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left="0" w:right="0" w:firstLine="880" w:firstLineChars="20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left="0" w:right="0" w:firstLine="880" w:firstLineChars="20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left="0" w:right="0"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left="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关于印发重庆市万州区畜禽养殖区域</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left="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划分方案的通知</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万州府发〔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各镇乡（民族乡）人民政府，各街道办事处，区政府各部门，有关单位：</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现将《重庆市万州区畜禽养殖区域划分方案》印发给你们，请认真贯彻执行。原《重庆市万州区人民政府关于印发重庆市万州区畜禽养殖区域划分方案（修订）的通知》（万州府〔</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67</w:t>
      </w:r>
      <w:r>
        <w:rPr>
          <w:rFonts w:hint="eastAsia" w:ascii="方正仿宋_GBK" w:hAnsi="方正仿宋_GBK" w:eastAsia="方正仿宋_GBK" w:cs="方正仿宋_GBK"/>
          <w:i w:val="0"/>
          <w:caps w:val="0"/>
          <w:color w:val="000000"/>
          <w:spacing w:val="0"/>
          <w:sz w:val="32"/>
          <w:szCs w:val="32"/>
          <w:shd w:val="clear" w:fill="FFFFFF"/>
        </w:rPr>
        <w:t>号）同时废止。</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keepNext w:val="0"/>
        <w:keepLines w:val="0"/>
        <w:pageBreakBefore w:val="0"/>
        <w:widowControl/>
        <w:suppressLineNumbers w:val="0"/>
        <w:pBdr>
          <w:top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right="420" w:rightChars="200" w:firstLine="640" w:firstLineChars="20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日</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center"/>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重庆市万州区畜禽养殖区域划分方案</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为切实做好畜禽养殖污染防治工作，促进畜禽养殖业健康发展，依据生态环境部《畜禽养殖禁养区划定技术指南》（环办水体〔</w:t>
      </w:r>
      <w:r>
        <w:rPr>
          <w:rFonts w:hint="eastAsia" w:ascii="Times New Roman" w:hAnsi="Times New Roman" w:eastAsia="方正仿宋_GBK" w:cs="方正仿宋_GBK"/>
          <w:i w:val="0"/>
          <w:caps w:val="0"/>
          <w:color w:val="000000"/>
          <w:spacing w:val="0"/>
          <w:sz w:val="32"/>
          <w:szCs w:val="32"/>
          <w:shd w:val="clear" w:fill="FFFFFF"/>
        </w:rPr>
        <w:t>2016</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99</w:t>
      </w:r>
      <w:r>
        <w:rPr>
          <w:rFonts w:hint="eastAsia" w:ascii="方正仿宋_GBK" w:hAnsi="方正仿宋_GBK" w:eastAsia="方正仿宋_GBK" w:cs="方正仿宋_GBK"/>
          <w:i w:val="0"/>
          <w:caps w:val="0"/>
          <w:color w:val="000000"/>
          <w:spacing w:val="0"/>
          <w:sz w:val="32"/>
          <w:szCs w:val="32"/>
          <w:shd w:val="clear" w:fill="FFFFFF"/>
        </w:rPr>
        <w:t>号）、《重庆市人民政府关于印发重庆市畜禽养殖区域划分管理规定和重庆市畜禽养殖区域划分及养殖污染控制实施方案的通知》（渝府发〔</w:t>
      </w:r>
      <w:r>
        <w:rPr>
          <w:rFonts w:hint="eastAsia" w:ascii="Times New Roman" w:hAnsi="Times New Roman" w:eastAsia="方正仿宋_GBK" w:cs="方正仿宋_GBK"/>
          <w:i w:val="0"/>
          <w:caps w:val="0"/>
          <w:color w:val="000000"/>
          <w:spacing w:val="0"/>
          <w:sz w:val="32"/>
          <w:szCs w:val="32"/>
          <w:shd w:val="clear" w:fill="FFFFFF"/>
        </w:rPr>
        <w:t>2007</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103</w:t>
      </w:r>
      <w:r>
        <w:rPr>
          <w:rFonts w:hint="eastAsia" w:ascii="方正仿宋_GBK" w:hAnsi="方正仿宋_GBK" w:eastAsia="方正仿宋_GBK" w:cs="方正仿宋_GBK"/>
          <w:i w:val="0"/>
          <w:caps w:val="0"/>
          <w:color w:val="000000"/>
          <w:spacing w:val="0"/>
          <w:sz w:val="32"/>
          <w:szCs w:val="32"/>
          <w:shd w:val="clear" w:fill="FFFFFF"/>
        </w:rPr>
        <w:t>号）、重庆市生态环境局和重庆市农业农村委《关于调整畜禽养殖禁养区划定有关事宜的通知》（渝环〔</w:t>
      </w:r>
      <w:r>
        <w:rPr>
          <w:rFonts w:hint="eastAsia" w:ascii="Times New Roman" w:hAnsi="Times New Roman" w:eastAsia="方正仿宋_GBK" w:cs="方正仿宋_GBK"/>
          <w:i w:val="0"/>
          <w:caps w:val="0"/>
          <w:color w:val="000000"/>
          <w:spacing w:val="0"/>
          <w:sz w:val="32"/>
          <w:szCs w:val="32"/>
          <w:shd w:val="clear" w:fill="FFFFFF"/>
        </w:rPr>
        <w:t>2017</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102</w:t>
      </w:r>
      <w:r>
        <w:rPr>
          <w:rFonts w:hint="eastAsia" w:ascii="方正仿宋_GBK" w:hAnsi="方正仿宋_GBK" w:eastAsia="方正仿宋_GBK" w:cs="方正仿宋_GBK"/>
          <w:i w:val="0"/>
          <w:caps w:val="0"/>
          <w:color w:val="000000"/>
          <w:spacing w:val="0"/>
          <w:sz w:val="32"/>
          <w:szCs w:val="32"/>
          <w:shd w:val="clear" w:fill="FFFFFF"/>
        </w:rPr>
        <w:t>号）及《关于规范畜禽养殖禁养区划定和管理促进生猪生产发展的通知》（渝环〔</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187</w:t>
      </w:r>
      <w:r>
        <w:rPr>
          <w:rFonts w:hint="eastAsia" w:ascii="方正仿宋_GBK" w:hAnsi="方正仿宋_GBK" w:eastAsia="方正仿宋_GBK" w:cs="方正仿宋_GBK"/>
          <w:i w:val="0"/>
          <w:caps w:val="0"/>
          <w:color w:val="000000"/>
          <w:spacing w:val="0"/>
          <w:sz w:val="32"/>
          <w:szCs w:val="32"/>
          <w:shd w:val="clear" w:fill="FFFFFF"/>
        </w:rPr>
        <w:t>号）等有关法律法规和上级要求，结合我区实际，制定万州区畜禽养殖区域划分方案。</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000000"/>
          <w:spacing w:val="0"/>
          <w:sz w:val="32"/>
          <w:szCs w:val="32"/>
          <w:shd w:val="clear" w:fill="FFFFFF"/>
        </w:rPr>
        <w:t>一、区域划分类别</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000000"/>
          <w:spacing w:val="0"/>
          <w:sz w:val="32"/>
          <w:szCs w:val="32"/>
          <w:shd w:val="clear" w:fill="FFFFFF"/>
        </w:rPr>
        <w:t>（一）畜禽禁养区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）城市建成区；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）建制镇、乡建成区；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）饮用水水源地一级、二级保护区；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）执行Ⅰ类、Ⅱ类水质标准的水域及其</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米范围内的陆域；</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）自然保护区核心区和缓冲区，风景名胜区，森林公园重要景点和核心景区；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）文教科研区；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）三峡库区消落带。</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caps w:val="0"/>
          <w:color w:val="000000"/>
          <w:spacing w:val="0"/>
          <w:sz w:val="32"/>
          <w:szCs w:val="32"/>
          <w:shd w:val="clear" w:fill="FFFFFF"/>
        </w:rPr>
        <w:t>（二）畜禽限养区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）城市规划区及规划区外居民集中区；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）建制镇、乡规划区及规划区外居民集中区；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）执行Ⅲ类水质标准的水域及其</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米内的陆域；</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）自然保护区的实验区；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）风景名胜区外围保护地带；</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）森林公园重要景点和核心景区以外的其他区域；</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）工业园区。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000000"/>
          <w:spacing w:val="0"/>
          <w:sz w:val="32"/>
          <w:szCs w:val="32"/>
          <w:shd w:val="clear" w:fill="FFFFFF"/>
        </w:rPr>
        <w:t>（三）畜禽适养区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畜禽禁养区、限养区以外的区域。</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000000"/>
          <w:spacing w:val="0"/>
          <w:sz w:val="32"/>
          <w:szCs w:val="32"/>
          <w:shd w:val="clear" w:fill="FFFFFF"/>
        </w:rPr>
        <w:t>二、区域划分范围或边界</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按照畜禽养殖区域划分类别，科学划分全区畜禽禁养区、限养区范围或边界（详见附件）。</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i w:val="0"/>
          <w:caps w:val="0"/>
          <w:color w:val="000000"/>
          <w:spacing w:val="0"/>
          <w:sz w:val="32"/>
          <w:szCs w:val="32"/>
          <w:shd w:val="clear" w:fill="FFFFFF"/>
        </w:rPr>
        <w:t>三、区域管理</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畜禽禁养区内禁止建设畜禽养殖场，已有畜禽养殖场应当关闭或搬迁。其中，饮用水水源地二级保护区和风景名胜区非核心景区内，禁止建设有污染物排放的养殖场。</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畜禽限养区内实行畜禽养殖存栏总量控制。已有的畜禽养殖场须限期完善环境保护、畜禽养殖场备案以及动物防疫条件审查等相关手续，完善以沼液管网还田和粪污综合利用为主的畜禽养殖污染综合整治措施，不得设置养殖废水排放口或溢流口，实现畜禽养殖废渣和废水污染零排放。</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畜禽适养区内的各类畜禽养殖场以及新建、改建和扩建畜禽养殖场，必须符合土地利用总体规划，取得建设项目环境保护、畜禽养殖备案以及动物防疫条件审查等相关手续，并按照建设项目环境保护管理规定采取有效的污染防治措施，实现污染</w:t>
      </w:r>
      <w:r>
        <w:rPr>
          <w:rFonts w:hint="eastAsia" w:ascii="方正仿宋_GBK" w:hAnsi="方正仿宋_GBK" w:eastAsia="方正仿宋_GBK" w:cs="方正仿宋_GBK"/>
          <w:i w:val="0"/>
          <w:caps w:val="0"/>
          <w:color w:val="000000"/>
          <w:spacing w:val="0"/>
          <w:sz w:val="32"/>
          <w:szCs w:val="32"/>
          <w:shd w:val="clear" w:fill="FFFFFF"/>
          <w:lang w:val="en-US" w:eastAsia="zh-CN"/>
        </w:rPr>
        <w:t>物</w:t>
      </w:r>
      <w:r>
        <w:rPr>
          <w:rFonts w:hint="eastAsia" w:ascii="方正仿宋_GBK" w:hAnsi="方正仿宋_GBK" w:eastAsia="方正仿宋_GBK" w:cs="方正仿宋_GBK"/>
          <w:i w:val="0"/>
          <w:caps w:val="0"/>
          <w:color w:val="000000"/>
          <w:spacing w:val="0"/>
          <w:sz w:val="32"/>
          <w:szCs w:val="32"/>
          <w:shd w:val="clear" w:fill="FFFFFF"/>
        </w:rPr>
        <w:t>零排放或达标排放。</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本方案自印发之日起施行。原《重庆市万州区人民政府关于印发重庆市万州区畜禽养殖区域划分方案（修订）的通知》（万州府〔</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67</w:t>
      </w:r>
      <w:r>
        <w:rPr>
          <w:rFonts w:hint="eastAsia" w:ascii="方正仿宋_GBK" w:hAnsi="方正仿宋_GBK" w:eastAsia="方正仿宋_GBK" w:cs="方正仿宋_GBK"/>
          <w:i w:val="0"/>
          <w:caps w:val="0"/>
          <w:color w:val="000000"/>
          <w:spacing w:val="0"/>
          <w:sz w:val="32"/>
          <w:szCs w:val="32"/>
          <w:shd w:val="clear" w:fill="FFFFFF"/>
        </w:rPr>
        <w:t>号）同时废止。</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附件：万州区畜禽禁养区和限养区范围或边界</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万州区畜禽禁养区和限养区范围或边界</w:t>
      </w:r>
    </w:p>
    <w:tbl>
      <w:tblPr>
        <w:tblStyle w:val="7"/>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6"/>
        <w:gridCol w:w="617"/>
        <w:gridCol w:w="1622"/>
        <w:gridCol w:w="60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Header/>
          <w:jc w:val="center"/>
        </w:trPr>
        <w:tc>
          <w:tcPr>
            <w:tcW w:w="61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镇乡街道</w:t>
            </w:r>
          </w:p>
        </w:tc>
        <w:tc>
          <w:tcPr>
            <w:tcW w:w="6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养殖区域类别</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环境敏感类型</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范围或边界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高峰镇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高峰镇场镇。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高峰水库（高峰镇大寨村扁寨子供水工程）水源地一级、二级保护区。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来凤山庄居民集中区、雷家居民集中区、马岭居民集中区、大寨农民新村居民集中区、鹿山社区居民集中区。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高峰镇规划区。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甘宁镇</w:t>
            </w:r>
          </w:p>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甘宁镇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甘宁镇场镇。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冠峰水库（万州区开源水务有限公司甘宁自来水厂）、金竹沟水库（万州区开源水务有限公司凉风自来水厂）水源地一级、二级保护区。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青龙瀑布风景名胜区核心景区与其它保护区。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河口社区居民集中区，天宫社区居民集中区，冠峰村居民集中区、永正村居民集中区、二屯村农民新村居民集中区。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甘宁镇规划区。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瀼渡河水域及其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青龙瀑布风景名胜区外围保护带。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龙沙镇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龙沙镇场镇。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老黑滩水库（龙沙自来水厂）、红岩水库（岩口自来水厂）、老林水库（庙垭口供水工程）、黑沟水库（龙沙自来水厂）、太平水库（岩口自来水厂、瀼渡自来水厂）水源地一级、二级保护区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岩口社区居民集中区居民集中区，岩口村居民集中区、周坝村居民集中区、黄金村农民新村、龙安社区居民集中区。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龙沙镇规划区。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石桥河、瀼渡河水域及其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响水镇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响水镇场镇。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青龙瀑布风景名胜区核心景区与其它保护区。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万民水库（响水自来水厂）、保合水库（响水自来水厂）水源地一级、二级保护区。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响水镇规划区。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车兴岭社区居民集中区、高石新村居民集中区、公议村新村居民集中区、青林村新村居民集中区、万民村新村居民集中区。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青龙瀑布风景名胜区外围保护带。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武陵镇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武陵镇场镇。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韩池水库（武陵自来水厂）、胜利水库（黄金村供水工程）、大林水库（客群村供水工程）水源地一级、二级保护区。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武陵镇湿地保护区核心区与缓冲区。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武陵镇规划区。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石桥社区居民集中区、鹿井社区居民集中区。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武陵镇湿地保护区实验区。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石桥河水域及其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瀼渡镇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瀼渡镇场镇。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红岩水库（岩口自来水厂）水源地一级、二级保护区。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河溪村黄角梁居民集中区、高村包顶居民集中区、高村坡居民集中区、瀼渡学校、瀼渡卫生院。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瀼渡镇规划区。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瀼渡河、石桥河水域及其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武陵镇湿地保护区实验区。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天城镇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天城镇场镇。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歇凤山风景名胜区核心景区与其它保护区。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农水库（工农自来水厂）、双堰水库（双堰自来水厂）、大垭口煤矿沟（老岩新村自来水厂）、刘家沟（万河自来水厂）、大河沟（工农新村自来水厂）、大垭口隧道河（老岩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天城镇规划区。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万河村居民集中区、高寨村居民集中区、工农村居民集中区、付沟村居民集中区、老岩村</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组居民集中区。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歇凤山风景名胜区外围保护带。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森林公园</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铁峰山森林公园。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熊家镇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熊家镇场镇。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歇凤山风景名胜区核心景区与其它保护区。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石公河（熊家供水站）、铁峰山隧道河（熊家供水站小周供水站）水源地一级、二级保护区。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熊家镇规划区。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红星村居民点、蜡烛村居民点、举安村居民点、万家村居民点、庄子村居民点、石公村居民点、燕子村居民点、松柏村居民点。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小周镇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小周镇场镇。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马褡村山洞桥河（小周镇供水站）水源地一级、二级保护区。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姚家农民新村、小周村七品寺农民新村。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小周镇规划区。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大周镇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大周镇场镇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宋家沟（大周自来水厂）、宋家水库（宋家供水工程）水源地一级、二级保护区。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五土村居民集中区、凤凰村居民集中区、金牛山农民新村。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大周镇规划区。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高梁镇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高梁镇场镇。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四方碑（高梁水厂供水工程）、窖花墩沟（香良村学校梁粱供水工程）、泗道河（千家供水站）水源地一级、二级保护区。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歇凤山风景名胜区核心景区与其它保护区。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高梁镇规划区。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沙坝农民新村、新店村农民新村、葵花村农民新村、原大碑乡政府居民集中区、原葵花乡政府居民集中区。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森林公园</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铁峰山森林公园。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歇凤山风景名胜区外围保护带。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李河镇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李河镇场镇。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歇凤山风景名胜区核心景区与其它保护区。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龙洞湾沟（高升供水站/荆煤饮水安全工程）、登丰水库（万州区开源水务有限公司李河水厂）、堰塘沟（天地饮水安全工程）、天地沟（新立供水站）水源地一级、二级保护区。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李河镇规划区。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高升组团居民集中区。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歇凤山风景名胜区外围保护带。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甘宁水库水域及其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分水镇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分水镇场镇。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三角凼水库（分水、三正、李河供水站）、两层桥水库（两层桥水库供水站）、丁家沟（培文村大坪供水工程）、雀儿坪煤洞沟（三正自来水厂）水源地一级、二级保护区。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分水镇规划区。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大兴村居民集中区、培文村居民集中区、花屋村居民集中区、黄泥凼村居民集中区、三元村居民集中区，八角村居民集中区、黄泥凼村农民新村。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孙家镇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孙家镇场镇。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染坊（孙家供水站）水源地一级、二级保护区。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天宝村居民集中区。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孙家镇规划区。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余家镇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余家镇场镇。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浦里河（余家自来水厂）水源地一级、二级保护区。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余家镇规划区。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浦里河水域及其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后山镇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后山镇场镇。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白叶沟（后山自来水厂）、油坊沟（天顺张家坡供水工程）、寺母桥河（丁阳、马槽村尖峰寺饮水工程）、山平塘（大坪梁供水工程）、菜子沟河（桥亭自来水厂）水源地一级、二级保护区。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后山镇规划区。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天池村居民集中区。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弹子镇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弹子镇场镇。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向家河沟（弹子水厂）、长池水库（后山自来水厂）水源地一级、二级保护区。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弹子镇规划区。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浦里河水域及其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长岭镇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长岭镇场镇。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龙泉风景名胜区核心景区与其它保护区。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东桥水库（百安供水站/天星供水站）、菜地沟水库（万州区开源水务有限公司凉水自来水厂）、红旗煤厂沟（青石场镇水厂）水源地一级、二级保护区。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长岭镇规划区。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龙泉风景名胜区外围保护带。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新田镇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新田镇场镇。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盐井河（小涪水厂）、太平水库（盐井自来水厂）水源地一级、二级保护区。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新田镇规划区。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万州经开区。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新田河、新田水库水域及其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森林公园</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乌龙池森林公园。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白羊镇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白羊镇场镇。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朱家沟水库（白羊镇石龙供水站，水源地在太安镇境内）、三坪水库（黄柏水厂）、杜家冲水库（双石场供水站）水源地一级、二级保护区。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白羊镇规划区。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石龙居民集中区、双石居民集中区、魏家居民集中区。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龙驹镇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龙驹镇场镇。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王二包自然保护区核心区与缓冲区。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潭獐峡风景名胜区核心景区与其它保护区。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磨刀溪（万州区开源水务有限公司龙驹自来水厂，取水口在罗田镇与湖北省交界处附近）、团结河支流（团结供水站）、磨刀溪支流（重庆市万州区龙驹镇自来水有限公司）水源地一级、二级保护区。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龙驹镇规划区。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王二包自然保护区实验区。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潭獐峡风景名胜区外围保护带。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磨刀溪、驷步河（磨刀溪上游）、龙驹河水域及其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走马镇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走马镇场镇。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马安水库（走马自来水厂）、土包水库（坝梁村供水工程）、小龙溪河（谷雨自来水厂）、普安水库（双流自来水厂）水源地一级、二级保护区。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中坪农民新村、秧田坝农民新村、石涧槽农民新村、张公子坝农民新村、牟家沟居民集中区、马冲岭农民新村、张家坪农民新村、坪上农民新村、关上居民集中区、邱家垭口居民集中区。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走马镇规划区。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驷步河（磨刀溪上游）、鱼背山水库水域及其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罗田镇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罗田镇场镇。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枫香坪水库（华生供水工程）、青口水库（马头自来水厂）、新胜水库（中山自来水厂）水源地一级、二级保护区。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天生社区居民集中区、中山社区居民集中区、龙坝居民集中区、折岩农民新村、谷山村“山水家园”农民新村、长堰村居民集中区。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罗田镇规划区。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罗田河水域及其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太龙镇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太龙镇场镇。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蓼叶水库（大旗场镇水厂）、茶店水库（太龙/大旗自来水厂）、仙鹤水库（大田自来水厂）水源地一级、二级保护区。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田社区居民集中区、向坪社区居民集中区、大旗村大垭口居民集中区、太阳社区新立居民集中区、蓼叶村杀人坳居民集中区、蓼叶村上湾居民集中区、横山村南坳丘居民集中区、横山村新屋居民集中区、五塝村农民新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太龙镇规划区。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长滩镇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长滩镇场镇。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泗步河（长滩镇供水站）、五角丘溪（三峡监狱供水站）、赶场电站蓄水池（重庆市万州区长滩水厂/向家场镇水厂）水源地一级、二级保护区。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龙泉风景名胜区核心景区与其它保护区。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土门居民集中区、沙滩居民集中区、龙泉居民集中区、向家居民集中区、茶坪居民集中区、大白溪居民集中区、清河农民新村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长滩镇规划区。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磨刀溪水域及其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龙泉风景名胜区外围保护带。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太安镇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太安镇场镇。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朱家沟水库（白羊镇石龙供水站）、应家冲水库（太安镇自来水厂/长乐</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组团寺包供水工程）、乐堂水库（雷达站供水工程）水源地一级、二级保护区。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醒狮村邓家坝农民新村、法隆村上坳农民新村、钟刘村农民新村、柏弯村农民新村，凤凰社区居民集中区。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太安镇规划区。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龙泉风景名胜区外围保护带。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磨刀溪水域及其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白土镇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白土镇场镇。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何家湾水库（万州区开源水务有限公司白土水厂）、虾扒口水库（大林村大碑岩供水工程）水源地一级、二级保护区。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人头村学堂丘人头农民新村、丁家村丁家坪丁家农民新村、大林村八角寨大林农民新村。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白土镇规划区。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泥溪河水域及其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新乡镇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新乡镇场镇。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龙泉水库（五里垭供水站）、石家坝河沟（合作八斗冲梁上供水工程）水源地一级、二级保护区。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治华村居民集中区、龙泉村居民集中区。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新乡镇规划区。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郭村镇</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郭村镇场镇。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桐林水库（郭村自来水厂）、柏林水库（郭村自来水厂）、鸣放水库（瑞池自来水厂）水源地一级、二级保护区。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郭村镇规划区。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康乐社区居民集中区。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九池乡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九池乡场镇。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普安水库（戴家岩水厂）水源地一级、二级保护区。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九池新村居民集中区，黄梅新村居民集中区，桐花新村居民集中区，九池小学，三峡监狱。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九池乡规划区。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柱山乡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柱山乡场镇。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青龙瀑布风景名胜区核心景区与其它保护区。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青高水库（柱山自来水厂）、东口水库（山田村集中供水工程、高峰镇高峰自来水厂、高峰镇洪安供水工程）水源地一级、二级保护区。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葵花村居民集中区，青高村居民集中区，戈厂村居民集中区，戈厂村农民新村居民集中区，三木村居民集中区，山田村居民集中区，金牛村居民集中区，云安村</w:t>
            </w:r>
            <w:r>
              <w:rPr>
                <w:rFonts w:hint="eastAsia" w:ascii="方正仿宋_GBK" w:hAnsi="方正仿宋_GBK" w:eastAsia="方正仿宋_GBK" w:cs="方正仿宋_GBK"/>
                <w:sz w:val="32"/>
                <w:szCs w:val="32"/>
                <w:lang w:val="en-US" w:eastAsia="zh-CN"/>
              </w:rPr>
              <w:t>易</w:t>
            </w:r>
            <w:bookmarkStart w:id="0" w:name="_GoBack"/>
            <w:bookmarkEnd w:id="0"/>
            <w:r>
              <w:rPr>
                <w:rFonts w:hint="eastAsia" w:ascii="方正仿宋_GBK" w:hAnsi="方正仿宋_GBK" w:eastAsia="方正仿宋_GBK" w:cs="方正仿宋_GBK"/>
                <w:sz w:val="32"/>
                <w:szCs w:val="32"/>
              </w:rPr>
              <w:t>地扶贫安置点及原规划的农民新村居民集中区。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柱山乡规划区。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青龙瀑布风景名胜区外围保护带。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甘宁水库水域及其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铁峰乡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铁峰乡场镇。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太平村碗厂坡溪沟（太平供水站）水源地一级、二级保护区。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歇凤山风景名胜区核心景区与其它保护区。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桐元垭口居民集中区，桐元犀河居民集中区，吉安界碑新农村居民集中区。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铁峰乡规划区。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森林公园</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铁峰山森林公园。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歇凤山风景名胜区外围保护带。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黄柏乡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黄柏乡场镇。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三坪水库（黄柏水厂，水源地在白羊镇境内）水源地一级、二级保护区。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黄柏乡规划区。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溪口乡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溪口乡场镇。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溪口乡规划区。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燕山乡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燕山乡场镇。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建制镇规划区外居民集中区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长柏村居民集中区、沱基村居民集中区、长柏村居民集中区、长柏村居民集中区、泉水村居民集中区。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燕山乡规划区。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长坪乡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长坪乡场镇。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大树煤厂河流型（大树供水工程）水源地一级、二级保护区。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大树村聚木林居民集中区，塘坤林农民新村居民集中区，长坪中学，小学，卫生院。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长坪乡规划区。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梨树乡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梨树乡场镇。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王二包自然保护区核心区与缓冲区。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潭獐峡风景名胜区核心景区与其它保护区。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深河湾（万州区开源水务有限公司梨树场镇水厂）、龙头煤洞沟（潭獐峡自来水厂）水源地一级、二级保护区。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安民社区居民集中区。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梨树乡规划区。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王二包自然保护区实验区。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潭獐峡风景名胜区外围保护带。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茨竹乡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茨竹乡场镇。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烂冲子水库（万州区茨竹水厂）、母猪滩（茨竹自来水厂）水源地一级、二级保护区。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龙泉风景名胜区核心景区与其它保护区。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茨竹乡规划区。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龙泉风景名胜区外围保护带。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普子乡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普子乡场镇。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小龙河（大河沟，普子场镇饮水安全工程）、石家梁桥（普子自来水厂）水源地一级、二级保护区。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普子乡规划区。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泥溪河水域及其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米内的陆域。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恒合土家族乡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恒合土家族乡场镇。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箱子坪水库（恒合自来水厂）水源地一级、二级保护区。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箱子村居民集中区，八村居民集中区，石坪居民集中区，鸿凤居民集中区，国兴居民集中区，恒心农民新村居民集中区。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恒合土家族乡规划区。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地宝土家族乡</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地宝土家族乡城镇。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四沟溪（地宝乡自来水厂）水源地一级、二级保护区。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潭獐峡风景名胜区核心景区与其它保护区。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建制乡规划区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地宝土家族乡规划区。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泥溪河水域及其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风景名胜区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潭獐峡风景名胜区外围保护带。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太白街道</w:t>
            </w:r>
          </w:p>
        </w:tc>
        <w:tc>
          <w:tcPr>
            <w:tcW w:w="6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太白街道建成区域。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永宁村农民新村。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太白街道规划区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高笋塘街道</w:t>
            </w:r>
          </w:p>
        </w:tc>
        <w:tc>
          <w:tcPr>
            <w:tcW w:w="6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街道全辖区。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牌楼街道</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街道全辖区。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长江（万州区自来水公司三水厂）水源地一级、二级保护区。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龙都街道</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龙都街道建成区域。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执行Ⅱ类水质标准水域及其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龙都街道规划区。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双河口街道</w:t>
            </w:r>
          </w:p>
        </w:tc>
        <w:tc>
          <w:tcPr>
            <w:tcW w:w="6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双河口街道建成区域。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街道全辖区。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万州经开区。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周家坝街道</w:t>
            </w:r>
          </w:p>
        </w:tc>
        <w:tc>
          <w:tcPr>
            <w:tcW w:w="6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街道全辖区。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沙河街道</w:t>
            </w:r>
          </w:p>
        </w:tc>
        <w:tc>
          <w:tcPr>
            <w:tcW w:w="6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沙河街道建成区域。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沙河街道规划区。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万州经开区。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钟鼓楼街道</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钟鼓楼街道建成区域。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抗建水库（抗建供水工程）、前进水库（大团供水工程）水源地一级、二级保护区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钟楼街道规划区。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百安坝街道</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百安坝街道建成区域。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百安坝街道规划区。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万州经开区。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五桥街道</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五桥街道建成区域。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万家沟水库（百安供水站）水源地一级、二级保护区。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城市规划区外居民集中区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石人场居民集中区。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五桥街道规划区。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陈家坝街道</w:t>
            </w: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城市建成区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陈家坝街道建成区域。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三峡库区消落带。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饮用水水源地保护区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联合水库（机场供水工程）水源地一级、二级保护区。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限养区</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城市规划区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陈家坝街道规划区。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执行Ⅲ类水质标准水域及其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米以内的陆域</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长江干流水域及其</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米范围内陆域。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61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方正仿宋_GBK" w:hAnsi="方正仿宋_GBK" w:eastAsia="方正仿宋_GBK" w:cs="方正仿宋_GBK"/>
                <w:sz w:val="32"/>
                <w:szCs w:val="32"/>
              </w:rPr>
            </w:pP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工业园区</w:t>
            </w:r>
          </w:p>
        </w:tc>
        <w:tc>
          <w:tcPr>
            <w:tcW w:w="601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万州经开区。</w:t>
            </w:r>
          </w:p>
        </w:tc>
      </w:tr>
    </w:tbl>
    <w:p>
      <w:pPr>
        <w:pStyle w:val="5"/>
        <w:keepNext w:val="0"/>
        <w:keepLines w:val="0"/>
        <w:widowControl/>
        <w:suppressLineNumbers w:val="0"/>
        <w:wordWrap w:val="0"/>
        <w:spacing w:before="0" w:beforeAutospacing="0" w:after="0" w:afterAutospacing="0" w:line="456" w:lineRule="atLeast"/>
        <w:ind w:left="0" w:right="0"/>
        <w:jc w:val="left"/>
        <w:rPr>
          <w:rFonts w:hint="eastAsia" w:ascii="仿宋" w:hAnsi="仿宋" w:eastAsia="仿宋" w:cs="仿宋"/>
          <w:sz w:val="25"/>
          <w:szCs w:val="25"/>
        </w:rPr>
      </w:pPr>
      <w:r>
        <w:rPr>
          <w:rFonts w:hint="eastAsia" w:ascii="仿宋" w:hAnsi="仿宋" w:eastAsia="仿宋" w:cs="仿宋"/>
          <w:i w:val="0"/>
          <w:caps w:val="0"/>
          <w:color w:val="000000"/>
          <w:spacing w:val="0"/>
          <w:sz w:val="25"/>
          <w:szCs w:val="25"/>
          <w:shd w:val="clear" w:fill="FFFFFF"/>
        </w:rPr>
        <w:t> </w:t>
      </w:r>
    </w:p>
    <w:p>
      <w:pPr>
        <w:pStyle w:val="5"/>
        <w:keepNext w:val="0"/>
        <w:keepLines w:val="0"/>
        <w:widowControl/>
        <w:suppressLineNumbers w:val="0"/>
        <w:wordWrap w:val="0"/>
        <w:spacing w:before="0" w:beforeAutospacing="0" w:after="0" w:afterAutospacing="0" w:line="456" w:lineRule="atLeast"/>
        <w:ind w:left="0" w:right="0"/>
        <w:jc w:val="left"/>
        <w:rPr>
          <w:rFonts w:hint="eastAsia" w:ascii="方正仿宋_GBK" w:hAnsi="方正仿宋_GBK" w:eastAsia="方正仿宋_GBK" w:cs="方正仿宋_GBK"/>
          <w:sz w:val="32"/>
          <w:szCs w:val="32"/>
        </w:rPr>
      </w:pPr>
      <w:r>
        <w:rPr>
          <w:rFonts w:hint="eastAsia" w:ascii="仿宋" w:hAnsi="仿宋" w:eastAsia="仿宋" w:cs="仿宋"/>
          <w:i w:val="0"/>
          <w:caps w:val="0"/>
          <w:color w:val="000000"/>
          <w:spacing w:val="0"/>
          <w:sz w:val="25"/>
          <w:szCs w:val="25"/>
          <w:shd w:val="clear" w:fill="FFFFFF"/>
        </w:rPr>
        <w:t> </w:t>
      </w: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0C0C57D1"/>
    <w:rsid w:val="0E1C20D6"/>
    <w:rsid w:val="13CF4F79"/>
    <w:rsid w:val="19AE76A1"/>
    <w:rsid w:val="19C37FA2"/>
    <w:rsid w:val="28D92F06"/>
    <w:rsid w:val="2F11571A"/>
    <w:rsid w:val="3216328B"/>
    <w:rsid w:val="33F4600E"/>
    <w:rsid w:val="41E23B0E"/>
    <w:rsid w:val="472441A3"/>
    <w:rsid w:val="50A626B1"/>
    <w:rsid w:val="55C31567"/>
    <w:rsid w:val="65CF11FD"/>
    <w:rsid w:val="69511721"/>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 w:type="paragraph" w:customStyle="1" w:styleId="11">
    <w:name w:val="_Style 10"/>
    <w:basedOn w:val="1"/>
    <w:next w:val="1"/>
    <w:uiPriority w:val="0"/>
    <w:pPr>
      <w:pBdr>
        <w:bottom w:val="single" w:color="auto" w:sz="6" w:space="1"/>
      </w:pBdr>
      <w:jc w:val="center"/>
    </w:pPr>
    <w:rPr>
      <w:rFonts w:ascii="Arial" w:eastAsia="宋体"/>
      <w:vanish/>
      <w:sz w:val="16"/>
    </w:rPr>
  </w:style>
  <w:style w:type="paragraph" w:customStyle="1" w:styleId="12">
    <w:name w:val="_Style 11"/>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52</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子      开</cp:lastModifiedBy>
  <dcterms:modified xsi:type="dcterms:W3CDTF">2023-10-24T09:46:10Z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