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AAF2B">
      <w:pPr>
        <w:pStyle w:val="5"/>
        <w:keepNext w:val="0"/>
        <w:keepLines w:val="0"/>
        <w:pageBreakBefore w:val="0"/>
        <w:shd w:val="clear" w:color="auto" w:fill="FFFFFF"/>
        <w:kinsoku/>
        <w:wordWrap/>
        <w:overflowPunct/>
        <w:topLinePunct w:val="0"/>
        <w:autoSpaceDN/>
        <w:bidi w:val="0"/>
        <w:spacing w:before="0" w:beforeAutospacing="0" w:after="0" w:afterAutospacing="0" w:line="590" w:lineRule="exact"/>
        <w:ind w:lef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重庆市万州区人民政府外事办公室</w:t>
      </w:r>
    </w:p>
    <w:p w14:paraId="1E46B624">
      <w:pPr>
        <w:pStyle w:val="5"/>
        <w:keepNext w:val="0"/>
        <w:keepLines w:val="0"/>
        <w:pageBreakBefore w:val="0"/>
        <w:shd w:val="clear" w:color="auto" w:fill="FFFFFF"/>
        <w:kinsoku/>
        <w:wordWrap/>
        <w:overflowPunct/>
        <w:topLinePunct w:val="0"/>
        <w:autoSpaceDN/>
        <w:bidi w:val="0"/>
        <w:spacing w:before="0" w:beforeAutospacing="0" w:after="0" w:afterAutospacing="0" w:line="590" w:lineRule="exact"/>
        <w:ind w:lef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2020年部门整体</w:t>
      </w:r>
      <w:r>
        <w:rPr>
          <w:rFonts w:hint="eastAsia" w:ascii="方正小标宋_GBK" w:hAnsi="方正小标宋_GBK" w:eastAsia="方正小标宋_GBK" w:cs="方正小标宋_GBK"/>
          <w:b w:val="0"/>
          <w:bCs w:val="0"/>
          <w:color w:val="auto"/>
          <w:sz w:val="44"/>
          <w:szCs w:val="44"/>
          <w:lang w:val="en-US" w:eastAsia="zh-CN"/>
        </w:rPr>
        <w:t>支出</w:t>
      </w:r>
      <w:r>
        <w:rPr>
          <w:rFonts w:hint="eastAsia" w:ascii="方正小标宋_GBK" w:hAnsi="方正小标宋_GBK" w:eastAsia="方正小标宋_GBK" w:cs="方正小标宋_GBK"/>
          <w:b w:val="0"/>
          <w:bCs w:val="0"/>
          <w:color w:val="auto"/>
          <w:sz w:val="44"/>
          <w:szCs w:val="44"/>
        </w:rPr>
        <w:t>绩效评价报告</w:t>
      </w:r>
    </w:p>
    <w:p w14:paraId="5A3FDB24">
      <w:pPr>
        <w:pStyle w:val="5"/>
        <w:keepNext w:val="0"/>
        <w:keepLines w:val="0"/>
        <w:pageBreakBefore w:val="0"/>
        <w:shd w:val="clear" w:color="auto" w:fill="FFFFFF"/>
        <w:kinsoku/>
        <w:wordWrap/>
        <w:overflowPunct/>
        <w:topLinePunct w:val="0"/>
        <w:autoSpaceDN/>
        <w:bidi w:val="0"/>
        <w:spacing w:before="0" w:beforeAutospacing="0" w:after="0" w:afterAutospacing="0" w:line="590" w:lineRule="exact"/>
        <w:ind w:leftChars="0"/>
        <w:rPr>
          <w:rFonts w:hint="eastAsia" w:ascii="方正楷体_GBK" w:hAnsi="方正楷体_GBK" w:eastAsia="方正楷体_GBK" w:cs="方正楷体_GBK"/>
          <w:color w:val="auto"/>
          <w:sz w:val="36"/>
          <w:szCs w:val="36"/>
        </w:rPr>
      </w:pPr>
      <w:r>
        <w:rPr>
          <w:rFonts w:hint="eastAsia" w:ascii="方正楷体_GBK" w:hAnsi="方正楷体_GBK" w:eastAsia="方正楷体_GBK" w:cs="方正楷体_GBK"/>
          <w:color w:val="auto"/>
          <w:sz w:val="36"/>
          <w:szCs w:val="36"/>
        </w:rPr>
        <w:t> </w:t>
      </w:r>
    </w:p>
    <w:p w14:paraId="174B92EF">
      <w:pPr>
        <w:keepNext w:val="0"/>
        <w:keepLines w:val="0"/>
        <w:pageBreakBefore w:val="0"/>
        <w:widowControl/>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为深入推进预算绩效管理改革，规范部门财政支出，强化部门履职职能，切实提高财政资金使用效益，我</w:t>
      </w:r>
      <w:r>
        <w:rPr>
          <w:rFonts w:hint="eastAsia" w:ascii="方正仿宋_GBK" w:hAnsi="方正仿宋_GBK" w:eastAsia="方正仿宋_GBK" w:cs="方正仿宋_GBK"/>
          <w:i w:val="0"/>
          <w:caps w:val="0"/>
          <w:color w:val="auto"/>
          <w:spacing w:val="0"/>
          <w:sz w:val="32"/>
          <w:szCs w:val="32"/>
          <w:shd w:val="clear" w:fill="FFFFFF"/>
          <w:lang w:val="en-US" w:eastAsia="zh-CN"/>
        </w:rPr>
        <w:t>办</w:t>
      </w:r>
      <w:r>
        <w:rPr>
          <w:rFonts w:hint="eastAsia" w:ascii="方正仿宋_GBK" w:hAnsi="方正仿宋_GBK" w:eastAsia="方正仿宋_GBK" w:cs="方正仿宋_GBK"/>
          <w:i w:val="0"/>
          <w:caps w:val="0"/>
          <w:color w:val="auto"/>
          <w:spacing w:val="0"/>
          <w:sz w:val="32"/>
          <w:szCs w:val="32"/>
          <w:shd w:val="clear" w:fill="FFFFFF"/>
        </w:rPr>
        <w:t>根据《重庆市万州区人民政府办公室关于印发贯彻全面实施预算绩效管理任务分解方案的通知》（万州府办发〔2019〕79号）的要求，</w:t>
      </w:r>
      <w:r>
        <w:rPr>
          <w:rFonts w:hint="eastAsia" w:ascii="方正仿宋_GBK" w:hAnsi="方正仿宋_GBK" w:eastAsia="方正仿宋_GBK" w:cs="方正仿宋_GBK"/>
          <w:color w:val="auto"/>
          <w:sz w:val="32"/>
          <w:szCs w:val="32"/>
          <w:lang w:val="en-US" w:eastAsia="zh-CN"/>
        </w:rPr>
        <w:t>按</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rPr>
        <w:t>万州区财政局</w:t>
      </w:r>
      <w:r>
        <w:rPr>
          <w:rFonts w:hint="eastAsia" w:ascii="方正仿宋_GBK" w:hAnsi="方正仿宋_GBK" w:eastAsia="方正仿宋_GBK" w:cs="方正仿宋_GBK"/>
          <w:color w:val="auto"/>
          <w:sz w:val="32"/>
          <w:szCs w:val="32"/>
        </w:rPr>
        <w:t>关于开展</w:t>
      </w:r>
      <w:r>
        <w:rPr>
          <w:rFonts w:hint="eastAsia" w:ascii="方正仿宋_GBK" w:hAnsi="方正仿宋_GBK" w:eastAsia="方正仿宋_GBK" w:cs="方正仿宋_GBK"/>
          <w:color w:val="auto"/>
          <w:sz w:val="32"/>
          <w:szCs w:val="32"/>
          <w:lang w:val="en-US" w:eastAsia="zh-CN"/>
        </w:rPr>
        <w:t>2020</w:t>
      </w:r>
      <w:r>
        <w:rPr>
          <w:rFonts w:hint="eastAsia" w:ascii="方正仿宋_GBK" w:hAnsi="方正仿宋_GBK" w:eastAsia="方正仿宋_GBK" w:cs="方正仿宋_GBK"/>
          <w:color w:val="auto"/>
          <w:sz w:val="32"/>
          <w:szCs w:val="32"/>
        </w:rPr>
        <w:t>年度</w:t>
      </w:r>
      <w:r>
        <w:rPr>
          <w:rFonts w:hint="eastAsia" w:ascii="方正仿宋_GBK" w:hAnsi="方正仿宋_GBK" w:eastAsia="方正仿宋_GBK" w:cs="方正仿宋_GBK"/>
          <w:color w:val="auto"/>
          <w:sz w:val="32"/>
          <w:szCs w:val="32"/>
          <w:lang w:eastAsia="zh-CN"/>
        </w:rPr>
        <w:t>部门整体</w:t>
      </w:r>
      <w:r>
        <w:rPr>
          <w:rFonts w:hint="eastAsia" w:ascii="方正仿宋_GBK" w:hAnsi="方正仿宋_GBK" w:eastAsia="方正仿宋_GBK" w:cs="方正仿宋_GBK"/>
          <w:color w:val="auto"/>
          <w:sz w:val="32"/>
          <w:szCs w:val="32"/>
        </w:rPr>
        <w:t>绩效评价工作的通知》（万州财预发</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号）文件精神，我</w:t>
      </w:r>
      <w:r>
        <w:rPr>
          <w:rFonts w:hint="eastAsia" w:ascii="方正仿宋_GBK" w:hAnsi="方正仿宋_GBK" w:eastAsia="方正仿宋_GBK" w:cs="方正仿宋_GBK"/>
          <w:color w:val="auto"/>
          <w:sz w:val="32"/>
          <w:szCs w:val="32"/>
          <w:lang w:val="en-US" w:eastAsia="zh-CN"/>
        </w:rPr>
        <w:t>办</w:t>
      </w:r>
      <w:r>
        <w:rPr>
          <w:rFonts w:hint="eastAsia" w:ascii="方正仿宋_GBK" w:hAnsi="方正仿宋_GBK" w:eastAsia="方正仿宋_GBK" w:cs="方正仿宋_GBK"/>
          <w:color w:val="auto"/>
          <w:sz w:val="32"/>
          <w:szCs w:val="32"/>
        </w:rPr>
        <w:t>对20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年度部门预算整体</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绩效进行了全面综合评价。整体支出分基本支出和项目支出两部分，基本支出的评价重点是厉行节约保运转，降低行政运行成本；项目支出的评价重点是规范管理促发展，做到专款专用，提高资金使用效益。经相关业务</w:t>
      </w:r>
      <w:r>
        <w:rPr>
          <w:rFonts w:hint="eastAsia" w:ascii="方正仿宋_GBK" w:hAnsi="方正仿宋_GBK" w:eastAsia="方正仿宋_GBK" w:cs="方正仿宋_GBK"/>
          <w:color w:val="auto"/>
          <w:sz w:val="32"/>
          <w:szCs w:val="32"/>
          <w:lang w:val="en-US" w:eastAsia="zh-CN"/>
        </w:rPr>
        <w:t>科</w:t>
      </w:r>
      <w:r>
        <w:rPr>
          <w:rFonts w:hint="eastAsia" w:ascii="方正仿宋_GBK" w:hAnsi="方正仿宋_GBK" w:eastAsia="方正仿宋_GBK" w:cs="方正仿宋_GBK"/>
          <w:color w:val="auto"/>
          <w:sz w:val="32"/>
          <w:szCs w:val="32"/>
        </w:rPr>
        <w:t>室全面综合评价我</w:t>
      </w:r>
      <w:r>
        <w:rPr>
          <w:rFonts w:hint="eastAsia" w:ascii="方正仿宋_GBK" w:hAnsi="方正仿宋_GBK" w:eastAsia="方正仿宋_GBK" w:cs="方正仿宋_GBK"/>
          <w:color w:val="auto"/>
          <w:sz w:val="32"/>
          <w:szCs w:val="32"/>
          <w:lang w:val="en-US" w:eastAsia="zh-CN"/>
        </w:rPr>
        <w:t>办</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年部门整体支出绩效自</w:t>
      </w:r>
      <w:r>
        <w:rPr>
          <w:rFonts w:hint="eastAsia" w:ascii="方正仿宋_GBK" w:hAnsi="方正仿宋_GBK" w:eastAsia="方正仿宋_GBK" w:cs="方正仿宋_GBK"/>
          <w:color w:val="auto"/>
          <w:sz w:val="32"/>
          <w:szCs w:val="32"/>
          <w:lang w:val="en-US" w:eastAsia="zh-CN"/>
        </w:rPr>
        <w:t>评</w:t>
      </w:r>
      <w:r>
        <w:rPr>
          <w:rFonts w:hint="eastAsia" w:ascii="方正仿宋_GBK" w:hAnsi="方正仿宋_GBK" w:eastAsia="方正仿宋_GBK" w:cs="方正仿宋_GBK"/>
          <w:i w:val="0"/>
          <w:caps w:val="0"/>
          <w:color w:val="auto"/>
          <w:spacing w:val="0"/>
          <w:sz w:val="32"/>
          <w:szCs w:val="32"/>
          <w:shd w:val="clear" w:fill="FFFFFF"/>
        </w:rPr>
        <w:t>为</w:t>
      </w:r>
      <w:r>
        <w:rPr>
          <w:rFonts w:hint="eastAsia" w:ascii="方正仿宋_GBK" w:hAnsi="方正仿宋_GBK" w:eastAsia="方正仿宋_GBK" w:cs="方正仿宋_GBK"/>
          <w:color w:val="auto"/>
          <w:sz w:val="32"/>
          <w:szCs w:val="32"/>
          <w:lang w:val="en-US" w:eastAsia="zh-CN"/>
        </w:rPr>
        <w:t>94</w:t>
      </w:r>
      <w:r>
        <w:rPr>
          <w:rFonts w:hint="eastAsia" w:ascii="方正仿宋_GBK" w:hAnsi="方正仿宋_GBK" w:eastAsia="方正仿宋_GBK" w:cs="方正仿宋_GBK"/>
          <w:color w:val="auto"/>
          <w:sz w:val="32"/>
          <w:szCs w:val="32"/>
        </w:rPr>
        <w:t>分。现将自评情况报告如下：</w:t>
      </w:r>
    </w:p>
    <w:p w14:paraId="08363D49">
      <w:pPr>
        <w:pStyle w:val="5"/>
        <w:keepNext w:val="0"/>
        <w:keepLines w:val="0"/>
        <w:pageBreakBefore w:val="0"/>
        <w:widowControl/>
        <w:numPr>
          <w:ilvl w:val="0"/>
          <w:numId w:val="1"/>
        </w:numPr>
        <w:kinsoku/>
        <w:wordWrap/>
        <w:overflowPunct/>
        <w:topLinePunct w:val="0"/>
        <w:autoSpaceDE w:val="0"/>
        <w:autoSpaceDN/>
        <w:bidi w:val="0"/>
        <w:adjustRightInd/>
        <w:snapToGrid/>
        <w:spacing w:before="0" w:beforeAutospacing="0" w:after="0" w:afterAutospacing="0" w:line="590" w:lineRule="exact"/>
        <w:ind w:leftChars="0" w:firstLine="640" w:firstLineChars="200"/>
        <w:jc w:val="both"/>
        <w:textAlignment w:val="auto"/>
        <w:rPr>
          <w:rFonts w:hint="eastAsia" w:ascii="方正楷体_GBK" w:hAnsi="方正楷体_GBK" w:eastAsia="方正楷体_GBK" w:cs="方正楷体_GBK"/>
          <w:b/>
          <w:bCs/>
          <w:color w:val="auto"/>
          <w:sz w:val="32"/>
          <w:szCs w:val="32"/>
        </w:rPr>
      </w:pPr>
      <w:r>
        <w:rPr>
          <w:rFonts w:hint="eastAsia" w:ascii="方正黑体_GBK" w:hAnsi="方正黑体_GBK" w:eastAsia="方正黑体_GBK" w:cs="方正黑体_GBK"/>
          <w:color w:val="auto"/>
          <w:sz w:val="32"/>
          <w:szCs w:val="32"/>
        </w:rPr>
        <w:t>单位基本情况</w:t>
      </w:r>
    </w:p>
    <w:p w14:paraId="0356EB8F">
      <w:pPr>
        <w:pStyle w:val="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（一）职能职责</w:t>
      </w:r>
    </w:p>
    <w:p w14:paraId="79C42EF8">
      <w:pPr>
        <w:keepNext w:val="0"/>
        <w:keepLines w:val="0"/>
        <w:pageBreakBefore w:val="0"/>
        <w:widowControl w:val="0"/>
        <w:kinsoku/>
        <w:wordWrap/>
        <w:overflowPunct/>
        <w:topLinePunct w:val="0"/>
        <w:autoSpaceDE/>
        <w:autoSpaceDN/>
        <w:bidi w:val="0"/>
        <w:adjustRightInd/>
        <w:snapToGrid/>
        <w:spacing w:line="590" w:lineRule="exact"/>
        <w:ind w:leftChars="0" w:firstLine="640" w:firstLineChars="200"/>
        <w:textAlignment w:val="auto"/>
        <w:rPr>
          <w:rFonts w:ascii="方正仿宋_GBK" w:eastAsia="方正仿宋_GBK"/>
          <w:color w:val="auto"/>
          <w:sz w:val="32"/>
          <w:szCs w:val="32"/>
        </w:rPr>
      </w:pPr>
      <w:r>
        <w:rPr>
          <w:rFonts w:hint="default" w:ascii="方正仿宋_GBK" w:hAnsi="方正仿宋_GBK" w:eastAsia="方正仿宋_GBK" w:cs="方正仿宋_GBK"/>
          <w:color w:val="auto"/>
          <w:sz w:val="32"/>
          <w:szCs w:val="32"/>
          <w:lang w:val="en"/>
        </w:rPr>
        <w:t>1.</w:t>
      </w:r>
      <w:r>
        <w:rPr>
          <w:rFonts w:hint="eastAsia" w:ascii="方正仿宋_GBK" w:eastAsia="方正仿宋_GBK"/>
          <w:color w:val="auto"/>
          <w:sz w:val="32"/>
          <w:szCs w:val="32"/>
        </w:rPr>
        <w:t>贯彻执行党和国家外事、港澳方针政策、法律法规以及市委、市政府，区委、区政府关于外事、港澳工作的决策部署。</w:t>
      </w:r>
      <w:r>
        <w:rPr>
          <w:rFonts w:ascii="方正仿宋_GBK" w:eastAsia="方正仿宋_GBK"/>
          <w:color w:val="auto"/>
          <w:sz w:val="32"/>
          <w:szCs w:val="32"/>
        </w:rPr>
        <w:t xml:space="preserve"> </w:t>
      </w:r>
    </w:p>
    <w:p w14:paraId="54F97E43">
      <w:pPr>
        <w:keepNext w:val="0"/>
        <w:keepLines w:val="0"/>
        <w:pageBreakBefore w:val="0"/>
        <w:kinsoku/>
        <w:wordWrap/>
        <w:overflowPunct/>
        <w:topLinePunct w:val="0"/>
        <w:autoSpaceDN/>
        <w:bidi w:val="0"/>
        <w:spacing w:line="590" w:lineRule="exact"/>
        <w:ind w:leftChars="0" w:firstLine="640" w:firstLineChars="200"/>
        <w:rPr>
          <w:rFonts w:ascii="方正仿宋_GBK" w:eastAsia="方正仿宋_GBK"/>
          <w:color w:val="auto"/>
          <w:sz w:val="32"/>
          <w:szCs w:val="32"/>
        </w:rPr>
      </w:pPr>
      <w:r>
        <w:rPr>
          <w:rFonts w:hint="default" w:ascii="方正仿宋_GBK" w:eastAsia="方正仿宋_GBK"/>
          <w:color w:val="auto"/>
          <w:sz w:val="32"/>
          <w:szCs w:val="32"/>
          <w:lang w:val="en"/>
        </w:rPr>
        <w:t>2.</w:t>
      </w:r>
      <w:r>
        <w:rPr>
          <w:rFonts w:hint="eastAsia" w:ascii="方正仿宋_GBK" w:eastAsia="方正仿宋_GBK"/>
          <w:color w:val="auto"/>
          <w:sz w:val="32"/>
          <w:szCs w:val="32"/>
        </w:rPr>
        <w:t>牵头拟订本区对外交往合作总体规划，负责本区与国（境）外地区、国家及区域性国际组织的交往与联系，协助推动科技、文化等方面的交流与合作。</w:t>
      </w:r>
    </w:p>
    <w:p w14:paraId="5CE53727">
      <w:pPr>
        <w:keepNext w:val="0"/>
        <w:keepLines w:val="0"/>
        <w:pageBreakBefore w:val="0"/>
        <w:kinsoku/>
        <w:wordWrap/>
        <w:overflowPunct/>
        <w:topLinePunct w:val="0"/>
        <w:autoSpaceDN/>
        <w:bidi w:val="0"/>
        <w:spacing w:line="590" w:lineRule="exact"/>
        <w:ind w:leftChars="0" w:firstLine="640" w:firstLineChars="200"/>
        <w:rPr>
          <w:rFonts w:ascii="方正仿宋_GBK" w:eastAsia="方正仿宋_GBK"/>
          <w:color w:val="auto"/>
          <w:sz w:val="32"/>
          <w:szCs w:val="32"/>
        </w:rPr>
      </w:pPr>
      <w:r>
        <w:rPr>
          <w:rFonts w:hint="default" w:ascii="方正仿宋_GBK" w:eastAsia="方正仿宋_GBK"/>
          <w:color w:val="auto"/>
          <w:sz w:val="32"/>
          <w:szCs w:val="32"/>
          <w:lang w:val="en"/>
        </w:rPr>
        <w:t>3.</w:t>
      </w:r>
      <w:r>
        <w:rPr>
          <w:rFonts w:hint="eastAsia" w:ascii="方正仿宋_GBK" w:eastAsia="方正仿宋_GBK"/>
          <w:color w:val="auto"/>
          <w:sz w:val="32"/>
          <w:szCs w:val="32"/>
        </w:rPr>
        <w:t>负责重要外宾及港澳有关人士来访或进行公务活动的接待工作。统筹安排区领导外事活动。</w:t>
      </w:r>
    </w:p>
    <w:p w14:paraId="049BE3EE">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4.</w:t>
      </w:r>
      <w:r>
        <w:rPr>
          <w:rFonts w:hint="eastAsia" w:ascii="方正仿宋_GBK" w:eastAsia="方正仿宋_GBK"/>
          <w:color w:val="auto"/>
          <w:sz w:val="32"/>
          <w:szCs w:val="32"/>
        </w:rPr>
        <w:t>负责审核、报批和办理本区因公出国（境）任务和邀请国（境）外人员来访有关事宜。</w:t>
      </w:r>
    </w:p>
    <w:p w14:paraId="11189A1F">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5.</w:t>
      </w:r>
      <w:r>
        <w:rPr>
          <w:rFonts w:hint="eastAsia" w:ascii="方正仿宋_GBK" w:eastAsia="方正仿宋_GBK"/>
          <w:color w:val="auto"/>
          <w:sz w:val="32"/>
          <w:szCs w:val="32"/>
        </w:rPr>
        <w:t>协调处置重大涉外案（事）件，协调海外领事保护工作。牵头协调管理本区社会组织涉外活动，配合管理境外非政府组织在万活动。协助报批在万举办的国际会议和重要国际活动。</w:t>
      </w:r>
    </w:p>
    <w:p w14:paraId="235B3795">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6.</w:t>
      </w:r>
      <w:r>
        <w:rPr>
          <w:rFonts w:hint="eastAsia" w:ascii="方正仿宋_GBK" w:eastAsia="方正仿宋_GBK"/>
          <w:color w:val="auto"/>
          <w:sz w:val="32"/>
          <w:szCs w:val="32"/>
        </w:rPr>
        <w:t>协助办理外国驻华领事机构及人员来万公务活动的管理和服务，指导本区单位与外国领馆的交往事宜。</w:t>
      </w:r>
    </w:p>
    <w:p w14:paraId="5C53DFB2">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7.</w:t>
      </w:r>
      <w:r>
        <w:rPr>
          <w:rFonts w:hint="eastAsia" w:ascii="方正仿宋_GBK" w:eastAsia="方正仿宋_GBK"/>
          <w:color w:val="auto"/>
          <w:sz w:val="32"/>
          <w:szCs w:val="32"/>
        </w:rPr>
        <w:t>推动本区与港澳地区的科技、文化、人才引进的合作与交流。</w:t>
      </w:r>
    </w:p>
    <w:p w14:paraId="5F061E93">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8.</w:t>
      </w:r>
      <w:r>
        <w:rPr>
          <w:rFonts w:hint="eastAsia" w:ascii="方正仿宋_GBK" w:eastAsia="方正仿宋_GBK"/>
          <w:color w:val="auto"/>
          <w:sz w:val="32"/>
          <w:szCs w:val="32"/>
        </w:rPr>
        <w:t>推动友好城市工作。</w:t>
      </w:r>
    </w:p>
    <w:p w14:paraId="238A8B09">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9.</w:t>
      </w:r>
      <w:r>
        <w:rPr>
          <w:rFonts w:hint="eastAsia" w:ascii="方正仿宋_GBK" w:eastAsia="方正仿宋_GBK"/>
          <w:color w:val="auto"/>
          <w:sz w:val="32"/>
          <w:szCs w:val="32"/>
        </w:rPr>
        <w:t>负责机关党建工作。</w:t>
      </w:r>
    </w:p>
    <w:p w14:paraId="40919811">
      <w:pPr>
        <w:keepNext w:val="0"/>
        <w:keepLines w:val="0"/>
        <w:pageBreakBefore w:val="0"/>
        <w:kinsoku/>
        <w:wordWrap/>
        <w:overflowPunct/>
        <w:topLinePunct w:val="0"/>
        <w:autoSpaceDN/>
        <w:bidi w:val="0"/>
        <w:adjustRightInd/>
        <w:spacing w:line="590" w:lineRule="exact"/>
        <w:ind w:leftChars="0" w:firstLine="640" w:firstLineChars="200"/>
        <w:textAlignment w:val="auto"/>
        <w:rPr>
          <w:rFonts w:ascii="方正仿宋_GBK" w:eastAsia="方正仿宋_GBK"/>
          <w:color w:val="auto"/>
          <w:sz w:val="32"/>
          <w:szCs w:val="32"/>
        </w:rPr>
      </w:pPr>
      <w:r>
        <w:rPr>
          <w:rFonts w:hint="default" w:ascii="方正仿宋_GBK" w:eastAsia="方正仿宋_GBK"/>
          <w:color w:val="auto"/>
          <w:sz w:val="32"/>
          <w:szCs w:val="32"/>
          <w:lang w:val="en"/>
        </w:rPr>
        <w:t>10.</w:t>
      </w:r>
      <w:r>
        <w:rPr>
          <w:rFonts w:hint="eastAsia" w:ascii="方正仿宋_GBK" w:eastAsia="方正仿宋_GBK"/>
          <w:color w:val="auto"/>
          <w:sz w:val="32"/>
          <w:szCs w:val="32"/>
        </w:rPr>
        <w:t>完成区委、区政府交办的其他任务。</w:t>
      </w:r>
    </w:p>
    <w:p w14:paraId="4B3B9B3E">
      <w:pPr>
        <w:pStyle w:val="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（二）机构设置</w:t>
      </w:r>
    </w:p>
    <w:p w14:paraId="04D6AB09">
      <w:pPr>
        <w:pStyle w:val="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微软雅黑" w:eastAsia="方正仿宋_GBK" w:cs="宋体"/>
          <w:color w:val="auto"/>
          <w:kern w:val="0"/>
          <w:sz w:val="32"/>
          <w:szCs w:val="32"/>
        </w:rPr>
        <w:t>重庆市万州区人民政府外事办公室为正处级单位，区政府工作部门，与区委外事工作委员会办公室（简称区委外办）合署办公。</w:t>
      </w:r>
      <w:r>
        <w:rPr>
          <w:rFonts w:hint="eastAsia" w:ascii="方正仿宋_GBK" w:hAnsi="微软雅黑" w:eastAsia="方正仿宋_GBK"/>
          <w:snapToGrid w:val="0"/>
          <w:color w:val="auto"/>
          <w:sz w:val="32"/>
          <w:szCs w:val="32"/>
          <w:lang w:val="en"/>
        </w:rPr>
        <w:t>为财政全额拨款的正处级行政机关单位</w:t>
      </w:r>
      <w:r>
        <w:rPr>
          <w:rFonts w:hint="eastAsia" w:ascii="方正仿宋_GBK" w:hAnsi="微软雅黑" w:eastAsia="方正仿宋_GBK"/>
          <w:snapToGrid w:val="0"/>
          <w:color w:val="auto"/>
          <w:sz w:val="32"/>
          <w:szCs w:val="32"/>
          <w:lang w:val="en" w:eastAsia="zh-CN"/>
        </w:rPr>
        <w:t>。</w:t>
      </w:r>
      <w:r>
        <w:rPr>
          <w:rFonts w:hint="eastAsia" w:ascii="方正仿宋_GBK" w:hAnsi="方正仿宋_GBK" w:eastAsia="方正仿宋_GBK" w:cs="方正仿宋_GBK"/>
          <w:color w:val="auto"/>
          <w:sz w:val="32"/>
          <w:szCs w:val="32"/>
        </w:rPr>
        <w:t>内设</w:t>
      </w:r>
      <w:r>
        <w:rPr>
          <w:rFonts w:hint="eastAsia" w:ascii="方正仿宋_GBK" w:hAnsi="微软雅黑" w:eastAsia="方正仿宋_GBK"/>
          <w:snapToGrid w:val="0"/>
          <w:color w:val="auto"/>
          <w:sz w:val="32"/>
          <w:szCs w:val="32"/>
          <w:lang w:val="en"/>
        </w:rPr>
        <w:t>主任1名，副主任</w:t>
      </w:r>
      <w:r>
        <w:rPr>
          <w:rFonts w:hint="eastAsia" w:ascii="方正仿宋_GBK" w:hAnsi="微软雅黑" w:eastAsia="方正仿宋_GBK"/>
          <w:snapToGrid w:val="0"/>
          <w:color w:val="auto"/>
          <w:sz w:val="32"/>
          <w:szCs w:val="32"/>
          <w:lang w:val="en-US" w:eastAsia="zh-CN"/>
        </w:rPr>
        <w:t>1</w:t>
      </w:r>
      <w:r>
        <w:rPr>
          <w:rFonts w:hint="eastAsia" w:ascii="方正仿宋_GBK" w:hAnsi="微软雅黑" w:eastAsia="方正仿宋_GBK"/>
          <w:snapToGrid w:val="0"/>
          <w:color w:val="auto"/>
          <w:sz w:val="32"/>
          <w:szCs w:val="32"/>
          <w:lang w:val="en"/>
        </w:rPr>
        <w:t>名</w:t>
      </w:r>
      <w:r>
        <w:rPr>
          <w:rFonts w:hint="eastAsia" w:ascii="方正仿宋_GBK" w:eastAsia="方正仿宋_GBK"/>
          <w:snapToGrid w:val="0"/>
          <w:color w:val="auto"/>
          <w:sz w:val="32"/>
          <w:szCs w:val="32"/>
          <w:lang w:val="en" w:eastAsia="zh-CN"/>
        </w:rPr>
        <w:t>，</w:t>
      </w:r>
      <w:r>
        <w:rPr>
          <w:rFonts w:hint="eastAsia" w:ascii="方正仿宋_GBK" w:hAnsi="微软雅黑" w:eastAsia="方正仿宋_GBK"/>
          <w:snapToGrid w:val="0"/>
          <w:color w:val="auto"/>
          <w:sz w:val="32"/>
          <w:szCs w:val="32"/>
          <w:lang w:val="en"/>
        </w:rPr>
        <w:t>科级领导职数</w:t>
      </w:r>
      <w:r>
        <w:rPr>
          <w:rFonts w:hint="eastAsia" w:ascii="方正仿宋_GBK" w:hAnsi="微软雅黑" w:eastAsia="方正仿宋_GBK"/>
          <w:snapToGrid w:val="0"/>
          <w:color w:val="auto"/>
          <w:sz w:val="32"/>
          <w:szCs w:val="32"/>
          <w:lang w:val="en-US" w:eastAsia="zh-CN"/>
        </w:rPr>
        <w:t>3</w:t>
      </w:r>
      <w:r>
        <w:rPr>
          <w:rFonts w:hint="eastAsia" w:ascii="方正仿宋_GBK" w:hAnsi="微软雅黑" w:eastAsia="方正仿宋_GBK"/>
          <w:snapToGrid w:val="0"/>
          <w:color w:val="auto"/>
          <w:sz w:val="32"/>
          <w:szCs w:val="32"/>
          <w:lang w:val="en"/>
        </w:rPr>
        <w:t>名</w:t>
      </w:r>
      <w:r>
        <w:rPr>
          <w:rFonts w:hint="eastAsia" w:ascii="方正仿宋_GBK" w:eastAsia="方正仿宋_GBK"/>
          <w:snapToGrid w:val="0"/>
          <w:color w:val="auto"/>
          <w:sz w:val="32"/>
          <w:szCs w:val="32"/>
          <w:lang w:val="en" w:eastAsia="zh-CN"/>
        </w:rPr>
        <w:t>；</w:t>
      </w:r>
      <w:r>
        <w:rPr>
          <w:rFonts w:hint="eastAsia" w:ascii="方正仿宋_GBK" w:hAnsi="微软雅黑" w:eastAsia="方正仿宋_GBK"/>
          <w:snapToGrid w:val="0"/>
          <w:color w:val="auto"/>
          <w:sz w:val="32"/>
          <w:szCs w:val="32"/>
          <w:lang w:val="en"/>
        </w:rPr>
        <w:t>设</w:t>
      </w:r>
      <w:r>
        <w:rPr>
          <w:rFonts w:hint="eastAsia" w:ascii="方正仿宋_GBK" w:hAnsi="方正仿宋_GBK" w:eastAsia="方正仿宋_GBK" w:cs="方正仿宋_GBK"/>
          <w:color w:val="auto"/>
          <w:sz w:val="32"/>
          <w:szCs w:val="32"/>
        </w:rPr>
        <w:t>综合科、外事科、秘书科。</w:t>
      </w:r>
    </w:p>
    <w:p w14:paraId="706D6089">
      <w:pPr>
        <w:pStyle w:val="5"/>
        <w:keepNext w:val="0"/>
        <w:keepLines w:val="0"/>
        <w:pageBreakBefore w:val="0"/>
        <w:widowControl/>
        <w:numPr>
          <w:ilvl w:val="0"/>
          <w:numId w:val="2"/>
        </w:numPr>
        <w:kinsoku/>
        <w:wordWrap/>
        <w:overflowPunct/>
        <w:topLinePunct w:val="0"/>
        <w:autoSpaceDE w:val="0"/>
        <w:autoSpaceDN/>
        <w:bidi w:val="0"/>
        <w:adjustRightInd/>
        <w:snapToGrid/>
        <w:spacing w:before="0" w:beforeAutospacing="0" w:after="0" w:afterAutospacing="0" w:line="590" w:lineRule="exact"/>
        <w:ind w:leftChars="0" w:firstLine="640" w:firstLineChars="200"/>
        <w:jc w:val="both"/>
        <w:textAlignment w:val="auto"/>
        <w:rPr>
          <w:rFonts w:hint="eastAsia" w:ascii="方正楷体_GBK" w:eastAsia="方正楷体_GBK"/>
          <w:color w:val="auto"/>
          <w:sz w:val="32"/>
          <w:szCs w:val="32"/>
          <w:lang w:val="en-US" w:eastAsia="zh-CN"/>
        </w:rPr>
      </w:pPr>
      <w:r>
        <w:rPr>
          <w:rFonts w:hint="eastAsia" w:ascii="方正楷体_GBK" w:eastAsia="方正楷体_GBK"/>
          <w:color w:val="auto"/>
          <w:sz w:val="32"/>
          <w:szCs w:val="32"/>
          <w:lang w:val="en-US" w:eastAsia="zh-CN"/>
        </w:rPr>
        <w:t>人员编制情况</w:t>
      </w:r>
    </w:p>
    <w:p w14:paraId="56C64235">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楷体_GBK" w:eastAsia="方正楷体_GBK"/>
          <w:color w:val="auto"/>
          <w:sz w:val="32"/>
          <w:szCs w:val="32"/>
          <w:lang w:val="en-US" w:eastAsia="zh-CN"/>
        </w:rPr>
      </w:pPr>
      <w:r>
        <w:rPr>
          <w:rFonts w:hint="eastAsia" w:ascii="方正仿宋_GBK" w:hAnsi="方正仿宋_GBK" w:eastAsia="方正仿宋_GBK" w:cs="方正仿宋_GBK"/>
          <w:color w:val="auto"/>
          <w:sz w:val="32"/>
          <w:szCs w:val="32"/>
        </w:rPr>
        <w:t>本部门编制数为7</w:t>
      </w:r>
      <w:r>
        <w:rPr>
          <w:rFonts w:hint="eastAsia" w:ascii="方正仿宋_GBK" w:hAnsi="方正仿宋_GBK" w:eastAsia="方正仿宋_GBK" w:cs="方正仿宋_GBK"/>
          <w:color w:val="auto"/>
          <w:sz w:val="32"/>
          <w:szCs w:val="32"/>
          <w:lang w:val="en-US" w:eastAsia="zh-CN"/>
        </w:rPr>
        <w:t>人</w:t>
      </w:r>
      <w:r>
        <w:rPr>
          <w:rFonts w:hint="eastAsia" w:ascii="方正仿宋_GBK" w:hAnsi="方正仿宋_GBK" w:eastAsia="方正仿宋_GBK" w:cs="方正仿宋_GBK"/>
          <w:color w:val="auto"/>
          <w:sz w:val="32"/>
          <w:szCs w:val="32"/>
        </w:rPr>
        <w:t>，年末实有在职人数为7人。</w:t>
      </w:r>
      <w:r>
        <w:rPr>
          <w:rFonts w:hint="eastAsia" w:ascii="方正楷体_GBK" w:eastAsia="方正楷体_GBK"/>
          <w:color w:val="auto"/>
          <w:sz w:val="32"/>
          <w:szCs w:val="32"/>
          <w:lang w:val="en-US" w:eastAsia="zh-CN"/>
        </w:rPr>
        <w:t xml:space="preserve"> </w:t>
      </w:r>
    </w:p>
    <w:p w14:paraId="5E2D7A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Chars="0" w:firstLine="640" w:firstLineChars="200"/>
        <w:jc w:val="both"/>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w:t>
      </w:r>
      <w:r>
        <w:rPr>
          <w:rFonts w:hint="eastAsia" w:ascii="方正黑体_GBK" w:hAnsi="方正黑体_GBK" w:eastAsia="方正黑体_GBK" w:cs="方正黑体_GBK"/>
          <w:color w:val="auto"/>
          <w:sz w:val="32"/>
          <w:szCs w:val="32"/>
        </w:rPr>
        <w:t>整体</w:t>
      </w:r>
      <w:r>
        <w:rPr>
          <w:rFonts w:hint="eastAsia" w:ascii="方正黑体_GBK" w:hAnsi="方正黑体_GBK" w:eastAsia="方正黑体_GBK" w:cs="方正黑体_GBK"/>
          <w:color w:val="auto"/>
          <w:kern w:val="0"/>
          <w:sz w:val="32"/>
          <w:szCs w:val="32"/>
          <w:lang w:val="en-US" w:eastAsia="zh-CN" w:bidi="ar-SA"/>
        </w:rPr>
        <w:t>绩效完成情况</w:t>
      </w:r>
    </w:p>
    <w:p w14:paraId="4B1399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Chars="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（一）整体支出管理和使用基本情况</w:t>
      </w:r>
    </w:p>
    <w:p w14:paraId="01BF8535">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仿宋" w:hAnsi="仿宋" w:eastAsia="仿宋" w:cs="仿宋"/>
          <w:snapToGrid w:val="0"/>
          <w:color w:val="auto"/>
          <w:kern w:val="0"/>
          <w:sz w:val="30"/>
          <w:szCs w:val="30"/>
        </w:rPr>
      </w:pPr>
      <w:r>
        <w:rPr>
          <w:rFonts w:hint="eastAsia" w:ascii="方正仿宋_GBK" w:hAnsi="宋体" w:eastAsia="方正仿宋_GBK" w:cs="宋体"/>
          <w:snapToGrid w:val="0"/>
          <w:color w:val="auto"/>
          <w:kern w:val="0"/>
          <w:sz w:val="32"/>
          <w:szCs w:val="32"/>
        </w:rPr>
        <w:t>本部门2020年度部门整体支出</w:t>
      </w:r>
      <w:r>
        <w:rPr>
          <w:rFonts w:hint="eastAsia" w:ascii="方正仿宋_GBK" w:hAnsi="微软雅黑" w:eastAsia="方正仿宋_GBK"/>
          <w:snapToGrid w:val="0"/>
          <w:color w:val="auto"/>
          <w:kern w:val="0"/>
          <w:sz w:val="32"/>
          <w:szCs w:val="32"/>
          <w:lang w:val="en-US" w:eastAsia="zh-CN"/>
        </w:rPr>
        <w:t>226.86</w:t>
      </w:r>
      <w:r>
        <w:rPr>
          <w:rFonts w:hint="eastAsia" w:ascii="方正仿宋_GBK" w:hAnsi="宋体" w:eastAsia="方正仿宋_GBK" w:cs="宋体"/>
          <w:snapToGrid w:val="0"/>
          <w:color w:val="auto"/>
          <w:kern w:val="0"/>
          <w:sz w:val="32"/>
          <w:szCs w:val="32"/>
        </w:rPr>
        <w:t>万元，</w:t>
      </w:r>
      <w:bookmarkStart w:id="0" w:name="_Toc21606"/>
      <w:r>
        <w:rPr>
          <w:rFonts w:hint="eastAsia" w:ascii="方正仿宋_GBK" w:hAnsi="宋体" w:eastAsia="方正仿宋_GBK" w:cs="宋体"/>
          <w:snapToGrid w:val="0"/>
          <w:color w:val="auto"/>
          <w:kern w:val="0"/>
          <w:sz w:val="32"/>
          <w:szCs w:val="32"/>
        </w:rPr>
        <w:t>主要用于财政供养人员基本支出开支及</w:t>
      </w:r>
      <w:bookmarkEnd w:id="0"/>
      <w:r>
        <w:rPr>
          <w:rFonts w:hint="eastAsia" w:ascii="方正仿宋_GBK" w:hAnsi="方正仿宋_GBK" w:eastAsia="方正仿宋_GBK" w:cs="方正仿宋_GBK"/>
          <w:color w:val="auto"/>
          <w:sz w:val="32"/>
          <w:szCs w:val="32"/>
        </w:rPr>
        <w:t>重要外宾及港澳有关人士来访或进行公务活动的接待</w:t>
      </w:r>
      <w:r>
        <w:rPr>
          <w:rFonts w:hint="eastAsia" w:ascii="方正仿宋_GBK" w:hAnsi="方正仿宋_GBK" w:eastAsia="方正仿宋_GBK" w:cs="方正仿宋_GBK"/>
          <w:color w:val="auto"/>
          <w:sz w:val="32"/>
          <w:szCs w:val="32"/>
          <w:lang w:eastAsia="zh-CN"/>
        </w:rPr>
        <w:t>、</w:t>
      </w:r>
      <w:r>
        <w:rPr>
          <w:rFonts w:hint="eastAsia" w:ascii="方正仿宋_GBK" w:hAnsi="宋体" w:eastAsia="方正仿宋_GBK" w:cs="宋体"/>
          <w:snapToGrid w:val="0"/>
          <w:color w:val="auto"/>
          <w:kern w:val="0"/>
          <w:sz w:val="32"/>
          <w:szCs w:val="32"/>
          <w:lang w:val="en-US" w:eastAsia="zh-CN"/>
        </w:rPr>
        <w:t>对外</w:t>
      </w:r>
      <w:r>
        <w:rPr>
          <w:rFonts w:hint="eastAsia" w:ascii="方正仿宋_GBK" w:hAnsi="方正仿宋_GBK" w:eastAsia="方正仿宋_GBK" w:cs="方正仿宋_GBK"/>
          <w:color w:val="auto"/>
          <w:sz w:val="32"/>
          <w:szCs w:val="32"/>
        </w:rPr>
        <w:t>交往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统筹安排区领导外事</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及</w:t>
      </w:r>
      <w:r>
        <w:rPr>
          <w:rFonts w:hint="eastAsia" w:ascii="仿宋" w:hAnsi="仿宋" w:eastAsia="仿宋" w:cs="仿宋"/>
          <w:i w:val="0"/>
          <w:color w:val="auto"/>
          <w:kern w:val="0"/>
          <w:sz w:val="30"/>
          <w:szCs w:val="30"/>
          <w:u w:val="none"/>
          <w:lang w:val="en-US" w:eastAsia="zh-CN" w:bidi="ar"/>
        </w:rPr>
        <w:t>防境外新冠肺炎疫情输入</w:t>
      </w:r>
      <w:r>
        <w:rPr>
          <w:rFonts w:hint="eastAsia" w:ascii="仿宋" w:hAnsi="仿宋" w:eastAsia="仿宋" w:cs="仿宋"/>
          <w:snapToGrid w:val="0"/>
          <w:color w:val="auto"/>
          <w:kern w:val="0"/>
          <w:sz w:val="30"/>
          <w:szCs w:val="30"/>
        </w:rPr>
        <w:t>等职能职责方面支出。</w:t>
      </w:r>
    </w:p>
    <w:p w14:paraId="371C2CFE">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方正仿宋_GBK" w:eastAsia="方正仿宋_GBK" w:cs="方正仿宋_GBK"/>
          <w:color w:val="auto"/>
          <w:sz w:val="32"/>
          <w:szCs w:val="32"/>
        </w:rPr>
      </w:pPr>
      <w:r>
        <w:rPr>
          <w:rStyle w:val="8"/>
          <w:rFonts w:hint="default" w:ascii="方正仿宋_GBK" w:eastAsia="方正仿宋_GBK"/>
          <w:snapToGrid w:val="0"/>
          <w:color w:val="auto"/>
          <w:sz w:val="32"/>
          <w:szCs w:val="32"/>
          <w:lang w:val="en"/>
        </w:rPr>
        <w:t>1.</w:t>
      </w:r>
      <w:r>
        <w:rPr>
          <w:rStyle w:val="8"/>
          <w:rFonts w:hint="eastAsia" w:ascii="方正仿宋_GBK" w:hAnsi="微软雅黑" w:eastAsia="方正仿宋_GBK"/>
          <w:snapToGrid w:val="0"/>
          <w:color w:val="auto"/>
          <w:sz w:val="32"/>
          <w:szCs w:val="32"/>
          <w:lang w:val="en"/>
        </w:rPr>
        <w:t>总体情况。</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年度收入支出总体情况。上年结转0万元，20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年预算拨款收入</w:t>
      </w:r>
      <w:r>
        <w:rPr>
          <w:rFonts w:hint="eastAsia" w:ascii="方正仿宋_GBK" w:hAnsi="方正仿宋_GBK" w:eastAsia="方正仿宋_GBK" w:cs="方正仿宋_GBK"/>
          <w:color w:val="auto"/>
          <w:sz w:val="32"/>
          <w:szCs w:val="32"/>
          <w:lang w:val="en-US" w:eastAsia="zh-CN"/>
        </w:rPr>
        <w:t>226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86</w:t>
      </w:r>
      <w:r>
        <w:rPr>
          <w:rFonts w:hint="eastAsia" w:ascii="方正仿宋_GBK" w:hAnsi="方正仿宋_GBK" w:eastAsia="方正仿宋_GBK" w:cs="方正仿宋_GBK"/>
          <w:color w:val="auto"/>
          <w:sz w:val="32"/>
          <w:szCs w:val="32"/>
        </w:rPr>
        <w:t>万元，支出</w:t>
      </w:r>
      <w:r>
        <w:rPr>
          <w:rFonts w:hint="eastAsia" w:ascii="方正仿宋_GBK" w:hAnsi="方正仿宋_GBK" w:eastAsia="方正仿宋_GBK" w:cs="方正仿宋_GBK"/>
          <w:color w:val="auto"/>
          <w:sz w:val="32"/>
          <w:szCs w:val="32"/>
          <w:lang w:val="en-US" w:eastAsia="zh-CN"/>
        </w:rPr>
        <w:t>226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本部门为2019年新成立单位故与上年无对比。</w:t>
      </w:r>
    </w:p>
    <w:p w14:paraId="62EF9AA5">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Style w:val="8"/>
          <w:rFonts w:hint="eastAsia" w:ascii="方正仿宋_GBK" w:hAnsi="微软雅黑" w:eastAsia="方正仿宋_GBK"/>
          <w:snapToGrid w:val="0"/>
          <w:color w:val="auto"/>
          <w:sz w:val="32"/>
          <w:szCs w:val="32"/>
          <w:lang w:val="en"/>
        </w:rPr>
        <w:t>2</w:t>
      </w:r>
      <w:r>
        <w:rPr>
          <w:rStyle w:val="8"/>
          <w:rFonts w:hint="default" w:ascii="方正仿宋_GBK" w:eastAsia="方正仿宋_GBK"/>
          <w:snapToGrid w:val="0"/>
          <w:color w:val="auto"/>
          <w:sz w:val="32"/>
          <w:szCs w:val="32"/>
          <w:lang w:val="en"/>
        </w:rPr>
        <w:t>.</w:t>
      </w:r>
      <w:r>
        <w:rPr>
          <w:rStyle w:val="8"/>
          <w:rFonts w:hint="eastAsia" w:ascii="方正仿宋_GBK" w:hAnsi="微软雅黑" w:eastAsia="方正仿宋_GBK"/>
          <w:snapToGrid w:val="0"/>
          <w:color w:val="auto"/>
          <w:sz w:val="32"/>
          <w:szCs w:val="32"/>
          <w:lang w:val="en"/>
        </w:rPr>
        <w:t>收入情况。</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年度收入情况。20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年度一般公共预算财政拨款收入</w:t>
      </w:r>
      <w:r>
        <w:rPr>
          <w:rFonts w:hint="eastAsia" w:ascii="方正仿宋_GBK" w:hAnsi="方正仿宋_GBK" w:eastAsia="方正仿宋_GBK" w:cs="方正仿宋_GBK"/>
          <w:color w:val="auto"/>
          <w:sz w:val="32"/>
          <w:szCs w:val="32"/>
          <w:lang w:val="en-US" w:eastAsia="zh-CN"/>
        </w:rPr>
        <w:t>226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86</w:t>
      </w:r>
      <w:r>
        <w:rPr>
          <w:rFonts w:hint="eastAsia" w:ascii="方正仿宋_GBK" w:hAnsi="方正仿宋_GBK" w:eastAsia="方正仿宋_GBK" w:cs="方正仿宋_GBK"/>
          <w:color w:val="auto"/>
          <w:sz w:val="32"/>
          <w:szCs w:val="32"/>
        </w:rPr>
        <w:t>万元，占总收入100%。其中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基本支出</w:t>
      </w:r>
      <w:r>
        <w:rPr>
          <w:rFonts w:hint="eastAsia" w:ascii="方正仿宋_GBK" w:hAnsi="方正仿宋_GBK" w:eastAsia="方正仿宋_GBK" w:cs="方正仿宋_GBK"/>
          <w:color w:val="auto"/>
          <w:sz w:val="32"/>
          <w:szCs w:val="32"/>
          <w:lang w:val="en-US" w:eastAsia="zh-CN"/>
        </w:rPr>
        <w:t>166.03</w:t>
      </w:r>
      <w:r>
        <w:rPr>
          <w:rFonts w:hint="eastAsia" w:ascii="方正仿宋_GBK" w:hAnsi="方正仿宋_GBK" w:eastAsia="方正仿宋_GBK" w:cs="方正仿宋_GBK"/>
          <w:color w:val="auto"/>
          <w:sz w:val="32"/>
          <w:szCs w:val="32"/>
        </w:rPr>
        <w:t>万元，占总支出</w:t>
      </w:r>
      <w:r>
        <w:rPr>
          <w:rFonts w:hint="eastAsia" w:ascii="方正仿宋_GBK" w:hAnsi="方正仿宋_GBK" w:eastAsia="方正仿宋_GBK" w:cs="方正仿宋_GBK"/>
          <w:color w:val="auto"/>
          <w:sz w:val="32"/>
          <w:szCs w:val="32"/>
          <w:lang w:val="en-US" w:eastAsia="zh-CN"/>
        </w:rPr>
        <w:t>73.19</w:t>
      </w:r>
      <w:r>
        <w:rPr>
          <w:rFonts w:hint="eastAsia" w:ascii="方正仿宋_GBK" w:hAnsi="方正仿宋_GBK" w:eastAsia="方正仿宋_GBK" w:cs="方正仿宋_GBK"/>
          <w:color w:val="auto"/>
          <w:sz w:val="32"/>
          <w:szCs w:val="32"/>
        </w:rPr>
        <w:t>%；项目支出</w:t>
      </w:r>
      <w:r>
        <w:rPr>
          <w:rFonts w:hint="eastAsia" w:ascii="方正仿宋_GBK" w:hAnsi="方正仿宋_GBK" w:eastAsia="方正仿宋_GBK" w:cs="方正仿宋_GBK"/>
          <w:color w:val="auto"/>
          <w:sz w:val="32"/>
          <w:szCs w:val="32"/>
          <w:lang w:val="en-US" w:eastAsia="zh-CN"/>
        </w:rPr>
        <w:t>60.72</w:t>
      </w:r>
      <w:r>
        <w:rPr>
          <w:rFonts w:hint="eastAsia" w:ascii="方正仿宋_GBK" w:hAnsi="方正仿宋_GBK" w:eastAsia="方正仿宋_GBK" w:cs="方正仿宋_GBK"/>
          <w:color w:val="auto"/>
          <w:sz w:val="32"/>
          <w:szCs w:val="32"/>
        </w:rPr>
        <w:t>万元，占总支出</w:t>
      </w:r>
      <w:r>
        <w:rPr>
          <w:rFonts w:hint="eastAsia" w:ascii="方正仿宋_GBK" w:hAnsi="方正仿宋_GBK" w:eastAsia="方正仿宋_GBK" w:cs="方正仿宋_GBK"/>
          <w:color w:val="auto"/>
          <w:sz w:val="32"/>
          <w:szCs w:val="32"/>
          <w:lang w:val="en-US" w:eastAsia="zh-CN"/>
        </w:rPr>
        <w:t>26.77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结转结余0.11万元，</w:t>
      </w:r>
      <w:r>
        <w:rPr>
          <w:rFonts w:hint="eastAsia" w:ascii="方正仿宋_GBK" w:hAnsi="方正仿宋_GBK" w:eastAsia="方正仿宋_GBK" w:cs="方正仿宋_GBK"/>
          <w:color w:val="auto"/>
          <w:sz w:val="32"/>
          <w:szCs w:val="32"/>
        </w:rPr>
        <w:t>占总支出</w:t>
      </w:r>
      <w:r>
        <w:rPr>
          <w:rFonts w:hint="eastAsia" w:ascii="方正仿宋_GBK" w:hAnsi="方正仿宋_GBK" w:eastAsia="方正仿宋_GBK" w:cs="方正仿宋_GBK"/>
          <w:color w:val="auto"/>
          <w:sz w:val="32"/>
          <w:szCs w:val="32"/>
          <w:lang w:val="en-US" w:eastAsia="zh-CN"/>
        </w:rPr>
        <w:t>0.04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14:paraId="3410D34C">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lang w:val="en" w:eastAsia="zh-CN"/>
        </w:rPr>
      </w:pPr>
      <w:r>
        <w:rPr>
          <w:rStyle w:val="8"/>
          <w:rFonts w:hint="eastAsia" w:ascii="方正仿宋_GBK" w:hAnsi="微软雅黑" w:eastAsia="方正仿宋_GBK"/>
          <w:snapToGrid w:val="0"/>
          <w:color w:val="auto"/>
          <w:sz w:val="32"/>
          <w:szCs w:val="32"/>
          <w:lang w:val="en"/>
        </w:rPr>
        <w:t>3</w:t>
      </w:r>
      <w:r>
        <w:rPr>
          <w:rStyle w:val="8"/>
          <w:rFonts w:hint="default" w:ascii="方正仿宋_GBK" w:eastAsia="方正仿宋_GBK"/>
          <w:snapToGrid w:val="0"/>
          <w:color w:val="auto"/>
          <w:sz w:val="32"/>
          <w:szCs w:val="32"/>
          <w:lang w:val="en"/>
        </w:rPr>
        <w:t>.</w:t>
      </w:r>
      <w:r>
        <w:rPr>
          <w:rStyle w:val="8"/>
          <w:rFonts w:hint="eastAsia" w:ascii="方正仿宋_GBK" w:hAnsi="微软雅黑" w:eastAsia="方正仿宋_GBK"/>
          <w:snapToGrid w:val="0"/>
          <w:color w:val="auto"/>
          <w:sz w:val="32"/>
          <w:szCs w:val="32"/>
          <w:lang w:val="en"/>
        </w:rPr>
        <w:t>支出情况。</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年度支出情况。20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年度一般公共预算财政拨款支出</w:t>
      </w:r>
      <w:r>
        <w:rPr>
          <w:rFonts w:hint="eastAsia" w:ascii="方正仿宋_GBK" w:hAnsi="方正仿宋_GBK" w:eastAsia="方正仿宋_GBK" w:cs="方正仿宋_GBK"/>
          <w:color w:val="auto"/>
          <w:sz w:val="32"/>
          <w:szCs w:val="32"/>
          <w:lang w:val="en-US" w:eastAsia="zh-CN"/>
        </w:rPr>
        <w:t>226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86</w:t>
      </w:r>
      <w:r>
        <w:rPr>
          <w:rFonts w:hint="eastAsia" w:ascii="方正仿宋_GBK" w:hAnsi="方正仿宋_GBK" w:eastAsia="方正仿宋_GBK" w:cs="方正仿宋_GBK"/>
          <w:color w:val="auto"/>
          <w:sz w:val="32"/>
          <w:szCs w:val="32"/>
        </w:rPr>
        <w:t>万元，其中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基本支出</w:t>
      </w:r>
      <w:r>
        <w:rPr>
          <w:rFonts w:hint="eastAsia" w:ascii="方正仿宋_GBK" w:hAnsi="方正仿宋_GBK" w:eastAsia="方正仿宋_GBK" w:cs="方正仿宋_GBK"/>
          <w:color w:val="auto"/>
          <w:sz w:val="32"/>
          <w:szCs w:val="32"/>
          <w:lang w:val="en-US" w:eastAsia="zh-CN"/>
        </w:rPr>
        <w:t>166.03</w:t>
      </w:r>
      <w:r>
        <w:rPr>
          <w:rFonts w:hint="eastAsia" w:ascii="方正仿宋_GBK" w:hAnsi="方正仿宋_GBK" w:eastAsia="方正仿宋_GBK" w:cs="方正仿宋_GBK"/>
          <w:color w:val="auto"/>
          <w:sz w:val="32"/>
          <w:szCs w:val="32"/>
        </w:rPr>
        <w:t>万元，占总支出</w:t>
      </w:r>
      <w:r>
        <w:rPr>
          <w:rFonts w:hint="eastAsia" w:ascii="方正仿宋_GBK" w:hAnsi="方正仿宋_GBK" w:eastAsia="方正仿宋_GBK" w:cs="方正仿宋_GBK"/>
          <w:color w:val="auto"/>
          <w:sz w:val="32"/>
          <w:szCs w:val="32"/>
          <w:lang w:val="en-US" w:eastAsia="zh-CN"/>
        </w:rPr>
        <w:t>73.19</w:t>
      </w:r>
      <w:r>
        <w:rPr>
          <w:rFonts w:hint="eastAsia" w:ascii="方正仿宋_GBK" w:hAnsi="方正仿宋_GBK" w:eastAsia="方正仿宋_GBK" w:cs="方正仿宋_GBK"/>
          <w:color w:val="auto"/>
          <w:sz w:val="32"/>
          <w:szCs w:val="32"/>
        </w:rPr>
        <w:t>%（人员经</w:t>
      </w:r>
      <w:r>
        <w:rPr>
          <w:rFonts w:hint="eastAsia" w:ascii="方正仿宋_GBK" w:hAnsi="方正仿宋_GBK" w:eastAsia="方正仿宋_GBK" w:cs="方正仿宋_GBK"/>
          <w:color w:val="auto"/>
          <w:sz w:val="32"/>
          <w:szCs w:val="32"/>
          <w:lang w:val="en-US" w:eastAsia="zh-CN"/>
        </w:rPr>
        <w:t>费132.94</w:t>
      </w:r>
      <w:r>
        <w:rPr>
          <w:rFonts w:hint="eastAsia" w:ascii="方正仿宋_GBK" w:hAnsi="方正仿宋_GBK" w:eastAsia="方正仿宋_GBK" w:cs="方正仿宋_GBK"/>
          <w:color w:val="auto"/>
          <w:sz w:val="32"/>
          <w:szCs w:val="32"/>
        </w:rPr>
        <w:t>万元，占基本支出</w:t>
      </w:r>
      <w:r>
        <w:rPr>
          <w:rFonts w:hint="eastAsia" w:ascii="方正仿宋_GBK" w:hAnsi="方正仿宋_GBK" w:eastAsia="方正仿宋_GBK" w:cs="方正仿宋_GBK"/>
          <w:color w:val="auto"/>
          <w:sz w:val="32"/>
          <w:szCs w:val="32"/>
          <w:lang w:val="en-US" w:eastAsia="zh-CN"/>
        </w:rPr>
        <w:t>80.07</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33.10</w:t>
      </w:r>
      <w:r>
        <w:rPr>
          <w:rFonts w:hint="eastAsia" w:ascii="方正仿宋_GBK" w:hAnsi="方正仿宋_GBK" w:eastAsia="方正仿宋_GBK" w:cs="方正仿宋_GBK"/>
          <w:color w:val="auto"/>
          <w:sz w:val="32"/>
          <w:szCs w:val="32"/>
        </w:rPr>
        <w:t>万元，占基本支出1</w:t>
      </w:r>
      <w:r>
        <w:rPr>
          <w:rFonts w:hint="eastAsia" w:ascii="方正仿宋_GBK" w:hAnsi="方正仿宋_GBK" w:eastAsia="方正仿宋_GBK" w:cs="方正仿宋_GBK"/>
          <w:color w:val="auto"/>
          <w:sz w:val="32"/>
          <w:szCs w:val="32"/>
          <w:lang w:val="en-US" w:eastAsia="zh-CN"/>
        </w:rPr>
        <w:t>9.93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项目支出</w:t>
      </w:r>
      <w:r>
        <w:rPr>
          <w:rFonts w:hint="eastAsia" w:ascii="方正仿宋_GBK" w:hAnsi="方正仿宋_GBK" w:eastAsia="方正仿宋_GBK" w:cs="方正仿宋_GBK"/>
          <w:color w:val="auto"/>
          <w:sz w:val="32"/>
          <w:szCs w:val="32"/>
          <w:lang w:val="en-US" w:eastAsia="zh-CN"/>
        </w:rPr>
        <w:t>60.72</w:t>
      </w:r>
      <w:r>
        <w:rPr>
          <w:rFonts w:hint="eastAsia" w:ascii="方正仿宋_GBK" w:hAnsi="方正仿宋_GBK" w:eastAsia="方正仿宋_GBK" w:cs="方正仿宋_GBK"/>
          <w:color w:val="auto"/>
          <w:sz w:val="32"/>
          <w:szCs w:val="32"/>
        </w:rPr>
        <w:t>万元，占总支出</w:t>
      </w:r>
      <w:r>
        <w:rPr>
          <w:rFonts w:hint="eastAsia" w:ascii="方正仿宋_GBK" w:hAnsi="方正仿宋_GBK" w:eastAsia="方正仿宋_GBK" w:cs="方正仿宋_GBK"/>
          <w:color w:val="auto"/>
          <w:sz w:val="32"/>
          <w:szCs w:val="32"/>
          <w:lang w:val="en-US" w:eastAsia="zh-CN"/>
        </w:rPr>
        <w:t>26.77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14:paraId="518D86E8">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Style w:val="8"/>
          <w:rFonts w:hint="eastAsia" w:ascii="方正仿宋_GBK" w:hAnsi="微软雅黑" w:eastAsia="方正仿宋_GBK"/>
          <w:snapToGrid w:val="0"/>
          <w:color w:val="auto"/>
          <w:sz w:val="32"/>
          <w:szCs w:val="32"/>
          <w:lang w:val="en"/>
        </w:rPr>
        <w:t>4</w:t>
      </w:r>
      <w:r>
        <w:rPr>
          <w:rStyle w:val="8"/>
          <w:rFonts w:hint="default" w:ascii="方正仿宋_GBK" w:eastAsia="方正仿宋_GBK"/>
          <w:snapToGrid w:val="0"/>
          <w:color w:val="auto"/>
          <w:sz w:val="32"/>
          <w:szCs w:val="32"/>
          <w:lang w:val="en"/>
        </w:rPr>
        <w:t>.</w:t>
      </w:r>
      <w:r>
        <w:rPr>
          <w:rStyle w:val="8"/>
          <w:rFonts w:hint="eastAsia" w:ascii="方正仿宋_GBK" w:hAnsi="微软雅黑" w:eastAsia="方正仿宋_GBK"/>
          <w:snapToGrid w:val="0"/>
          <w:color w:val="auto"/>
          <w:sz w:val="32"/>
          <w:szCs w:val="32"/>
          <w:lang w:val="en"/>
        </w:rPr>
        <w:t>结转结余情况。</w:t>
      </w:r>
      <w:r>
        <w:rPr>
          <w:rStyle w:val="8"/>
          <w:rFonts w:hint="eastAsia" w:ascii="方正仿宋_GBK" w:hAnsi="微软雅黑" w:eastAsia="方正仿宋_GBK"/>
          <w:b w:val="0"/>
          <w:bCs/>
          <w:snapToGrid w:val="0"/>
          <w:color w:val="auto"/>
          <w:sz w:val="32"/>
          <w:szCs w:val="32"/>
          <w:lang w:val="en-US" w:eastAsia="zh-CN"/>
        </w:rPr>
        <w:t>2</w:t>
      </w:r>
      <w:r>
        <w:rPr>
          <w:rFonts w:hint="eastAsia" w:ascii="方正仿宋_GBK" w:hAnsi="方正仿宋_GBK" w:eastAsia="方正仿宋_GBK" w:cs="方正仿宋_GBK"/>
          <w:b w:val="0"/>
          <w:bCs/>
          <w:color w:val="auto"/>
          <w:sz w:val="32"/>
          <w:szCs w:val="32"/>
          <w:lang w:val="en-US" w:eastAsia="zh-CN"/>
        </w:rPr>
        <w:t>020</w:t>
      </w:r>
      <w:r>
        <w:rPr>
          <w:rFonts w:hint="eastAsia" w:ascii="方正仿宋_GBK" w:hAnsi="方正仿宋_GBK" w:eastAsia="方正仿宋_GBK" w:cs="方正仿宋_GBK"/>
          <w:color w:val="auto"/>
          <w:sz w:val="32"/>
          <w:szCs w:val="32"/>
          <w:lang w:val="en-US" w:eastAsia="zh-CN"/>
        </w:rPr>
        <w:t>年度结转结余0.11万元，</w:t>
      </w:r>
      <w:r>
        <w:rPr>
          <w:rFonts w:hint="eastAsia" w:ascii="方正仿宋_GBK" w:hAnsi="方正仿宋_GBK" w:eastAsia="方正仿宋_GBK" w:cs="方正仿宋_GBK"/>
          <w:color w:val="auto"/>
          <w:sz w:val="32"/>
          <w:szCs w:val="32"/>
        </w:rPr>
        <w:t>占总支出</w:t>
      </w:r>
      <w:r>
        <w:rPr>
          <w:rFonts w:hint="eastAsia" w:ascii="方正仿宋_GBK" w:hAnsi="方正仿宋_GBK" w:eastAsia="方正仿宋_GBK" w:cs="方正仿宋_GBK"/>
          <w:color w:val="auto"/>
          <w:sz w:val="32"/>
          <w:szCs w:val="32"/>
          <w:lang w:val="en-US" w:eastAsia="zh-CN"/>
        </w:rPr>
        <w:t>0.04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14:paraId="2E72F8DE">
      <w:pPr>
        <w:keepNext w:val="0"/>
        <w:keepLines w:val="0"/>
        <w:pageBreakBefore w:val="0"/>
        <w:widowControl/>
        <w:kinsoku/>
        <w:wordWrap/>
        <w:overflowPunct/>
        <w:topLinePunct w:val="0"/>
        <w:autoSpaceDE/>
        <w:autoSpaceDN/>
        <w:bidi w:val="0"/>
        <w:adjustRightInd w:val="0"/>
        <w:snapToGrid w:val="0"/>
        <w:spacing w:line="590" w:lineRule="exact"/>
        <w:ind w:leftChars="0" w:firstLine="640" w:firstLineChars="200"/>
        <w:textAlignment w:val="auto"/>
        <w:rPr>
          <w:rFonts w:hint="eastAsia" w:ascii="方正楷体_GBK" w:hAnsi="方正楷体_GBK" w:eastAsia="方正楷体_GBK" w:cs="方正楷体_GBK"/>
          <w:b w:val="0"/>
          <w:bCs w:val="0"/>
          <w:snapToGrid w:val="0"/>
          <w:color w:val="auto"/>
          <w:kern w:val="0"/>
          <w:sz w:val="32"/>
          <w:szCs w:val="32"/>
          <w:lang w:val="en"/>
        </w:rPr>
      </w:pPr>
      <w:r>
        <w:rPr>
          <w:rFonts w:hint="eastAsia" w:ascii="方正楷体_GBK" w:hAnsi="方正楷体_GBK" w:eastAsia="方正楷体_GBK" w:cs="方正楷体_GBK"/>
          <w:b w:val="0"/>
          <w:bCs w:val="0"/>
          <w:snapToGrid w:val="0"/>
          <w:color w:val="auto"/>
          <w:kern w:val="0"/>
          <w:sz w:val="32"/>
          <w:szCs w:val="32"/>
          <w:lang w:val="en"/>
        </w:rPr>
        <w:t>（</w:t>
      </w:r>
      <w:r>
        <w:rPr>
          <w:rFonts w:hint="eastAsia" w:ascii="方正楷体_GBK" w:hAnsi="方正楷体_GBK" w:eastAsia="方正楷体_GBK" w:cs="方正楷体_GBK"/>
          <w:b w:val="0"/>
          <w:bCs w:val="0"/>
          <w:snapToGrid w:val="0"/>
          <w:color w:val="auto"/>
          <w:kern w:val="0"/>
          <w:sz w:val="32"/>
          <w:szCs w:val="32"/>
          <w:lang w:val="en-US" w:eastAsia="zh-CN"/>
        </w:rPr>
        <w:t>二</w:t>
      </w:r>
      <w:r>
        <w:rPr>
          <w:rFonts w:hint="eastAsia" w:ascii="方正楷体_GBK" w:hAnsi="方正楷体_GBK" w:eastAsia="方正楷体_GBK" w:cs="方正楷体_GBK"/>
          <w:b w:val="0"/>
          <w:bCs w:val="0"/>
          <w:snapToGrid w:val="0"/>
          <w:color w:val="auto"/>
          <w:kern w:val="0"/>
          <w:sz w:val="32"/>
          <w:szCs w:val="32"/>
          <w:lang w:val="en"/>
        </w:rPr>
        <w:t>）</w:t>
      </w:r>
      <w:r>
        <w:rPr>
          <w:rFonts w:hint="eastAsia" w:ascii="方正楷体_GBK" w:hAnsi="方正楷体_GBK" w:eastAsia="方正楷体_GBK" w:cs="方正楷体_GBK"/>
          <w:color w:val="auto"/>
          <w:sz w:val="32"/>
          <w:szCs w:val="32"/>
          <w:shd w:val="clear" w:color="auto" w:fill="auto"/>
        </w:rPr>
        <w:t>“三公”经费预算及执行情况</w:t>
      </w:r>
    </w:p>
    <w:p w14:paraId="67994E96">
      <w:pPr>
        <w:keepNext w:val="0"/>
        <w:keepLines w:val="0"/>
        <w:pageBreakBefore w:val="0"/>
        <w:widowControl w:val="0"/>
        <w:kinsoku/>
        <w:wordWrap/>
        <w:overflowPunct/>
        <w:topLinePunct w:val="0"/>
        <w:autoSpaceDE/>
        <w:autoSpaceDN/>
        <w:bidi w:val="0"/>
        <w:adjustRightInd/>
        <w:snapToGrid/>
        <w:spacing w:line="590" w:lineRule="exact"/>
        <w:ind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auto"/>
        </w:rPr>
        <w:t>“三公”经费（公务接待费）预算数为</w:t>
      </w:r>
      <w:r>
        <w:rPr>
          <w:rFonts w:hint="eastAsia" w:ascii="方正仿宋_GBK" w:hAnsi="方正仿宋_GBK" w:eastAsia="方正仿宋_GBK" w:cs="方正仿宋_GBK"/>
          <w:i w:val="0"/>
          <w:caps w:val="0"/>
          <w:color w:val="auto"/>
          <w:spacing w:val="0"/>
          <w:sz w:val="32"/>
          <w:szCs w:val="32"/>
          <w:shd w:val="clear" w:color="auto" w:fill="auto"/>
          <w:lang w:val="en-US" w:eastAsia="zh-CN"/>
        </w:rPr>
        <w:t>4</w:t>
      </w:r>
      <w:r>
        <w:rPr>
          <w:rFonts w:hint="eastAsia" w:ascii="方正仿宋_GBK" w:hAnsi="方正仿宋_GBK" w:eastAsia="方正仿宋_GBK" w:cs="方正仿宋_GBK"/>
          <w:i w:val="0"/>
          <w:caps w:val="0"/>
          <w:color w:val="auto"/>
          <w:spacing w:val="0"/>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val="en-US" w:eastAsia="zh-CN"/>
        </w:rPr>
        <w:t>外事接待和因公出国（境）费用未纳入。</w:t>
      </w:r>
      <w:r>
        <w:rPr>
          <w:rFonts w:hint="eastAsia" w:ascii="方正仿宋_GBK" w:hAnsi="方正仿宋_GBK" w:eastAsia="方正仿宋_GBK" w:cs="方正仿宋_GBK"/>
          <w:i w:val="0"/>
          <w:caps w:val="0"/>
          <w:color w:val="auto"/>
          <w:spacing w:val="0"/>
          <w:sz w:val="32"/>
          <w:szCs w:val="32"/>
          <w:shd w:val="clear" w:color="auto" w:fill="auto"/>
        </w:rPr>
        <w:t>年末“三公”经费（</w:t>
      </w:r>
      <w:r>
        <w:rPr>
          <w:rFonts w:hint="eastAsia" w:ascii="方正仿宋_GBK" w:hAnsi="方正仿宋_GBK" w:eastAsia="方正仿宋_GBK" w:cs="方正仿宋_GBK"/>
          <w:i w:val="0"/>
          <w:caps w:val="0"/>
          <w:color w:val="auto"/>
          <w:spacing w:val="0"/>
          <w:sz w:val="32"/>
          <w:szCs w:val="32"/>
          <w:shd w:val="clear" w:color="auto" w:fill="auto"/>
          <w:lang w:val="en-US" w:eastAsia="zh-CN"/>
        </w:rPr>
        <w:t>含外事</w:t>
      </w:r>
      <w:r>
        <w:rPr>
          <w:rFonts w:hint="eastAsia" w:ascii="方正仿宋_GBK" w:hAnsi="方正仿宋_GBK" w:eastAsia="方正仿宋_GBK" w:cs="方正仿宋_GBK"/>
          <w:i w:val="0"/>
          <w:caps w:val="0"/>
          <w:color w:val="auto"/>
          <w:spacing w:val="0"/>
          <w:sz w:val="32"/>
          <w:szCs w:val="32"/>
          <w:shd w:val="clear" w:color="auto" w:fill="auto"/>
        </w:rPr>
        <w:t>接待费）为</w:t>
      </w:r>
      <w:r>
        <w:rPr>
          <w:rFonts w:hint="eastAsia" w:ascii="方正仿宋_GBK" w:hAnsi="方正仿宋_GBK" w:eastAsia="方正仿宋_GBK" w:cs="方正仿宋_GBK"/>
          <w:color w:val="auto"/>
          <w:sz w:val="32"/>
          <w:szCs w:val="32"/>
          <w:shd w:val="clear" w:color="auto" w:fill="auto"/>
          <w:lang w:val="en-US" w:eastAsia="zh-CN"/>
        </w:rPr>
        <w:t>11.96万</w:t>
      </w:r>
      <w:r>
        <w:rPr>
          <w:rFonts w:hint="eastAsia" w:ascii="方正仿宋_GBK" w:hAnsi="方正仿宋_GBK" w:eastAsia="方正仿宋_GBK" w:cs="方正仿宋_GBK"/>
          <w:color w:val="auto"/>
          <w:sz w:val="32"/>
          <w:szCs w:val="32"/>
          <w:shd w:val="clear" w:color="auto" w:fill="auto"/>
        </w:rPr>
        <w:t>元</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与去年相比减少</w:t>
      </w:r>
      <w:r>
        <w:rPr>
          <w:rFonts w:hint="eastAsia" w:ascii="方正仿宋_GBK" w:hAnsi="方正仿宋_GBK" w:eastAsia="方正仿宋_GBK" w:cs="方正仿宋_GBK"/>
          <w:color w:val="auto"/>
          <w:sz w:val="32"/>
          <w:szCs w:val="32"/>
          <w:shd w:val="clear" w:color="auto" w:fill="auto"/>
          <w:lang w:val="en-US" w:eastAsia="zh-CN"/>
        </w:rPr>
        <w:t>10.01万元，</w:t>
      </w:r>
      <w:r>
        <w:rPr>
          <w:rFonts w:hint="eastAsia" w:ascii="方正仿宋_GBK" w:hAnsi="方正仿宋_GBK" w:eastAsia="方正仿宋_GBK" w:cs="方正仿宋_GBK"/>
          <w:color w:val="auto"/>
          <w:sz w:val="32"/>
          <w:szCs w:val="32"/>
          <w:shd w:val="clear" w:color="auto" w:fill="auto"/>
        </w:rPr>
        <w:t>减幅</w:t>
      </w:r>
      <w:r>
        <w:rPr>
          <w:rFonts w:hint="eastAsia" w:ascii="方正仿宋_GBK" w:hAnsi="方正仿宋_GBK" w:eastAsia="方正仿宋_GBK" w:cs="方正仿宋_GBK"/>
          <w:color w:val="auto"/>
          <w:sz w:val="32"/>
          <w:szCs w:val="32"/>
          <w:shd w:val="clear" w:color="auto" w:fill="auto"/>
          <w:lang w:val="en-US" w:eastAsia="zh-CN"/>
        </w:rPr>
        <w:t>45.56</w:t>
      </w: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其中：</w:t>
      </w:r>
      <w:r>
        <w:rPr>
          <w:rFonts w:hint="eastAsia" w:ascii="方正仿宋_GBK" w:hAnsi="方正仿宋_GBK" w:eastAsia="方正仿宋_GBK" w:cs="方正仿宋_GBK"/>
          <w:color w:val="auto"/>
          <w:sz w:val="32"/>
          <w:szCs w:val="32"/>
          <w:shd w:val="clear" w:color="auto" w:fill="auto"/>
          <w:lang w:val="en-US" w:eastAsia="zh-CN"/>
        </w:rPr>
        <w:t>外事</w:t>
      </w:r>
      <w:r>
        <w:rPr>
          <w:rFonts w:hint="eastAsia" w:ascii="方正仿宋_GBK" w:hAnsi="方正仿宋_GBK" w:eastAsia="方正仿宋_GBK" w:cs="方正仿宋_GBK"/>
          <w:color w:val="auto"/>
          <w:sz w:val="32"/>
          <w:szCs w:val="32"/>
          <w:shd w:val="clear" w:color="auto" w:fill="auto"/>
        </w:rPr>
        <w:t>接待费</w:t>
      </w:r>
      <w:r>
        <w:rPr>
          <w:rFonts w:hint="eastAsia" w:ascii="方正仿宋_GBK" w:hAnsi="方正仿宋_GBK" w:eastAsia="方正仿宋_GBK" w:cs="方正仿宋_GBK"/>
          <w:color w:val="auto"/>
          <w:sz w:val="32"/>
          <w:szCs w:val="32"/>
          <w:shd w:val="clear" w:color="auto" w:fill="auto"/>
          <w:lang w:val="en-US" w:eastAsia="zh-CN"/>
        </w:rPr>
        <w:t>9.01</w:t>
      </w:r>
      <w:r>
        <w:rPr>
          <w:rFonts w:hint="eastAsia"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人均</w:t>
      </w:r>
      <w:r>
        <w:rPr>
          <w:rFonts w:hint="eastAsia" w:ascii="方正仿宋_GBK" w:hAnsi="方正仿宋_GBK" w:eastAsia="方正仿宋_GBK" w:cs="方正仿宋_GBK"/>
          <w:color w:val="auto"/>
          <w:sz w:val="32"/>
          <w:szCs w:val="32"/>
          <w:shd w:val="clear" w:color="auto" w:fill="auto"/>
          <w:lang w:val="en-US" w:eastAsia="zh-CN"/>
        </w:rPr>
        <w:t>外事</w:t>
      </w:r>
      <w:r>
        <w:rPr>
          <w:rFonts w:hint="eastAsia" w:ascii="方正仿宋_GBK" w:hAnsi="方正仿宋_GBK" w:eastAsia="方正仿宋_GBK" w:cs="方正仿宋_GBK"/>
          <w:color w:val="auto"/>
          <w:kern w:val="0"/>
          <w:sz w:val="32"/>
          <w:szCs w:val="32"/>
          <w:lang w:val="en-US" w:eastAsia="zh-CN" w:bidi="ar-SA"/>
        </w:rPr>
        <w:t>接待费549.00</w:t>
      </w:r>
      <w:r>
        <w:rPr>
          <w:rFonts w:hint="eastAsia" w:ascii="方正仿宋_GBK" w:hAnsi="方正仿宋_GBK" w:eastAsia="方正仿宋_GBK" w:cs="方正仿宋_GBK"/>
          <w:color w:val="auto"/>
          <w:sz w:val="32"/>
          <w:szCs w:val="32"/>
          <w:shd w:val="clear" w:color="auto" w:fill="auto"/>
          <w:lang w:val="en-US" w:eastAsia="zh-CN"/>
        </w:rPr>
        <w:t>元，</w:t>
      </w:r>
      <w:r>
        <w:rPr>
          <w:rFonts w:hint="eastAsia" w:ascii="方正仿宋_GBK" w:hAnsi="方正仿宋_GBK" w:eastAsia="方正仿宋_GBK" w:cs="方正仿宋_GBK"/>
          <w:color w:val="auto"/>
          <w:sz w:val="32"/>
          <w:szCs w:val="32"/>
          <w:shd w:val="clear" w:color="auto" w:fill="auto"/>
        </w:rPr>
        <w:t>公务车运行维护费</w:t>
      </w:r>
      <w:r>
        <w:rPr>
          <w:rFonts w:hint="eastAsia" w:ascii="方正仿宋_GBK" w:hAnsi="方正仿宋_GBK" w:eastAsia="方正仿宋_GBK" w:cs="方正仿宋_GBK"/>
          <w:color w:val="auto"/>
          <w:sz w:val="32"/>
          <w:szCs w:val="32"/>
          <w:shd w:val="clear" w:color="auto" w:fill="auto"/>
          <w:lang w:val="en-US" w:eastAsia="zh-CN"/>
        </w:rPr>
        <w:t>2.95</w:t>
      </w:r>
      <w:r>
        <w:rPr>
          <w:rFonts w:hint="eastAsia"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lang w:val="en-US" w:eastAsia="zh-CN"/>
        </w:rPr>
        <w:t>年度</w:t>
      </w:r>
      <w:r>
        <w:rPr>
          <w:rFonts w:hint="eastAsia" w:ascii="方正仿宋_GBK" w:hAnsi="方正仿宋_GBK" w:eastAsia="方正仿宋_GBK" w:cs="方正仿宋_GBK"/>
          <w:color w:val="auto"/>
          <w:sz w:val="32"/>
          <w:szCs w:val="32"/>
          <w:shd w:val="clear" w:color="auto" w:fill="auto"/>
        </w:rPr>
        <w:t>减少</w:t>
      </w:r>
      <w:r>
        <w:rPr>
          <w:rFonts w:hint="eastAsia" w:ascii="方正仿宋_GBK" w:hAnsi="方正仿宋_GBK" w:eastAsia="方正仿宋_GBK" w:cs="方正仿宋_GBK"/>
          <w:color w:val="auto"/>
          <w:sz w:val="32"/>
          <w:szCs w:val="32"/>
          <w:shd w:val="clear" w:color="auto" w:fill="auto"/>
          <w:lang w:val="en-US" w:eastAsia="zh-CN"/>
        </w:rPr>
        <w:t>原因</w:t>
      </w:r>
      <w:r>
        <w:rPr>
          <w:rFonts w:hint="eastAsia" w:ascii="方正仿宋_GBK" w:hAnsi="方正仿宋_GBK" w:eastAsia="方正仿宋_GBK" w:cs="方正仿宋_GBK"/>
          <w:color w:val="auto"/>
          <w:sz w:val="32"/>
          <w:szCs w:val="32"/>
          <w:shd w:val="clear" w:color="auto" w:fill="auto"/>
        </w:rPr>
        <w:t>主要是</w:t>
      </w:r>
      <w:r>
        <w:rPr>
          <w:rFonts w:hint="eastAsia"/>
          <w:color w:val="auto"/>
          <w:sz w:val="32"/>
          <w:szCs w:val="32"/>
          <w:lang w:eastAsia="zh-CN"/>
        </w:rPr>
        <w:t>：</w:t>
      </w:r>
      <w:r>
        <w:rPr>
          <w:rFonts w:ascii="方正仿宋_GBK" w:hAnsi="方正仿宋_GBK" w:eastAsia="方正仿宋_GBK" w:cs="方正仿宋_GBK"/>
          <w:i w:val="0"/>
          <w:caps w:val="0"/>
          <w:color w:val="auto"/>
          <w:spacing w:val="0"/>
          <w:sz w:val="32"/>
          <w:szCs w:val="32"/>
          <w:shd w:val="clear" w:fill="FFFFFF"/>
        </w:rPr>
        <w:t>一是认真贯彻落实中央八项规定精神，</w:t>
      </w:r>
      <w:r>
        <w:rPr>
          <w:rFonts w:hint="eastAsia" w:ascii="仿宋" w:hAnsi="仿宋" w:eastAsia="仿宋" w:cs="仿宋"/>
          <w:i w:val="0"/>
          <w:caps w:val="0"/>
          <w:color w:val="auto"/>
          <w:spacing w:val="0"/>
          <w:sz w:val="32"/>
          <w:szCs w:val="32"/>
          <w:shd w:val="clear" w:fill="FFFFFF"/>
        </w:rPr>
        <w:t>按照只减不增的要求从严控制“三公”经费</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二是严格</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重庆市党政机关外宾接待经费管理办法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渝财行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44号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r>
        <w:rPr>
          <w:rFonts w:hint="eastAsia" w:ascii="方正仿宋_GBK" w:hAnsi="方正仿宋_GBK" w:eastAsia="方正仿宋_GBK" w:cs="方正仿宋_GBK"/>
          <w:color w:val="auto"/>
          <w:sz w:val="32"/>
          <w:szCs w:val="32"/>
        </w:rPr>
        <w:t>始终坚持勤俭办外事的原则</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i w:val="0"/>
          <w:caps w:val="0"/>
          <w:color w:val="auto"/>
          <w:spacing w:val="0"/>
          <w:sz w:val="32"/>
          <w:szCs w:val="32"/>
          <w:shd w:val="clear" w:fill="FFFFFF"/>
          <w:lang w:val="en-US" w:eastAsia="zh-CN"/>
        </w:rPr>
        <w:t>三是</w:t>
      </w:r>
      <w:r>
        <w:rPr>
          <w:rFonts w:hint="eastAsia" w:ascii="仿宋" w:hAnsi="仿宋" w:eastAsia="仿宋" w:cs="仿宋"/>
          <w:color w:val="auto"/>
          <w:sz w:val="32"/>
          <w:szCs w:val="32"/>
        </w:rPr>
        <w:t>今年由于</w:t>
      </w:r>
      <w:r>
        <w:rPr>
          <w:rFonts w:hint="eastAsia" w:ascii="仿宋" w:hAnsi="仿宋" w:eastAsia="仿宋" w:cs="仿宋"/>
          <w:color w:val="auto"/>
          <w:sz w:val="32"/>
          <w:szCs w:val="32"/>
          <w:lang w:val="en-US" w:eastAsia="zh-CN"/>
        </w:rPr>
        <w:t>受</w:t>
      </w:r>
      <w:r>
        <w:rPr>
          <w:rFonts w:hint="eastAsia" w:ascii="仿宋" w:hAnsi="仿宋" w:eastAsia="仿宋" w:cs="仿宋"/>
          <w:color w:val="auto"/>
          <w:sz w:val="32"/>
          <w:szCs w:val="32"/>
          <w:lang w:eastAsia="zh-CN"/>
        </w:rPr>
        <w:t>新冠</w:t>
      </w:r>
      <w:r>
        <w:rPr>
          <w:rFonts w:hint="eastAsia" w:ascii="仿宋" w:hAnsi="仿宋" w:eastAsia="仿宋" w:cs="仿宋"/>
          <w:color w:val="auto"/>
          <w:sz w:val="32"/>
          <w:szCs w:val="32"/>
        </w:rPr>
        <w:t>疫情影响，对外交往、</w:t>
      </w:r>
      <w:r>
        <w:rPr>
          <w:rFonts w:hint="eastAsia" w:ascii="仿宋_GB2312" w:hAnsi="仿宋" w:eastAsia="仿宋_GB2312"/>
          <w:color w:val="auto"/>
          <w:sz w:val="32"/>
          <w:szCs w:val="32"/>
        </w:rPr>
        <w:t>外事接待支出同去年相比略有减少</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四是</w:t>
      </w:r>
      <w:r>
        <w:rPr>
          <w:rFonts w:ascii="方正仿宋_GBK" w:hAnsi="方正仿宋_GBK" w:eastAsia="方正仿宋_GBK" w:cs="方正仿宋_GBK"/>
          <w:i w:val="0"/>
          <w:caps w:val="0"/>
          <w:color w:val="auto"/>
          <w:spacing w:val="0"/>
          <w:sz w:val="32"/>
          <w:szCs w:val="32"/>
          <w:shd w:val="clear" w:fill="FFFFFF"/>
        </w:rPr>
        <w:t>严格公</w:t>
      </w:r>
      <w:r>
        <w:rPr>
          <w:rFonts w:hint="eastAsia" w:ascii="方正仿宋_GBK" w:hAnsi="方正仿宋_GBK" w:eastAsia="方正仿宋_GBK" w:cs="方正仿宋_GBK"/>
          <w:i w:val="0"/>
          <w:caps w:val="0"/>
          <w:color w:val="auto"/>
          <w:spacing w:val="0"/>
          <w:sz w:val="32"/>
          <w:szCs w:val="32"/>
          <w:shd w:val="clear" w:fill="FFFFFF"/>
          <w:lang w:val="en-US" w:eastAsia="zh-CN"/>
        </w:rPr>
        <w:t>务用</w:t>
      </w:r>
      <w:r>
        <w:rPr>
          <w:rFonts w:ascii="方正仿宋_GBK" w:hAnsi="方正仿宋_GBK" w:eastAsia="方正仿宋_GBK" w:cs="方正仿宋_GBK"/>
          <w:i w:val="0"/>
          <w:caps w:val="0"/>
          <w:color w:val="auto"/>
          <w:spacing w:val="0"/>
          <w:sz w:val="32"/>
          <w:szCs w:val="32"/>
          <w:shd w:val="clear" w:fill="FFFFFF"/>
        </w:rPr>
        <w:t>车使用</w:t>
      </w:r>
      <w:r>
        <w:rPr>
          <w:rFonts w:hint="eastAsia" w:ascii="方正仿宋_GBK" w:hAnsi="方正仿宋_GBK" w:eastAsia="方正仿宋_GBK" w:cs="方正仿宋_GBK"/>
          <w:i w:val="0"/>
          <w:caps w:val="0"/>
          <w:color w:val="auto"/>
          <w:spacing w:val="0"/>
          <w:sz w:val="32"/>
          <w:szCs w:val="32"/>
          <w:shd w:val="clear" w:fill="FFFFFF"/>
          <w:lang w:val="en-US" w:eastAsia="zh-CN"/>
        </w:rPr>
        <w:t>管理</w:t>
      </w:r>
      <w:r>
        <w:rPr>
          <w:rFonts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val="en-US" w:eastAsia="zh-CN"/>
        </w:rPr>
        <w:t>降低</w:t>
      </w:r>
      <w:r>
        <w:rPr>
          <w:rFonts w:ascii="方正仿宋_GBK" w:hAnsi="方正仿宋_GBK" w:eastAsia="方正仿宋_GBK" w:cs="方正仿宋_GBK"/>
          <w:i w:val="0"/>
          <w:caps w:val="0"/>
          <w:color w:val="auto"/>
          <w:spacing w:val="0"/>
          <w:sz w:val="32"/>
          <w:szCs w:val="32"/>
          <w:shd w:val="clear" w:fill="FFFFFF"/>
        </w:rPr>
        <w:t>公</w:t>
      </w:r>
      <w:r>
        <w:rPr>
          <w:rFonts w:hint="eastAsia" w:ascii="方正仿宋_GBK" w:hAnsi="方正仿宋_GBK" w:eastAsia="方正仿宋_GBK" w:cs="方正仿宋_GBK"/>
          <w:i w:val="0"/>
          <w:caps w:val="0"/>
          <w:color w:val="auto"/>
          <w:spacing w:val="0"/>
          <w:sz w:val="32"/>
          <w:szCs w:val="32"/>
          <w:shd w:val="clear" w:fill="FFFFFF"/>
          <w:lang w:val="en-US" w:eastAsia="zh-CN"/>
        </w:rPr>
        <w:t>务</w:t>
      </w:r>
      <w:r>
        <w:rPr>
          <w:rFonts w:ascii="方正仿宋_GBK" w:hAnsi="方正仿宋_GBK" w:eastAsia="方正仿宋_GBK" w:cs="方正仿宋_GBK"/>
          <w:i w:val="0"/>
          <w:caps w:val="0"/>
          <w:color w:val="auto"/>
          <w:spacing w:val="0"/>
          <w:sz w:val="32"/>
          <w:szCs w:val="32"/>
          <w:shd w:val="clear" w:fill="FFFFFF"/>
        </w:rPr>
        <w:t>车运行维护成本</w:t>
      </w:r>
      <w:r>
        <w:rPr>
          <w:rFonts w:hint="eastAsia" w:ascii="方正仿宋_GBK" w:hAnsi="方正仿宋_GBK" w:eastAsia="方正仿宋_GBK" w:cs="方正仿宋_GBK"/>
          <w:i w:val="0"/>
          <w:caps w:val="0"/>
          <w:color w:val="auto"/>
          <w:spacing w:val="0"/>
          <w:sz w:val="32"/>
          <w:szCs w:val="32"/>
          <w:shd w:val="clear" w:fill="FFFFFF"/>
          <w:lang w:eastAsia="zh-CN"/>
        </w:rPr>
        <w:t>。</w:t>
      </w:r>
    </w:p>
    <w:p w14:paraId="283096F5">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三、整体支出绩效目标及完成情况</w:t>
      </w:r>
    </w:p>
    <w:p w14:paraId="08C76B30">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val="en-US" w:eastAsia="zh-CN"/>
        </w:rPr>
        <w:t>一</w:t>
      </w:r>
      <w:r>
        <w:rPr>
          <w:rFonts w:hint="eastAsia" w:ascii="方正楷体_GBK" w:hAnsi="方正楷体_GBK" w:eastAsia="方正楷体_GBK" w:cs="方正楷体_GBK"/>
          <w:bCs/>
          <w:color w:val="auto"/>
          <w:sz w:val="32"/>
          <w:szCs w:val="32"/>
        </w:rPr>
        <w:t>）实施编制“十四五”对外工作规划。</w:t>
      </w:r>
      <w:r>
        <w:rPr>
          <w:rFonts w:hint="eastAsia" w:ascii="方正仿宋_GBK" w:hAnsi="方正仿宋_GBK" w:eastAsia="方正仿宋_GBK" w:cs="方正仿宋_GBK"/>
          <w:bCs/>
          <w:color w:val="auto"/>
          <w:sz w:val="32"/>
          <w:szCs w:val="32"/>
        </w:rPr>
        <w:t>按照服务中西部国际交往中心</w:t>
      </w:r>
      <w:r>
        <w:rPr>
          <w:rFonts w:hint="eastAsia" w:ascii="方正仿宋_GBK" w:hAnsi="方正仿宋_GBK" w:eastAsia="方正仿宋_GBK" w:cs="方正仿宋_GBK"/>
          <w:color w:val="auto"/>
          <w:kern w:val="0"/>
          <w:sz w:val="32"/>
          <w:szCs w:val="32"/>
          <w:lang w:val="en-US" w:eastAsia="zh-CN" w:bidi="ar-SA"/>
        </w:rPr>
        <w:t>建设</w:t>
      </w:r>
      <w:r>
        <w:rPr>
          <w:rFonts w:hint="eastAsia" w:ascii="方正仿宋_GBK" w:hAnsi="方正仿宋_GBK" w:eastAsia="方正仿宋_GBK" w:cs="方正仿宋_GBK"/>
          <w:bCs/>
          <w:color w:val="auto"/>
          <w:sz w:val="32"/>
          <w:szCs w:val="32"/>
        </w:rPr>
        <w:t>要求</w:t>
      </w:r>
      <w:r>
        <w:rPr>
          <w:rFonts w:hint="eastAsia" w:ascii="方正仿宋_GBK" w:hAnsi="方正仿宋_GBK" w:eastAsia="方正仿宋_GBK" w:cs="方正仿宋_GBK"/>
          <w:color w:val="auto"/>
          <w:sz w:val="32"/>
          <w:szCs w:val="32"/>
        </w:rPr>
        <w:t>，坚持市区联动、上下互动，委托重庆与世界交流中心等研究机构，深化规划研究，全面总结对外工作成效经验，系统查找问题短板，深入挖掘潜力优势，主动融入共建“一带一路”、长江经济带绿色发展、新时代西部大开发战略机遇，充分依托区位、生态、产业、体制优势，突出拓展开放通道、升级开放平台、完善开放口岸、培育开放主体、优化开放环境等领域，研究提出重大目标体系、重大项目任务、重大改革举措，并推进纳入全市总体规划统筹实施。</w:t>
      </w:r>
    </w:p>
    <w:p w14:paraId="5C7901C9">
      <w:pPr>
        <w:keepNext w:val="0"/>
        <w:keepLines w:val="0"/>
        <w:pageBreakBefore w:val="0"/>
        <w:widowControl w:val="0"/>
        <w:kinsoku/>
        <w:wordWrap/>
        <w:overflowPunct/>
        <w:topLinePunct w:val="0"/>
        <w:autoSpaceDE/>
        <w:autoSpaceDN/>
        <w:bidi w:val="0"/>
        <w:spacing w:beforeAutospacing="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二</w:t>
      </w:r>
      <w:r>
        <w:rPr>
          <w:rFonts w:hint="eastAsia" w:ascii="方正楷体_GBK" w:hAnsi="方正楷体_GBK" w:eastAsia="方正楷体_GBK" w:cs="方正楷体_GBK"/>
          <w:b w:val="0"/>
          <w:bCs w:val="0"/>
          <w:color w:val="auto"/>
          <w:sz w:val="32"/>
          <w:szCs w:val="32"/>
        </w:rPr>
        <w:t>）严防境外输入风险。</w:t>
      </w:r>
      <w:r>
        <w:rPr>
          <w:rFonts w:hint="eastAsia" w:ascii="方正仿宋_GBK" w:hAnsi="方正仿宋_GBK" w:eastAsia="方正仿宋_GBK" w:cs="方正仿宋_GBK"/>
          <w:color w:val="auto"/>
          <w:sz w:val="32"/>
          <w:szCs w:val="32"/>
        </w:rPr>
        <w:t>按照“外防输入、内防反弹”防控策略，成立新冠肺炎疫情</w:t>
      </w:r>
      <w:r>
        <w:rPr>
          <w:rFonts w:hint="eastAsia" w:ascii="方正仿宋_GBK" w:hAnsi="方正仿宋_GBK" w:eastAsia="方正仿宋_GBK" w:cs="方正仿宋_GBK"/>
          <w:color w:val="auto"/>
          <w:sz w:val="32"/>
          <w:szCs w:val="32"/>
          <w:lang w:eastAsia="zh-CN"/>
        </w:rPr>
        <w:t>防控</w:t>
      </w:r>
      <w:r>
        <w:rPr>
          <w:rFonts w:hint="eastAsia" w:ascii="方正仿宋_GBK" w:hAnsi="方正仿宋_GBK" w:eastAsia="方正仿宋_GBK" w:cs="方正仿宋_GBK"/>
          <w:color w:val="auto"/>
          <w:sz w:val="32"/>
          <w:szCs w:val="32"/>
        </w:rPr>
        <w:t>工作外事联络组，建立区级部门、镇乡（街道）、村和社区三级联防联控体系，落实公安、海关等部门入境信息筛查、交通卡口进万人员核查、村和社区巡回滚动排查机制，实施核酸检测、封闭转运、规范隔离分类防控处置措施</w:t>
      </w:r>
      <w:r>
        <w:rPr>
          <w:rFonts w:hint="eastAsia" w:ascii="方正仿宋_GBK" w:hAnsi="方正仿宋_GBK" w:eastAsia="方正仿宋_GBK" w:cs="方正仿宋_GBK"/>
          <w:color w:val="auto"/>
          <w:sz w:val="32"/>
          <w:szCs w:val="32"/>
          <w:lang w:eastAsia="zh-CN"/>
        </w:rPr>
        <w:t>，凡</w:t>
      </w:r>
      <w:r>
        <w:rPr>
          <w:rFonts w:hint="eastAsia" w:ascii="方正仿宋_GBK" w:hAnsi="方正仿宋_GBK" w:eastAsia="方正仿宋_GBK" w:cs="方正仿宋_GBK"/>
          <w:color w:val="auto"/>
          <w:kern w:val="0"/>
          <w:sz w:val="32"/>
          <w:szCs w:val="32"/>
        </w:rPr>
        <w:t>入境来万返万人员</w:t>
      </w:r>
      <w:r>
        <w:rPr>
          <w:rFonts w:hint="eastAsia" w:ascii="方正仿宋_GBK" w:hAnsi="方正仿宋_GBK" w:eastAsia="方正仿宋_GBK" w:cs="方正仿宋_GBK"/>
          <w:color w:val="auto"/>
          <w:kern w:val="0"/>
          <w:sz w:val="32"/>
          <w:szCs w:val="32"/>
          <w:lang w:eastAsia="zh-CN"/>
        </w:rPr>
        <w:t>全部实施动态管理</w:t>
      </w:r>
      <w:r>
        <w:rPr>
          <w:rFonts w:hint="eastAsia" w:ascii="方正仿宋_GBK" w:hAnsi="方正仿宋_GBK" w:eastAsia="方正仿宋_GBK" w:cs="方正仿宋_GBK"/>
          <w:color w:val="auto"/>
          <w:kern w:val="0"/>
          <w:sz w:val="32"/>
          <w:szCs w:val="32"/>
          <w:lang w:val="en-US" w:eastAsia="zh-CN"/>
        </w:rPr>
        <w:t>，实现境外病例零输入</w:t>
      </w:r>
      <w:r>
        <w:rPr>
          <w:rFonts w:hint="eastAsia" w:ascii="方正仿宋_GBK" w:hAnsi="方正仿宋_GBK" w:eastAsia="方正仿宋_GBK" w:cs="方正仿宋_GBK"/>
          <w:color w:val="auto"/>
          <w:sz w:val="32"/>
          <w:szCs w:val="32"/>
          <w:lang w:eastAsia="zh-CN"/>
        </w:rPr>
        <w:t>。落实“人物同防”措施，加强进口冷链食品病毒抽查检测</w:t>
      </w:r>
      <w:r>
        <w:rPr>
          <w:rFonts w:hint="eastAsia" w:ascii="方正仿宋_GBK" w:hAnsi="方正仿宋_GBK" w:eastAsia="方正仿宋_GBK" w:cs="方正仿宋_GBK"/>
          <w:color w:val="auto"/>
          <w:sz w:val="32"/>
          <w:szCs w:val="32"/>
        </w:rPr>
        <w:t>，切实筑牢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外防输入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防线。</w:t>
      </w:r>
    </w:p>
    <w:p w14:paraId="205A3487">
      <w:pPr>
        <w:keepNext w:val="0"/>
        <w:keepLines w:val="0"/>
        <w:pageBreakBefore w:val="0"/>
        <w:widowControl w:val="0"/>
        <w:kinsoku/>
        <w:wordWrap/>
        <w:overflowPunct/>
        <w:topLinePunct w:val="0"/>
        <w:autoSpaceDE/>
        <w:autoSpaceDN/>
        <w:bidi w:val="0"/>
        <w:spacing w:beforeAutospacing="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（三）</w:t>
      </w:r>
      <w:r>
        <w:rPr>
          <w:rFonts w:hint="eastAsia" w:ascii="方正楷体_GBK" w:hAnsi="方正楷体_GBK" w:eastAsia="方正楷体_GBK" w:cs="方正楷体_GBK"/>
          <w:b w:val="0"/>
          <w:bCs w:val="0"/>
          <w:color w:val="auto"/>
          <w:sz w:val="32"/>
          <w:szCs w:val="32"/>
        </w:rPr>
        <w:t>强化在万外国人管理服务。</w:t>
      </w:r>
      <w:r>
        <w:rPr>
          <w:rFonts w:hint="eastAsia" w:ascii="方正仿宋_GBK" w:hAnsi="方正仿宋_GBK" w:eastAsia="方正仿宋_GBK" w:cs="方正仿宋_GBK"/>
          <w:color w:val="auto"/>
          <w:sz w:val="32"/>
          <w:szCs w:val="32"/>
        </w:rPr>
        <w:t>落实工作学习单位和居住地政府主体责任，将在万外籍人员全部纳入社区网格化管理，动态开展巡回排查，实时掌握人员及疫情信息。开通在万外籍人士疫情防护咨询服务热线，在万州机场设置中英双语温馨提示，利用万州治安公众号和平安万州微博实时推送出入境问题解答和防疫提示等中外文宣传，大力宣传防控政策和防疫知识。协调解决困难问题，帮助新加坡及香港籍友人顺利回国；为在万外籍人士配发防护物资，做好个人防护和生活保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lang w:eastAsia="zh-CN"/>
        </w:rPr>
        <w:t>实现在万外籍人员疫情零感染</w:t>
      </w:r>
      <w:r>
        <w:rPr>
          <w:rFonts w:hint="eastAsia" w:ascii="方正仿宋_GBK" w:hAnsi="方正仿宋_GBK" w:eastAsia="方正仿宋_GBK" w:cs="方正仿宋_GBK"/>
          <w:color w:val="auto"/>
          <w:sz w:val="32"/>
          <w:szCs w:val="32"/>
        </w:rPr>
        <w:t>。</w:t>
      </w:r>
    </w:p>
    <w:p w14:paraId="0B0F76AE">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（四）深</w:t>
      </w:r>
      <w:r>
        <w:rPr>
          <w:rFonts w:hint="eastAsia" w:ascii="方正楷体_GBK" w:hAnsi="方正楷体_GBK" w:eastAsia="方正楷体_GBK" w:cs="方正楷体_GBK"/>
          <w:b w:val="0"/>
          <w:bCs w:val="0"/>
          <w:color w:val="auto"/>
          <w:sz w:val="32"/>
          <w:szCs w:val="32"/>
        </w:rPr>
        <w:t>化</w:t>
      </w:r>
      <w:r>
        <w:rPr>
          <w:rFonts w:hint="eastAsia" w:ascii="方正楷体_GBK" w:hAnsi="方正楷体_GBK" w:eastAsia="方正楷体_GBK" w:cs="方正楷体_GBK"/>
          <w:b w:val="0"/>
          <w:bCs w:val="0"/>
          <w:color w:val="auto"/>
          <w:sz w:val="32"/>
          <w:szCs w:val="32"/>
          <w:lang w:eastAsia="zh-CN"/>
        </w:rPr>
        <w:t>抗</w:t>
      </w:r>
      <w:r>
        <w:rPr>
          <w:rFonts w:hint="eastAsia" w:ascii="方正楷体_GBK" w:hAnsi="方正楷体_GBK" w:eastAsia="方正楷体_GBK" w:cs="方正楷体_GBK"/>
          <w:b w:val="0"/>
          <w:bCs w:val="0"/>
          <w:color w:val="auto"/>
          <w:sz w:val="32"/>
          <w:szCs w:val="32"/>
        </w:rPr>
        <w:t>疫国际合作。</w:t>
      </w:r>
      <w:r>
        <w:rPr>
          <w:rFonts w:hint="eastAsia" w:ascii="方正仿宋_GBK" w:hAnsi="方正仿宋_GBK" w:eastAsia="方正仿宋_GBK" w:cs="方正仿宋_GBK"/>
          <w:color w:val="auto"/>
          <w:sz w:val="32"/>
          <w:szCs w:val="32"/>
        </w:rPr>
        <w:t>充分发挥外事职能，挖掘利用海外资源，积极开拓海外渠道，协调动员国际组织、国际友城、驻外机构、海外企业和爱国华侨踊跃开展境外采购2批，争取和接收国际捐赠15批，有力保障了疫情防控物资需要。随着国外疫情蔓延，积极联系各国际友城，主动询问疫情、分享防疫经验、提供防疫咨询，为乌克兰提供英文版防疫措施，为美国韦恩斯伯勒市和西班牙萨巴德尔市联系口罩资源，为西班牙音乐家雷蒙·加利法先生捐赠N95口罩，切实加强防疫国际合作。</w:t>
      </w:r>
    </w:p>
    <w:p w14:paraId="66B69192">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（五）</w:t>
      </w:r>
      <w:r>
        <w:rPr>
          <w:rFonts w:hint="eastAsia" w:ascii="方正楷体_GBK" w:hAnsi="方正楷体_GBK" w:eastAsia="方正楷体_GBK" w:cs="方正楷体_GBK"/>
          <w:b w:val="0"/>
          <w:bCs w:val="0"/>
          <w:color w:val="auto"/>
          <w:sz w:val="32"/>
          <w:szCs w:val="32"/>
        </w:rPr>
        <w:t>加强快捷通道服务。</w:t>
      </w:r>
      <w:r>
        <w:rPr>
          <w:rFonts w:hint="eastAsia" w:ascii="方正仿宋_GBK" w:hAnsi="方正仿宋_GBK" w:eastAsia="方正仿宋_GBK" w:cs="方正仿宋_GBK"/>
          <w:color w:val="auto"/>
          <w:sz w:val="32"/>
          <w:szCs w:val="32"/>
        </w:rPr>
        <w:t>贯彻落实党中央关于统筹抓好疫情防控和经济社会发展、兼顾疫情防控和对外经贸合作的工作要求，本着“防疫为先、确保必要、压实责任、体现便利”原则，畅通外籍专家来万通道，</w:t>
      </w:r>
      <w:r>
        <w:rPr>
          <w:rFonts w:hint="eastAsia" w:ascii="方正仿宋_GBK" w:hAnsi="方正仿宋_GBK" w:eastAsia="方正仿宋_GBK" w:cs="方正仿宋_GBK"/>
          <w:color w:val="auto"/>
          <w:sz w:val="32"/>
          <w:szCs w:val="32"/>
          <w:lang w:eastAsia="zh-CN"/>
        </w:rPr>
        <w:t>协助邀请</w:t>
      </w:r>
      <w:r>
        <w:rPr>
          <w:rFonts w:hint="eastAsia" w:ascii="方正仿宋_GBK" w:hAnsi="方正仿宋_GBK" w:eastAsia="方正仿宋_GBK" w:cs="方正仿宋_GBK"/>
          <w:color w:val="auto"/>
          <w:sz w:val="32"/>
          <w:szCs w:val="32"/>
          <w:lang w:val="en-US" w:eastAsia="zh-CN"/>
        </w:rPr>
        <w:t>10名</w:t>
      </w:r>
      <w:r>
        <w:rPr>
          <w:rFonts w:hint="eastAsia" w:ascii="方正仿宋_GBK" w:hAnsi="方正仿宋_GBK" w:eastAsia="方正仿宋_GBK" w:cs="方正仿宋_GBK"/>
          <w:color w:val="auto"/>
          <w:kern w:val="0"/>
          <w:sz w:val="32"/>
          <w:szCs w:val="32"/>
          <w:lang w:val="en-US" w:eastAsia="zh-CN"/>
        </w:rPr>
        <w:t>外籍专家来万工作，</w:t>
      </w:r>
      <w:r>
        <w:rPr>
          <w:rFonts w:hint="eastAsia" w:ascii="方正仿宋_GBK" w:hAnsi="方正仿宋_GBK" w:eastAsia="方正仿宋_GBK" w:cs="方正仿宋_GBK"/>
          <w:color w:val="auto"/>
          <w:sz w:val="32"/>
          <w:szCs w:val="32"/>
        </w:rPr>
        <w:t>推进外资外贸企业复工复产。</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w:t>
      </w:r>
    </w:p>
    <w:p w14:paraId="102FD625">
      <w:pPr>
        <w:keepNext w:val="0"/>
        <w:keepLines w:val="0"/>
        <w:pageBreakBefore w:val="0"/>
        <w:widowControl w:val="0"/>
        <w:kinsoku/>
        <w:wordWrap/>
        <w:overflowPunct/>
        <w:topLinePunct w:val="0"/>
        <w:autoSpaceDE/>
        <w:autoSpaceDN/>
        <w:bidi w:val="0"/>
        <w:spacing w:beforeAutospacing="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）对外经济贸易逆势上扬。</w:t>
      </w:r>
      <w:r>
        <w:rPr>
          <w:rFonts w:hint="eastAsia" w:ascii="方正仿宋_GBK" w:hAnsi="方正仿宋_GBK" w:eastAsia="方正仿宋_GBK" w:cs="方正仿宋_GBK"/>
          <w:color w:val="auto"/>
          <w:sz w:val="32"/>
          <w:szCs w:val="32"/>
          <w:lang w:eastAsia="zh-CN"/>
        </w:rPr>
        <w:t>积极</w:t>
      </w:r>
      <w:r>
        <w:rPr>
          <w:rFonts w:hint="eastAsia" w:ascii="方正仿宋_GBK" w:hAnsi="方正仿宋_GBK" w:eastAsia="方正仿宋_GBK" w:cs="方正仿宋_GBK"/>
          <w:color w:val="auto"/>
          <w:sz w:val="32"/>
          <w:szCs w:val="32"/>
        </w:rPr>
        <w:t>引导企业继续开发“一带一路”沿线及南美新兴市场，减小对美国市场的依赖。推广出口信保政策，放宽出口信保条件，加大对企业的承保力度，</w:t>
      </w:r>
      <w:r>
        <w:rPr>
          <w:rFonts w:hint="eastAsia" w:ascii="方正仿宋_GBK" w:hAnsi="方正仿宋_GBK" w:eastAsia="方正仿宋_GBK" w:cs="方正仿宋_GBK"/>
          <w:color w:val="auto"/>
          <w:sz w:val="32"/>
          <w:szCs w:val="32"/>
          <w:lang w:eastAsia="zh-CN"/>
        </w:rPr>
        <w:t>做到</w:t>
      </w:r>
      <w:r>
        <w:rPr>
          <w:rFonts w:hint="eastAsia" w:ascii="方正仿宋_GBK" w:hAnsi="方正仿宋_GBK" w:eastAsia="方正仿宋_GBK" w:cs="方正仿宋_GBK"/>
          <w:color w:val="auto"/>
          <w:sz w:val="32"/>
          <w:szCs w:val="32"/>
        </w:rPr>
        <w:t>应保尽保。全面实施外资准入前国民待遇加负面清单管理制度。积极引进</w:t>
      </w:r>
      <w:r>
        <w:rPr>
          <w:rFonts w:hint="eastAsia" w:ascii="方正仿宋_GBK" w:hAnsi="方正仿宋_GBK" w:eastAsia="方正仿宋_GBK" w:cs="方正仿宋_GBK"/>
          <w:color w:val="auto"/>
          <w:sz w:val="32"/>
          <w:szCs w:val="32"/>
          <w:lang w:eastAsia="zh-CN"/>
        </w:rPr>
        <w:t>朗国金属</w:t>
      </w:r>
      <w:r>
        <w:rPr>
          <w:rFonts w:hint="eastAsia" w:ascii="方正仿宋_GBK" w:hAnsi="方正仿宋_GBK" w:eastAsia="方正仿宋_GBK" w:cs="方正仿宋_GBK"/>
          <w:color w:val="auto"/>
          <w:sz w:val="32"/>
          <w:szCs w:val="32"/>
        </w:rPr>
        <w:t>落户</w:t>
      </w:r>
      <w:r>
        <w:rPr>
          <w:rFonts w:hint="eastAsia" w:ascii="方正仿宋_GBK" w:hAnsi="方正仿宋_GBK" w:eastAsia="方正仿宋_GBK" w:cs="方正仿宋_GBK"/>
          <w:color w:val="auto"/>
          <w:sz w:val="32"/>
          <w:szCs w:val="32"/>
          <w:lang w:eastAsia="zh-CN"/>
        </w:rPr>
        <w:t>万州，</w:t>
      </w:r>
      <w:r>
        <w:rPr>
          <w:rFonts w:hint="eastAsia" w:ascii="方正仿宋_GBK" w:hAnsi="方正仿宋_GBK" w:eastAsia="方正仿宋_GBK" w:cs="方正仿宋_GBK"/>
          <w:color w:val="auto"/>
          <w:sz w:val="32"/>
          <w:szCs w:val="32"/>
        </w:rPr>
        <w:t>培育外贸新增长点。全</w:t>
      </w:r>
      <w:r>
        <w:rPr>
          <w:rFonts w:hint="eastAsia" w:ascii="方正仿宋_GBK" w:hAnsi="方正仿宋_GBK" w:eastAsia="方正仿宋_GBK" w:cs="方正仿宋_GBK"/>
          <w:color w:val="auto"/>
          <w:sz w:val="32"/>
          <w:szCs w:val="32"/>
          <w:lang w:eastAsia="zh-CN"/>
        </w:rPr>
        <w:t>区新增</w:t>
      </w:r>
      <w:r>
        <w:rPr>
          <w:rFonts w:hint="eastAsia" w:ascii="方正仿宋_GBK" w:hAnsi="方正仿宋_GBK" w:eastAsia="方正仿宋_GBK" w:cs="方正仿宋_GBK"/>
          <w:color w:val="auto"/>
          <w:sz w:val="32"/>
          <w:szCs w:val="32"/>
        </w:rPr>
        <w:t>对外贸易备案登记企业22家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总数达297家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lang w:val="en-US" w:eastAsia="zh-CN"/>
        </w:rPr>
        <w:t>完成进出口总额30亿元、实际利用外资1.3亿美元</w:t>
      </w:r>
      <w:r>
        <w:rPr>
          <w:rFonts w:hint="eastAsia" w:ascii="方正仿宋_GBK" w:hAnsi="方正仿宋_GBK" w:eastAsia="方正仿宋_GBK" w:cs="方正仿宋_GBK"/>
          <w:color w:val="auto"/>
          <w:sz w:val="32"/>
          <w:szCs w:val="32"/>
          <w:lang w:eastAsia="zh-CN"/>
        </w:rPr>
        <w:t>。</w:t>
      </w:r>
    </w:p>
    <w:p w14:paraId="2651372C">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七</w:t>
      </w:r>
      <w:r>
        <w:rPr>
          <w:rFonts w:hint="eastAsia" w:ascii="方正楷体_GBK" w:hAnsi="方正楷体_GBK" w:eastAsia="方正楷体_GBK" w:cs="方正楷体_GBK"/>
          <w:b w:val="0"/>
          <w:bCs w:val="0"/>
          <w:color w:val="auto"/>
          <w:sz w:val="32"/>
          <w:szCs w:val="32"/>
        </w:rPr>
        <w:t>）国际交往合作深入推进。</w:t>
      </w:r>
      <w:r>
        <w:rPr>
          <w:rFonts w:hint="eastAsia" w:ascii="方正仿宋_GBK" w:hAnsi="方正仿宋_GBK" w:eastAsia="方正仿宋_GBK" w:cs="方正仿宋_GBK"/>
          <w:color w:val="auto"/>
          <w:sz w:val="32"/>
          <w:szCs w:val="32"/>
        </w:rPr>
        <w:t>圆满</w:t>
      </w:r>
      <w:r>
        <w:rPr>
          <w:rFonts w:hint="eastAsia" w:ascii="方正仿宋_GBK" w:hAnsi="方正仿宋_GBK" w:eastAsia="方正仿宋_GBK" w:cs="方正仿宋_GBK"/>
          <w:bCs/>
          <w:color w:val="auto"/>
          <w:sz w:val="32"/>
          <w:szCs w:val="32"/>
        </w:rPr>
        <w:t>承接外国驻渝蓉领团考察。20国驻渝蓉领馆领事官员团一行37人来万考察了重庆市五大枢纽港之一新田港、全球精密铜管产能最大企业金龙管业集团、中法工业合作示范项目施耐德职业技能人才培训基地万州职教中心和万州城市规划建设情况，全面推介了万州，提高了万州知名度和美誉度。提升国际友好城市交往合作含金量。深化与柬埔寨暹粒省交往，新冠肺炎疫情发生后，柬埔寨暹粒</w:t>
      </w:r>
      <w:r>
        <w:rPr>
          <w:rFonts w:hint="eastAsia" w:ascii="方正仿宋_GBK" w:hAnsi="方正仿宋_GBK" w:eastAsia="方正仿宋_GBK" w:cs="方正仿宋_GBK"/>
          <w:color w:val="auto"/>
          <w:sz w:val="32"/>
          <w:szCs w:val="32"/>
        </w:rPr>
        <w:t>省迪赛哈省长在3天时间内从柬埔寨、泰国筹集近6万只医用防护口罩驰援万州。我区多次与柬埔寨暹粒省国际关系办公室主任SO MONYSEREY联系，主动分享防疫经验、提供防疫咨询，双方</w:t>
      </w:r>
      <w:r>
        <w:rPr>
          <w:rFonts w:hint="eastAsia" w:ascii="方正仿宋_GBK" w:hAnsi="方正仿宋_GBK" w:eastAsia="方正仿宋_GBK" w:cs="方正仿宋_GBK"/>
          <w:bCs/>
          <w:color w:val="auto"/>
          <w:sz w:val="32"/>
          <w:szCs w:val="32"/>
        </w:rPr>
        <w:t>友谊进一步加深。与奥地利古兴市友城建设取得实质进展。</w:t>
      </w:r>
      <w:r>
        <w:rPr>
          <w:rFonts w:hint="eastAsia" w:ascii="方正仿宋_GBK" w:hAnsi="方正仿宋_GBK" w:eastAsia="方正仿宋_GBK" w:cs="方正仿宋_GBK"/>
          <w:bCs/>
          <w:snapToGrid w:val="0"/>
          <w:color w:val="auto"/>
          <w:kern w:val="0"/>
          <w:sz w:val="32"/>
          <w:szCs w:val="32"/>
        </w:rPr>
        <w:t>中国驻奥地利大使馆复电同意万州区与古</w:t>
      </w:r>
      <w:r>
        <w:rPr>
          <w:rFonts w:hint="eastAsia" w:ascii="方正仿宋_GBK" w:hAnsi="方正仿宋_GBK" w:eastAsia="方正仿宋_GBK" w:cs="方正仿宋_GBK"/>
          <w:snapToGrid w:val="0"/>
          <w:color w:val="auto"/>
          <w:kern w:val="0"/>
          <w:sz w:val="32"/>
          <w:szCs w:val="32"/>
        </w:rPr>
        <w:t>兴市建立友好城市关系，已报外交部审批通过，即将正式签署协议。</w:t>
      </w:r>
      <w:r>
        <w:rPr>
          <w:rFonts w:hint="eastAsia" w:ascii="方正仿宋_GBK" w:hAnsi="方正仿宋_GBK" w:eastAsia="方正仿宋_GBK" w:cs="方正仿宋_GBK"/>
          <w:color w:val="auto"/>
          <w:sz w:val="32"/>
          <w:szCs w:val="32"/>
        </w:rPr>
        <w:t>持续推动《发展白俄罗斯共和国明斯克地区科佩尔区与中华人民共和国万州区之间合作的联合行动协议》《万州区与切尔卡塞市2016-2020年友好合作协议》落实。积极推进万州区库里申科烈士墓园烈士纪念设施“十四五”项目规划制定，规划建设库里申科事迹陈列室和大型植物壁雕。深化中法工业合作示范项目“电气能效管理人才培养项目”实施，邀请法国施耐德电气顾博专员一行来访万州，共商在万共建施耐德电气高技能人才培养基地协议，探索共建友好学校。</w:t>
      </w:r>
    </w:p>
    <w:p w14:paraId="64D0E4FB">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仿宋_GBK" w:hAnsi="方正仿宋_GBK" w:eastAsia="方正仿宋_GBK" w:cs="方正仿宋_GBK"/>
          <w:bCs/>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八</w:t>
      </w:r>
      <w:r>
        <w:rPr>
          <w:rFonts w:hint="eastAsia" w:ascii="方正楷体_GBK" w:hAnsi="方正楷体_GBK" w:eastAsia="方正楷体_GBK" w:cs="方正楷体_GBK"/>
          <w:b w:val="0"/>
          <w:bCs w:val="0"/>
          <w:color w:val="auto"/>
          <w:sz w:val="32"/>
          <w:szCs w:val="32"/>
        </w:rPr>
        <w:t>）推动与港澳台联动发展。</w:t>
      </w:r>
      <w:r>
        <w:rPr>
          <w:rFonts w:hint="eastAsia" w:ascii="方正仿宋_GBK" w:hAnsi="方正仿宋_GBK" w:eastAsia="方正仿宋_GBK" w:cs="方正仿宋_GBK"/>
          <w:bCs/>
          <w:color w:val="auto"/>
          <w:sz w:val="32"/>
          <w:szCs w:val="32"/>
        </w:rPr>
        <w:t>持续推进香港经贸考察团后续工作。由区工商联牵头会同香港重庆总会同乡联谊委员会和经贸合作委员会，积极筹建香港万州商会，务实推动经贸领域合作。积极对接澳门企业考察团</w:t>
      </w:r>
      <w:r>
        <w:rPr>
          <w:rFonts w:hint="eastAsia" w:ascii="方正仿宋_GBK" w:hAnsi="方正仿宋_GBK" w:eastAsia="方正仿宋_GBK" w:cs="方正仿宋_GBK"/>
          <w:color w:val="auto"/>
          <w:sz w:val="32"/>
          <w:szCs w:val="32"/>
        </w:rPr>
        <w:t>来万考察对接，策划重点项目推进实施。开展航空发动机涡轮叶片技术研发合作。</w:t>
      </w:r>
      <w:r>
        <w:rPr>
          <w:rFonts w:hint="eastAsia" w:ascii="方正仿宋_GBK" w:hAnsi="方正仿宋_GBK" w:eastAsia="方正仿宋_GBK" w:cs="方正仿宋_GBK"/>
          <w:bCs/>
          <w:color w:val="auto"/>
          <w:sz w:val="32"/>
          <w:szCs w:val="32"/>
        </w:rPr>
        <w:t>重庆江东机械有限责任公司与香港理工大学、重庆大学开展三方合作，签订《工艺研发项目同意书》，共同研发利用</w:t>
      </w:r>
      <w:r>
        <w:rPr>
          <w:rFonts w:hint="eastAsia" w:ascii="方正仿宋_GBK" w:hAnsi="方正仿宋_GBK" w:eastAsia="方正仿宋_GBK" w:cs="方正仿宋_GBK"/>
          <w:color w:val="auto"/>
          <w:sz w:val="32"/>
          <w:szCs w:val="32"/>
        </w:rPr>
        <w:t>航空发动机涡轮叶片技术</w:t>
      </w:r>
      <w:r>
        <w:rPr>
          <w:rFonts w:hint="eastAsia" w:ascii="方正仿宋_GBK" w:hAnsi="方正仿宋_GBK" w:eastAsia="方正仿宋_GBK" w:cs="方正仿宋_GBK"/>
          <w:bCs/>
          <w:color w:val="auto"/>
          <w:sz w:val="32"/>
          <w:szCs w:val="32"/>
        </w:rPr>
        <w:t>，并成功申报香港特区政府创新科技署专项配对基金支持。</w:t>
      </w:r>
    </w:p>
    <w:p w14:paraId="55C957AD">
      <w:pPr>
        <w:keepNext w:val="0"/>
        <w:keepLines w:val="0"/>
        <w:pageBreakBefore w:val="0"/>
        <w:widowControl w:val="0"/>
        <w:kinsoku/>
        <w:wordWrap/>
        <w:overflowPunct/>
        <w:topLinePunct w:val="0"/>
        <w:autoSpaceDE/>
        <w:autoSpaceDN/>
        <w:bidi w:val="0"/>
        <w:spacing w:beforeAutospacing="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rPr>
        <w:t>）全面拓展各领域交流合作。</w:t>
      </w:r>
      <w:r>
        <w:rPr>
          <w:rFonts w:hint="eastAsia" w:ascii="方正仿宋_GBK" w:hAnsi="方正仿宋_GBK" w:eastAsia="方正仿宋_GBK" w:cs="方正仿宋_GBK"/>
          <w:color w:val="auto"/>
          <w:sz w:val="32"/>
          <w:szCs w:val="32"/>
        </w:rPr>
        <w:t>深入推进万州职教中心与施耐德共建重庆市“智能制造人才培养中心”和“产学研训”中心。加快建设渝东北片区海外考试考点，万州教师进修学校托福考点基建工程进展顺利，</w:t>
      </w:r>
      <w:r>
        <w:rPr>
          <w:rFonts w:hint="eastAsia" w:ascii="方正仿宋_GBK" w:hAnsi="方正仿宋_GBK" w:eastAsia="方正仿宋_GBK" w:cs="方正仿宋_GBK"/>
          <w:color w:val="auto"/>
          <w:sz w:val="32"/>
          <w:szCs w:val="32"/>
          <w:lang w:eastAsia="zh-CN"/>
        </w:rPr>
        <w:t>即</w:t>
      </w:r>
      <w:r>
        <w:rPr>
          <w:rFonts w:hint="eastAsia" w:ascii="方正仿宋_GBK" w:hAnsi="方正仿宋_GBK" w:eastAsia="方正仿宋_GBK" w:cs="方正仿宋_GBK"/>
          <w:color w:val="auto"/>
          <w:sz w:val="32"/>
          <w:szCs w:val="32"/>
        </w:rPr>
        <w:t>将正式启用。重庆大学附属三峡医院接续外派</w:t>
      </w:r>
      <w:r>
        <w:rPr>
          <w:rFonts w:hint="eastAsia" w:ascii="方正仿宋_GBK" w:hAnsi="方正仿宋_GBK" w:eastAsia="方正仿宋_GBK" w:cs="方正仿宋_GBK"/>
          <w:color w:val="auto"/>
          <w:sz w:val="32"/>
          <w:szCs w:val="32"/>
          <w:lang w:eastAsia="zh-CN"/>
        </w:rPr>
        <w:t>医务人员</w:t>
      </w:r>
      <w:r>
        <w:rPr>
          <w:rFonts w:hint="eastAsia" w:ascii="方正仿宋_GBK" w:hAnsi="方正仿宋_GBK" w:eastAsia="方正仿宋_GBK" w:cs="方正仿宋_GBK"/>
          <w:color w:val="auto"/>
          <w:sz w:val="32"/>
          <w:szCs w:val="32"/>
        </w:rPr>
        <w:t>参加国家对外医疗援助巴布亚新几内亚项目，并积极组织开展出国培训学习。</w:t>
      </w:r>
      <w:r>
        <w:rPr>
          <w:rFonts w:hint="eastAsia" w:ascii="方正仿宋_GBK" w:hAnsi="方正仿宋_GBK" w:eastAsia="方正仿宋_GBK" w:cs="方正仿宋_GBK"/>
          <w:color w:val="auto"/>
          <w:kern w:val="0"/>
          <w:sz w:val="32"/>
          <w:szCs w:val="32"/>
          <w:lang w:eastAsia="zh-CN"/>
        </w:rPr>
        <w:t>克服疫情影响</w:t>
      </w:r>
      <w:r>
        <w:rPr>
          <w:rFonts w:hint="eastAsia" w:ascii="方正仿宋_GBK" w:hAnsi="方正仿宋_GBK" w:eastAsia="方正仿宋_GBK" w:cs="方正仿宋_GBK"/>
          <w:color w:val="auto"/>
          <w:kern w:val="0"/>
          <w:sz w:val="32"/>
          <w:szCs w:val="32"/>
        </w:rPr>
        <w:t>邀请外国驻渝蓉领事官员团来万考察交流，</w:t>
      </w:r>
      <w:r>
        <w:rPr>
          <w:rFonts w:hint="eastAsia" w:ascii="方正仿宋_GBK" w:hAnsi="方正仿宋_GBK" w:eastAsia="方正仿宋_GBK" w:cs="方正仿宋_GBK"/>
          <w:color w:val="auto"/>
          <w:kern w:val="0"/>
          <w:sz w:val="32"/>
          <w:szCs w:val="32"/>
          <w:lang w:eastAsia="zh-CN"/>
        </w:rPr>
        <w:t>主动拜访日本驻渝总领事馆，</w:t>
      </w:r>
      <w:r>
        <w:rPr>
          <w:rFonts w:hint="eastAsia" w:ascii="方正仿宋_GBK" w:hAnsi="方正仿宋_GBK" w:eastAsia="方正仿宋_GBK" w:cs="方正仿宋_GBK"/>
          <w:color w:val="auto"/>
          <w:kern w:val="0"/>
          <w:sz w:val="32"/>
          <w:szCs w:val="32"/>
        </w:rPr>
        <w:t>万州美誉度</w:t>
      </w:r>
      <w:r>
        <w:rPr>
          <w:rFonts w:hint="eastAsia" w:ascii="方正仿宋_GBK" w:hAnsi="方正仿宋_GBK" w:eastAsia="方正仿宋_GBK" w:cs="方正仿宋_GBK"/>
          <w:color w:val="auto"/>
          <w:kern w:val="0"/>
          <w:sz w:val="32"/>
          <w:szCs w:val="32"/>
          <w:lang w:eastAsia="zh-CN"/>
        </w:rPr>
        <w:t>进一步</w:t>
      </w:r>
      <w:r>
        <w:rPr>
          <w:rFonts w:hint="eastAsia" w:ascii="方正仿宋_GBK" w:hAnsi="方正仿宋_GBK" w:eastAsia="方正仿宋_GBK" w:cs="方正仿宋_GBK"/>
          <w:color w:val="auto"/>
          <w:kern w:val="0"/>
          <w:sz w:val="32"/>
          <w:szCs w:val="32"/>
        </w:rPr>
        <w:t>提升。</w:t>
      </w:r>
    </w:p>
    <w:p w14:paraId="3A759F82">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rPr>
        <w:t>）积极对接市政府外办“一区一策”试点。</w:t>
      </w:r>
      <w:r>
        <w:rPr>
          <w:rFonts w:hint="eastAsia" w:ascii="方正仿宋_GBK" w:hAnsi="方正仿宋_GBK" w:eastAsia="方正仿宋_GBK" w:cs="方正仿宋_GBK"/>
          <w:color w:val="auto"/>
          <w:sz w:val="32"/>
          <w:szCs w:val="32"/>
        </w:rPr>
        <w:t>积极对接市政府外办“一区一策”服务区县发展试点。区委区政府高度重视，召开专题会议，研究确定教育医疗领域国际合作事项作为万州“一区一策”重点工作。三峡国际医学中心项目正式开工建设，三峡医专、三峡水电校、万州职教中心、万州外国语学校等职业教育合作办学纵深推进。</w:t>
      </w:r>
    </w:p>
    <w:p w14:paraId="7D14C5BC">
      <w:pPr>
        <w:keepNext w:val="0"/>
        <w:keepLines w:val="0"/>
        <w:pageBreakBefore w:val="0"/>
        <w:kinsoku/>
        <w:wordWrap/>
        <w:overflowPunct/>
        <w:topLinePunct w:val="0"/>
        <w:autoSpaceDN/>
        <w:bidi w:val="0"/>
        <w:spacing w:beforeAutospacing="0" w:afterAutospacing="0" w:line="59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rPr>
        <w:t>）强化海外领保服务。</w:t>
      </w:r>
      <w:r>
        <w:rPr>
          <w:rFonts w:hint="eastAsia" w:ascii="方正仿宋_GBK" w:hAnsi="方正仿宋_GBK" w:eastAsia="方正仿宋_GBK" w:cs="方正仿宋_GBK"/>
          <w:color w:val="auto"/>
          <w:sz w:val="32"/>
          <w:szCs w:val="32"/>
        </w:rPr>
        <w:t>全面贯彻落实“外交为民”宗旨，切实保障我区企业、市民的海外安全利益。疫情期间，为海外万州籍人士和企业机构提供政策宣传、防疫咨询、情绪化解等服务工作，帮助境外人士解决处理具体问题。为在阿联酋工作的万州籍失业人员提供防疫咨询、安抚不安情绪，帮助解决家庭实际困难，妥善化解矛盾风险；协助市委外办核实美籍华人母亲住院相关情况；为在马来西亚病危的万州籍人士寻找万州直系亲属，协助解决资金汇款等问题。</w:t>
      </w:r>
    </w:p>
    <w:p w14:paraId="45A3E77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w:t>
      </w:r>
      <w:r>
        <w:rPr>
          <w:rFonts w:ascii="方正黑体_GBK" w:hAnsi="方正黑体_GBK" w:eastAsia="方正黑体_GBK" w:cs="方正黑体_GBK"/>
          <w:i w:val="0"/>
          <w:caps w:val="0"/>
          <w:color w:val="auto"/>
          <w:spacing w:val="0"/>
          <w:sz w:val="32"/>
          <w:szCs w:val="32"/>
          <w:shd w:val="clear" w:fill="FFFFFF"/>
        </w:rPr>
        <w:t>整体支出绩效评价</w:t>
      </w:r>
    </w:p>
    <w:p w14:paraId="71FC4118">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楷体_GBK" w:hAnsi="方正楷体_GBK" w:eastAsia="方正楷体_GBK" w:cs="方正楷体_GBK"/>
          <w:b w:val="0"/>
          <w:bCs w:val="0"/>
          <w:snapToGrid w:val="0"/>
          <w:color w:val="auto"/>
          <w:kern w:val="0"/>
          <w:sz w:val="32"/>
          <w:szCs w:val="32"/>
        </w:rPr>
      </w:pP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一</w:t>
      </w: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rPr>
        <w:t>投入</w:t>
      </w:r>
    </w:p>
    <w:p w14:paraId="7B4A678C">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bCs/>
          <w:snapToGrid w:val="0"/>
          <w:color w:val="auto"/>
          <w:kern w:val="0"/>
          <w:sz w:val="32"/>
          <w:szCs w:val="32"/>
        </w:rPr>
      </w:pPr>
      <w:r>
        <w:rPr>
          <w:rFonts w:hint="eastAsia" w:ascii="方正仿宋_GBK" w:hAnsi="宋体" w:eastAsia="方正仿宋_GBK" w:cs="宋体"/>
          <w:b/>
          <w:bCs/>
          <w:snapToGrid w:val="0"/>
          <w:color w:val="auto"/>
          <w:kern w:val="0"/>
          <w:sz w:val="32"/>
          <w:szCs w:val="32"/>
          <w:lang w:val="en-US" w:eastAsia="zh-CN"/>
        </w:rPr>
        <w:t>1.</w:t>
      </w:r>
      <w:r>
        <w:rPr>
          <w:rFonts w:hint="eastAsia" w:ascii="方正仿宋_GBK" w:hAnsi="宋体" w:eastAsia="方正仿宋_GBK" w:cs="宋体"/>
          <w:b/>
          <w:bCs/>
          <w:snapToGrid w:val="0"/>
          <w:color w:val="auto"/>
          <w:kern w:val="0"/>
          <w:sz w:val="32"/>
          <w:szCs w:val="32"/>
        </w:rPr>
        <w:t>预算配置（</w:t>
      </w:r>
      <w:r>
        <w:rPr>
          <w:rFonts w:hint="eastAsia" w:ascii="方正仿宋_GBK" w:hAnsi="宋体" w:eastAsia="方正仿宋_GBK" w:cs="宋体"/>
          <w:b/>
          <w:bCs/>
          <w:snapToGrid w:val="0"/>
          <w:color w:val="auto"/>
          <w:kern w:val="0"/>
          <w:sz w:val="32"/>
          <w:szCs w:val="32"/>
          <w:lang w:val="en-US" w:eastAsia="zh-CN"/>
        </w:rPr>
        <w:t>5</w:t>
      </w:r>
      <w:r>
        <w:rPr>
          <w:rFonts w:hint="eastAsia" w:ascii="方正仿宋_GBK" w:hAnsi="宋体" w:eastAsia="方正仿宋_GBK" w:cs="宋体"/>
          <w:b/>
          <w:bCs/>
          <w:snapToGrid w:val="0"/>
          <w:color w:val="auto"/>
          <w:kern w:val="0"/>
          <w:sz w:val="32"/>
          <w:szCs w:val="32"/>
        </w:rPr>
        <w:t>分）</w:t>
      </w:r>
    </w:p>
    <w:p w14:paraId="564FE44A">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1</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财政供养人员控制率（</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rPr>
        <w:t>分）：</w:t>
      </w:r>
      <w:r>
        <w:rPr>
          <w:rFonts w:hint="eastAsia" w:ascii="方正仿宋_GBK" w:hAnsi="宋体" w:eastAsia="方正仿宋_GBK" w:cs="宋体"/>
          <w:snapToGrid w:val="0"/>
          <w:color w:val="auto"/>
          <w:kern w:val="0"/>
          <w:sz w:val="32"/>
          <w:szCs w:val="32"/>
        </w:rPr>
        <w:t>本部门2020年年末实际在职人员为</w:t>
      </w:r>
      <w:r>
        <w:rPr>
          <w:rFonts w:hint="eastAsia" w:ascii="方正仿宋_GBK" w:hAnsi="宋体" w:eastAsia="方正仿宋_GBK" w:cs="宋体"/>
          <w:snapToGrid w:val="0"/>
          <w:color w:val="auto"/>
          <w:kern w:val="0"/>
          <w:sz w:val="32"/>
          <w:szCs w:val="32"/>
          <w:lang w:val="en-US" w:eastAsia="zh-CN"/>
        </w:rPr>
        <w:t>7</w:t>
      </w:r>
      <w:r>
        <w:rPr>
          <w:rFonts w:hint="eastAsia" w:ascii="方正仿宋_GBK" w:hAnsi="宋体" w:eastAsia="方正仿宋_GBK" w:cs="宋体"/>
          <w:snapToGrid w:val="0"/>
          <w:color w:val="auto"/>
          <w:kern w:val="0"/>
          <w:sz w:val="32"/>
          <w:szCs w:val="32"/>
        </w:rPr>
        <w:t>人，</w:t>
      </w:r>
      <w:r>
        <w:rPr>
          <w:rFonts w:hint="eastAsia" w:ascii="方正仿宋_GBK" w:hAnsi="宋体" w:eastAsia="方正仿宋_GBK" w:cs="宋体"/>
          <w:snapToGrid w:val="0"/>
          <w:color w:val="auto"/>
          <w:kern w:val="0"/>
          <w:sz w:val="32"/>
          <w:szCs w:val="32"/>
          <w:lang w:eastAsia="zh-CN"/>
        </w:rPr>
        <w:t>区委</w:t>
      </w:r>
      <w:r>
        <w:rPr>
          <w:rFonts w:hint="eastAsia" w:ascii="方正仿宋_GBK" w:hAnsi="宋体" w:eastAsia="方正仿宋_GBK" w:cs="宋体"/>
          <w:snapToGrid w:val="0"/>
          <w:color w:val="auto"/>
          <w:kern w:val="0"/>
          <w:sz w:val="32"/>
          <w:szCs w:val="32"/>
        </w:rPr>
        <w:t>编</w:t>
      </w:r>
      <w:r>
        <w:rPr>
          <w:rFonts w:hint="eastAsia" w:ascii="方正仿宋_GBK" w:hAnsi="宋体" w:eastAsia="方正仿宋_GBK" w:cs="宋体"/>
          <w:snapToGrid w:val="0"/>
          <w:color w:val="auto"/>
          <w:kern w:val="0"/>
          <w:sz w:val="32"/>
          <w:szCs w:val="32"/>
          <w:lang w:eastAsia="zh-CN"/>
        </w:rPr>
        <w:t>办</w:t>
      </w:r>
      <w:r>
        <w:rPr>
          <w:rFonts w:hint="eastAsia" w:ascii="方正仿宋_GBK" w:hAnsi="宋体" w:eastAsia="方正仿宋_GBK" w:cs="宋体"/>
          <w:snapToGrid w:val="0"/>
          <w:color w:val="auto"/>
          <w:kern w:val="0"/>
          <w:sz w:val="32"/>
          <w:szCs w:val="32"/>
        </w:rPr>
        <w:t>核定的编制人数为</w:t>
      </w:r>
      <w:r>
        <w:rPr>
          <w:rFonts w:hint="eastAsia" w:ascii="方正仿宋_GBK" w:hAnsi="宋体" w:eastAsia="方正仿宋_GBK" w:cs="宋体"/>
          <w:snapToGrid w:val="0"/>
          <w:color w:val="auto"/>
          <w:kern w:val="0"/>
          <w:sz w:val="32"/>
          <w:szCs w:val="32"/>
          <w:lang w:val="en-US" w:eastAsia="zh-CN"/>
        </w:rPr>
        <w:t>7</w:t>
      </w:r>
      <w:r>
        <w:rPr>
          <w:rFonts w:hint="eastAsia" w:ascii="方正仿宋_GBK" w:hAnsi="宋体" w:eastAsia="方正仿宋_GBK" w:cs="宋体"/>
          <w:snapToGrid w:val="0"/>
          <w:color w:val="auto"/>
          <w:kern w:val="0"/>
          <w:sz w:val="32"/>
          <w:szCs w:val="32"/>
        </w:rPr>
        <w:t>人，实际在职人员数占编委核定的编制数的比率＝（在职人员数÷编制数）×100%＝≦100%，部门对人员成本的控制程度符合规定要求</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w:t>
      </w:r>
      <w:r>
        <w:rPr>
          <w:rFonts w:hint="eastAsia" w:ascii="方正仿宋_GBK" w:hAnsi="宋体" w:eastAsia="方正仿宋_GBK" w:cs="宋体"/>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标准</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本部门该项</w:t>
      </w:r>
      <w:r>
        <w:rPr>
          <w:rFonts w:hint="eastAsia" w:ascii="方正仿宋_GBK" w:hAnsi="宋体" w:eastAsia="方正仿宋_GBK" w:cs="宋体"/>
          <w:snapToGrid w:val="0"/>
          <w:color w:val="auto"/>
          <w:kern w:val="0"/>
          <w:sz w:val="32"/>
          <w:szCs w:val="32"/>
          <w:lang w:eastAsia="zh-CN"/>
        </w:rPr>
        <w:t>指标</w:t>
      </w:r>
      <w:r>
        <w:rPr>
          <w:rFonts w:hint="eastAsia" w:ascii="方正仿宋_GBK" w:hAnsi="宋体" w:eastAsia="方正仿宋_GBK" w:cs="宋体"/>
          <w:snapToGrid w:val="0"/>
          <w:color w:val="auto"/>
          <w:kern w:val="0"/>
          <w:sz w:val="32"/>
          <w:szCs w:val="32"/>
        </w:rPr>
        <w:t>得</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w:t>
      </w:r>
    </w:p>
    <w:p w14:paraId="1C467BE0">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）“三公”经费变动率（</w:t>
      </w:r>
      <w:r>
        <w:rPr>
          <w:rFonts w:hint="eastAsia" w:ascii="方正仿宋_GBK" w:hAnsi="宋体" w:eastAsia="方正仿宋_GBK" w:cs="宋体"/>
          <w:b w:val="0"/>
          <w:bCs w:val="0"/>
          <w:snapToGrid w:val="0"/>
          <w:color w:val="auto"/>
          <w:kern w:val="0"/>
          <w:sz w:val="32"/>
          <w:szCs w:val="32"/>
          <w:lang w:val="en-US" w:eastAsia="zh-CN"/>
        </w:rPr>
        <w:t>3</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方正仿宋_GBK" w:eastAsia="方正仿宋_GBK" w:cs="方正仿宋_GBK"/>
          <w:i w:val="0"/>
          <w:caps w:val="0"/>
          <w:color w:val="auto"/>
          <w:spacing w:val="0"/>
          <w:sz w:val="32"/>
          <w:szCs w:val="32"/>
          <w:shd w:val="clear" w:color="auto" w:fill="auto"/>
        </w:rPr>
        <w:t>“三公”经费（公务接待费）预算数为</w:t>
      </w:r>
      <w:r>
        <w:rPr>
          <w:rFonts w:hint="eastAsia" w:ascii="方正仿宋_GBK" w:hAnsi="方正仿宋_GBK" w:eastAsia="方正仿宋_GBK" w:cs="方正仿宋_GBK"/>
          <w:i w:val="0"/>
          <w:caps w:val="0"/>
          <w:color w:val="auto"/>
          <w:spacing w:val="0"/>
          <w:sz w:val="32"/>
          <w:szCs w:val="32"/>
          <w:shd w:val="clear" w:color="auto" w:fill="auto"/>
          <w:lang w:val="en-US" w:eastAsia="zh-CN"/>
        </w:rPr>
        <w:t>4</w:t>
      </w:r>
      <w:r>
        <w:rPr>
          <w:rFonts w:hint="eastAsia" w:ascii="方正仿宋_GBK" w:hAnsi="方正仿宋_GBK" w:eastAsia="方正仿宋_GBK" w:cs="方正仿宋_GBK"/>
          <w:i w:val="0"/>
          <w:caps w:val="0"/>
          <w:color w:val="auto"/>
          <w:spacing w:val="0"/>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val="en-US" w:eastAsia="zh-CN"/>
        </w:rPr>
        <w:t>外事接待和因公出国（境）费用未纳入。</w:t>
      </w:r>
      <w:r>
        <w:rPr>
          <w:rFonts w:hint="eastAsia" w:ascii="方正仿宋_GBK" w:hAnsi="方正仿宋_GBK" w:eastAsia="方正仿宋_GBK" w:cs="方正仿宋_GBK"/>
          <w:i w:val="0"/>
          <w:caps w:val="0"/>
          <w:color w:val="auto"/>
          <w:spacing w:val="0"/>
          <w:sz w:val="32"/>
          <w:szCs w:val="32"/>
          <w:shd w:val="clear" w:color="auto" w:fill="auto"/>
        </w:rPr>
        <w:t>年末“三公”经费（</w:t>
      </w:r>
      <w:r>
        <w:rPr>
          <w:rFonts w:hint="eastAsia" w:ascii="方正仿宋_GBK" w:hAnsi="方正仿宋_GBK" w:eastAsia="方正仿宋_GBK" w:cs="方正仿宋_GBK"/>
          <w:i w:val="0"/>
          <w:caps w:val="0"/>
          <w:color w:val="auto"/>
          <w:spacing w:val="0"/>
          <w:sz w:val="32"/>
          <w:szCs w:val="32"/>
          <w:shd w:val="clear" w:color="auto" w:fill="auto"/>
          <w:lang w:val="en-US" w:eastAsia="zh-CN"/>
        </w:rPr>
        <w:t>含外事</w:t>
      </w:r>
      <w:r>
        <w:rPr>
          <w:rFonts w:hint="eastAsia" w:ascii="方正仿宋_GBK" w:hAnsi="方正仿宋_GBK" w:eastAsia="方正仿宋_GBK" w:cs="方正仿宋_GBK"/>
          <w:i w:val="0"/>
          <w:caps w:val="0"/>
          <w:color w:val="auto"/>
          <w:spacing w:val="0"/>
          <w:sz w:val="32"/>
          <w:szCs w:val="32"/>
          <w:shd w:val="clear" w:color="auto" w:fill="auto"/>
        </w:rPr>
        <w:t>接待费）为</w:t>
      </w:r>
      <w:r>
        <w:rPr>
          <w:rFonts w:hint="eastAsia" w:ascii="方正仿宋_GBK" w:hAnsi="方正仿宋_GBK" w:eastAsia="方正仿宋_GBK" w:cs="方正仿宋_GBK"/>
          <w:color w:val="auto"/>
          <w:sz w:val="32"/>
          <w:szCs w:val="32"/>
          <w:shd w:val="clear" w:color="auto" w:fill="auto"/>
          <w:lang w:val="en-US" w:eastAsia="zh-CN"/>
        </w:rPr>
        <w:t>11.96万</w:t>
      </w:r>
      <w:r>
        <w:rPr>
          <w:rFonts w:hint="eastAsia" w:ascii="方正仿宋_GBK" w:hAnsi="方正仿宋_GBK" w:eastAsia="方正仿宋_GBK" w:cs="方正仿宋_GBK"/>
          <w:color w:val="auto"/>
          <w:sz w:val="32"/>
          <w:szCs w:val="32"/>
          <w:shd w:val="clear" w:color="auto" w:fill="auto"/>
        </w:rPr>
        <w:t>元</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与去年相比减少</w:t>
      </w:r>
      <w:r>
        <w:rPr>
          <w:rFonts w:hint="eastAsia" w:ascii="方正仿宋_GBK" w:hAnsi="方正仿宋_GBK" w:eastAsia="方正仿宋_GBK" w:cs="方正仿宋_GBK"/>
          <w:color w:val="auto"/>
          <w:sz w:val="32"/>
          <w:szCs w:val="32"/>
          <w:shd w:val="clear" w:color="auto" w:fill="auto"/>
          <w:lang w:val="en-US" w:eastAsia="zh-CN"/>
        </w:rPr>
        <w:t>10.01万元，</w:t>
      </w:r>
      <w:r>
        <w:rPr>
          <w:rFonts w:hint="eastAsia" w:ascii="方正仿宋_GBK" w:hAnsi="方正仿宋_GBK" w:eastAsia="方正仿宋_GBK" w:cs="方正仿宋_GBK"/>
          <w:color w:val="auto"/>
          <w:sz w:val="32"/>
          <w:szCs w:val="32"/>
          <w:shd w:val="clear" w:color="auto" w:fill="auto"/>
        </w:rPr>
        <w:t>减幅</w:t>
      </w:r>
      <w:r>
        <w:rPr>
          <w:rFonts w:hint="eastAsia" w:ascii="方正仿宋_GBK" w:hAnsi="方正仿宋_GBK" w:eastAsia="方正仿宋_GBK" w:cs="方正仿宋_GBK"/>
          <w:color w:val="auto"/>
          <w:sz w:val="32"/>
          <w:szCs w:val="32"/>
          <w:shd w:val="clear" w:color="auto" w:fill="auto"/>
          <w:lang w:val="en-US" w:eastAsia="zh-CN"/>
        </w:rPr>
        <w:t>45.56</w:t>
      </w: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其中：</w:t>
      </w:r>
      <w:r>
        <w:rPr>
          <w:rFonts w:hint="eastAsia" w:ascii="方正仿宋_GBK" w:hAnsi="方正仿宋_GBK" w:eastAsia="方正仿宋_GBK" w:cs="方正仿宋_GBK"/>
          <w:color w:val="auto"/>
          <w:sz w:val="32"/>
          <w:szCs w:val="32"/>
          <w:shd w:val="clear" w:color="auto" w:fill="auto"/>
          <w:lang w:val="en-US" w:eastAsia="zh-CN"/>
        </w:rPr>
        <w:t>外事</w:t>
      </w:r>
      <w:r>
        <w:rPr>
          <w:rFonts w:hint="eastAsia" w:ascii="方正仿宋_GBK" w:hAnsi="方正仿宋_GBK" w:eastAsia="方正仿宋_GBK" w:cs="方正仿宋_GBK"/>
          <w:color w:val="auto"/>
          <w:sz w:val="32"/>
          <w:szCs w:val="32"/>
          <w:shd w:val="clear" w:color="auto" w:fill="auto"/>
        </w:rPr>
        <w:t>接待费</w:t>
      </w:r>
      <w:r>
        <w:rPr>
          <w:rFonts w:hint="eastAsia" w:ascii="方正仿宋_GBK" w:hAnsi="方正仿宋_GBK" w:eastAsia="方正仿宋_GBK" w:cs="方正仿宋_GBK"/>
          <w:color w:val="auto"/>
          <w:sz w:val="32"/>
          <w:szCs w:val="32"/>
          <w:shd w:val="clear" w:color="auto" w:fill="auto"/>
          <w:lang w:val="en-US" w:eastAsia="zh-CN"/>
        </w:rPr>
        <w:t>9.01</w:t>
      </w:r>
      <w:r>
        <w:rPr>
          <w:rFonts w:hint="eastAsia"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公务车运行维护费</w:t>
      </w:r>
      <w:r>
        <w:rPr>
          <w:rFonts w:hint="eastAsia" w:ascii="方正仿宋_GBK" w:hAnsi="方正仿宋_GBK" w:eastAsia="方正仿宋_GBK" w:cs="方正仿宋_GBK"/>
          <w:color w:val="auto"/>
          <w:sz w:val="32"/>
          <w:szCs w:val="32"/>
          <w:shd w:val="clear" w:color="auto" w:fill="auto"/>
          <w:lang w:val="en-US" w:eastAsia="zh-CN"/>
        </w:rPr>
        <w:t>2.95</w:t>
      </w:r>
      <w:r>
        <w:rPr>
          <w:rFonts w:hint="eastAsia"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宋体" w:eastAsia="方正仿宋_GBK" w:cs="宋体"/>
          <w:snapToGrid w:val="0"/>
          <w:color w:val="auto"/>
          <w:kern w:val="0"/>
          <w:sz w:val="32"/>
          <w:szCs w:val="32"/>
        </w:rPr>
        <w:t>本部门“三公”经费变动率＝（本年度“三公”经费”算数－上年度“三公”经费预算数）÷上年度“三公”经费预算数＝-</w:t>
      </w:r>
      <w:r>
        <w:rPr>
          <w:rFonts w:hint="eastAsia" w:ascii="方正仿宋_GBK" w:hAnsi="宋体" w:eastAsia="方正仿宋_GBK" w:cs="宋体"/>
          <w:snapToGrid w:val="0"/>
          <w:color w:val="auto"/>
          <w:kern w:val="0"/>
          <w:sz w:val="32"/>
          <w:szCs w:val="32"/>
          <w:lang w:val="en-US" w:eastAsia="zh-CN"/>
        </w:rPr>
        <w:t>45.56</w:t>
      </w:r>
      <w:r>
        <w:rPr>
          <w:rFonts w:hint="eastAsia" w:ascii="方正仿宋_GBK" w:hAnsi="宋体" w:eastAsia="方正仿宋_GBK" w:cs="宋体"/>
          <w:snapToGrid w:val="0"/>
          <w:color w:val="auto"/>
          <w:kern w:val="0"/>
          <w:sz w:val="32"/>
          <w:szCs w:val="32"/>
        </w:rPr>
        <w:t>% ＜0。根据评分标准，本部门该项指标得</w:t>
      </w:r>
      <w:r>
        <w:rPr>
          <w:rFonts w:hint="eastAsia" w:ascii="方正仿宋_GBK" w:hAnsi="宋体" w:eastAsia="方正仿宋_GBK" w:cs="宋体"/>
          <w:snapToGrid w:val="0"/>
          <w:color w:val="auto"/>
          <w:kern w:val="0"/>
          <w:sz w:val="32"/>
          <w:szCs w:val="32"/>
          <w:lang w:val="en-US" w:eastAsia="zh-CN"/>
        </w:rPr>
        <w:t>3</w:t>
      </w:r>
      <w:r>
        <w:rPr>
          <w:rFonts w:hint="eastAsia" w:ascii="方正仿宋_GBK" w:hAnsi="宋体" w:eastAsia="方正仿宋_GBK" w:cs="宋体"/>
          <w:snapToGrid w:val="0"/>
          <w:color w:val="auto"/>
          <w:kern w:val="0"/>
          <w:sz w:val="32"/>
          <w:szCs w:val="32"/>
        </w:rPr>
        <w:t>分。</w:t>
      </w:r>
    </w:p>
    <w:p w14:paraId="1ED21AB7">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楷体_GBK" w:hAnsi="方正楷体_GBK" w:eastAsia="方正楷体_GBK" w:cs="方正楷体_GBK"/>
          <w:b w:val="0"/>
          <w:bCs w:val="0"/>
          <w:snapToGrid w:val="0"/>
          <w:color w:val="auto"/>
          <w:kern w:val="0"/>
          <w:sz w:val="32"/>
          <w:szCs w:val="32"/>
        </w:rPr>
      </w:pP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二</w:t>
      </w: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rPr>
        <w:t>过程</w:t>
      </w:r>
    </w:p>
    <w:p w14:paraId="58DF3C95">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bCs/>
          <w:snapToGrid w:val="0"/>
          <w:color w:val="auto"/>
          <w:kern w:val="0"/>
          <w:sz w:val="32"/>
          <w:szCs w:val="32"/>
        </w:rPr>
      </w:pPr>
      <w:r>
        <w:rPr>
          <w:rFonts w:hint="eastAsia" w:ascii="方正仿宋_GBK" w:hAnsi="宋体" w:eastAsia="方正仿宋_GBK" w:cs="宋体"/>
          <w:b/>
          <w:bCs/>
          <w:snapToGrid w:val="0"/>
          <w:color w:val="auto"/>
          <w:kern w:val="0"/>
          <w:sz w:val="32"/>
          <w:szCs w:val="32"/>
          <w:lang w:val="en-US" w:eastAsia="zh-CN"/>
        </w:rPr>
        <w:t>1.</w:t>
      </w:r>
      <w:r>
        <w:rPr>
          <w:rFonts w:hint="eastAsia" w:ascii="方正仿宋_GBK" w:hAnsi="宋体" w:eastAsia="方正仿宋_GBK" w:cs="宋体"/>
          <w:b/>
          <w:bCs/>
          <w:snapToGrid w:val="0"/>
          <w:color w:val="auto"/>
          <w:kern w:val="0"/>
          <w:sz w:val="32"/>
          <w:szCs w:val="32"/>
        </w:rPr>
        <w:t>预算执行（</w:t>
      </w:r>
      <w:r>
        <w:rPr>
          <w:rFonts w:hint="eastAsia" w:ascii="方正仿宋_GBK" w:hAnsi="宋体" w:eastAsia="方正仿宋_GBK" w:cs="宋体"/>
          <w:b/>
          <w:bCs/>
          <w:snapToGrid w:val="0"/>
          <w:color w:val="auto"/>
          <w:kern w:val="0"/>
          <w:sz w:val="32"/>
          <w:szCs w:val="32"/>
          <w:lang w:val="en-US" w:eastAsia="zh-CN"/>
        </w:rPr>
        <w:t>10</w:t>
      </w:r>
      <w:r>
        <w:rPr>
          <w:rFonts w:hint="eastAsia" w:ascii="方正仿宋_GBK" w:hAnsi="宋体" w:eastAsia="方正仿宋_GBK" w:cs="宋体"/>
          <w:b/>
          <w:bCs/>
          <w:snapToGrid w:val="0"/>
          <w:color w:val="auto"/>
          <w:kern w:val="0"/>
          <w:sz w:val="32"/>
          <w:szCs w:val="32"/>
        </w:rPr>
        <w:t>分）</w:t>
      </w:r>
    </w:p>
    <w:p w14:paraId="63734117">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1</w:t>
      </w:r>
      <w:r>
        <w:rPr>
          <w:rFonts w:hint="eastAsia" w:ascii="方正仿宋_GBK" w:hAnsi="宋体" w:eastAsia="方正仿宋_GBK" w:cs="宋体"/>
          <w:b w:val="0"/>
          <w:bCs w:val="0"/>
          <w:snapToGrid w:val="0"/>
          <w:color w:val="auto"/>
          <w:kern w:val="0"/>
          <w:sz w:val="32"/>
          <w:szCs w:val="32"/>
          <w:lang w:eastAsia="zh-CN"/>
        </w:rPr>
        <w:t>）预算调整率（</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本部门2020年收入</w:t>
      </w:r>
      <w:r>
        <w:rPr>
          <w:rFonts w:hint="eastAsia" w:ascii="方正仿宋_GBK" w:hAnsi="宋体" w:eastAsia="方正仿宋_GBK" w:cs="宋体"/>
          <w:snapToGrid w:val="0"/>
          <w:color w:val="auto"/>
          <w:kern w:val="0"/>
          <w:sz w:val="32"/>
          <w:szCs w:val="32"/>
          <w:lang w:val="en-US" w:eastAsia="zh-CN"/>
        </w:rPr>
        <w:t>226.86</w:t>
      </w:r>
      <w:r>
        <w:rPr>
          <w:rFonts w:hint="eastAsia" w:ascii="方正仿宋_GBK" w:hAnsi="微软雅黑" w:eastAsia="方正仿宋_GBK"/>
          <w:snapToGrid w:val="0"/>
          <w:color w:val="auto"/>
          <w:kern w:val="0"/>
          <w:sz w:val="32"/>
          <w:szCs w:val="32"/>
          <w:lang w:val="en"/>
        </w:rPr>
        <w:t>万元</w:t>
      </w:r>
      <w:r>
        <w:rPr>
          <w:rFonts w:hint="eastAsia" w:ascii="方正仿宋_GBK" w:hAnsi="宋体" w:eastAsia="方正仿宋_GBK" w:cs="宋体"/>
          <w:snapToGrid w:val="0"/>
          <w:color w:val="auto"/>
          <w:kern w:val="0"/>
          <w:sz w:val="32"/>
          <w:szCs w:val="32"/>
        </w:rPr>
        <w:t>，年初预算</w:t>
      </w:r>
      <w:r>
        <w:rPr>
          <w:rFonts w:hint="eastAsia" w:ascii="方正仿宋_GBK" w:hAnsi="宋体" w:eastAsia="方正仿宋_GBK" w:cs="宋体"/>
          <w:snapToGrid w:val="0"/>
          <w:color w:val="auto"/>
          <w:kern w:val="0"/>
          <w:sz w:val="32"/>
          <w:szCs w:val="32"/>
          <w:lang w:val="en-US" w:eastAsia="zh-CN"/>
        </w:rPr>
        <w:t>226.86</w:t>
      </w:r>
      <w:r>
        <w:rPr>
          <w:rFonts w:hint="eastAsia" w:ascii="方正仿宋_GBK" w:hAnsi="宋体" w:eastAsia="方正仿宋_GBK" w:cs="宋体"/>
          <w:snapToGrid w:val="0"/>
          <w:color w:val="auto"/>
          <w:kern w:val="0"/>
          <w:sz w:val="32"/>
          <w:szCs w:val="32"/>
        </w:rPr>
        <w:t>万元</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本期支出</w:t>
      </w:r>
      <w:r>
        <w:rPr>
          <w:rFonts w:hint="eastAsia" w:ascii="方正仿宋_GBK" w:hAnsi="宋体" w:eastAsia="方正仿宋_GBK" w:cs="宋体"/>
          <w:snapToGrid w:val="0"/>
          <w:color w:val="auto"/>
          <w:kern w:val="0"/>
          <w:sz w:val="32"/>
          <w:szCs w:val="32"/>
          <w:lang w:val="en-US" w:eastAsia="zh-CN"/>
        </w:rPr>
        <w:t>226.86</w:t>
      </w:r>
      <w:r>
        <w:rPr>
          <w:rFonts w:hint="eastAsia" w:ascii="方正仿宋_GBK" w:hAnsi="宋体" w:eastAsia="方正仿宋_GBK" w:cs="宋体"/>
          <w:snapToGrid w:val="0"/>
          <w:color w:val="auto"/>
          <w:kern w:val="0"/>
          <w:sz w:val="32"/>
          <w:szCs w:val="32"/>
        </w:rPr>
        <w:t>万元，用本期支出除以本期收入=100%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w:t>
      </w:r>
    </w:p>
    <w:p w14:paraId="773B9454">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）支付进度（3分）。</w:t>
      </w:r>
      <w:r>
        <w:rPr>
          <w:rFonts w:hint="eastAsia" w:ascii="方正仿宋_GBK" w:hAnsi="宋体" w:eastAsia="方正仿宋_GBK" w:cs="宋体"/>
          <w:snapToGrid w:val="0"/>
          <w:color w:val="auto"/>
          <w:kern w:val="0"/>
          <w:sz w:val="32"/>
          <w:szCs w:val="32"/>
          <w:lang w:val="en-US" w:eastAsia="zh-CN"/>
        </w:rPr>
        <w:t>外事工作经费及代理记账</w:t>
      </w:r>
      <w:r>
        <w:rPr>
          <w:rFonts w:hint="eastAsia" w:ascii="方正仿宋_GBK" w:hAnsi="宋体" w:eastAsia="方正仿宋_GBK" w:cs="宋体"/>
          <w:snapToGrid w:val="0"/>
          <w:color w:val="auto"/>
          <w:kern w:val="0"/>
          <w:sz w:val="32"/>
          <w:szCs w:val="32"/>
        </w:rPr>
        <w:t>专项资金</w:t>
      </w:r>
      <w:r>
        <w:rPr>
          <w:rFonts w:hint="eastAsia" w:ascii="方正仿宋_GBK" w:hAnsi="宋体" w:eastAsia="方正仿宋_GBK" w:cs="宋体"/>
          <w:snapToGrid w:val="0"/>
          <w:color w:val="auto"/>
          <w:kern w:val="0"/>
          <w:sz w:val="32"/>
          <w:szCs w:val="32"/>
          <w:lang w:val="en-US" w:eastAsia="zh-CN"/>
        </w:rPr>
        <w:t>60.72</w:t>
      </w:r>
      <w:r>
        <w:rPr>
          <w:rFonts w:hint="eastAsia" w:ascii="方正仿宋_GBK" w:hAnsi="宋体" w:eastAsia="方正仿宋_GBK" w:cs="宋体"/>
          <w:snapToGrid w:val="0"/>
          <w:color w:val="auto"/>
          <w:kern w:val="0"/>
          <w:sz w:val="32"/>
          <w:szCs w:val="32"/>
        </w:rPr>
        <w:t>万元</w:t>
      </w:r>
      <w:r>
        <w:rPr>
          <w:rFonts w:hint="eastAsia" w:ascii="方正仿宋_GBK" w:hAnsi="宋体" w:eastAsia="方正仿宋_GBK" w:cs="宋体"/>
          <w:snapToGrid w:val="0"/>
          <w:color w:val="auto"/>
          <w:kern w:val="0"/>
          <w:sz w:val="32"/>
          <w:szCs w:val="32"/>
          <w:lang w:val="en-US" w:eastAsia="zh-CN"/>
        </w:rPr>
        <w:t>支付</w:t>
      </w:r>
      <w:r>
        <w:rPr>
          <w:rFonts w:hint="eastAsia" w:ascii="方正仿宋_GBK" w:hAnsi="宋体" w:eastAsia="方正仿宋_GBK" w:cs="宋体"/>
          <w:snapToGrid w:val="0"/>
          <w:color w:val="auto"/>
          <w:kern w:val="0"/>
          <w:sz w:val="32"/>
          <w:szCs w:val="32"/>
        </w:rPr>
        <w:t>完</w:t>
      </w:r>
      <w:r>
        <w:rPr>
          <w:rFonts w:hint="eastAsia" w:ascii="方正仿宋_GBK" w:hAnsi="宋体" w:eastAsia="方正仿宋_GBK" w:cs="宋体"/>
          <w:snapToGrid w:val="0"/>
          <w:color w:val="auto"/>
          <w:kern w:val="0"/>
          <w:sz w:val="32"/>
          <w:szCs w:val="32"/>
          <w:lang w:val="en-US" w:eastAsia="zh-CN"/>
        </w:rPr>
        <w:t>成</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3</w:t>
      </w:r>
      <w:r>
        <w:rPr>
          <w:rFonts w:hint="eastAsia" w:ascii="方正仿宋_GBK" w:hAnsi="宋体" w:eastAsia="方正仿宋_GBK" w:cs="宋体"/>
          <w:snapToGrid w:val="0"/>
          <w:color w:val="auto"/>
          <w:kern w:val="0"/>
          <w:sz w:val="32"/>
          <w:szCs w:val="32"/>
        </w:rPr>
        <w:t>分。</w:t>
      </w:r>
    </w:p>
    <w:p w14:paraId="2FD4FD09">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val="0"/>
          <w:bCs w:val="0"/>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3</w:t>
      </w:r>
      <w:r>
        <w:rPr>
          <w:rFonts w:hint="eastAsia" w:ascii="方正仿宋_GBK" w:hAnsi="宋体" w:eastAsia="方正仿宋_GBK" w:cs="宋体"/>
          <w:b w:val="0"/>
          <w:bCs w:val="0"/>
          <w:snapToGrid w:val="0"/>
          <w:color w:val="auto"/>
          <w:kern w:val="0"/>
          <w:sz w:val="32"/>
          <w:szCs w:val="32"/>
          <w:lang w:eastAsia="zh-CN"/>
        </w:rPr>
        <w:t>）指标或资金收回（3分）。</w:t>
      </w:r>
      <w:r>
        <w:rPr>
          <w:rFonts w:hint="eastAsia" w:ascii="方正仿宋_GBK" w:hAnsi="宋体" w:eastAsia="方正仿宋_GBK" w:cs="宋体"/>
          <w:b w:val="0"/>
          <w:bCs w:val="0"/>
          <w:snapToGrid w:val="0"/>
          <w:color w:val="auto"/>
          <w:kern w:val="0"/>
          <w:sz w:val="32"/>
          <w:szCs w:val="32"/>
          <w:lang w:val="en-US" w:eastAsia="zh-CN"/>
        </w:rPr>
        <w:t>本部门</w:t>
      </w:r>
      <w:r>
        <w:rPr>
          <w:rFonts w:hint="eastAsia" w:ascii="方正仿宋_GBK" w:hAnsi="宋体" w:eastAsia="方正仿宋_GBK" w:cs="宋体"/>
          <w:b w:val="0"/>
          <w:bCs w:val="0"/>
          <w:snapToGrid w:val="0"/>
          <w:color w:val="auto"/>
          <w:kern w:val="0"/>
          <w:sz w:val="32"/>
          <w:szCs w:val="32"/>
        </w:rPr>
        <w:t>无指标或资金被收回</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根据评分标准，本部门该项指标得</w:t>
      </w:r>
      <w:r>
        <w:rPr>
          <w:rFonts w:hint="eastAsia" w:ascii="方正仿宋_GBK" w:hAnsi="宋体" w:eastAsia="方正仿宋_GBK" w:cs="宋体"/>
          <w:b w:val="0"/>
          <w:bCs w:val="0"/>
          <w:snapToGrid w:val="0"/>
          <w:color w:val="auto"/>
          <w:kern w:val="0"/>
          <w:sz w:val="32"/>
          <w:szCs w:val="32"/>
          <w:lang w:val="en-US" w:eastAsia="zh-CN"/>
        </w:rPr>
        <w:t>3</w:t>
      </w:r>
      <w:r>
        <w:rPr>
          <w:rFonts w:hint="eastAsia" w:ascii="方正仿宋_GBK" w:hAnsi="宋体" w:eastAsia="方正仿宋_GBK" w:cs="宋体"/>
          <w:b w:val="0"/>
          <w:bCs w:val="0"/>
          <w:snapToGrid w:val="0"/>
          <w:color w:val="auto"/>
          <w:kern w:val="0"/>
          <w:sz w:val="32"/>
          <w:szCs w:val="32"/>
        </w:rPr>
        <w:t>分。</w:t>
      </w:r>
    </w:p>
    <w:p w14:paraId="132C5FDA">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4</w:t>
      </w:r>
      <w:r>
        <w:rPr>
          <w:rFonts w:hint="eastAsia" w:ascii="方正仿宋_GBK" w:hAnsi="宋体" w:eastAsia="方正仿宋_GBK" w:cs="宋体"/>
          <w:b w:val="0"/>
          <w:bCs w:val="0"/>
          <w:snapToGrid w:val="0"/>
          <w:color w:val="auto"/>
          <w:kern w:val="0"/>
          <w:sz w:val="32"/>
          <w:szCs w:val="32"/>
          <w:lang w:eastAsia="zh-CN"/>
        </w:rPr>
        <w:t>）“三公</w:t>
      </w:r>
      <w:r>
        <w:rPr>
          <w:rFonts w:hint="eastAsia" w:ascii="方正仿宋_GBK" w:hAnsi="宋体" w:eastAsia="方正仿宋_GBK" w:cs="宋体"/>
          <w:snapToGrid w:val="0"/>
          <w:color w:val="auto"/>
          <w:kern w:val="0"/>
          <w:sz w:val="32"/>
          <w:szCs w:val="32"/>
        </w:rPr>
        <w:t>”</w:t>
      </w:r>
      <w:r>
        <w:rPr>
          <w:rFonts w:hint="eastAsia" w:ascii="方正仿宋_GBK" w:hAnsi="宋体" w:eastAsia="方正仿宋_GBK" w:cs="宋体"/>
          <w:b w:val="0"/>
          <w:bCs w:val="0"/>
          <w:snapToGrid w:val="0"/>
          <w:color w:val="auto"/>
          <w:kern w:val="0"/>
          <w:sz w:val="32"/>
          <w:szCs w:val="32"/>
          <w:lang w:eastAsia="zh-CN"/>
        </w:rPr>
        <w:t>经费控制率（</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分）。2</w:t>
      </w:r>
      <w:r>
        <w:rPr>
          <w:rFonts w:hint="eastAsia" w:ascii="方正仿宋_GBK" w:hAnsi="宋体" w:eastAsia="方正仿宋_GBK" w:cs="宋体"/>
          <w:snapToGrid w:val="0"/>
          <w:color w:val="auto"/>
          <w:kern w:val="0"/>
          <w:sz w:val="32"/>
          <w:szCs w:val="32"/>
        </w:rPr>
        <w:t>020度本部门“三公”经费实际支出数为</w:t>
      </w:r>
      <w:r>
        <w:rPr>
          <w:rFonts w:hint="eastAsia" w:ascii="方正仿宋_GBK" w:hAnsi="宋体" w:eastAsia="方正仿宋_GBK" w:cs="宋体"/>
          <w:snapToGrid w:val="0"/>
          <w:color w:val="auto"/>
          <w:kern w:val="0"/>
          <w:sz w:val="32"/>
          <w:szCs w:val="32"/>
          <w:lang w:val="en-US" w:eastAsia="zh-CN"/>
        </w:rPr>
        <w:t>11.96</w:t>
      </w:r>
      <w:r>
        <w:rPr>
          <w:rFonts w:hint="eastAsia" w:ascii="方正仿宋_GBK" w:hAnsi="宋体" w:eastAsia="方正仿宋_GBK" w:cs="宋体"/>
          <w:snapToGrid w:val="0"/>
          <w:color w:val="auto"/>
          <w:kern w:val="0"/>
          <w:sz w:val="32"/>
          <w:szCs w:val="32"/>
        </w:rPr>
        <w:t>万元，</w:t>
      </w:r>
      <w:r>
        <w:rPr>
          <w:rFonts w:hint="eastAsia" w:ascii="方正仿宋_GBK" w:hAnsi="方正仿宋_GBK" w:eastAsia="方正仿宋_GBK" w:cs="方正仿宋_GBK"/>
          <w:i w:val="0"/>
          <w:caps w:val="0"/>
          <w:color w:val="auto"/>
          <w:spacing w:val="0"/>
          <w:sz w:val="32"/>
          <w:szCs w:val="32"/>
          <w:shd w:val="clear" w:color="auto" w:fill="auto"/>
        </w:rPr>
        <w:t>三公”经费（公务接待费）预算数为</w:t>
      </w:r>
      <w:r>
        <w:rPr>
          <w:rFonts w:hint="eastAsia" w:ascii="方正仿宋_GBK" w:hAnsi="方正仿宋_GBK" w:eastAsia="方正仿宋_GBK" w:cs="方正仿宋_GBK"/>
          <w:i w:val="0"/>
          <w:caps w:val="0"/>
          <w:color w:val="auto"/>
          <w:spacing w:val="0"/>
          <w:sz w:val="32"/>
          <w:szCs w:val="32"/>
          <w:shd w:val="clear" w:color="auto" w:fill="auto"/>
          <w:lang w:val="en-US" w:eastAsia="zh-CN"/>
        </w:rPr>
        <w:t>4</w:t>
      </w:r>
      <w:r>
        <w:rPr>
          <w:rFonts w:hint="eastAsia" w:ascii="方正仿宋_GBK" w:hAnsi="方正仿宋_GBK" w:eastAsia="方正仿宋_GBK" w:cs="方正仿宋_GBK"/>
          <w:i w:val="0"/>
          <w:caps w:val="0"/>
          <w:color w:val="auto"/>
          <w:spacing w:val="0"/>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val="en-US" w:eastAsia="zh-CN"/>
        </w:rPr>
        <w:t>外事接待和因公出国（境）费用未纳入。</w:t>
      </w:r>
      <w:r>
        <w:rPr>
          <w:rFonts w:hint="eastAsia" w:ascii="方正仿宋_GBK" w:hAnsi="宋体" w:eastAsia="方正仿宋_GBK" w:cs="宋体"/>
          <w:snapToGrid w:val="0"/>
          <w:color w:val="auto"/>
          <w:kern w:val="0"/>
          <w:sz w:val="32"/>
          <w:szCs w:val="32"/>
        </w:rPr>
        <w:t>本部门“三公”经费变动率＝（本年度“三公”经费预算数－上年度“三公”经费预算数）÷上年度“三公”经费</w:t>
      </w:r>
      <w:bookmarkStart w:id="1" w:name="_GoBack"/>
      <w:bookmarkEnd w:id="1"/>
      <w:r>
        <w:rPr>
          <w:rFonts w:hint="eastAsia" w:ascii="方正仿宋_GBK" w:hAnsi="宋体" w:eastAsia="方正仿宋_GBK" w:cs="宋体"/>
          <w:snapToGrid w:val="0"/>
          <w:color w:val="auto"/>
          <w:kern w:val="0"/>
          <w:sz w:val="32"/>
          <w:szCs w:val="32"/>
        </w:rPr>
        <w:t>预算数＝-</w:t>
      </w:r>
      <w:r>
        <w:rPr>
          <w:rFonts w:hint="eastAsia" w:ascii="方正仿宋_GBK" w:hAnsi="宋体" w:eastAsia="方正仿宋_GBK" w:cs="宋体"/>
          <w:snapToGrid w:val="0"/>
          <w:color w:val="auto"/>
          <w:kern w:val="0"/>
          <w:sz w:val="32"/>
          <w:szCs w:val="32"/>
          <w:lang w:val="en-US" w:eastAsia="zh-CN"/>
        </w:rPr>
        <w:t>45.56</w:t>
      </w:r>
      <w:r>
        <w:rPr>
          <w:rFonts w:hint="eastAsia" w:ascii="方正仿宋_GBK" w:hAnsi="宋体" w:eastAsia="方正仿宋_GBK" w:cs="宋体"/>
          <w:snapToGrid w:val="0"/>
          <w:color w:val="auto"/>
          <w:kern w:val="0"/>
          <w:sz w:val="32"/>
          <w:szCs w:val="32"/>
        </w:rPr>
        <w:t>% ＜0。根据评分标准，本部门该项指标得</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w:t>
      </w:r>
    </w:p>
    <w:p w14:paraId="18328303">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bCs/>
          <w:snapToGrid w:val="0"/>
          <w:color w:val="auto"/>
          <w:kern w:val="0"/>
          <w:sz w:val="32"/>
          <w:szCs w:val="32"/>
        </w:rPr>
      </w:pPr>
      <w:r>
        <w:rPr>
          <w:rFonts w:hint="eastAsia" w:ascii="方正仿宋_GBK" w:hAnsi="宋体" w:eastAsia="方正仿宋_GBK" w:cs="宋体"/>
          <w:b/>
          <w:bCs/>
          <w:snapToGrid w:val="0"/>
          <w:color w:val="auto"/>
          <w:kern w:val="0"/>
          <w:sz w:val="32"/>
          <w:szCs w:val="32"/>
          <w:lang w:val="en-US" w:eastAsia="zh-CN"/>
        </w:rPr>
        <w:t>2.</w:t>
      </w:r>
      <w:r>
        <w:rPr>
          <w:rFonts w:hint="eastAsia" w:ascii="方正仿宋_GBK" w:hAnsi="宋体" w:eastAsia="方正仿宋_GBK" w:cs="宋体"/>
          <w:b/>
          <w:bCs/>
          <w:snapToGrid w:val="0"/>
          <w:color w:val="auto"/>
          <w:kern w:val="0"/>
          <w:sz w:val="32"/>
          <w:szCs w:val="32"/>
        </w:rPr>
        <w:t>预算管理（</w:t>
      </w:r>
      <w:r>
        <w:rPr>
          <w:rFonts w:hint="eastAsia" w:ascii="方正仿宋_GBK" w:hAnsi="宋体" w:eastAsia="方正仿宋_GBK" w:cs="宋体"/>
          <w:b/>
          <w:bCs/>
          <w:snapToGrid w:val="0"/>
          <w:color w:val="auto"/>
          <w:kern w:val="0"/>
          <w:sz w:val="32"/>
          <w:szCs w:val="32"/>
          <w:lang w:val="en-US" w:eastAsia="zh-CN"/>
        </w:rPr>
        <w:t>10</w:t>
      </w:r>
      <w:r>
        <w:rPr>
          <w:rFonts w:hint="eastAsia" w:ascii="方正仿宋_GBK" w:hAnsi="宋体" w:eastAsia="方正仿宋_GBK" w:cs="宋体"/>
          <w:b/>
          <w:bCs/>
          <w:snapToGrid w:val="0"/>
          <w:color w:val="auto"/>
          <w:kern w:val="0"/>
          <w:sz w:val="32"/>
          <w:szCs w:val="32"/>
        </w:rPr>
        <w:t>分）</w:t>
      </w:r>
    </w:p>
    <w:p w14:paraId="46193581">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1</w:t>
      </w:r>
      <w:r>
        <w:rPr>
          <w:rFonts w:hint="eastAsia" w:ascii="方正仿宋_GBK" w:hAnsi="宋体" w:eastAsia="方正仿宋_GBK" w:cs="宋体"/>
          <w:b w:val="0"/>
          <w:bCs w:val="0"/>
          <w:snapToGrid w:val="0"/>
          <w:color w:val="auto"/>
          <w:kern w:val="0"/>
          <w:sz w:val="32"/>
          <w:szCs w:val="32"/>
          <w:lang w:eastAsia="zh-CN"/>
        </w:rPr>
        <w:t>）管理制度健全性（</w:t>
      </w:r>
      <w:r>
        <w:rPr>
          <w:rFonts w:hint="eastAsia" w:ascii="方正仿宋_GBK" w:hAnsi="宋体" w:eastAsia="方正仿宋_GBK" w:cs="宋体"/>
          <w:b w:val="0"/>
          <w:bCs w:val="0"/>
          <w:snapToGrid w:val="0"/>
          <w:color w:val="auto"/>
          <w:kern w:val="0"/>
          <w:sz w:val="32"/>
          <w:szCs w:val="32"/>
          <w:lang w:val="en-US" w:eastAsia="zh-CN"/>
        </w:rPr>
        <w:t>1.5</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本部门制定了内部财务管理制度、会计核算制度、公务接待制度、出差管理办法</w:t>
      </w:r>
      <w:r>
        <w:rPr>
          <w:rFonts w:hint="eastAsia" w:ascii="方正仿宋_GBK" w:hAnsi="宋体" w:eastAsia="方正仿宋_GBK" w:cs="宋体"/>
          <w:snapToGrid w:val="0"/>
          <w:color w:val="auto"/>
          <w:kern w:val="0"/>
          <w:sz w:val="32"/>
          <w:szCs w:val="32"/>
          <w:lang w:val="en-US" w:eastAsia="zh-CN"/>
        </w:rPr>
        <w:t>等</w:t>
      </w:r>
      <w:r>
        <w:rPr>
          <w:rFonts w:hint="eastAsia" w:ascii="方正仿宋_GBK" w:hAnsi="宋体" w:eastAsia="方正仿宋_GBK" w:cs="宋体"/>
          <w:snapToGrid w:val="0"/>
          <w:color w:val="auto"/>
          <w:kern w:val="0"/>
          <w:sz w:val="32"/>
          <w:szCs w:val="32"/>
        </w:rPr>
        <w:t>相关管理制度合法、合规、完整，相关管理制度得到有效执行，</w:t>
      </w:r>
      <w:r>
        <w:rPr>
          <w:rFonts w:hint="eastAsia" w:ascii="方正仿宋_GBK" w:hAnsi="宋体" w:eastAsia="方正仿宋_GBK" w:cs="宋体"/>
          <w:snapToGrid w:val="0"/>
          <w:color w:val="auto"/>
          <w:kern w:val="0"/>
          <w:sz w:val="32"/>
          <w:szCs w:val="32"/>
          <w:lang w:val="en-US" w:eastAsia="zh-CN"/>
        </w:rPr>
        <w:t>但</w:t>
      </w:r>
      <w:r>
        <w:rPr>
          <w:rFonts w:hint="eastAsia" w:ascii="方正仿宋_GBK" w:hAnsi="宋体" w:eastAsia="方正仿宋_GBK" w:cs="宋体"/>
          <w:snapToGrid w:val="0"/>
          <w:color w:val="auto"/>
          <w:kern w:val="0"/>
          <w:sz w:val="32"/>
          <w:szCs w:val="32"/>
        </w:rPr>
        <w:t>内部财务管理制度有待加强</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根据评分标准扣0.5分，本部门该项指标得分</w:t>
      </w:r>
      <w:r>
        <w:rPr>
          <w:rFonts w:hint="eastAsia" w:ascii="方正仿宋_GBK" w:hAnsi="宋体" w:eastAsia="方正仿宋_GBK" w:cs="宋体"/>
          <w:snapToGrid w:val="0"/>
          <w:color w:val="auto"/>
          <w:kern w:val="0"/>
          <w:sz w:val="32"/>
          <w:szCs w:val="32"/>
          <w:lang w:val="en-US" w:eastAsia="zh-CN"/>
        </w:rPr>
        <w:t>1</w:t>
      </w:r>
      <w:r>
        <w:rPr>
          <w:rFonts w:hint="eastAsia" w:ascii="方正仿宋_GBK" w:hAnsi="宋体" w:eastAsia="方正仿宋_GBK" w:cs="宋体"/>
          <w:snapToGrid w:val="0"/>
          <w:color w:val="auto"/>
          <w:kern w:val="0"/>
          <w:sz w:val="32"/>
          <w:szCs w:val="32"/>
        </w:rPr>
        <w:t>分。</w:t>
      </w:r>
    </w:p>
    <w:p w14:paraId="06DC84D2">
      <w:pPr>
        <w:keepNext w:val="0"/>
        <w:keepLines w:val="0"/>
        <w:pageBreakBefore w:val="0"/>
        <w:kinsoku/>
        <w:wordWrap/>
        <w:overflowPunct/>
        <w:topLinePunct w:val="0"/>
        <w:autoSpaceDE/>
        <w:autoSpaceDN/>
        <w:bidi w:val="0"/>
        <w:adjustRightInd w:val="0"/>
        <w:snapToGrid w:val="0"/>
        <w:spacing w:line="590" w:lineRule="exact"/>
        <w:ind w:leftChars="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snapToGrid w:val="0"/>
          <w:color w:val="auto"/>
          <w:kern w:val="0"/>
          <w:sz w:val="32"/>
          <w:szCs w:val="32"/>
        </w:rPr>
        <w:t xml:space="preserve"> </w:t>
      </w:r>
      <w:r>
        <w:rPr>
          <w:rFonts w:hint="eastAsia" w:ascii="方正仿宋_GBK" w:hAnsi="宋体" w:eastAsia="方正仿宋_GBK" w:cs="宋体"/>
          <w:b w:val="0"/>
          <w:bCs w:val="0"/>
          <w:snapToGrid w:val="0"/>
          <w:color w:val="auto"/>
          <w:kern w:val="0"/>
          <w:sz w:val="32"/>
          <w:szCs w:val="32"/>
          <w:lang w:eastAsia="zh-CN"/>
        </w:rPr>
        <w:t xml:space="preserve">   （</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）资金使用合规性（</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w:t>
      </w:r>
    </w:p>
    <w:p w14:paraId="59EEB780">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3</w:t>
      </w:r>
      <w:r>
        <w:rPr>
          <w:rFonts w:hint="eastAsia" w:ascii="方正仿宋_GBK" w:hAnsi="宋体" w:eastAsia="方正仿宋_GBK" w:cs="宋体"/>
          <w:b w:val="0"/>
          <w:bCs w:val="0"/>
          <w:snapToGrid w:val="0"/>
          <w:color w:val="auto"/>
          <w:kern w:val="0"/>
          <w:sz w:val="32"/>
          <w:szCs w:val="32"/>
          <w:lang w:eastAsia="zh-CN"/>
        </w:rPr>
        <w:t>）预决算信息公开性和完善性（</w:t>
      </w:r>
      <w:r>
        <w:rPr>
          <w:rFonts w:hint="eastAsia" w:ascii="方正仿宋_GBK" w:hAnsi="宋体" w:eastAsia="方正仿宋_GBK" w:cs="宋体"/>
          <w:b w:val="0"/>
          <w:bCs w:val="0"/>
          <w:snapToGrid w:val="0"/>
          <w:color w:val="auto"/>
          <w:kern w:val="0"/>
          <w:sz w:val="32"/>
          <w:szCs w:val="32"/>
          <w:lang w:val="en-US" w:eastAsia="zh-CN"/>
        </w:rPr>
        <w:t>2.5</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本部门2019年度决算及2020年度预算信息已按要求公开，单位基础数据信息和会计信息资料真实、完整，基础数据信息和汇集信息资料准确。根据评分标准，本部门该项指标得</w:t>
      </w:r>
      <w:r>
        <w:rPr>
          <w:rFonts w:hint="eastAsia" w:ascii="方正仿宋_GBK" w:hAnsi="宋体" w:eastAsia="方正仿宋_GBK" w:cs="宋体"/>
          <w:snapToGrid w:val="0"/>
          <w:color w:val="auto"/>
          <w:kern w:val="0"/>
          <w:sz w:val="32"/>
          <w:szCs w:val="32"/>
          <w:lang w:val="en-US" w:eastAsia="zh-CN"/>
        </w:rPr>
        <w:t>2.5</w:t>
      </w:r>
      <w:r>
        <w:rPr>
          <w:rFonts w:hint="eastAsia" w:ascii="方正仿宋_GBK" w:hAnsi="宋体" w:eastAsia="方正仿宋_GBK" w:cs="宋体"/>
          <w:snapToGrid w:val="0"/>
          <w:color w:val="auto"/>
          <w:kern w:val="0"/>
          <w:sz w:val="32"/>
          <w:szCs w:val="32"/>
        </w:rPr>
        <w:t>分。</w:t>
      </w:r>
    </w:p>
    <w:p w14:paraId="4F497A31">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val="0"/>
          <w:bCs w:val="0"/>
          <w:snapToGrid w:val="0"/>
          <w:color w:val="auto"/>
          <w:kern w:val="0"/>
          <w:sz w:val="32"/>
          <w:szCs w:val="32"/>
          <w:lang w:eastAsia="zh-CN"/>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4</w:t>
      </w:r>
      <w:r>
        <w:rPr>
          <w:rFonts w:hint="eastAsia" w:ascii="方正仿宋_GBK" w:hAnsi="宋体" w:eastAsia="方正仿宋_GBK" w:cs="宋体"/>
          <w:b w:val="0"/>
          <w:bCs w:val="0"/>
          <w:snapToGrid w:val="0"/>
          <w:color w:val="auto"/>
          <w:kern w:val="0"/>
          <w:sz w:val="32"/>
          <w:szCs w:val="32"/>
          <w:lang w:eastAsia="zh-CN"/>
        </w:rPr>
        <w:t>）政府采购执行率（</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本部门政府采购年初预算0万元，政府采购执行率=（实际政府采购金额/政府采购预算数）×100%＝100%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p>
    <w:p w14:paraId="0827A937">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5</w:t>
      </w:r>
      <w:r>
        <w:rPr>
          <w:rFonts w:hint="eastAsia" w:ascii="方正仿宋_GBK" w:hAnsi="宋体" w:eastAsia="方正仿宋_GBK" w:cs="宋体"/>
          <w:b w:val="0"/>
          <w:bCs w:val="0"/>
          <w:snapToGrid w:val="0"/>
          <w:color w:val="auto"/>
          <w:kern w:val="0"/>
          <w:sz w:val="32"/>
          <w:szCs w:val="32"/>
          <w:lang w:eastAsia="zh-CN"/>
        </w:rPr>
        <w:t>）公务卡刷卡率（</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本部门出差全部使用公务卡结算，不使用现金结算，故公务卡刷卡率为</w:t>
      </w:r>
      <w:r>
        <w:rPr>
          <w:rFonts w:hint="eastAsia" w:ascii="方正仿宋_GBK" w:hAnsi="宋体" w:eastAsia="方正仿宋_GBK" w:cs="宋体"/>
          <w:snapToGrid w:val="0"/>
          <w:color w:val="auto"/>
          <w:kern w:val="0"/>
          <w:sz w:val="32"/>
          <w:szCs w:val="32"/>
          <w:lang w:val="en-US" w:eastAsia="zh-CN"/>
        </w:rPr>
        <w:t>50</w:t>
      </w:r>
      <w:r>
        <w:rPr>
          <w:rFonts w:hint="eastAsia" w:ascii="方正仿宋_GBK" w:hAnsi="宋体" w:eastAsia="方正仿宋_GBK" w:cs="宋体"/>
          <w:snapToGrid w:val="0"/>
          <w:color w:val="auto"/>
          <w:kern w:val="0"/>
          <w:sz w:val="32"/>
          <w:szCs w:val="32"/>
        </w:rPr>
        <w:t>%以上。根据评分标准，本部门该项指标得满分</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w:t>
      </w:r>
    </w:p>
    <w:p w14:paraId="1BCB9B8E">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bCs/>
          <w:snapToGrid w:val="0"/>
          <w:color w:val="auto"/>
          <w:kern w:val="0"/>
          <w:sz w:val="32"/>
          <w:szCs w:val="32"/>
        </w:rPr>
      </w:pPr>
      <w:r>
        <w:rPr>
          <w:rFonts w:hint="eastAsia" w:ascii="方正仿宋_GBK" w:hAnsi="宋体" w:eastAsia="方正仿宋_GBK" w:cs="宋体"/>
          <w:b/>
          <w:bCs/>
          <w:snapToGrid w:val="0"/>
          <w:color w:val="auto"/>
          <w:kern w:val="0"/>
          <w:sz w:val="32"/>
          <w:szCs w:val="32"/>
          <w:lang w:val="en-US" w:eastAsia="zh-CN"/>
        </w:rPr>
        <w:t>3.</w:t>
      </w:r>
      <w:r>
        <w:rPr>
          <w:rFonts w:hint="eastAsia" w:ascii="方正仿宋_GBK" w:hAnsi="宋体" w:eastAsia="方正仿宋_GBK" w:cs="宋体"/>
          <w:b/>
          <w:bCs/>
          <w:snapToGrid w:val="0"/>
          <w:color w:val="auto"/>
          <w:kern w:val="0"/>
          <w:sz w:val="32"/>
          <w:szCs w:val="32"/>
        </w:rPr>
        <w:t>资产管理（</w:t>
      </w:r>
      <w:r>
        <w:rPr>
          <w:rFonts w:hint="eastAsia" w:ascii="方正仿宋_GBK" w:hAnsi="宋体" w:eastAsia="方正仿宋_GBK" w:cs="宋体"/>
          <w:b/>
          <w:bCs/>
          <w:snapToGrid w:val="0"/>
          <w:color w:val="auto"/>
          <w:kern w:val="0"/>
          <w:sz w:val="32"/>
          <w:szCs w:val="32"/>
          <w:lang w:val="en-US" w:eastAsia="zh-CN"/>
        </w:rPr>
        <w:t>5</w:t>
      </w:r>
      <w:r>
        <w:rPr>
          <w:rFonts w:hint="eastAsia" w:ascii="方正仿宋_GBK" w:hAnsi="宋体" w:eastAsia="方正仿宋_GBK" w:cs="宋体"/>
          <w:b/>
          <w:bCs/>
          <w:snapToGrid w:val="0"/>
          <w:color w:val="auto"/>
          <w:kern w:val="0"/>
          <w:sz w:val="32"/>
          <w:szCs w:val="32"/>
        </w:rPr>
        <w:t>分）</w:t>
      </w:r>
    </w:p>
    <w:p w14:paraId="506A5654">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1</w:t>
      </w:r>
      <w:r>
        <w:rPr>
          <w:rFonts w:hint="eastAsia" w:ascii="方正仿宋_GBK" w:hAnsi="宋体" w:eastAsia="方正仿宋_GBK" w:cs="宋体"/>
          <w:b w:val="0"/>
          <w:bCs w:val="0"/>
          <w:snapToGrid w:val="0"/>
          <w:color w:val="auto"/>
          <w:kern w:val="0"/>
          <w:sz w:val="32"/>
          <w:szCs w:val="32"/>
          <w:lang w:eastAsia="zh-CN"/>
        </w:rPr>
        <w:t>）资产管理制度健全性（</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本部门为加强资产管理、规范资产管理行为，制定了合法、合规、完整的资产管理制度，相关资产管理制度得到有效执行，促进了职责履行和绩效目标任务完成。根据评分标准，本部门该项指标得</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分 。</w:t>
      </w:r>
    </w:p>
    <w:p w14:paraId="799A72B6">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）资产管理安全性（</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本部门的资产保存完整、使用合规、配置合理、处置规范、收入及时足额上缴，资产账务管理合规，账实相符。根据评分标准，本部门该项指标得</w:t>
      </w:r>
      <w:r>
        <w:rPr>
          <w:rFonts w:hint="eastAsia" w:ascii="方正仿宋_GBK" w:hAnsi="宋体" w:eastAsia="方正仿宋_GBK" w:cs="宋体"/>
          <w:snapToGrid w:val="0"/>
          <w:color w:val="auto"/>
          <w:kern w:val="0"/>
          <w:sz w:val="32"/>
          <w:szCs w:val="32"/>
          <w:lang w:val="en-US" w:eastAsia="zh-CN"/>
        </w:rPr>
        <w:t>2</w:t>
      </w:r>
      <w:r>
        <w:rPr>
          <w:rFonts w:hint="eastAsia" w:ascii="方正仿宋_GBK" w:hAnsi="宋体" w:eastAsia="方正仿宋_GBK" w:cs="宋体"/>
          <w:snapToGrid w:val="0"/>
          <w:color w:val="auto"/>
          <w:kern w:val="0"/>
          <w:sz w:val="32"/>
          <w:szCs w:val="32"/>
        </w:rPr>
        <w:t>分 。</w:t>
      </w:r>
    </w:p>
    <w:p w14:paraId="24303CF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center"/>
        <w:rPr>
          <w:rFonts w:hint="eastAsia" w:ascii="方正仿宋_GBK" w:hAnsi="宋体" w:eastAsia="方正仿宋_GBK" w:cs="宋体"/>
          <w:snapToGrid w:val="0"/>
          <w:color w:val="auto"/>
          <w:kern w:val="0"/>
          <w:sz w:val="32"/>
          <w:szCs w:val="32"/>
          <w:lang w:eastAsia="zh-CN"/>
        </w:rPr>
      </w:pPr>
      <w:r>
        <w:rPr>
          <w:rFonts w:hint="eastAsia" w:ascii="方正仿宋_GBK" w:hAnsi="宋体" w:eastAsia="方正仿宋_GBK" w:cs="宋体"/>
          <w:b w:val="0"/>
          <w:bCs w:val="0"/>
          <w:snapToGrid w:val="0"/>
          <w:color w:val="auto"/>
          <w:kern w:val="0"/>
          <w:sz w:val="32"/>
          <w:szCs w:val="32"/>
          <w:lang w:val="en-US" w:eastAsia="zh-CN" w:bidi="ar-SA"/>
        </w:rPr>
        <w:t>（3）固定资产利用率（1分）。</w:t>
      </w:r>
      <w:r>
        <w:rPr>
          <w:rFonts w:hint="eastAsia" w:ascii="方正仿宋_GBK" w:hAnsi="宋体" w:eastAsia="方正仿宋_GBK" w:cs="宋体"/>
          <w:snapToGrid w:val="0"/>
          <w:color w:val="auto"/>
          <w:kern w:val="0"/>
          <w:sz w:val="32"/>
          <w:szCs w:val="32"/>
        </w:rPr>
        <w:t>本部门2020年固定资产在用</w:t>
      </w:r>
      <w:r>
        <w:rPr>
          <w:rFonts w:hint="eastAsia" w:ascii="方正仿宋_GBK" w:hAnsi="宋体" w:eastAsia="方正仿宋_GBK" w:cs="宋体"/>
          <w:b w:val="0"/>
          <w:bCs w:val="0"/>
          <w:snapToGrid w:val="0"/>
          <w:color w:val="auto"/>
          <w:kern w:val="0"/>
          <w:sz w:val="32"/>
          <w:szCs w:val="32"/>
        </w:rPr>
        <w:t>率</w:t>
      </w:r>
      <w:r>
        <w:rPr>
          <w:rFonts w:hint="eastAsia" w:ascii="方正仿宋_GBK" w:hAnsi="宋体" w:eastAsia="方正仿宋_GBK" w:cs="宋体"/>
          <w:snapToGrid w:val="0"/>
          <w:color w:val="auto"/>
          <w:kern w:val="0"/>
          <w:sz w:val="32"/>
          <w:szCs w:val="32"/>
        </w:rPr>
        <w:t>为100%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固定资产利用率=（实际在用固定资产总额/所有固定资产总额）×100%=100%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1</w:t>
      </w:r>
      <w:r>
        <w:rPr>
          <w:rFonts w:hint="eastAsia" w:ascii="方正仿宋_GBK" w:hAnsi="宋体" w:eastAsia="方正仿宋_GBK" w:cs="宋体"/>
          <w:snapToGrid w:val="0"/>
          <w:color w:val="auto"/>
          <w:kern w:val="0"/>
          <w:sz w:val="32"/>
          <w:szCs w:val="32"/>
        </w:rPr>
        <w:t>分</w:t>
      </w:r>
      <w:r>
        <w:rPr>
          <w:rFonts w:hint="eastAsia" w:ascii="方正仿宋_GBK" w:hAnsi="宋体" w:eastAsia="方正仿宋_GBK" w:cs="宋体"/>
          <w:snapToGrid w:val="0"/>
          <w:color w:val="auto"/>
          <w:kern w:val="0"/>
          <w:sz w:val="32"/>
          <w:szCs w:val="32"/>
          <w:lang w:eastAsia="zh-CN"/>
        </w:rPr>
        <w:t>。</w:t>
      </w:r>
    </w:p>
    <w:p w14:paraId="615904BD">
      <w:pPr>
        <w:keepNext w:val="0"/>
        <w:keepLines w:val="0"/>
        <w:pageBreakBefore w:val="0"/>
        <w:kinsoku/>
        <w:wordWrap/>
        <w:overflowPunct/>
        <w:topLinePunct w:val="0"/>
        <w:autoSpaceDE/>
        <w:autoSpaceDN/>
        <w:bidi w:val="0"/>
        <w:adjustRightInd w:val="0"/>
        <w:snapToGrid w:val="0"/>
        <w:spacing w:line="590" w:lineRule="exact"/>
        <w:ind w:leftChars="0"/>
        <w:textAlignment w:val="auto"/>
        <w:rPr>
          <w:rFonts w:hint="eastAsia" w:ascii="方正楷体_GBK" w:hAnsi="方正楷体_GBK" w:eastAsia="方正楷体_GBK" w:cs="方正楷体_GBK"/>
          <w:b w:val="0"/>
          <w:bCs w:val="0"/>
          <w:snapToGrid w:val="0"/>
          <w:color w:val="auto"/>
          <w:kern w:val="0"/>
          <w:sz w:val="32"/>
          <w:szCs w:val="32"/>
        </w:rPr>
      </w:pPr>
      <w:r>
        <w:rPr>
          <w:rFonts w:hint="eastAsia" w:ascii="方正楷体_GBK" w:hAnsi="方正楷体_GBK" w:eastAsia="方正楷体_GBK" w:cs="方正楷体_GBK"/>
          <w:b w:val="0"/>
          <w:bCs w:val="0"/>
          <w:snapToGrid w:val="0"/>
          <w:color w:val="auto"/>
          <w:kern w:val="0"/>
          <w:sz w:val="32"/>
          <w:szCs w:val="32"/>
        </w:rPr>
        <w:t xml:space="preserve">   </w:t>
      </w: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三</w:t>
      </w: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rPr>
        <w:t>产出</w:t>
      </w:r>
    </w:p>
    <w:p w14:paraId="5D8A2D7D">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bCs/>
          <w:snapToGrid w:val="0"/>
          <w:color w:val="auto"/>
          <w:kern w:val="0"/>
          <w:sz w:val="32"/>
          <w:szCs w:val="32"/>
        </w:rPr>
      </w:pPr>
      <w:r>
        <w:rPr>
          <w:rFonts w:hint="eastAsia" w:ascii="方正仿宋_GBK" w:hAnsi="宋体" w:eastAsia="方正仿宋_GBK" w:cs="宋体"/>
          <w:b/>
          <w:bCs/>
          <w:snapToGrid w:val="0"/>
          <w:color w:val="auto"/>
          <w:kern w:val="0"/>
          <w:sz w:val="32"/>
          <w:szCs w:val="32"/>
          <w:lang w:val="en-US" w:eastAsia="zh-CN"/>
        </w:rPr>
        <w:t>1.</w:t>
      </w:r>
      <w:r>
        <w:rPr>
          <w:rFonts w:hint="eastAsia" w:ascii="方正仿宋_GBK" w:hAnsi="宋体" w:eastAsia="方正仿宋_GBK" w:cs="宋体"/>
          <w:b/>
          <w:bCs/>
          <w:snapToGrid w:val="0"/>
          <w:color w:val="auto"/>
          <w:kern w:val="0"/>
          <w:sz w:val="32"/>
          <w:szCs w:val="32"/>
        </w:rPr>
        <w:t>职责履行（</w:t>
      </w:r>
      <w:r>
        <w:rPr>
          <w:rFonts w:hint="eastAsia" w:ascii="方正仿宋_GBK" w:hAnsi="宋体" w:eastAsia="方正仿宋_GBK" w:cs="宋体"/>
          <w:b/>
          <w:bCs/>
          <w:snapToGrid w:val="0"/>
          <w:color w:val="auto"/>
          <w:kern w:val="0"/>
          <w:sz w:val="32"/>
          <w:szCs w:val="32"/>
          <w:lang w:val="en-US" w:eastAsia="zh-CN"/>
        </w:rPr>
        <w:t>50</w:t>
      </w:r>
      <w:r>
        <w:rPr>
          <w:rFonts w:hint="eastAsia" w:ascii="方正仿宋_GBK" w:hAnsi="宋体" w:eastAsia="方正仿宋_GBK" w:cs="宋体"/>
          <w:b/>
          <w:bCs/>
          <w:snapToGrid w:val="0"/>
          <w:color w:val="auto"/>
          <w:kern w:val="0"/>
          <w:sz w:val="32"/>
          <w:szCs w:val="32"/>
        </w:rPr>
        <w:t>分）</w:t>
      </w:r>
    </w:p>
    <w:p w14:paraId="7BA52A18">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1</w:t>
      </w:r>
      <w:r>
        <w:rPr>
          <w:rFonts w:hint="eastAsia" w:ascii="方正仿宋_GBK" w:hAnsi="宋体" w:eastAsia="方正仿宋_GBK" w:cs="宋体"/>
          <w:b w:val="0"/>
          <w:bCs w:val="0"/>
          <w:snapToGrid w:val="0"/>
          <w:color w:val="auto"/>
          <w:kern w:val="0"/>
          <w:sz w:val="32"/>
          <w:szCs w:val="32"/>
          <w:lang w:eastAsia="zh-CN"/>
        </w:rPr>
        <w:t>）实施编制“十四五”对外工作规划 (</w:t>
      </w:r>
      <w:r>
        <w:rPr>
          <w:rFonts w:hint="eastAsia" w:ascii="方正仿宋_GBK" w:hAnsi="宋体" w:eastAsia="方正仿宋_GBK" w:cs="宋体"/>
          <w:b w:val="0"/>
          <w:bCs w:val="0"/>
          <w:snapToGrid w:val="0"/>
          <w:color w:val="auto"/>
          <w:kern w:val="0"/>
          <w:sz w:val="32"/>
          <w:szCs w:val="32"/>
          <w:lang w:val="en-US" w:eastAsia="zh-CN"/>
        </w:rPr>
        <w:t>6</w:t>
      </w:r>
      <w:r>
        <w:rPr>
          <w:rFonts w:hint="eastAsia" w:ascii="方正仿宋_GBK" w:hAnsi="宋体" w:eastAsia="方正仿宋_GBK" w:cs="宋体"/>
          <w:b w:val="0"/>
          <w:bCs w:val="0"/>
          <w:snapToGrid w:val="0"/>
          <w:color w:val="auto"/>
          <w:kern w:val="0"/>
          <w:sz w:val="32"/>
          <w:szCs w:val="32"/>
          <w:lang w:eastAsia="zh-CN"/>
        </w:rPr>
        <w:t>分)。全</w:t>
      </w:r>
      <w:r>
        <w:rPr>
          <w:rFonts w:hint="eastAsia" w:ascii="方正仿宋_GBK" w:hAnsi="宋体" w:eastAsia="方正仿宋_GBK" w:cs="宋体"/>
          <w:snapToGrid w:val="0"/>
          <w:color w:val="auto"/>
          <w:kern w:val="0"/>
          <w:sz w:val="32"/>
          <w:szCs w:val="32"/>
        </w:rPr>
        <w:t>年</w:t>
      </w:r>
      <w:r>
        <w:rPr>
          <w:rFonts w:hint="eastAsia" w:ascii="方正仿宋_GBK" w:hAnsi="宋体" w:eastAsia="方正仿宋_GBK" w:cs="宋体"/>
          <w:snapToGrid w:val="0"/>
          <w:color w:val="auto"/>
          <w:kern w:val="0"/>
          <w:sz w:val="32"/>
          <w:szCs w:val="32"/>
          <w:lang w:val="en-US" w:eastAsia="zh-CN"/>
        </w:rPr>
        <w:t>工作</w:t>
      </w:r>
      <w:r>
        <w:rPr>
          <w:rFonts w:hint="eastAsia" w:ascii="方正仿宋_GBK" w:hAnsi="宋体" w:eastAsia="方正仿宋_GBK" w:cs="宋体"/>
          <w:snapToGrid w:val="0"/>
          <w:color w:val="auto"/>
          <w:kern w:val="0"/>
          <w:sz w:val="32"/>
          <w:szCs w:val="32"/>
        </w:rPr>
        <w:t>完成情况为100%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6</w:t>
      </w:r>
      <w:r>
        <w:rPr>
          <w:rFonts w:hint="eastAsia" w:ascii="方正仿宋_GBK" w:hAnsi="宋体" w:eastAsia="方正仿宋_GBK" w:cs="宋体"/>
          <w:snapToGrid w:val="0"/>
          <w:color w:val="auto"/>
          <w:kern w:val="0"/>
          <w:sz w:val="32"/>
          <w:szCs w:val="32"/>
        </w:rPr>
        <w:t>分 。</w:t>
      </w:r>
    </w:p>
    <w:p w14:paraId="1077C089">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val="0"/>
          <w:bCs w:val="0"/>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）完成全区涉外疫情防控管理工作 (</w:t>
      </w:r>
      <w:r>
        <w:rPr>
          <w:rFonts w:hint="eastAsia" w:ascii="方正仿宋_GBK" w:hAnsi="宋体" w:eastAsia="方正仿宋_GBK" w:cs="宋体"/>
          <w:b w:val="0"/>
          <w:bCs w:val="0"/>
          <w:snapToGrid w:val="0"/>
          <w:color w:val="auto"/>
          <w:kern w:val="0"/>
          <w:sz w:val="32"/>
          <w:szCs w:val="32"/>
          <w:lang w:val="en-US" w:eastAsia="zh-CN"/>
        </w:rPr>
        <w:t>8</w:t>
      </w:r>
      <w:r>
        <w:rPr>
          <w:rFonts w:hint="eastAsia" w:ascii="方正仿宋_GBK" w:hAnsi="宋体" w:eastAsia="方正仿宋_GBK" w:cs="宋体"/>
          <w:b w:val="0"/>
          <w:bCs w:val="0"/>
          <w:snapToGrid w:val="0"/>
          <w:color w:val="auto"/>
          <w:kern w:val="0"/>
          <w:sz w:val="32"/>
          <w:szCs w:val="32"/>
          <w:lang w:eastAsia="zh-CN"/>
        </w:rPr>
        <w:t>分)。完</w:t>
      </w:r>
      <w:r>
        <w:rPr>
          <w:rFonts w:hint="eastAsia" w:ascii="方正仿宋_GBK" w:hAnsi="宋体" w:eastAsia="方正仿宋_GBK" w:cs="宋体"/>
          <w:b w:val="0"/>
          <w:bCs w:val="0"/>
          <w:snapToGrid w:val="0"/>
          <w:color w:val="auto"/>
          <w:kern w:val="0"/>
          <w:sz w:val="32"/>
          <w:szCs w:val="32"/>
        </w:rPr>
        <w:t>成涉外疫情防控</w:t>
      </w:r>
      <w:r>
        <w:rPr>
          <w:rFonts w:hint="eastAsia" w:ascii="方正仿宋_GBK" w:hAnsi="宋体" w:eastAsia="方正仿宋_GBK" w:cs="宋体"/>
          <w:b w:val="0"/>
          <w:bCs w:val="0"/>
          <w:snapToGrid w:val="0"/>
          <w:color w:val="auto"/>
          <w:kern w:val="0"/>
          <w:sz w:val="32"/>
          <w:szCs w:val="32"/>
          <w:lang w:val="en-US" w:eastAsia="zh-CN"/>
        </w:rPr>
        <w:t>工作</w:t>
      </w:r>
      <w:r>
        <w:rPr>
          <w:rFonts w:hint="eastAsia" w:ascii="方正仿宋_GBK" w:hAnsi="宋体" w:eastAsia="方正仿宋_GBK" w:cs="宋体"/>
          <w:b w:val="0"/>
          <w:bCs w:val="0"/>
          <w:snapToGrid w:val="0"/>
          <w:color w:val="auto"/>
          <w:kern w:val="0"/>
          <w:sz w:val="32"/>
          <w:szCs w:val="32"/>
        </w:rPr>
        <w:t>为100%</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根据评分标准，本部门该项指标得</w:t>
      </w:r>
      <w:r>
        <w:rPr>
          <w:rFonts w:hint="eastAsia" w:ascii="方正仿宋_GBK" w:hAnsi="宋体" w:eastAsia="方正仿宋_GBK" w:cs="宋体"/>
          <w:b w:val="0"/>
          <w:bCs w:val="0"/>
          <w:snapToGrid w:val="0"/>
          <w:color w:val="auto"/>
          <w:kern w:val="0"/>
          <w:sz w:val="32"/>
          <w:szCs w:val="32"/>
          <w:lang w:val="en-US" w:eastAsia="zh-CN"/>
        </w:rPr>
        <w:t>8</w:t>
      </w:r>
      <w:r>
        <w:rPr>
          <w:rFonts w:hint="eastAsia" w:ascii="方正仿宋_GBK" w:hAnsi="宋体" w:eastAsia="方正仿宋_GBK" w:cs="宋体"/>
          <w:b w:val="0"/>
          <w:bCs w:val="0"/>
          <w:snapToGrid w:val="0"/>
          <w:color w:val="auto"/>
          <w:kern w:val="0"/>
          <w:sz w:val="32"/>
          <w:szCs w:val="32"/>
        </w:rPr>
        <w:t>分 。</w:t>
      </w:r>
    </w:p>
    <w:p w14:paraId="20BEA243">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3</w:t>
      </w:r>
      <w:r>
        <w:rPr>
          <w:rFonts w:hint="eastAsia" w:ascii="方正仿宋_GBK" w:hAnsi="宋体" w:eastAsia="方正仿宋_GBK" w:cs="宋体"/>
          <w:b w:val="0"/>
          <w:bCs w:val="0"/>
          <w:snapToGrid w:val="0"/>
          <w:color w:val="auto"/>
          <w:kern w:val="0"/>
          <w:sz w:val="32"/>
          <w:szCs w:val="32"/>
          <w:lang w:eastAsia="zh-CN"/>
        </w:rPr>
        <w:t>）在万外国人管理服务工作（</w:t>
      </w:r>
      <w:r>
        <w:rPr>
          <w:rFonts w:hint="eastAsia" w:ascii="方正仿宋_GBK" w:hAnsi="宋体" w:eastAsia="方正仿宋_GBK" w:cs="宋体"/>
          <w:b w:val="0"/>
          <w:bCs w:val="0"/>
          <w:snapToGrid w:val="0"/>
          <w:color w:val="auto"/>
          <w:kern w:val="0"/>
          <w:sz w:val="32"/>
          <w:szCs w:val="32"/>
          <w:lang w:val="en-US" w:eastAsia="zh-CN"/>
        </w:rPr>
        <w:t>6</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全年</w:t>
      </w:r>
      <w:r>
        <w:rPr>
          <w:rFonts w:hint="eastAsia" w:ascii="方正仿宋_GBK" w:hAnsi="宋体" w:eastAsia="方正仿宋_GBK" w:cs="宋体"/>
          <w:snapToGrid w:val="0"/>
          <w:color w:val="auto"/>
          <w:kern w:val="0"/>
          <w:sz w:val="32"/>
          <w:szCs w:val="32"/>
          <w:lang w:val="en-US" w:eastAsia="zh-CN"/>
        </w:rPr>
        <w:t>工作</w:t>
      </w:r>
      <w:r>
        <w:rPr>
          <w:rFonts w:hint="eastAsia" w:ascii="方正仿宋_GBK" w:hAnsi="宋体" w:eastAsia="方正仿宋_GBK" w:cs="宋体"/>
          <w:snapToGrid w:val="0"/>
          <w:color w:val="auto"/>
          <w:kern w:val="0"/>
          <w:sz w:val="32"/>
          <w:szCs w:val="32"/>
        </w:rPr>
        <w:t>完成情况为100%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6</w:t>
      </w:r>
      <w:r>
        <w:rPr>
          <w:rFonts w:hint="eastAsia" w:ascii="方正仿宋_GBK" w:hAnsi="宋体" w:eastAsia="方正仿宋_GBK" w:cs="宋体"/>
          <w:snapToGrid w:val="0"/>
          <w:color w:val="auto"/>
          <w:kern w:val="0"/>
          <w:sz w:val="32"/>
          <w:szCs w:val="32"/>
        </w:rPr>
        <w:t>分 。</w:t>
      </w:r>
    </w:p>
    <w:p w14:paraId="41662572">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4</w:t>
      </w:r>
      <w:r>
        <w:rPr>
          <w:rFonts w:hint="eastAsia" w:ascii="方正仿宋_GBK" w:hAnsi="宋体" w:eastAsia="方正仿宋_GBK" w:cs="宋体"/>
          <w:b w:val="0"/>
          <w:bCs w:val="0"/>
          <w:snapToGrid w:val="0"/>
          <w:color w:val="auto"/>
          <w:kern w:val="0"/>
          <w:sz w:val="32"/>
          <w:szCs w:val="32"/>
          <w:lang w:eastAsia="zh-CN"/>
        </w:rPr>
        <w:t>）统筹抓好疫情防控和经济社会发展，推进外资外贸企业复工复产（</w:t>
      </w:r>
      <w:r>
        <w:rPr>
          <w:rFonts w:hint="eastAsia" w:ascii="方正仿宋_GBK" w:hAnsi="宋体" w:eastAsia="方正仿宋_GBK" w:cs="宋体"/>
          <w:b w:val="0"/>
          <w:bCs w:val="0"/>
          <w:snapToGrid w:val="0"/>
          <w:color w:val="auto"/>
          <w:kern w:val="0"/>
          <w:sz w:val="32"/>
          <w:szCs w:val="32"/>
          <w:lang w:val="en-US" w:eastAsia="zh-CN"/>
        </w:rPr>
        <w:t>6</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全年完成情况为100%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6</w:t>
      </w:r>
      <w:r>
        <w:rPr>
          <w:rFonts w:hint="eastAsia" w:ascii="方正仿宋_GBK" w:hAnsi="宋体" w:eastAsia="方正仿宋_GBK" w:cs="宋体"/>
          <w:snapToGrid w:val="0"/>
          <w:color w:val="auto"/>
          <w:kern w:val="0"/>
          <w:sz w:val="32"/>
          <w:szCs w:val="32"/>
        </w:rPr>
        <w:t>分 。</w:t>
      </w:r>
    </w:p>
    <w:p w14:paraId="165E10D3">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lang w:eastAsia="zh-CN"/>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5</w:t>
      </w:r>
      <w:r>
        <w:rPr>
          <w:rFonts w:hint="eastAsia" w:ascii="方正仿宋_GBK" w:hAnsi="宋体" w:eastAsia="方正仿宋_GBK" w:cs="宋体"/>
          <w:b w:val="0"/>
          <w:bCs w:val="0"/>
          <w:snapToGrid w:val="0"/>
          <w:color w:val="auto"/>
          <w:kern w:val="0"/>
          <w:sz w:val="32"/>
          <w:szCs w:val="32"/>
          <w:lang w:eastAsia="zh-CN"/>
        </w:rPr>
        <w:t>）年度对外交往合作、开展友好城市交往</w:t>
      </w:r>
      <w:r>
        <w:rPr>
          <w:rFonts w:hint="eastAsia" w:ascii="方正仿宋_GBK" w:hAnsi="宋体" w:eastAsia="方正仿宋_GBK" w:cs="宋体"/>
          <w:b w:val="0"/>
          <w:bCs w:val="0"/>
          <w:snapToGrid w:val="0"/>
          <w:color w:val="auto"/>
          <w:kern w:val="0"/>
          <w:sz w:val="32"/>
          <w:szCs w:val="32"/>
          <w:lang w:val="en-US" w:eastAsia="zh-CN"/>
        </w:rPr>
        <w:t>工作</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8</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全年完成情况为</w:t>
      </w:r>
      <w:r>
        <w:rPr>
          <w:rFonts w:hint="eastAsia" w:ascii="方正仿宋_GBK" w:hAnsi="宋体" w:eastAsia="方正仿宋_GBK" w:cs="宋体"/>
          <w:snapToGrid w:val="0"/>
          <w:color w:val="auto"/>
          <w:kern w:val="0"/>
          <w:sz w:val="32"/>
          <w:szCs w:val="32"/>
          <w:lang w:val="en-US" w:eastAsia="zh-CN"/>
        </w:rPr>
        <w:t>50</w:t>
      </w:r>
      <w:r>
        <w:rPr>
          <w:rFonts w:hint="eastAsia" w:ascii="方正仿宋_GBK" w:hAnsi="宋体" w:eastAsia="方正仿宋_GBK" w:cs="宋体"/>
          <w:snapToGrid w:val="0"/>
          <w:color w:val="auto"/>
          <w:kern w:val="0"/>
          <w:sz w:val="32"/>
          <w:szCs w:val="32"/>
        </w:rPr>
        <w:t>%，</w:t>
      </w:r>
      <w:r>
        <w:rPr>
          <w:rFonts w:hint="eastAsia" w:ascii="方正仿宋_GBK" w:hAnsi="宋体" w:eastAsia="方正仿宋_GBK" w:cs="宋体"/>
          <w:b w:val="0"/>
          <w:bCs w:val="0"/>
          <w:snapToGrid w:val="0"/>
          <w:color w:val="auto"/>
          <w:kern w:val="0"/>
          <w:sz w:val="32"/>
          <w:szCs w:val="32"/>
          <w:lang w:val="en-US" w:eastAsia="zh-CN"/>
        </w:rPr>
        <w:t>受</w:t>
      </w:r>
      <w:r>
        <w:rPr>
          <w:rFonts w:hint="eastAsia" w:ascii="方正仿宋_GBK" w:hAnsi="宋体" w:eastAsia="方正仿宋_GBK" w:cs="宋体"/>
          <w:b w:val="0"/>
          <w:bCs w:val="0"/>
          <w:snapToGrid w:val="0"/>
          <w:color w:val="auto"/>
          <w:kern w:val="0"/>
          <w:sz w:val="32"/>
          <w:szCs w:val="32"/>
        </w:rPr>
        <w:t>疫情</w:t>
      </w:r>
      <w:r>
        <w:rPr>
          <w:rFonts w:hint="eastAsia" w:ascii="方正仿宋_GBK" w:hAnsi="宋体" w:eastAsia="方正仿宋_GBK" w:cs="宋体"/>
          <w:b w:val="0"/>
          <w:bCs w:val="0"/>
          <w:snapToGrid w:val="0"/>
          <w:color w:val="auto"/>
          <w:kern w:val="0"/>
          <w:sz w:val="32"/>
          <w:szCs w:val="32"/>
          <w:lang w:val="en-US" w:eastAsia="zh-CN"/>
        </w:rPr>
        <w:t>影响</w:t>
      </w:r>
      <w:r>
        <w:rPr>
          <w:rFonts w:hint="eastAsia" w:ascii="方正仿宋_GBK" w:hAnsi="宋体" w:eastAsia="方正仿宋_GBK" w:cs="宋体"/>
          <w:snapToGrid w:val="0"/>
          <w:color w:val="auto"/>
          <w:kern w:val="0"/>
          <w:sz w:val="32"/>
          <w:szCs w:val="32"/>
        </w:rPr>
        <w:t>奥地利古兴市与万州区建立友好城市</w:t>
      </w:r>
      <w:r>
        <w:rPr>
          <w:rFonts w:hint="eastAsia" w:ascii="方正仿宋_GBK" w:hAnsi="宋体" w:eastAsia="方正仿宋_GBK" w:cs="宋体"/>
          <w:snapToGrid w:val="0"/>
          <w:color w:val="auto"/>
          <w:kern w:val="0"/>
          <w:sz w:val="32"/>
          <w:szCs w:val="32"/>
          <w:lang w:val="en-US" w:eastAsia="zh-CN"/>
        </w:rPr>
        <w:t>2020年度</w:t>
      </w:r>
      <w:r>
        <w:rPr>
          <w:rFonts w:hint="eastAsia" w:ascii="方正仿宋_GBK" w:hAnsi="宋体" w:eastAsia="方正仿宋_GBK" w:cs="宋体"/>
          <w:snapToGrid w:val="0"/>
          <w:color w:val="auto"/>
          <w:kern w:val="0"/>
          <w:sz w:val="32"/>
          <w:szCs w:val="32"/>
        </w:rPr>
        <w:t>未正式签署协议</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未完成</w:t>
      </w:r>
      <w:r>
        <w:rPr>
          <w:rFonts w:hint="eastAsia" w:ascii="方正仿宋_GBK" w:hAnsi="宋体" w:eastAsia="方正仿宋_GBK" w:cs="宋体"/>
          <w:snapToGrid w:val="0"/>
          <w:color w:val="auto"/>
          <w:kern w:val="0"/>
          <w:sz w:val="32"/>
          <w:szCs w:val="32"/>
        </w:rPr>
        <w:t>年度因公出访计划，取消4批团组出访计划</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4</w:t>
      </w:r>
      <w:r>
        <w:rPr>
          <w:rFonts w:hint="eastAsia" w:ascii="方正仿宋_GBK" w:hAnsi="宋体" w:eastAsia="方正仿宋_GBK" w:cs="宋体"/>
          <w:snapToGrid w:val="0"/>
          <w:color w:val="auto"/>
          <w:kern w:val="0"/>
          <w:sz w:val="32"/>
          <w:szCs w:val="32"/>
        </w:rPr>
        <w:t xml:space="preserve">分 </w:t>
      </w:r>
      <w:r>
        <w:rPr>
          <w:rFonts w:hint="eastAsia" w:ascii="方正仿宋_GBK" w:hAnsi="宋体" w:eastAsia="方正仿宋_GBK" w:cs="宋体"/>
          <w:snapToGrid w:val="0"/>
          <w:color w:val="auto"/>
          <w:kern w:val="0"/>
          <w:sz w:val="32"/>
          <w:szCs w:val="32"/>
          <w:lang w:eastAsia="zh-CN"/>
        </w:rPr>
        <w:t>。</w:t>
      </w:r>
    </w:p>
    <w:p w14:paraId="4C03AF0A">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6</w:t>
      </w:r>
      <w:r>
        <w:rPr>
          <w:rFonts w:hint="eastAsia" w:ascii="方正仿宋_GBK" w:hAnsi="宋体" w:eastAsia="方正仿宋_GBK" w:cs="宋体"/>
          <w:b w:val="0"/>
          <w:bCs w:val="0"/>
          <w:snapToGrid w:val="0"/>
          <w:color w:val="auto"/>
          <w:kern w:val="0"/>
          <w:sz w:val="32"/>
          <w:szCs w:val="32"/>
          <w:lang w:eastAsia="zh-CN"/>
        </w:rPr>
        <w:t>）加强港澳台联动工作，引进高科技产业落户万州协调工作（</w:t>
      </w:r>
      <w:r>
        <w:rPr>
          <w:rFonts w:hint="eastAsia" w:ascii="方正仿宋_GBK" w:hAnsi="宋体" w:eastAsia="方正仿宋_GBK" w:cs="宋体"/>
          <w:b w:val="0"/>
          <w:bCs w:val="0"/>
          <w:snapToGrid w:val="0"/>
          <w:color w:val="auto"/>
          <w:kern w:val="0"/>
          <w:sz w:val="32"/>
          <w:szCs w:val="32"/>
          <w:lang w:val="en-US" w:eastAsia="zh-CN"/>
        </w:rPr>
        <w:t>8</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全年</w:t>
      </w:r>
      <w:r>
        <w:rPr>
          <w:rFonts w:hint="eastAsia" w:ascii="方正仿宋_GBK" w:hAnsi="宋体" w:eastAsia="方正仿宋_GBK" w:cs="宋体"/>
          <w:snapToGrid w:val="0"/>
          <w:color w:val="auto"/>
          <w:kern w:val="0"/>
          <w:sz w:val="32"/>
          <w:szCs w:val="32"/>
          <w:lang w:val="en-US" w:eastAsia="zh-CN"/>
        </w:rPr>
        <w:t>工作</w:t>
      </w:r>
      <w:r>
        <w:rPr>
          <w:rFonts w:hint="eastAsia" w:ascii="方正仿宋_GBK" w:hAnsi="宋体" w:eastAsia="方正仿宋_GBK" w:cs="宋体"/>
          <w:snapToGrid w:val="0"/>
          <w:color w:val="auto"/>
          <w:kern w:val="0"/>
          <w:sz w:val="32"/>
          <w:szCs w:val="32"/>
        </w:rPr>
        <w:t>完成情况为100%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8</w:t>
      </w:r>
      <w:r>
        <w:rPr>
          <w:rFonts w:hint="eastAsia" w:ascii="方正仿宋_GBK" w:hAnsi="宋体" w:eastAsia="方正仿宋_GBK" w:cs="宋体"/>
          <w:snapToGrid w:val="0"/>
          <w:color w:val="auto"/>
          <w:kern w:val="0"/>
          <w:sz w:val="32"/>
          <w:szCs w:val="32"/>
        </w:rPr>
        <w:t>分 。</w:t>
      </w:r>
    </w:p>
    <w:p w14:paraId="296D199C">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7</w:t>
      </w:r>
      <w:r>
        <w:rPr>
          <w:rFonts w:hint="eastAsia" w:ascii="方正仿宋_GBK" w:hAnsi="宋体" w:eastAsia="方正仿宋_GBK" w:cs="宋体"/>
          <w:b w:val="0"/>
          <w:bCs w:val="0"/>
          <w:snapToGrid w:val="0"/>
          <w:color w:val="auto"/>
          <w:kern w:val="0"/>
          <w:sz w:val="32"/>
          <w:szCs w:val="32"/>
          <w:lang w:eastAsia="zh-CN"/>
        </w:rPr>
        <w:t>）海外领事保护服务工作惠民、务实（</w:t>
      </w:r>
      <w:r>
        <w:rPr>
          <w:rFonts w:hint="eastAsia" w:ascii="方正仿宋_GBK" w:hAnsi="宋体" w:eastAsia="方正仿宋_GBK" w:cs="宋体"/>
          <w:b w:val="0"/>
          <w:bCs w:val="0"/>
          <w:snapToGrid w:val="0"/>
          <w:color w:val="auto"/>
          <w:kern w:val="0"/>
          <w:sz w:val="32"/>
          <w:szCs w:val="32"/>
          <w:lang w:val="en-US" w:eastAsia="zh-CN"/>
        </w:rPr>
        <w:t>8</w:t>
      </w:r>
      <w:r>
        <w:rPr>
          <w:rFonts w:hint="eastAsia" w:ascii="方正仿宋_GBK" w:hAnsi="宋体" w:eastAsia="方正仿宋_GBK" w:cs="宋体"/>
          <w:b w:val="0"/>
          <w:bCs w:val="0"/>
          <w:snapToGrid w:val="0"/>
          <w:color w:val="auto"/>
          <w:kern w:val="0"/>
          <w:sz w:val="32"/>
          <w:szCs w:val="32"/>
          <w:lang w:eastAsia="zh-CN"/>
        </w:rPr>
        <w:t>分）。</w:t>
      </w:r>
      <w:r>
        <w:rPr>
          <w:rFonts w:hint="eastAsia" w:ascii="方正仿宋_GBK" w:hAnsi="宋体" w:eastAsia="方正仿宋_GBK" w:cs="宋体"/>
          <w:snapToGrid w:val="0"/>
          <w:color w:val="auto"/>
          <w:kern w:val="0"/>
          <w:sz w:val="32"/>
          <w:szCs w:val="32"/>
        </w:rPr>
        <w:t>全年</w:t>
      </w:r>
      <w:r>
        <w:rPr>
          <w:rFonts w:hint="eastAsia" w:ascii="方正仿宋_GBK" w:hAnsi="宋体" w:eastAsia="方正仿宋_GBK" w:cs="宋体"/>
          <w:snapToGrid w:val="0"/>
          <w:color w:val="auto"/>
          <w:kern w:val="0"/>
          <w:sz w:val="32"/>
          <w:szCs w:val="32"/>
          <w:lang w:val="en-US" w:eastAsia="zh-CN"/>
        </w:rPr>
        <w:t>工作</w:t>
      </w:r>
      <w:r>
        <w:rPr>
          <w:rFonts w:hint="eastAsia" w:ascii="方正仿宋_GBK" w:hAnsi="宋体" w:eastAsia="方正仿宋_GBK" w:cs="宋体"/>
          <w:snapToGrid w:val="0"/>
          <w:color w:val="auto"/>
          <w:kern w:val="0"/>
          <w:sz w:val="32"/>
          <w:szCs w:val="32"/>
        </w:rPr>
        <w:t>完成情况为100%</w:t>
      </w:r>
      <w:r>
        <w:rPr>
          <w:rFonts w:hint="eastAsia" w:ascii="方正仿宋_GBK" w:hAnsi="宋体" w:eastAsia="方正仿宋_GBK" w:cs="宋体"/>
          <w:snapToGrid w:val="0"/>
          <w:color w:val="auto"/>
          <w:kern w:val="0"/>
          <w:sz w:val="32"/>
          <w:szCs w:val="32"/>
          <w:lang w:eastAsia="zh-CN"/>
        </w:rPr>
        <w:t>。</w:t>
      </w:r>
      <w:r>
        <w:rPr>
          <w:rFonts w:hint="eastAsia" w:ascii="方正仿宋_GBK" w:hAnsi="宋体" w:eastAsia="方正仿宋_GBK" w:cs="宋体"/>
          <w:snapToGrid w:val="0"/>
          <w:color w:val="auto"/>
          <w:kern w:val="0"/>
          <w:sz w:val="32"/>
          <w:szCs w:val="32"/>
        </w:rPr>
        <w:t>根据评分标准，本部门该项指标得</w:t>
      </w:r>
      <w:r>
        <w:rPr>
          <w:rFonts w:hint="eastAsia" w:ascii="方正仿宋_GBK" w:hAnsi="宋体" w:eastAsia="方正仿宋_GBK" w:cs="宋体"/>
          <w:snapToGrid w:val="0"/>
          <w:color w:val="auto"/>
          <w:kern w:val="0"/>
          <w:sz w:val="32"/>
          <w:szCs w:val="32"/>
          <w:lang w:val="en-US" w:eastAsia="zh-CN"/>
        </w:rPr>
        <w:t>8</w:t>
      </w:r>
      <w:r>
        <w:rPr>
          <w:rFonts w:hint="eastAsia" w:ascii="方正仿宋_GBK" w:hAnsi="宋体" w:eastAsia="方正仿宋_GBK" w:cs="宋体"/>
          <w:snapToGrid w:val="0"/>
          <w:color w:val="auto"/>
          <w:kern w:val="0"/>
          <w:sz w:val="32"/>
          <w:szCs w:val="32"/>
        </w:rPr>
        <w:t>分 。</w:t>
      </w:r>
    </w:p>
    <w:p w14:paraId="1411090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0" w:firstLine="640" w:firstLineChars="200"/>
        <w:textAlignment w:val="auto"/>
        <w:rPr>
          <w:rFonts w:hint="eastAsia" w:ascii="方正楷体_GBK" w:hAnsi="方正楷体_GBK" w:eastAsia="方正楷体_GBK" w:cs="方正楷体_GBK"/>
          <w:b w:val="0"/>
          <w:bCs w:val="0"/>
          <w:snapToGrid w:val="0"/>
          <w:color w:val="auto"/>
          <w:kern w:val="0"/>
          <w:sz w:val="32"/>
          <w:szCs w:val="32"/>
        </w:rPr>
      </w:pP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四</w:t>
      </w: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rPr>
        <w:t>效果</w:t>
      </w:r>
    </w:p>
    <w:p w14:paraId="2A8FE804">
      <w:pPr>
        <w:keepNext w:val="0"/>
        <w:keepLines w:val="0"/>
        <w:pageBreakBefore w:val="0"/>
        <w:kinsoku/>
        <w:wordWrap/>
        <w:overflowPunct/>
        <w:topLinePunct w:val="0"/>
        <w:autoSpaceDE/>
        <w:autoSpaceDN/>
        <w:bidi w:val="0"/>
        <w:adjustRightInd w:val="0"/>
        <w:snapToGrid w:val="0"/>
        <w:spacing w:line="590" w:lineRule="exact"/>
        <w:ind w:leftChars="0"/>
        <w:textAlignment w:val="auto"/>
        <w:rPr>
          <w:rFonts w:hint="eastAsia" w:ascii="方正仿宋_GBK" w:hAnsi="宋体" w:eastAsia="方正仿宋_GBK" w:cs="宋体"/>
          <w:b/>
          <w:bCs/>
          <w:snapToGrid w:val="0"/>
          <w:color w:val="auto"/>
          <w:kern w:val="0"/>
          <w:sz w:val="32"/>
          <w:szCs w:val="32"/>
        </w:rPr>
      </w:pPr>
      <w:r>
        <w:rPr>
          <w:rFonts w:hint="eastAsia" w:ascii="方正仿宋_GBK" w:hAnsi="宋体" w:eastAsia="方正仿宋_GBK" w:cs="宋体"/>
          <w:b/>
          <w:bCs/>
          <w:snapToGrid w:val="0"/>
          <w:color w:val="auto"/>
          <w:kern w:val="0"/>
          <w:sz w:val="32"/>
          <w:szCs w:val="32"/>
        </w:rPr>
        <w:t xml:space="preserve">    </w:t>
      </w:r>
      <w:r>
        <w:rPr>
          <w:rFonts w:hint="eastAsia" w:ascii="方正仿宋_GBK" w:hAnsi="宋体" w:eastAsia="方正仿宋_GBK" w:cs="宋体"/>
          <w:b/>
          <w:bCs/>
          <w:snapToGrid w:val="0"/>
          <w:color w:val="auto"/>
          <w:kern w:val="0"/>
          <w:sz w:val="32"/>
          <w:szCs w:val="32"/>
          <w:lang w:val="en-US" w:eastAsia="zh-CN"/>
        </w:rPr>
        <w:t>1.</w:t>
      </w:r>
      <w:r>
        <w:rPr>
          <w:rFonts w:hint="eastAsia" w:ascii="方正仿宋_GBK" w:hAnsi="宋体" w:eastAsia="方正仿宋_GBK" w:cs="宋体"/>
          <w:b/>
          <w:bCs/>
          <w:snapToGrid w:val="0"/>
          <w:color w:val="auto"/>
          <w:kern w:val="0"/>
          <w:sz w:val="32"/>
          <w:szCs w:val="32"/>
        </w:rPr>
        <w:t>履职效益（</w:t>
      </w:r>
      <w:r>
        <w:rPr>
          <w:rFonts w:hint="eastAsia" w:ascii="方正仿宋_GBK" w:hAnsi="宋体" w:eastAsia="方正仿宋_GBK" w:cs="宋体"/>
          <w:b/>
          <w:bCs/>
          <w:snapToGrid w:val="0"/>
          <w:color w:val="auto"/>
          <w:kern w:val="0"/>
          <w:sz w:val="32"/>
          <w:szCs w:val="32"/>
          <w:lang w:val="en-US" w:eastAsia="zh-CN"/>
        </w:rPr>
        <w:t>20</w:t>
      </w:r>
      <w:r>
        <w:rPr>
          <w:rFonts w:hint="eastAsia" w:ascii="方正仿宋_GBK" w:hAnsi="宋体" w:eastAsia="方正仿宋_GBK" w:cs="宋体"/>
          <w:b/>
          <w:bCs/>
          <w:snapToGrid w:val="0"/>
          <w:color w:val="auto"/>
          <w:kern w:val="0"/>
          <w:sz w:val="32"/>
          <w:szCs w:val="32"/>
        </w:rPr>
        <w:t>分）</w:t>
      </w:r>
    </w:p>
    <w:p w14:paraId="50C69419">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val="0"/>
          <w:bCs w:val="0"/>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1</w:t>
      </w:r>
      <w:r>
        <w:rPr>
          <w:rFonts w:hint="eastAsia" w:ascii="方正仿宋_GBK" w:hAnsi="宋体" w:eastAsia="方正仿宋_GBK" w:cs="宋体"/>
          <w:b w:val="0"/>
          <w:bCs w:val="0"/>
          <w:snapToGrid w:val="0"/>
          <w:color w:val="auto"/>
          <w:kern w:val="0"/>
          <w:sz w:val="32"/>
          <w:szCs w:val="32"/>
          <w:lang w:eastAsia="zh-CN"/>
        </w:rPr>
        <w:t>）经济效益（</w:t>
      </w:r>
      <w:r>
        <w:rPr>
          <w:rFonts w:hint="eastAsia" w:ascii="方正仿宋_GBK" w:hAnsi="宋体" w:eastAsia="方正仿宋_GBK" w:cs="宋体"/>
          <w:b w:val="0"/>
          <w:bCs w:val="0"/>
          <w:snapToGrid w:val="0"/>
          <w:color w:val="auto"/>
          <w:kern w:val="0"/>
          <w:sz w:val="32"/>
          <w:szCs w:val="32"/>
          <w:lang w:val="en-US" w:eastAsia="zh-CN"/>
        </w:rPr>
        <w:t>7</w:t>
      </w:r>
      <w:r>
        <w:rPr>
          <w:rFonts w:hint="eastAsia" w:ascii="方正仿宋_GBK" w:hAnsi="宋体" w:eastAsia="方正仿宋_GBK" w:cs="宋体"/>
          <w:b w:val="0"/>
          <w:bCs w:val="0"/>
          <w:snapToGrid w:val="0"/>
          <w:color w:val="auto"/>
          <w:kern w:val="0"/>
          <w:sz w:val="32"/>
          <w:szCs w:val="32"/>
          <w:lang w:eastAsia="zh-CN"/>
        </w:rPr>
        <w:t>分）。</w:t>
      </w:r>
      <w:r>
        <w:rPr>
          <w:rFonts w:hint="eastAsia" w:ascii="汉仪书宋二S" w:hAnsi="汉仪书宋二S" w:eastAsia="汉仪书宋二S" w:cs="汉仪书宋二S"/>
          <w:b w:val="0"/>
          <w:bCs w:val="0"/>
          <w:snapToGrid w:val="0"/>
          <w:color w:val="auto"/>
          <w:kern w:val="0"/>
          <w:sz w:val="32"/>
          <w:szCs w:val="32"/>
          <w:lang w:val="en-US" w:eastAsia="zh-CN"/>
        </w:rPr>
        <w:t>①</w:t>
      </w:r>
      <w:r>
        <w:rPr>
          <w:rFonts w:hint="eastAsia" w:ascii="方正仿宋_GBK" w:hAnsi="宋体" w:eastAsia="方正仿宋_GBK" w:cs="宋体"/>
          <w:b w:val="0"/>
          <w:bCs w:val="0"/>
          <w:snapToGrid w:val="0"/>
          <w:color w:val="auto"/>
          <w:kern w:val="0"/>
          <w:sz w:val="32"/>
          <w:szCs w:val="32"/>
        </w:rPr>
        <w:t>全面实施外资准入前国民待遇加负面清单管理制度；</w:t>
      </w:r>
      <w:r>
        <w:rPr>
          <w:rFonts w:hint="eastAsia" w:ascii="汉仪书宋二S" w:hAnsi="汉仪书宋二S" w:eastAsia="汉仪书宋二S" w:cs="汉仪书宋二S"/>
          <w:b w:val="0"/>
          <w:bCs w:val="0"/>
          <w:snapToGrid w:val="0"/>
          <w:color w:val="auto"/>
          <w:kern w:val="0"/>
          <w:sz w:val="32"/>
          <w:szCs w:val="32"/>
          <w:lang w:val="en-US" w:eastAsia="zh-CN"/>
        </w:rPr>
        <w:t>②</w:t>
      </w:r>
      <w:r>
        <w:rPr>
          <w:rFonts w:hint="eastAsia" w:ascii="方正仿宋_GBK" w:hAnsi="宋体" w:eastAsia="方正仿宋_GBK" w:cs="宋体"/>
          <w:b w:val="0"/>
          <w:bCs w:val="0"/>
          <w:snapToGrid w:val="0"/>
          <w:color w:val="auto"/>
          <w:kern w:val="0"/>
          <w:sz w:val="32"/>
          <w:szCs w:val="32"/>
        </w:rPr>
        <w:t>积极引进朗国金属落户万州，培育外贸新增长点；</w:t>
      </w:r>
      <w:r>
        <w:rPr>
          <w:rFonts w:hint="eastAsia" w:ascii="汉仪书宋二S" w:hAnsi="汉仪书宋二S" w:eastAsia="汉仪书宋二S" w:cs="汉仪书宋二S"/>
          <w:b w:val="0"/>
          <w:bCs w:val="0"/>
          <w:snapToGrid w:val="0"/>
          <w:color w:val="auto"/>
          <w:kern w:val="0"/>
          <w:sz w:val="32"/>
          <w:szCs w:val="32"/>
          <w:lang w:val="en-US" w:eastAsia="zh-CN"/>
        </w:rPr>
        <w:t>③</w:t>
      </w:r>
      <w:r>
        <w:rPr>
          <w:rFonts w:hint="eastAsia" w:ascii="方正仿宋_GBK" w:hAnsi="宋体" w:eastAsia="方正仿宋_GBK" w:cs="宋体"/>
          <w:b w:val="0"/>
          <w:bCs w:val="0"/>
          <w:snapToGrid w:val="0"/>
          <w:color w:val="auto"/>
          <w:kern w:val="0"/>
          <w:sz w:val="32"/>
          <w:szCs w:val="32"/>
        </w:rPr>
        <w:t>全区新增对外贸易备案登记企业22家，总数达297家；</w:t>
      </w:r>
      <w:r>
        <w:rPr>
          <w:rFonts w:hint="eastAsia" w:ascii="汉仪书宋二S" w:hAnsi="汉仪书宋二S" w:eastAsia="汉仪书宋二S" w:cs="汉仪书宋二S"/>
          <w:b w:val="0"/>
          <w:bCs w:val="0"/>
          <w:snapToGrid w:val="0"/>
          <w:color w:val="auto"/>
          <w:kern w:val="0"/>
          <w:sz w:val="32"/>
          <w:szCs w:val="32"/>
          <w:lang w:val="en-US" w:eastAsia="zh-CN"/>
        </w:rPr>
        <w:t>④</w:t>
      </w:r>
      <w:r>
        <w:rPr>
          <w:rFonts w:hint="eastAsia" w:ascii="方正仿宋_GBK" w:hAnsi="宋体" w:eastAsia="方正仿宋_GBK" w:cs="宋体"/>
          <w:b w:val="0"/>
          <w:bCs w:val="0"/>
          <w:snapToGrid w:val="0"/>
          <w:color w:val="auto"/>
          <w:kern w:val="0"/>
          <w:sz w:val="32"/>
          <w:szCs w:val="32"/>
        </w:rPr>
        <w:t>完成进出口总额30亿元；</w:t>
      </w:r>
      <w:r>
        <w:rPr>
          <w:rFonts w:hint="eastAsia" w:ascii="汉仪书宋二S" w:hAnsi="汉仪书宋二S" w:eastAsia="汉仪书宋二S" w:cs="汉仪书宋二S"/>
          <w:b w:val="0"/>
          <w:bCs w:val="0"/>
          <w:snapToGrid w:val="0"/>
          <w:color w:val="auto"/>
          <w:kern w:val="0"/>
          <w:sz w:val="32"/>
          <w:szCs w:val="32"/>
          <w:lang w:val="en-US" w:eastAsia="zh-CN"/>
        </w:rPr>
        <w:t>⑤</w:t>
      </w:r>
      <w:r>
        <w:rPr>
          <w:rFonts w:hint="eastAsia" w:ascii="方正仿宋_GBK" w:hAnsi="宋体" w:eastAsia="方正仿宋_GBK" w:cs="宋体"/>
          <w:b w:val="0"/>
          <w:bCs w:val="0"/>
          <w:snapToGrid w:val="0"/>
          <w:color w:val="auto"/>
          <w:kern w:val="0"/>
          <w:sz w:val="32"/>
          <w:szCs w:val="32"/>
        </w:rPr>
        <w:t>实际利用外资1.3亿美元</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根据评分标准，本部门该项指标得</w:t>
      </w:r>
      <w:r>
        <w:rPr>
          <w:rFonts w:hint="eastAsia" w:ascii="方正仿宋_GBK" w:hAnsi="宋体" w:eastAsia="方正仿宋_GBK" w:cs="宋体"/>
          <w:b w:val="0"/>
          <w:bCs w:val="0"/>
          <w:snapToGrid w:val="0"/>
          <w:color w:val="auto"/>
          <w:kern w:val="0"/>
          <w:sz w:val="32"/>
          <w:szCs w:val="32"/>
          <w:lang w:val="en-US" w:eastAsia="zh-CN"/>
        </w:rPr>
        <w:t>7</w:t>
      </w:r>
      <w:r>
        <w:rPr>
          <w:rFonts w:hint="eastAsia" w:ascii="方正仿宋_GBK" w:hAnsi="宋体" w:eastAsia="方正仿宋_GBK" w:cs="宋体"/>
          <w:b w:val="0"/>
          <w:bCs w:val="0"/>
          <w:snapToGrid w:val="0"/>
          <w:color w:val="auto"/>
          <w:kern w:val="0"/>
          <w:sz w:val="32"/>
          <w:szCs w:val="32"/>
        </w:rPr>
        <w:t>分 。</w:t>
      </w:r>
    </w:p>
    <w:p w14:paraId="61254394">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b w:val="0"/>
          <w:bCs w:val="0"/>
          <w:snapToGrid w:val="0"/>
          <w:color w:val="auto"/>
          <w:kern w:val="0"/>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2</w:t>
      </w:r>
      <w:r>
        <w:rPr>
          <w:rFonts w:hint="eastAsia" w:ascii="方正仿宋_GBK" w:hAnsi="宋体" w:eastAsia="方正仿宋_GBK" w:cs="宋体"/>
          <w:b w:val="0"/>
          <w:bCs w:val="0"/>
          <w:snapToGrid w:val="0"/>
          <w:color w:val="auto"/>
          <w:kern w:val="0"/>
          <w:sz w:val="32"/>
          <w:szCs w:val="32"/>
          <w:lang w:eastAsia="zh-CN"/>
        </w:rPr>
        <w:t>）社会效益（</w:t>
      </w:r>
      <w:r>
        <w:rPr>
          <w:rFonts w:hint="eastAsia" w:ascii="方正仿宋_GBK" w:hAnsi="宋体" w:eastAsia="方正仿宋_GBK" w:cs="宋体"/>
          <w:b w:val="0"/>
          <w:bCs w:val="0"/>
          <w:snapToGrid w:val="0"/>
          <w:color w:val="auto"/>
          <w:kern w:val="0"/>
          <w:sz w:val="32"/>
          <w:szCs w:val="32"/>
          <w:lang w:val="en-US" w:eastAsia="zh-CN"/>
        </w:rPr>
        <w:t>8</w:t>
      </w:r>
      <w:r>
        <w:rPr>
          <w:rFonts w:hint="eastAsia" w:ascii="方正仿宋_GBK" w:hAnsi="宋体" w:eastAsia="方正仿宋_GBK" w:cs="宋体"/>
          <w:b w:val="0"/>
          <w:bCs w:val="0"/>
          <w:snapToGrid w:val="0"/>
          <w:color w:val="auto"/>
          <w:kern w:val="0"/>
          <w:sz w:val="32"/>
          <w:szCs w:val="32"/>
          <w:lang w:eastAsia="zh-CN"/>
        </w:rPr>
        <w:t>分）。</w:t>
      </w:r>
      <w:r>
        <w:rPr>
          <w:rFonts w:hint="eastAsia" w:ascii="汉仪书宋二S" w:hAnsi="汉仪书宋二S" w:eastAsia="汉仪书宋二S" w:cs="汉仪书宋二S"/>
          <w:b w:val="0"/>
          <w:bCs w:val="0"/>
          <w:snapToGrid w:val="0"/>
          <w:color w:val="auto"/>
          <w:kern w:val="0"/>
          <w:sz w:val="32"/>
          <w:szCs w:val="32"/>
          <w:lang w:val="en-US" w:eastAsia="zh-CN"/>
        </w:rPr>
        <w:t>①</w:t>
      </w:r>
      <w:r>
        <w:rPr>
          <w:rFonts w:hint="eastAsia" w:ascii="方正仿宋_GBK" w:hAnsi="宋体" w:eastAsia="方正仿宋_GBK" w:cs="宋体"/>
          <w:b w:val="0"/>
          <w:bCs w:val="0"/>
          <w:snapToGrid w:val="0"/>
          <w:color w:val="auto"/>
          <w:kern w:val="0"/>
          <w:sz w:val="32"/>
          <w:szCs w:val="32"/>
        </w:rPr>
        <w:t>充分发挥外事职能，挖掘利用海外资源，新冠肺炎疫情发生后</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海外企业和爱国华侨踊跃开展境外采购2批</w:t>
      </w:r>
      <w:r>
        <w:rPr>
          <w:rFonts w:hint="eastAsia" w:ascii="方正仿宋_GBK" w:hAnsi="宋体" w:eastAsia="方正仿宋_GBK" w:cs="宋体"/>
          <w:b w:val="0"/>
          <w:bCs w:val="0"/>
          <w:snapToGrid w:val="0"/>
          <w:color w:val="auto"/>
          <w:kern w:val="0"/>
          <w:sz w:val="32"/>
          <w:szCs w:val="32"/>
          <w:lang w:eastAsia="zh-CN"/>
        </w:rPr>
        <w:t>；</w:t>
      </w:r>
      <w:r>
        <w:rPr>
          <w:rFonts w:hint="eastAsia" w:ascii="汉仪书宋二S" w:hAnsi="汉仪书宋二S" w:eastAsia="汉仪书宋二S" w:cs="汉仪书宋二S"/>
          <w:b w:val="0"/>
          <w:bCs w:val="0"/>
          <w:snapToGrid w:val="0"/>
          <w:color w:val="auto"/>
          <w:kern w:val="0"/>
          <w:sz w:val="32"/>
          <w:szCs w:val="32"/>
          <w:lang w:val="en-US" w:eastAsia="zh-CN"/>
        </w:rPr>
        <w:t>②</w:t>
      </w:r>
      <w:r>
        <w:rPr>
          <w:rFonts w:hint="eastAsia" w:ascii="方正仿宋_GBK" w:hAnsi="宋体" w:eastAsia="方正仿宋_GBK" w:cs="宋体"/>
          <w:b w:val="0"/>
          <w:bCs w:val="0"/>
          <w:snapToGrid w:val="0"/>
          <w:color w:val="auto"/>
          <w:kern w:val="0"/>
          <w:sz w:val="32"/>
          <w:szCs w:val="32"/>
        </w:rPr>
        <w:t>争取和接收国际捐赠15批；</w:t>
      </w:r>
      <w:r>
        <w:rPr>
          <w:rFonts w:hint="eastAsia" w:ascii="汉仪书宋二S" w:hAnsi="汉仪书宋二S" w:eastAsia="汉仪书宋二S" w:cs="汉仪书宋二S"/>
          <w:b w:val="0"/>
          <w:bCs w:val="0"/>
          <w:snapToGrid w:val="0"/>
          <w:color w:val="auto"/>
          <w:kern w:val="0"/>
          <w:sz w:val="32"/>
          <w:szCs w:val="32"/>
          <w:lang w:val="en-US" w:eastAsia="zh-CN"/>
        </w:rPr>
        <w:t>③</w:t>
      </w:r>
      <w:r>
        <w:rPr>
          <w:rFonts w:hint="eastAsia" w:ascii="方正仿宋_GBK" w:hAnsi="宋体" w:eastAsia="方正仿宋_GBK" w:cs="宋体"/>
          <w:b w:val="0"/>
          <w:bCs w:val="0"/>
          <w:snapToGrid w:val="0"/>
          <w:color w:val="auto"/>
          <w:kern w:val="0"/>
          <w:sz w:val="32"/>
          <w:szCs w:val="32"/>
        </w:rPr>
        <w:t>柬埔寨暹粒省迪赛哈省长在3天时间内从柬埔寨、泰国筹集近6万只医用防护口罩驰援万州，有力保障了疫情防控物资需要；</w:t>
      </w:r>
      <w:r>
        <w:rPr>
          <w:rFonts w:hint="eastAsia" w:ascii="汉仪书宋二S" w:hAnsi="汉仪书宋二S" w:eastAsia="汉仪书宋二S" w:cs="汉仪书宋二S"/>
          <w:b w:val="0"/>
          <w:bCs w:val="0"/>
          <w:snapToGrid w:val="0"/>
          <w:color w:val="auto"/>
          <w:kern w:val="0"/>
          <w:sz w:val="32"/>
          <w:szCs w:val="32"/>
          <w:lang w:val="en-US" w:eastAsia="zh-CN"/>
        </w:rPr>
        <w:t>④</w:t>
      </w:r>
      <w:r>
        <w:rPr>
          <w:rFonts w:hint="eastAsia" w:ascii="方正仿宋_GBK" w:hAnsi="宋体" w:eastAsia="方正仿宋_GBK" w:cs="宋体"/>
          <w:b w:val="0"/>
          <w:bCs w:val="0"/>
          <w:snapToGrid w:val="0"/>
          <w:color w:val="auto"/>
          <w:kern w:val="0"/>
          <w:sz w:val="32"/>
          <w:szCs w:val="32"/>
        </w:rPr>
        <w:t>我区多次与柬埔寨暹粒省国际关系办公室主任SO MONYSEREY联系，主动分享防疫经验、提供防疫咨询，双方友谊进一步加深；</w:t>
      </w:r>
      <w:r>
        <w:rPr>
          <w:rFonts w:hint="eastAsia" w:ascii="汉仪书宋二S" w:hAnsi="汉仪书宋二S" w:eastAsia="汉仪书宋二S" w:cs="汉仪书宋二S"/>
          <w:b w:val="0"/>
          <w:bCs w:val="0"/>
          <w:snapToGrid w:val="0"/>
          <w:color w:val="auto"/>
          <w:kern w:val="0"/>
          <w:sz w:val="32"/>
          <w:szCs w:val="32"/>
          <w:lang w:val="en-US" w:eastAsia="zh-CN"/>
        </w:rPr>
        <w:t>⑤</w:t>
      </w:r>
      <w:r>
        <w:rPr>
          <w:rFonts w:hint="eastAsia" w:ascii="方正仿宋_GBK" w:hAnsi="宋体" w:eastAsia="方正仿宋_GBK" w:cs="宋体"/>
          <w:b w:val="0"/>
          <w:bCs w:val="0"/>
          <w:snapToGrid w:val="0"/>
          <w:color w:val="auto"/>
          <w:kern w:val="0"/>
          <w:sz w:val="32"/>
          <w:szCs w:val="32"/>
        </w:rPr>
        <w:t>研究确定教育医疗领域国际合作事项作为万州“一区一策”重点工作；</w:t>
      </w:r>
      <w:r>
        <w:rPr>
          <w:rFonts w:hint="eastAsia" w:ascii="汉仪书宋二S" w:hAnsi="汉仪书宋二S" w:eastAsia="汉仪书宋二S" w:cs="汉仪书宋二S"/>
          <w:b w:val="0"/>
          <w:bCs w:val="0"/>
          <w:snapToGrid w:val="0"/>
          <w:color w:val="auto"/>
          <w:kern w:val="0"/>
          <w:sz w:val="32"/>
          <w:szCs w:val="32"/>
          <w:lang w:val="en-US" w:eastAsia="zh-CN"/>
        </w:rPr>
        <w:t>⑥</w:t>
      </w:r>
      <w:r>
        <w:rPr>
          <w:rFonts w:hint="eastAsia" w:ascii="方正仿宋_GBK" w:hAnsi="宋体" w:eastAsia="方正仿宋_GBK" w:cs="宋体"/>
          <w:b w:val="0"/>
          <w:bCs w:val="0"/>
          <w:snapToGrid w:val="0"/>
          <w:color w:val="auto"/>
          <w:kern w:val="0"/>
          <w:sz w:val="32"/>
          <w:szCs w:val="32"/>
        </w:rPr>
        <w:t>三峡国际医学中心项目正式开工建设；</w:t>
      </w:r>
      <w:r>
        <w:rPr>
          <w:rFonts w:hint="eastAsia" w:ascii="汉仪书宋二S" w:hAnsi="汉仪书宋二S" w:eastAsia="汉仪书宋二S" w:cs="汉仪书宋二S"/>
          <w:b w:val="0"/>
          <w:bCs w:val="0"/>
          <w:snapToGrid w:val="0"/>
          <w:color w:val="auto"/>
          <w:kern w:val="0"/>
          <w:sz w:val="32"/>
          <w:szCs w:val="32"/>
          <w:lang w:val="en-US" w:eastAsia="zh-CN"/>
        </w:rPr>
        <w:t>⑦</w:t>
      </w:r>
      <w:r>
        <w:rPr>
          <w:rFonts w:hint="eastAsia" w:ascii="方正仿宋_GBK" w:hAnsi="宋体" w:eastAsia="方正仿宋_GBK" w:cs="宋体"/>
          <w:b w:val="0"/>
          <w:bCs w:val="0"/>
          <w:snapToGrid w:val="0"/>
          <w:color w:val="auto"/>
          <w:kern w:val="0"/>
          <w:sz w:val="32"/>
          <w:szCs w:val="32"/>
        </w:rPr>
        <w:t>三峡医专、三峡水电校、万州职教中心、万州外国语学校等职业教育与国外合作办学纵深推进；新引进一所国外学校合作办学落户万州。未完成新引进一所国外学校合作办学落户万州</w:t>
      </w: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rPr>
        <w:t>根据评分标准，本部门该项指标得</w:t>
      </w:r>
      <w:r>
        <w:rPr>
          <w:rFonts w:hint="eastAsia" w:ascii="方正仿宋_GBK" w:hAnsi="宋体" w:eastAsia="方正仿宋_GBK" w:cs="宋体"/>
          <w:b w:val="0"/>
          <w:bCs w:val="0"/>
          <w:snapToGrid w:val="0"/>
          <w:color w:val="auto"/>
          <w:kern w:val="0"/>
          <w:sz w:val="32"/>
          <w:szCs w:val="32"/>
          <w:lang w:val="en-US" w:eastAsia="zh-CN"/>
        </w:rPr>
        <w:t>6.5</w:t>
      </w:r>
      <w:r>
        <w:rPr>
          <w:rFonts w:hint="eastAsia" w:ascii="方正仿宋_GBK" w:hAnsi="宋体" w:eastAsia="方正仿宋_GBK" w:cs="宋体"/>
          <w:b w:val="0"/>
          <w:bCs w:val="0"/>
          <w:snapToGrid w:val="0"/>
          <w:color w:val="auto"/>
          <w:kern w:val="0"/>
          <w:sz w:val="32"/>
          <w:szCs w:val="32"/>
        </w:rPr>
        <w:t>分 。</w:t>
      </w:r>
    </w:p>
    <w:p w14:paraId="54287488">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宋体" w:eastAsia="方正仿宋_GBK" w:cs="宋体"/>
          <w:b w:val="0"/>
          <w:bCs w:val="0"/>
          <w:snapToGrid w:val="0"/>
          <w:color w:val="auto"/>
          <w:kern w:val="0"/>
          <w:sz w:val="32"/>
          <w:szCs w:val="32"/>
          <w:lang w:eastAsia="zh-CN"/>
        </w:rPr>
        <w:t>（</w:t>
      </w:r>
      <w:r>
        <w:rPr>
          <w:rFonts w:hint="eastAsia" w:ascii="方正仿宋_GBK" w:hAnsi="宋体" w:eastAsia="方正仿宋_GBK" w:cs="宋体"/>
          <w:b w:val="0"/>
          <w:bCs w:val="0"/>
          <w:snapToGrid w:val="0"/>
          <w:color w:val="auto"/>
          <w:kern w:val="0"/>
          <w:sz w:val="32"/>
          <w:szCs w:val="32"/>
          <w:lang w:val="en-US" w:eastAsia="zh-CN"/>
        </w:rPr>
        <w:t>3</w:t>
      </w:r>
      <w:r>
        <w:rPr>
          <w:rFonts w:hint="eastAsia" w:ascii="方正仿宋_GBK" w:hAnsi="宋体" w:eastAsia="方正仿宋_GBK" w:cs="宋体"/>
          <w:b w:val="0"/>
          <w:bCs w:val="0"/>
          <w:snapToGrid w:val="0"/>
          <w:color w:val="auto"/>
          <w:kern w:val="0"/>
          <w:sz w:val="32"/>
          <w:szCs w:val="32"/>
          <w:lang w:eastAsia="zh-CN"/>
        </w:rPr>
        <w:t>）社会公众或服务对象满意度（5分）。</w:t>
      </w:r>
      <w:r>
        <w:rPr>
          <w:rFonts w:hint="eastAsia" w:ascii="方正仿宋_GBK" w:hAnsi="方正仿宋_GBK" w:eastAsia="方正仿宋_GBK" w:cs="方正仿宋_GBK"/>
          <w:color w:val="auto"/>
          <w:sz w:val="32"/>
          <w:szCs w:val="32"/>
        </w:rPr>
        <w:t>本次绩效自评，我</w:t>
      </w:r>
      <w:r>
        <w:rPr>
          <w:rFonts w:hint="eastAsia" w:ascii="方正仿宋_GBK" w:hAnsi="方正仿宋_GBK" w:eastAsia="方正仿宋_GBK" w:cs="方正仿宋_GBK"/>
          <w:color w:val="auto"/>
          <w:sz w:val="32"/>
          <w:szCs w:val="32"/>
          <w:lang w:val="en-US" w:eastAsia="zh-CN"/>
        </w:rPr>
        <w:t>办</w:t>
      </w:r>
      <w:r>
        <w:rPr>
          <w:rFonts w:hint="eastAsia" w:ascii="方正仿宋_GBK" w:hAnsi="方正仿宋_GBK" w:eastAsia="方正仿宋_GBK" w:cs="方正仿宋_GBK"/>
          <w:color w:val="auto"/>
          <w:sz w:val="32"/>
          <w:szCs w:val="32"/>
        </w:rPr>
        <w:t>向社会群众、服务对象以电话方式</w:t>
      </w:r>
      <w:r>
        <w:rPr>
          <w:rFonts w:hint="eastAsia" w:ascii="方正仿宋_GBK" w:hAnsi="方正仿宋_GBK" w:eastAsia="方正仿宋_GBK" w:cs="方正仿宋_GBK"/>
          <w:color w:val="auto"/>
          <w:sz w:val="32"/>
          <w:szCs w:val="32"/>
          <w:lang w:eastAsia="zh-CN"/>
        </w:rPr>
        <w:t>进行满意度</w:t>
      </w:r>
      <w:r>
        <w:rPr>
          <w:rFonts w:hint="eastAsia" w:ascii="方正仿宋_GBK" w:hAnsi="方正仿宋_GBK" w:eastAsia="方正仿宋_GBK" w:cs="方正仿宋_GBK"/>
          <w:color w:val="auto"/>
          <w:sz w:val="32"/>
          <w:szCs w:val="32"/>
        </w:rPr>
        <w:t>调查</w:t>
      </w:r>
      <w:r>
        <w:rPr>
          <w:rFonts w:hint="eastAsia" w:ascii="方正仿宋_GBK" w:hAnsi="方正仿宋_GBK" w:eastAsia="方正仿宋_GBK" w:cs="方正仿宋_GBK"/>
          <w:color w:val="auto"/>
          <w:sz w:val="32"/>
          <w:szCs w:val="32"/>
          <w:lang w:eastAsia="zh-CN"/>
        </w:rPr>
        <w:t>，共计调查问卷</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份（服务对象</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份、社会群众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份），从收集的信息了解，社会公众对本</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的工作现状评价、</w:t>
      </w:r>
      <w:r>
        <w:rPr>
          <w:rFonts w:hint="eastAsia" w:ascii="方正仿宋_GBK" w:hAnsi="方正仿宋_GBK" w:eastAsia="方正仿宋_GBK" w:cs="方正仿宋_GBK"/>
          <w:color w:val="auto"/>
          <w:sz w:val="32"/>
          <w:szCs w:val="32"/>
          <w:lang w:eastAsia="zh-CN"/>
        </w:rPr>
        <w:t>履行服务承诺以及服务态度、</w:t>
      </w:r>
      <w:r>
        <w:rPr>
          <w:rFonts w:hint="eastAsia" w:ascii="方正仿宋_GBK" w:hAnsi="方正仿宋_GBK" w:eastAsia="方正仿宋_GBK" w:cs="方正仿宋_GBK"/>
          <w:color w:val="auto"/>
          <w:sz w:val="32"/>
          <w:szCs w:val="32"/>
        </w:rPr>
        <w:t>依法办事、</w:t>
      </w:r>
      <w:r>
        <w:rPr>
          <w:rFonts w:hint="eastAsia" w:ascii="方正仿宋_GBK" w:hAnsi="方正仿宋_GBK" w:eastAsia="方正仿宋_GBK" w:cs="方正仿宋_GBK"/>
          <w:color w:val="auto"/>
          <w:sz w:val="32"/>
          <w:szCs w:val="32"/>
          <w:lang w:eastAsia="zh-CN"/>
        </w:rPr>
        <w:t>依法行政、</w:t>
      </w:r>
      <w:r>
        <w:rPr>
          <w:rFonts w:hint="eastAsia" w:ascii="方正仿宋_GBK" w:hAnsi="方正仿宋_GBK" w:eastAsia="方正仿宋_GBK" w:cs="方正仿宋_GBK"/>
          <w:color w:val="auto"/>
          <w:sz w:val="32"/>
          <w:szCs w:val="32"/>
        </w:rPr>
        <w:t>杜绝不作为和乱作为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改革和完善机关办事制度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缩短办事时间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提高工作效率</w:t>
      </w:r>
      <w:r>
        <w:rPr>
          <w:rFonts w:hint="eastAsia" w:ascii="方正仿宋_GBK" w:hAnsi="方正仿宋_GBK" w:eastAsia="方正仿宋_GBK" w:cs="方正仿宋_GBK"/>
          <w:color w:val="auto"/>
          <w:sz w:val="32"/>
          <w:szCs w:val="32"/>
          <w:lang w:eastAsia="zh-CN"/>
        </w:rPr>
        <w:t>、实施信息公开方面、</w:t>
      </w:r>
      <w:r>
        <w:rPr>
          <w:rFonts w:hint="eastAsia" w:ascii="方正仿宋_GBK" w:hAnsi="方正仿宋_GBK" w:eastAsia="方正仿宋_GBK" w:cs="方正仿宋_GBK"/>
          <w:color w:val="auto"/>
          <w:sz w:val="32"/>
          <w:szCs w:val="32"/>
        </w:rPr>
        <w:t>厉行节约、制止奢侈浪费行为等方面给予了满意的评价，满意度分别为：服务对象为98%、社会群众96%，社会公众或服务对象综合满意度＝（服务对象满意度×50%+社会公众满意度×50%）为97%</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根据评分标准，本部门该项指标得5分。</w:t>
      </w:r>
    </w:p>
    <w:p w14:paraId="61E8BAC2">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楷体_GBK" w:hAnsi="方正楷体_GBK" w:eastAsia="方正楷体_GBK" w:cs="方正楷体_GBK"/>
          <w:b w:val="0"/>
          <w:bCs w:val="0"/>
          <w:snapToGrid w:val="0"/>
          <w:color w:val="auto"/>
          <w:kern w:val="0"/>
          <w:sz w:val="32"/>
          <w:szCs w:val="32"/>
        </w:rPr>
      </w:pP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五</w:t>
      </w:r>
      <w:r>
        <w:rPr>
          <w:rFonts w:hint="eastAsia" w:ascii="方正楷体_GBK" w:hAnsi="方正楷体_GBK" w:eastAsia="方正楷体_GBK" w:cs="方正楷体_GBK"/>
          <w:b w:val="0"/>
          <w:bCs w:val="0"/>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rPr>
        <w:t>绩效评价结论</w:t>
      </w:r>
    </w:p>
    <w:p w14:paraId="2595353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根据评价指标体系测算，本部门20</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年度部门整体支出绩效评价得分是：投入绩效为</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分，过程绩效为</w:t>
      </w:r>
      <w:r>
        <w:rPr>
          <w:rFonts w:hint="eastAsia" w:ascii="方正仿宋_GBK" w:hAnsi="方正仿宋_GBK" w:eastAsia="方正仿宋_GBK" w:cs="方正仿宋_GBK"/>
          <w:color w:val="auto"/>
          <w:sz w:val="32"/>
          <w:szCs w:val="32"/>
          <w:lang w:val="en-US" w:eastAsia="zh-CN"/>
        </w:rPr>
        <w:t>24.5</w:t>
      </w:r>
      <w:r>
        <w:rPr>
          <w:rFonts w:hint="eastAsia" w:ascii="方正仿宋_GBK" w:hAnsi="方正仿宋_GBK" w:eastAsia="方正仿宋_GBK" w:cs="方正仿宋_GBK"/>
          <w:color w:val="auto"/>
          <w:sz w:val="32"/>
          <w:szCs w:val="32"/>
        </w:rPr>
        <w:t>分，产出</w:t>
      </w:r>
      <w:r>
        <w:rPr>
          <w:rFonts w:hint="eastAsia" w:ascii="方正仿宋_GBK" w:hAnsi="方正仿宋_GBK" w:eastAsia="方正仿宋_GBK" w:cs="方正仿宋_GBK"/>
          <w:color w:val="auto"/>
          <w:sz w:val="32"/>
          <w:szCs w:val="32"/>
          <w:lang w:val="en-US" w:eastAsia="zh-CN"/>
        </w:rPr>
        <w:t>绩效为46分，效果</w:t>
      </w:r>
      <w:r>
        <w:rPr>
          <w:rFonts w:hint="eastAsia" w:ascii="方正仿宋_GBK" w:hAnsi="方正仿宋_GBK" w:eastAsia="方正仿宋_GBK" w:cs="方正仿宋_GBK"/>
          <w:color w:val="auto"/>
          <w:sz w:val="32"/>
          <w:szCs w:val="32"/>
        </w:rPr>
        <w:t>绩效为</w:t>
      </w:r>
      <w:r>
        <w:rPr>
          <w:rFonts w:hint="eastAsia" w:ascii="方正仿宋_GBK" w:hAnsi="方正仿宋_GBK" w:eastAsia="方正仿宋_GBK" w:cs="方正仿宋_GBK"/>
          <w:color w:val="auto"/>
          <w:sz w:val="32"/>
          <w:szCs w:val="32"/>
          <w:lang w:val="en-US" w:eastAsia="zh-CN"/>
        </w:rPr>
        <w:t>18.5</w:t>
      </w:r>
      <w:r>
        <w:rPr>
          <w:rFonts w:hint="eastAsia" w:ascii="方正仿宋_GBK" w:hAnsi="方正仿宋_GBK" w:eastAsia="方正仿宋_GBK" w:cs="方正仿宋_GBK"/>
          <w:color w:val="auto"/>
          <w:sz w:val="32"/>
          <w:szCs w:val="32"/>
        </w:rPr>
        <w:t>分，总绩效为</w:t>
      </w:r>
      <w:r>
        <w:rPr>
          <w:rFonts w:hint="eastAsia" w:ascii="方正仿宋_GBK" w:hAnsi="方正仿宋_GBK" w:eastAsia="方正仿宋_GBK" w:cs="方正仿宋_GBK"/>
          <w:color w:val="auto"/>
          <w:sz w:val="32"/>
          <w:szCs w:val="32"/>
          <w:lang w:val="en-US" w:eastAsia="zh-CN"/>
        </w:rPr>
        <w:t>94</w:t>
      </w:r>
      <w:r>
        <w:rPr>
          <w:rFonts w:hint="eastAsia" w:ascii="方正仿宋_GBK" w:hAnsi="方正仿宋_GBK" w:eastAsia="方正仿宋_GBK" w:cs="方正仿宋_GBK"/>
          <w:color w:val="auto"/>
          <w:sz w:val="32"/>
          <w:szCs w:val="32"/>
        </w:rPr>
        <w:t>分。评价结果等次为“优”。</w:t>
      </w:r>
    </w:p>
    <w:p w14:paraId="6E149C1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五、存在的问题</w:t>
      </w:r>
    </w:p>
    <w:p w14:paraId="7F61DAF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lang w:val="en-US" w:eastAsia="zh-CN"/>
        </w:rPr>
        <w:t>本单位</w:t>
      </w:r>
      <w:r>
        <w:rPr>
          <w:rFonts w:hint="eastAsia" w:ascii="方正仿宋_GBK" w:hAnsi="方正仿宋_GBK" w:eastAsia="方正仿宋_GBK" w:cs="方正仿宋_GBK"/>
          <w:color w:val="auto"/>
          <w:sz w:val="32"/>
          <w:szCs w:val="32"/>
        </w:rPr>
        <w:t>内部财务管理制度有待加强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存在管理制度不够健全。</w:t>
      </w:r>
    </w:p>
    <w:p w14:paraId="1FBB1AD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（二）受疫情影响奥地利古兴市与万州区建立友好城市未正式签署协议；</w:t>
      </w:r>
      <w:r>
        <w:rPr>
          <w:rFonts w:hint="eastAsia" w:ascii="方正仿宋_GBK" w:hAnsi="方正仿宋_GBK" w:eastAsia="方正仿宋_GBK" w:cs="方正仿宋_GBK"/>
          <w:color w:val="auto"/>
          <w:sz w:val="32"/>
          <w:szCs w:val="32"/>
          <w:lang w:eastAsia="zh-CN"/>
        </w:rPr>
        <w:t>取消4批组团因公出访计划。</w:t>
      </w:r>
    </w:p>
    <w:p w14:paraId="4576A11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（三）受疫情影响</w:t>
      </w:r>
      <w:r>
        <w:rPr>
          <w:rFonts w:hint="eastAsia" w:ascii="方正仿宋_GBK" w:hAnsi="方正仿宋_GBK" w:eastAsia="方正仿宋_GBK" w:cs="方正仿宋_GBK"/>
          <w:color w:val="auto"/>
          <w:sz w:val="32"/>
          <w:szCs w:val="32"/>
          <w:lang w:eastAsia="zh-CN"/>
        </w:rPr>
        <w:t>未完成新引进一所国外学校合作办学落户万州。</w:t>
      </w:r>
    </w:p>
    <w:p w14:paraId="0514AB6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六、改进措施</w:t>
      </w:r>
    </w:p>
    <w:p w14:paraId="7AF8F38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严格执行内控制度。进一步完善内部管理制度，提升管理效能，确保</w:t>
      </w:r>
      <w:r>
        <w:rPr>
          <w:rFonts w:hint="eastAsia" w:ascii="方正仿宋_GBK" w:hAnsi="方正仿宋_GBK" w:eastAsia="方正仿宋_GBK" w:cs="方正仿宋_GBK"/>
          <w:color w:val="auto"/>
          <w:sz w:val="32"/>
          <w:szCs w:val="32"/>
          <w:lang w:val="en-US" w:eastAsia="zh-CN"/>
        </w:rPr>
        <w:t>按</w:t>
      </w:r>
      <w:r>
        <w:rPr>
          <w:rFonts w:hint="eastAsia" w:ascii="方正仿宋_GBK" w:hAnsi="方正仿宋_GBK" w:eastAsia="方正仿宋_GBK" w:cs="方正仿宋_GBK"/>
          <w:color w:val="auto"/>
          <w:sz w:val="32"/>
          <w:szCs w:val="32"/>
        </w:rPr>
        <w:t>相关制度</w:t>
      </w:r>
      <w:r>
        <w:rPr>
          <w:rFonts w:hint="eastAsia" w:ascii="方正仿宋_GBK" w:hAnsi="方正仿宋_GBK" w:eastAsia="方正仿宋_GBK" w:cs="方正仿宋_GBK"/>
          <w:color w:val="auto"/>
          <w:sz w:val="32"/>
          <w:szCs w:val="32"/>
          <w:lang w:val="en-US" w:eastAsia="zh-CN"/>
        </w:rPr>
        <w:t>严格</w:t>
      </w:r>
      <w:r>
        <w:rPr>
          <w:rFonts w:hint="eastAsia" w:ascii="方正仿宋_GBK" w:hAnsi="方正仿宋_GBK" w:eastAsia="方正仿宋_GBK" w:cs="方正仿宋_GBK"/>
          <w:color w:val="auto"/>
          <w:sz w:val="32"/>
          <w:szCs w:val="32"/>
        </w:rPr>
        <w:t>实施，充分发挥资金使用合法、合规</w:t>
      </w:r>
      <w:r>
        <w:rPr>
          <w:rFonts w:hint="eastAsia" w:ascii="方正仿宋_GBK" w:hAnsi="方正仿宋_GBK" w:eastAsia="方正仿宋_GBK" w:cs="方正仿宋_GBK"/>
          <w:color w:val="auto"/>
          <w:sz w:val="32"/>
          <w:szCs w:val="32"/>
          <w:lang w:val="en-US" w:eastAsia="zh-CN"/>
        </w:rPr>
        <w:t>性</w:t>
      </w:r>
      <w:r>
        <w:rPr>
          <w:rFonts w:hint="eastAsia" w:ascii="方正仿宋_GBK" w:hAnsi="方正仿宋_GBK" w:eastAsia="方正仿宋_GBK" w:cs="方正仿宋_GBK"/>
          <w:color w:val="auto"/>
          <w:sz w:val="32"/>
          <w:szCs w:val="32"/>
        </w:rPr>
        <w:t>，促使资金发挥最大效能</w:t>
      </w:r>
      <w:r>
        <w:rPr>
          <w:rFonts w:hint="eastAsia" w:ascii="方正仿宋_GBK" w:hAnsi="方正仿宋_GBK" w:eastAsia="方正仿宋_GBK" w:cs="方正仿宋_GBK"/>
          <w:color w:val="auto"/>
          <w:sz w:val="32"/>
          <w:szCs w:val="32"/>
          <w:lang w:eastAsia="zh-CN"/>
        </w:rPr>
        <w:t>。</w:t>
      </w:r>
    </w:p>
    <w:p w14:paraId="25111B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（二）下一步将根据</w:t>
      </w:r>
      <w:r>
        <w:rPr>
          <w:rFonts w:hint="eastAsia" w:ascii="方正仿宋_GBK" w:hAnsi="方正仿宋_GBK" w:eastAsia="方正仿宋_GBK" w:cs="方正仿宋_GBK"/>
          <w:color w:val="auto"/>
          <w:sz w:val="32"/>
          <w:szCs w:val="32"/>
        </w:rPr>
        <w:t>新冠肺炎疫情</w:t>
      </w:r>
      <w:r>
        <w:rPr>
          <w:rFonts w:hint="eastAsia" w:ascii="方正仿宋_GBK" w:hAnsi="方正仿宋_GBK" w:eastAsia="方正仿宋_GBK" w:cs="方正仿宋_GBK"/>
          <w:color w:val="auto"/>
          <w:sz w:val="32"/>
          <w:szCs w:val="32"/>
          <w:lang w:val="en-US" w:eastAsia="zh-CN"/>
        </w:rPr>
        <w:t>防控情况，开展线上签署奥地利古兴市与万州区建立友好城市正式协议；</w:t>
      </w:r>
      <w:r>
        <w:rPr>
          <w:rFonts w:hint="eastAsia" w:ascii="方正仿宋_GBK" w:hAnsi="方正仿宋_GBK" w:eastAsia="方正仿宋_GBK" w:cs="方正仿宋_GBK"/>
          <w:color w:val="auto"/>
          <w:sz w:val="32"/>
          <w:szCs w:val="32"/>
          <w:lang w:eastAsia="zh-CN"/>
        </w:rPr>
        <w:t>完成</w:t>
      </w:r>
      <w:r>
        <w:rPr>
          <w:rFonts w:hint="eastAsia" w:ascii="方正仿宋_GBK" w:hAnsi="方正仿宋_GBK" w:eastAsia="方正仿宋_GBK" w:cs="方正仿宋_GBK"/>
          <w:color w:val="auto"/>
          <w:sz w:val="32"/>
          <w:szCs w:val="32"/>
          <w:lang w:val="en-US" w:eastAsia="zh-CN"/>
        </w:rPr>
        <w:t>对外交往合作发展任务，及时开展</w:t>
      </w:r>
      <w:r>
        <w:rPr>
          <w:rFonts w:hint="eastAsia" w:ascii="方正仿宋_GBK" w:hAnsi="方正仿宋_GBK" w:eastAsia="方正仿宋_GBK" w:cs="方正仿宋_GBK"/>
          <w:color w:val="auto"/>
          <w:sz w:val="32"/>
          <w:szCs w:val="32"/>
          <w:lang w:eastAsia="zh-CN"/>
        </w:rPr>
        <w:t>因公出访计划，</w:t>
      </w:r>
      <w:r>
        <w:rPr>
          <w:rFonts w:hint="eastAsia" w:ascii="方正仿宋_GBK" w:hAnsi="方正仿宋_GBK" w:eastAsia="方正仿宋_GBK" w:cs="方正仿宋_GBK"/>
          <w:color w:val="auto"/>
          <w:sz w:val="32"/>
          <w:szCs w:val="32"/>
          <w:lang w:val="en-US" w:eastAsia="zh-CN"/>
        </w:rPr>
        <w:t>推介万州，提升万州国际交往合作含金量</w:t>
      </w:r>
      <w:r>
        <w:rPr>
          <w:rFonts w:hint="eastAsia" w:ascii="方正仿宋_GBK" w:hAnsi="方正仿宋_GBK" w:eastAsia="方正仿宋_GBK" w:cs="方正仿宋_GBK"/>
          <w:color w:val="auto"/>
          <w:sz w:val="32"/>
          <w:szCs w:val="32"/>
          <w:lang w:eastAsia="zh-CN"/>
        </w:rPr>
        <w:t>。</w:t>
      </w:r>
    </w:p>
    <w:p w14:paraId="152065E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方正仿宋_GBK" w:eastAsia="方正仿宋_GBK" w:cs="方正仿宋_GBK"/>
          <w:color w:val="auto"/>
          <w:sz w:val="32"/>
          <w:szCs w:val="32"/>
          <w:lang w:val="en-US" w:eastAsia="zh-CN"/>
        </w:rPr>
      </w:pPr>
      <w:r>
        <w:rPr>
          <w:rFonts w:hint="eastAsia" w:ascii="Times New Roman" w:hAnsi="方正仿宋_GBK" w:eastAsia="方正仿宋_GBK" w:cs="方正仿宋_GBK"/>
          <w:color w:val="auto"/>
          <w:sz w:val="32"/>
          <w:szCs w:val="32"/>
          <w:lang w:val="en-US" w:eastAsia="zh-CN"/>
        </w:rPr>
        <w:t>（三）按</w:t>
      </w:r>
      <w:r>
        <w:rPr>
          <w:rFonts w:hint="eastAsia" w:ascii="方正仿宋_GBK" w:hAnsi="方正仿宋_GBK" w:eastAsia="方正仿宋_GBK" w:cs="方正仿宋_GBK"/>
          <w:color w:val="auto"/>
          <w:sz w:val="32"/>
          <w:szCs w:val="32"/>
        </w:rPr>
        <w:t>市政府外办“一区一策”服务区县发展试点</w:t>
      </w:r>
      <w:r>
        <w:rPr>
          <w:rFonts w:hint="eastAsia" w:ascii="方正仿宋_GBK" w:hAnsi="方正仿宋_GBK" w:eastAsia="方正仿宋_GBK" w:cs="方正仿宋_GBK"/>
          <w:color w:val="auto"/>
          <w:sz w:val="32"/>
          <w:szCs w:val="32"/>
          <w:lang w:val="en-US" w:eastAsia="zh-CN"/>
        </w:rPr>
        <w:t>要求，</w:t>
      </w:r>
      <w:r>
        <w:rPr>
          <w:rFonts w:hint="eastAsia" w:ascii="Times New Roman" w:hAnsi="方正仿宋_GBK" w:eastAsia="方正仿宋_GBK" w:cs="方正仿宋_GBK"/>
          <w:color w:val="auto"/>
          <w:sz w:val="32"/>
          <w:szCs w:val="32"/>
          <w:lang w:val="en-US" w:eastAsia="zh-CN"/>
        </w:rPr>
        <w:t>克服</w:t>
      </w:r>
      <w:r>
        <w:rPr>
          <w:rFonts w:hint="eastAsia" w:ascii="方正仿宋_GBK" w:hAnsi="方正仿宋_GBK" w:eastAsia="方正仿宋_GBK" w:cs="方正仿宋_GBK"/>
          <w:color w:val="auto"/>
          <w:sz w:val="32"/>
          <w:szCs w:val="32"/>
        </w:rPr>
        <w:t>新冠肺炎疫情</w:t>
      </w:r>
      <w:r>
        <w:rPr>
          <w:rFonts w:hint="eastAsia" w:ascii="方正仿宋_GBK" w:hAnsi="方正仿宋_GBK" w:eastAsia="方正仿宋_GBK" w:cs="方正仿宋_GBK"/>
          <w:color w:val="auto"/>
          <w:sz w:val="32"/>
          <w:szCs w:val="32"/>
          <w:lang w:val="en-US" w:eastAsia="zh-CN"/>
        </w:rPr>
        <w:t>影响，积极</w:t>
      </w:r>
      <w:r>
        <w:rPr>
          <w:rFonts w:hint="eastAsia" w:ascii="方正仿宋_GBK" w:hAnsi="方正仿宋_GBK" w:eastAsia="方正仿宋_GBK" w:cs="方正仿宋_GBK"/>
          <w:color w:val="auto"/>
          <w:sz w:val="32"/>
          <w:szCs w:val="32"/>
        </w:rPr>
        <w:t>推进教育合作</w:t>
      </w:r>
      <w:r>
        <w:rPr>
          <w:rFonts w:hint="eastAsia" w:ascii="Times New Roman" w:hAnsi="方正仿宋_GBK" w:eastAsia="方正仿宋_GBK" w:cs="方正仿宋_GBK"/>
          <w:color w:val="auto"/>
          <w:sz w:val="32"/>
          <w:szCs w:val="32"/>
          <w:lang w:val="en-US" w:eastAsia="zh-CN"/>
        </w:rPr>
        <w:t>事宜，推动万州</w:t>
      </w:r>
      <w:r>
        <w:rPr>
          <w:rFonts w:hint="eastAsia" w:ascii="方正仿宋_GBK" w:hAnsi="方正仿宋_GBK" w:eastAsia="方正仿宋_GBK" w:cs="方正仿宋_GBK"/>
          <w:color w:val="auto"/>
          <w:sz w:val="32"/>
          <w:szCs w:val="32"/>
        </w:rPr>
        <w:t>教育</w:t>
      </w:r>
      <w:r>
        <w:rPr>
          <w:rFonts w:hint="eastAsia" w:ascii="方正仿宋_GBK" w:hAnsi="方正仿宋_GBK" w:eastAsia="方正仿宋_GBK" w:cs="方正仿宋_GBK"/>
          <w:color w:val="auto"/>
          <w:sz w:val="32"/>
          <w:szCs w:val="32"/>
          <w:lang w:val="en-US" w:eastAsia="zh-CN"/>
        </w:rPr>
        <w:t>事业发展。</w:t>
      </w:r>
    </w:p>
    <w:p w14:paraId="0B9BE29B">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黑体_GBK" w:hAnsi="方正黑体_GBK" w:eastAsia="方正黑体_GBK" w:cs="方正黑体_GBK"/>
          <w:b w:val="0"/>
          <w:bCs w:val="0"/>
          <w:snapToGrid w:val="0"/>
          <w:color w:val="auto"/>
          <w:kern w:val="0"/>
          <w:sz w:val="32"/>
          <w:szCs w:val="32"/>
        </w:rPr>
      </w:pPr>
      <w:r>
        <w:rPr>
          <w:rFonts w:hint="eastAsia" w:ascii="方正黑体_GBK" w:hAnsi="方正黑体_GBK" w:eastAsia="方正黑体_GBK" w:cs="方正黑体_GBK"/>
          <w:b w:val="0"/>
          <w:bCs w:val="0"/>
          <w:snapToGrid w:val="0"/>
          <w:color w:val="auto"/>
          <w:kern w:val="0"/>
          <w:sz w:val="32"/>
          <w:szCs w:val="32"/>
          <w:lang w:val="en-US" w:eastAsia="zh-CN"/>
        </w:rPr>
        <w:t>七、</w:t>
      </w:r>
      <w:r>
        <w:rPr>
          <w:rFonts w:hint="eastAsia" w:ascii="方正黑体_GBK" w:hAnsi="方正黑体_GBK" w:eastAsia="方正黑体_GBK" w:cs="方正黑体_GBK"/>
          <w:b w:val="0"/>
          <w:bCs w:val="0"/>
          <w:snapToGrid w:val="0"/>
          <w:color w:val="auto"/>
          <w:kern w:val="0"/>
          <w:sz w:val="32"/>
          <w:szCs w:val="32"/>
        </w:rPr>
        <w:t>绩效自评结果拟应用和公开情况</w:t>
      </w:r>
    </w:p>
    <w:p w14:paraId="593AFD5C">
      <w:pPr>
        <w:keepNext w:val="0"/>
        <w:keepLines w:val="0"/>
        <w:pageBreakBefore w:val="0"/>
        <w:kinsoku/>
        <w:wordWrap/>
        <w:overflowPunct/>
        <w:topLinePunct w:val="0"/>
        <w:autoSpaceDE/>
        <w:autoSpaceDN/>
        <w:bidi w:val="0"/>
        <w:adjustRightInd w:val="0"/>
        <w:snapToGrid w:val="0"/>
        <w:spacing w:line="590" w:lineRule="exact"/>
        <w:ind w:leftChars="0" w:firstLine="640" w:firstLineChars="200"/>
        <w:textAlignment w:val="auto"/>
        <w:rPr>
          <w:rFonts w:hint="eastAsia" w:ascii="方正仿宋_GBK" w:hAnsi="宋体" w:eastAsia="方正仿宋_GBK" w:cs="宋体"/>
          <w:snapToGrid w:val="0"/>
          <w:color w:val="auto"/>
          <w:kern w:val="0"/>
          <w:sz w:val="32"/>
          <w:szCs w:val="32"/>
        </w:rPr>
      </w:pPr>
      <w:r>
        <w:rPr>
          <w:rFonts w:hint="eastAsia" w:ascii="方正仿宋_GBK" w:hAnsi="宋体" w:eastAsia="方正仿宋_GBK" w:cs="宋体"/>
          <w:snapToGrid w:val="0"/>
          <w:color w:val="auto"/>
          <w:kern w:val="0"/>
          <w:sz w:val="32"/>
          <w:szCs w:val="32"/>
        </w:rPr>
        <w:t>本绩效评价完成后，绩效自评结果将</w:t>
      </w:r>
      <w:r>
        <w:rPr>
          <w:rFonts w:hint="eastAsia" w:ascii="方正仿宋_GBK" w:hAnsi="宋体" w:eastAsia="方正仿宋_GBK" w:cs="宋体"/>
          <w:snapToGrid w:val="0"/>
          <w:color w:val="auto"/>
          <w:kern w:val="0"/>
          <w:sz w:val="32"/>
          <w:szCs w:val="32"/>
          <w:lang w:val="en-US" w:eastAsia="zh-CN"/>
        </w:rPr>
        <w:t>按相关要求进行</w:t>
      </w:r>
      <w:r>
        <w:rPr>
          <w:rFonts w:hint="eastAsia" w:ascii="方正仿宋_GBK" w:hAnsi="宋体" w:eastAsia="方正仿宋_GBK" w:cs="宋体"/>
          <w:snapToGrid w:val="0"/>
          <w:color w:val="auto"/>
          <w:kern w:val="0"/>
          <w:sz w:val="32"/>
          <w:szCs w:val="32"/>
        </w:rPr>
        <w:t>信息公开，接受社会监督。</w:t>
      </w:r>
    </w:p>
    <w:p w14:paraId="54EA810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leftChars="0" w:firstLine="640" w:firstLineChars="200"/>
        <w:jc w:val="both"/>
        <w:textAlignment w:val="auto"/>
        <w:rPr>
          <w:rFonts w:hint="default" w:ascii="方正仿宋_GBK" w:hAnsi="方正仿宋_GBK" w:eastAsia="方正仿宋_GBK" w:cs="方正仿宋_GBK"/>
          <w:color w:val="auto"/>
          <w:sz w:val="32"/>
          <w:szCs w:val="32"/>
          <w:lang w:val="en-US" w:eastAsia="zh-CN"/>
        </w:rPr>
      </w:pPr>
    </w:p>
    <w:p w14:paraId="0A95536D">
      <w:pPr>
        <w:keepNext w:val="0"/>
        <w:keepLines w:val="0"/>
        <w:pageBreakBefore w:val="0"/>
        <w:kinsoku/>
        <w:wordWrap/>
        <w:overflowPunct/>
        <w:topLinePunct w:val="0"/>
        <w:autoSpaceDN/>
        <w:bidi w:val="0"/>
        <w:spacing w:beforeAutospacing="0" w:afterAutospacing="0" w:line="590" w:lineRule="exact"/>
        <w:ind w:leftChars="0"/>
        <w:jc w:val="both"/>
        <w:rPr>
          <w:rFonts w:hint="eastAsia" w:ascii="方正仿宋_GBK" w:hAnsi="方正仿宋_GBK" w:eastAsia="方正仿宋_GBK" w:cs="方正仿宋_GBK"/>
          <w:color w:val="auto"/>
          <w:sz w:val="32"/>
          <w:szCs w:val="32"/>
        </w:rPr>
      </w:pPr>
    </w:p>
    <w:p w14:paraId="4A0719ED">
      <w:pPr>
        <w:keepNext w:val="0"/>
        <w:keepLines w:val="0"/>
        <w:pageBreakBefore w:val="0"/>
        <w:kinsoku/>
        <w:wordWrap/>
        <w:overflowPunct/>
        <w:topLinePunct w:val="0"/>
        <w:autoSpaceDN/>
        <w:bidi w:val="0"/>
        <w:spacing w:line="590" w:lineRule="exact"/>
        <w:ind w:leftChars="0"/>
        <w:rPr>
          <w:rFonts w:hint="default" w:ascii="方正仿宋_GBK" w:hAnsi="方正仿宋_GBK" w:eastAsia="方正仿宋_GBK" w:cs="方正仿宋_GBK"/>
          <w:color w:val="auto"/>
          <w:sz w:val="32"/>
          <w:szCs w:val="32"/>
          <w:lang w:val="en-US" w:eastAsia="zh-CN"/>
        </w:rPr>
      </w:pPr>
    </w:p>
    <w:p w14:paraId="3F85AA8C">
      <w:pPr>
        <w:keepNext w:val="0"/>
        <w:keepLines w:val="0"/>
        <w:pageBreakBefore w:val="0"/>
        <w:kinsoku/>
        <w:wordWrap/>
        <w:overflowPunct/>
        <w:topLinePunct w:val="0"/>
        <w:autoSpaceDN/>
        <w:bidi w:val="0"/>
        <w:spacing w:line="590" w:lineRule="exact"/>
        <w:ind w:leftChars="0" w:firstLine="3200" w:firstLineChars="10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重庆市万州区人民政府外事办公室</w:t>
      </w:r>
    </w:p>
    <w:p w14:paraId="45F85168">
      <w:pPr>
        <w:keepNext w:val="0"/>
        <w:keepLines w:val="0"/>
        <w:pageBreakBefore w:val="0"/>
        <w:kinsoku/>
        <w:wordWrap/>
        <w:overflowPunct/>
        <w:topLinePunct w:val="0"/>
        <w:autoSpaceDN/>
        <w:bidi w:val="0"/>
        <w:spacing w:line="590" w:lineRule="exact"/>
        <w:ind w:leftChars="0" w:firstLine="4480" w:firstLineChars="1400"/>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2021年10月13日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6660A"/>
    <w:multiLevelType w:val="singleLevel"/>
    <w:tmpl w:val="C126660A"/>
    <w:lvl w:ilvl="0" w:tentative="0">
      <w:start w:val="3"/>
      <w:numFmt w:val="chineseCounting"/>
      <w:suff w:val="nothing"/>
      <w:lvlText w:val="（%1）"/>
      <w:lvlJc w:val="left"/>
      <w:rPr>
        <w:rFonts w:hint="eastAsia"/>
      </w:rPr>
    </w:lvl>
  </w:abstractNum>
  <w:abstractNum w:abstractNumId="1">
    <w:nsid w:val="1204B7A0"/>
    <w:multiLevelType w:val="singleLevel"/>
    <w:tmpl w:val="1204B7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40A"/>
    <w:rsid w:val="01BA5BDC"/>
    <w:rsid w:val="02687A44"/>
    <w:rsid w:val="02BB4EEF"/>
    <w:rsid w:val="02E00531"/>
    <w:rsid w:val="03743A9E"/>
    <w:rsid w:val="04A94EFF"/>
    <w:rsid w:val="04D9609E"/>
    <w:rsid w:val="04EE299E"/>
    <w:rsid w:val="052175D0"/>
    <w:rsid w:val="05D0664B"/>
    <w:rsid w:val="067F19B3"/>
    <w:rsid w:val="07046995"/>
    <w:rsid w:val="07DF572B"/>
    <w:rsid w:val="08A42D63"/>
    <w:rsid w:val="09B7294E"/>
    <w:rsid w:val="09C7139D"/>
    <w:rsid w:val="0A0C4DE3"/>
    <w:rsid w:val="0AF82CCB"/>
    <w:rsid w:val="0BA81F1C"/>
    <w:rsid w:val="0E624FB1"/>
    <w:rsid w:val="0E6B35A0"/>
    <w:rsid w:val="0EE558B6"/>
    <w:rsid w:val="0F2D3DBB"/>
    <w:rsid w:val="0FA70915"/>
    <w:rsid w:val="13C46C47"/>
    <w:rsid w:val="14BC3A5F"/>
    <w:rsid w:val="191D63B1"/>
    <w:rsid w:val="196D2543"/>
    <w:rsid w:val="1971401C"/>
    <w:rsid w:val="1B4E2504"/>
    <w:rsid w:val="1BD01F15"/>
    <w:rsid w:val="1F004231"/>
    <w:rsid w:val="22192D6D"/>
    <w:rsid w:val="22FD6B34"/>
    <w:rsid w:val="25F5C68D"/>
    <w:rsid w:val="286B5B79"/>
    <w:rsid w:val="28F50B70"/>
    <w:rsid w:val="2958359F"/>
    <w:rsid w:val="2B420745"/>
    <w:rsid w:val="2D0F1BE7"/>
    <w:rsid w:val="2D773367"/>
    <w:rsid w:val="2DDC7566"/>
    <w:rsid w:val="2E1A5984"/>
    <w:rsid w:val="2E1B3D82"/>
    <w:rsid w:val="2EFD30FB"/>
    <w:rsid w:val="2F140BBF"/>
    <w:rsid w:val="2FE9FA43"/>
    <w:rsid w:val="30164BDC"/>
    <w:rsid w:val="30976B17"/>
    <w:rsid w:val="311263E3"/>
    <w:rsid w:val="3231058A"/>
    <w:rsid w:val="334A4F9E"/>
    <w:rsid w:val="3377016B"/>
    <w:rsid w:val="33BB4FFA"/>
    <w:rsid w:val="35EB53FE"/>
    <w:rsid w:val="370A6B0E"/>
    <w:rsid w:val="37E41B8E"/>
    <w:rsid w:val="38417EE6"/>
    <w:rsid w:val="395E1524"/>
    <w:rsid w:val="39901F1E"/>
    <w:rsid w:val="39FCA646"/>
    <w:rsid w:val="3A3336D5"/>
    <w:rsid w:val="3AFFBFE5"/>
    <w:rsid w:val="3C6F0F9A"/>
    <w:rsid w:val="3DCC43F2"/>
    <w:rsid w:val="3E38059D"/>
    <w:rsid w:val="3FEF89E2"/>
    <w:rsid w:val="41EC4E58"/>
    <w:rsid w:val="428F14FC"/>
    <w:rsid w:val="441843D5"/>
    <w:rsid w:val="441C765C"/>
    <w:rsid w:val="445D3056"/>
    <w:rsid w:val="44745F00"/>
    <w:rsid w:val="44DD0E3B"/>
    <w:rsid w:val="46286D71"/>
    <w:rsid w:val="48403BCA"/>
    <w:rsid w:val="491B5AB0"/>
    <w:rsid w:val="49382D95"/>
    <w:rsid w:val="497258D2"/>
    <w:rsid w:val="49AF73FA"/>
    <w:rsid w:val="4BC63998"/>
    <w:rsid w:val="4BFD40FA"/>
    <w:rsid w:val="4D8C4C7C"/>
    <w:rsid w:val="4F7B51C1"/>
    <w:rsid w:val="4FEC4AE6"/>
    <w:rsid w:val="51924A52"/>
    <w:rsid w:val="51AB702B"/>
    <w:rsid w:val="527266FF"/>
    <w:rsid w:val="54596EA6"/>
    <w:rsid w:val="574B24F4"/>
    <w:rsid w:val="58476801"/>
    <w:rsid w:val="59572E66"/>
    <w:rsid w:val="59DCA873"/>
    <w:rsid w:val="5AC70790"/>
    <w:rsid w:val="5B5030D1"/>
    <w:rsid w:val="5C97378F"/>
    <w:rsid w:val="5CAC136E"/>
    <w:rsid w:val="5D417BAF"/>
    <w:rsid w:val="5D5C65A0"/>
    <w:rsid w:val="5DA00860"/>
    <w:rsid w:val="5E5B62CD"/>
    <w:rsid w:val="5EDF142E"/>
    <w:rsid w:val="5FAB6CC5"/>
    <w:rsid w:val="5FFB52E8"/>
    <w:rsid w:val="616D29F5"/>
    <w:rsid w:val="61B219AA"/>
    <w:rsid w:val="61BC1EA8"/>
    <w:rsid w:val="61C965D8"/>
    <w:rsid w:val="61CE73E8"/>
    <w:rsid w:val="62DB656B"/>
    <w:rsid w:val="62F30E38"/>
    <w:rsid w:val="63E53A10"/>
    <w:rsid w:val="64656262"/>
    <w:rsid w:val="656B59D0"/>
    <w:rsid w:val="66072B1D"/>
    <w:rsid w:val="663B6A97"/>
    <w:rsid w:val="670C5284"/>
    <w:rsid w:val="67506003"/>
    <w:rsid w:val="67E42FF0"/>
    <w:rsid w:val="68E0208C"/>
    <w:rsid w:val="6907729E"/>
    <w:rsid w:val="69334999"/>
    <w:rsid w:val="69EE70C8"/>
    <w:rsid w:val="6B237DB0"/>
    <w:rsid w:val="6D2E2614"/>
    <w:rsid w:val="6E5F6A5E"/>
    <w:rsid w:val="6ECE26D9"/>
    <w:rsid w:val="6EE70DFD"/>
    <w:rsid w:val="6F92789C"/>
    <w:rsid w:val="72AA6DC6"/>
    <w:rsid w:val="73A700D2"/>
    <w:rsid w:val="74193604"/>
    <w:rsid w:val="75172BA6"/>
    <w:rsid w:val="752A5463"/>
    <w:rsid w:val="75344A9D"/>
    <w:rsid w:val="75CD4C78"/>
    <w:rsid w:val="75EA3DEB"/>
    <w:rsid w:val="796FC80D"/>
    <w:rsid w:val="7A404DC5"/>
    <w:rsid w:val="7A6049CD"/>
    <w:rsid w:val="7AC2110A"/>
    <w:rsid w:val="7AD811CB"/>
    <w:rsid w:val="7AFF812A"/>
    <w:rsid w:val="7B51F626"/>
    <w:rsid w:val="7B5DCF46"/>
    <w:rsid w:val="7B7D1AFD"/>
    <w:rsid w:val="7BEF4123"/>
    <w:rsid w:val="7BFA2B31"/>
    <w:rsid w:val="7D3C4E65"/>
    <w:rsid w:val="7D55404E"/>
    <w:rsid w:val="7EBF35AB"/>
    <w:rsid w:val="7FBF9CB6"/>
    <w:rsid w:val="7FFFB942"/>
    <w:rsid w:val="9CEE67CD"/>
    <w:rsid w:val="AED5DEF8"/>
    <w:rsid w:val="B69FD3C7"/>
    <w:rsid w:val="BFCEC46A"/>
    <w:rsid w:val="BFD5DDDF"/>
    <w:rsid w:val="CFCEEBCD"/>
    <w:rsid w:val="DBFF5A8C"/>
    <w:rsid w:val="DEF891F5"/>
    <w:rsid w:val="DF9DAEC6"/>
    <w:rsid w:val="DFD124FA"/>
    <w:rsid w:val="EAFD697E"/>
    <w:rsid w:val="EDDC5367"/>
    <w:rsid w:val="EDFFA1B5"/>
    <w:rsid w:val="EE5FE3F8"/>
    <w:rsid w:val="F2FF9E71"/>
    <w:rsid w:val="F5D6A557"/>
    <w:rsid w:val="F6EE4AC1"/>
    <w:rsid w:val="F7728E8A"/>
    <w:rsid w:val="F9FF791B"/>
    <w:rsid w:val="FB67894C"/>
    <w:rsid w:val="FBFF733C"/>
    <w:rsid w:val="FDC7A064"/>
    <w:rsid w:val="FDFD5094"/>
    <w:rsid w:val="FE78E313"/>
    <w:rsid w:val="FEED8965"/>
    <w:rsid w:val="FF7F037A"/>
    <w:rsid w:val="FF9FC526"/>
    <w:rsid w:val="FFB83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Body Text Indent 2"/>
    <w:basedOn w:val="1"/>
    <w:qFormat/>
    <w:uiPriority w:val="0"/>
    <w:pPr>
      <w:spacing w:line="590" w:lineRule="exact"/>
      <w:ind w:firstLine="420" w:firstLineChars="200"/>
    </w:pPr>
    <w:rPr>
      <w:rFonts w:ascii="方正仿宋_GBK" w:eastAsia="方正仿宋_GBK"/>
      <w:sz w:val="32"/>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rFonts w:hint="eastAsia" w:ascii="微软雅黑" w:hAnsi="微软雅黑" w:eastAsia="微软雅黑" w:cs="微软雅黑"/>
      <w:kern w:val="0"/>
      <w:sz w:val="18"/>
      <w:szCs w:val="18"/>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7219</Words>
  <Characters>7629</Characters>
  <Lines>0</Lines>
  <Paragraphs>0</Paragraphs>
  <TotalTime>1</TotalTime>
  <ScaleCrop>false</ScaleCrop>
  <LinksUpToDate>false</LinksUpToDate>
  <CharactersWithSpaces>7728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WPS_1666744378</cp:lastModifiedBy>
  <cp:lastPrinted>2020-01-07T04:28:00Z</cp:lastPrinted>
  <dcterms:modified xsi:type="dcterms:W3CDTF">2024-12-26T09:32:56Z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8343157F7FAE47B3945368E39DD869E7_12</vt:lpwstr>
  </property>
</Properties>
</file>