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rPr>
          <w:rFonts w:hint="eastAsia" w:ascii="方正黑体_GBK" w:hAnsi="Times New Roman" w:eastAsia="方正黑体_GBK" w:cs="Times New Roman"/>
          <w:spacing w:val="-6"/>
          <w:sz w:val="32"/>
          <w:szCs w:val="64"/>
        </w:rPr>
      </w:pPr>
    </w:p>
    <w:p>
      <w:pPr>
        <w:spacing w:line="520" w:lineRule="exact"/>
        <w:ind w:firstLine="0" w:firstLineChars="0"/>
        <w:rPr>
          <w:rFonts w:hint="eastAsia" w:ascii="方正黑体_GBK" w:hAnsi="Times New Roman" w:eastAsia="方正黑体_GBK" w:cs="Times New Roman"/>
          <w:w w:val="36"/>
          <w:sz w:val="32"/>
          <w:szCs w:val="150"/>
        </w:rPr>
      </w:pPr>
    </w:p>
    <w:p>
      <w:pPr>
        <w:spacing w:line="520" w:lineRule="exact"/>
        <w:ind w:firstLine="0" w:firstLineChars="0"/>
        <w:rPr>
          <w:rFonts w:hint="eastAsia" w:ascii="方正黑体_GBK" w:hAnsi="Times New Roman" w:eastAsia="方正黑体_GBK" w:cs="Times New Roman"/>
          <w:w w:val="36"/>
          <w:sz w:val="32"/>
          <w:szCs w:val="150"/>
        </w:rPr>
      </w:pPr>
    </w:p>
    <w:p>
      <w:pPr>
        <w:spacing w:line="640" w:lineRule="exact"/>
        <w:ind w:firstLine="0" w:firstLineChars="0"/>
        <w:jc w:val="distribute"/>
        <w:rPr>
          <w:rFonts w:hint="eastAsia" w:ascii="Times New Roman" w:hAnsi="Times New Roman" w:eastAsia="方正大标宋简体" w:cs="Times New Roman"/>
          <w:w w:val="36"/>
          <w:sz w:val="150"/>
          <w:szCs w:val="150"/>
        </w:rPr>
      </w:pPr>
    </w:p>
    <w:p>
      <w:pPr>
        <w:spacing w:line="240" w:lineRule="auto"/>
        <w:ind w:firstLine="0" w:firstLineChars="0"/>
        <w:jc w:val="distribute"/>
        <w:rPr>
          <w:rFonts w:hint="eastAsia" w:ascii="仿宋_GB2312" w:hAnsi="Times New Roman" w:eastAsia="仿宋_GB2312" w:cs="Times New Roman"/>
          <w:sz w:val="64"/>
          <w:szCs w:val="64"/>
        </w:rPr>
      </w:pPr>
      <w:r>
        <w:rPr>
          <w:rFonts w:hint="eastAsia" w:ascii="Times New Roman" w:hAnsi="Times New Roman" w:eastAsia="方正大标宋简体" w:cs="Times New Roman"/>
          <w:color w:val="FF0000"/>
          <w:w w:val="33"/>
          <w:sz w:val="150"/>
          <w:szCs w:val="150"/>
        </w:rPr>
        <w:pict>
          <v:shape id="_x0000_i1026" o:spt="136" type="#_x0000_t136" style="height:54.15pt;width:441.8pt;" fillcolor="#FF0000" filled="t" stroked="t" coordsize="21600,21600">
            <v:path/>
            <v:fill on="t" focussize="0,0"/>
            <v:stroke weight="0pt" color="#FF0000"/>
            <v:imagedata o:title=""/>
            <o:lock v:ext="edit"/>
            <v:textpath on="t" fitshape="t" fitpath="t" trim="t" xscale="f" string="重庆市万州区周家坝街道办事处文件" style="font-family:方正小标宋_GBK;font-size:36pt;v-rotate-letters:f;v-same-letter-heights:f;v-text-align:center;"/>
            <w10:wrap type="none"/>
            <w10:anchorlock/>
          </v:shape>
        </w:pict>
      </w:r>
    </w:p>
    <w:p>
      <w:pPr>
        <w:spacing w:line="520" w:lineRule="exact"/>
        <w:ind w:firstLine="0" w:firstLineChars="0"/>
        <w:rPr>
          <w:rFonts w:hint="eastAsia" w:ascii="方正仿宋_GBK" w:hAnsi="Times New Roman" w:eastAsia="方正仿宋_GBK" w:cs="Times New Roman"/>
          <w:sz w:val="32"/>
          <w:szCs w:val="24"/>
        </w:rPr>
      </w:pPr>
    </w:p>
    <w:p>
      <w:pPr>
        <w:spacing w:line="240" w:lineRule="auto"/>
        <w:ind w:firstLine="0" w:firstLineChars="0"/>
        <w:jc w:val="center"/>
        <w:rPr>
          <w:rFonts w:hint="eastAsia" w:ascii="方正仿宋_GBK" w:hAnsi="Times New Roman" w:eastAsia="方正仿宋_GBK" w:cs="Times New Roman"/>
          <w:sz w:val="32"/>
          <w:szCs w:val="24"/>
        </w:rPr>
      </w:pPr>
    </w:p>
    <w:p>
      <w:pPr>
        <w:spacing w:line="560" w:lineRule="exact"/>
        <w:ind w:firstLine="0" w:firstLineChars="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万州周办发〔20</w:t>
      </w: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cs="Times New Roman"/>
          <w:color w:val="000000"/>
          <w:sz w:val="32"/>
          <w:szCs w:val="32"/>
          <w:lang w:val="en-US" w:eastAsia="zh-CN"/>
        </w:rPr>
        <w:t>25</w:t>
      </w:r>
      <w:r>
        <w:rPr>
          <w:rFonts w:hint="default" w:ascii="Times New Roman" w:hAnsi="Times New Roman" w:eastAsia="方正仿宋_GBK" w:cs="Times New Roman"/>
          <w:color w:val="000000"/>
          <w:sz w:val="32"/>
          <w:szCs w:val="32"/>
        </w:rPr>
        <w:t>号</w:t>
      </w:r>
    </w:p>
    <w:p>
      <w:pPr>
        <w:spacing w:line="500" w:lineRule="exact"/>
        <w:jc w:val="center"/>
        <w:rPr>
          <w:rFonts w:hint="default" w:ascii="Times New Roman" w:hAnsi="Times New Roman" w:eastAsia="方正仿宋_GBK" w:cs="Times New Roman"/>
          <w:sz w:val="32"/>
        </w:rPr>
      </w:pPr>
      <w:r>
        <w:rPr>
          <w:rFonts w:ascii="仿宋_GB2312" w:hAnsi="Times New Roman" w:eastAsia="仿宋_GB2312" w:cs="Times New Roman"/>
          <w:sz w:val="32"/>
          <w:szCs w:val="32"/>
        </w:rPr>
        <w:pict>
          <v:line id="_x0000_s2051" o:spid="_x0000_s2051" o:spt="20" style="position:absolute;left:0pt;flip:y;margin-left:0pt;margin-top:4pt;height:0pt;width:441pt;z-index:251658240;mso-width-relative:page;mso-height-relative:page;" filled="f" stroked="t" coordsize="21600,21600">
            <v:path arrowok="t"/>
            <v:fill on="f" focussize="0,0"/>
            <v:stroke weight="2pt" color="#FF0000"/>
            <v:imagedata o:title=""/>
            <o:lock v:ext="edit"/>
          </v:line>
        </w:pict>
      </w:r>
    </w:p>
    <w:p>
      <w:pPr>
        <w:keepNext w:val="0"/>
        <w:keepLines w:val="0"/>
        <w:pageBreakBefore w:val="0"/>
        <w:widowControl w:val="0"/>
        <w:kinsoku/>
        <w:wordWrap/>
        <w:overflowPunct/>
        <w:topLinePunct w:val="0"/>
        <w:autoSpaceDE w:val="0"/>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重庆市万州区周家坝街道办事处</w:t>
      </w:r>
    </w:p>
    <w:p>
      <w:pPr>
        <w:autoSpaceDE w:val="0"/>
        <w:ind w:firstLine="0" w:firstLineChars="0"/>
        <w:jc w:val="center"/>
        <w:rPr>
          <w:rFonts w:ascii="方正小标宋_GBK" w:eastAsia="方正小标宋_GBK"/>
          <w:color w:val="000000"/>
          <w:sz w:val="44"/>
          <w:szCs w:val="44"/>
        </w:rPr>
      </w:pPr>
      <w:r>
        <w:rPr>
          <w:rFonts w:ascii="方正小标宋_GBK" w:eastAsia="方正小标宋_GBK"/>
          <w:color w:val="000000"/>
          <w:sz w:val="44"/>
          <w:szCs w:val="44"/>
        </w:rPr>
        <w:t>关于印发</w:t>
      </w:r>
      <w:r>
        <w:rPr>
          <w:rFonts w:hint="eastAsia" w:ascii="方正小标宋_GBK" w:eastAsia="方正小标宋_GBK"/>
          <w:color w:val="000000"/>
          <w:sz w:val="44"/>
          <w:szCs w:val="44"/>
        </w:rPr>
        <w:t>周家坝街道</w:t>
      </w:r>
      <w:r>
        <w:rPr>
          <w:rFonts w:ascii="方正小标宋_GBK" w:eastAsia="方正小标宋_GBK"/>
          <w:color w:val="000000"/>
          <w:sz w:val="44"/>
          <w:szCs w:val="44"/>
        </w:rPr>
        <w:t>突发新冠肺炎聚集性</w:t>
      </w:r>
    </w:p>
    <w:p>
      <w:pPr>
        <w:autoSpaceDE w:val="0"/>
        <w:ind w:firstLine="0" w:firstLineChars="0"/>
        <w:jc w:val="center"/>
        <w:rPr>
          <w:rFonts w:eastAsia="方正小标宋_GBK"/>
          <w:color w:val="000000"/>
          <w:sz w:val="44"/>
          <w:szCs w:val="44"/>
        </w:rPr>
      </w:pPr>
      <w:r>
        <w:rPr>
          <w:rFonts w:ascii="方正小标宋_GBK" w:eastAsia="方正小标宋_GBK"/>
          <w:color w:val="000000"/>
          <w:sz w:val="44"/>
          <w:szCs w:val="44"/>
        </w:rPr>
        <w:t>疫情应对处置实施预案的通知</w:t>
      </w:r>
    </w:p>
    <w:p>
      <w:pPr>
        <w:autoSpaceDE w:val="0"/>
        <w:ind w:firstLine="640"/>
      </w:pPr>
      <w:r>
        <w:t xml:space="preserve"> </w:t>
      </w:r>
    </w:p>
    <w:p>
      <w:pPr>
        <w:keepNext w:val="0"/>
        <w:keepLines w:val="0"/>
        <w:pageBreakBefore w:val="0"/>
        <w:kinsoku/>
        <w:wordWrap/>
        <w:overflowPunct/>
        <w:topLinePunct w:val="0"/>
        <w:autoSpaceDE w:val="0"/>
        <w:autoSpaceDN/>
        <w:bidi w:val="0"/>
        <w:spacing w:line="600" w:lineRule="exact"/>
        <w:ind w:left="640" w:hanging="640" w:hangingChars="200"/>
        <w:jc w:val="left"/>
        <w:textAlignment w:val="auto"/>
        <w:rPr>
          <w:rFonts w:hint="eastAsia" w:eastAsia="方正仿宋_GBK"/>
          <w:sz w:val="32"/>
          <w:szCs w:val="32"/>
        </w:rPr>
      </w:pPr>
      <w:r>
        <w:rPr>
          <w:rFonts w:ascii="方正仿宋_GBK" w:eastAsia="方正仿宋_GBK"/>
          <w:sz w:val="32"/>
          <w:szCs w:val="32"/>
        </w:rPr>
        <w:t>各社区居委会，各相关科室、办属事业单位，有关派驻单位：</w:t>
      </w:r>
    </w:p>
    <w:p>
      <w:pPr>
        <w:spacing w:line="560" w:lineRule="exact"/>
        <w:ind w:firstLine="640" w:firstLineChars="200"/>
        <w:rPr>
          <w:rFonts w:hint="eastAsia" w:ascii="Times New Roman" w:hAnsi="Times New Roman"/>
        </w:rPr>
      </w:pPr>
      <w:r>
        <w:rPr>
          <w:rFonts w:hint="eastAsia" w:ascii="方正仿宋_GBK" w:hAnsi="Times New Roman"/>
        </w:rPr>
        <w:t>现将</w:t>
      </w:r>
      <w:r>
        <w:rPr>
          <w:rFonts w:ascii="方正仿宋_GBK"/>
        </w:rPr>
        <w:t>《</w:t>
      </w:r>
      <w:r>
        <w:rPr>
          <w:rFonts w:hint="eastAsia" w:ascii="方正仿宋_GBK"/>
        </w:rPr>
        <w:t>周家坝街道</w:t>
      </w:r>
      <w:r>
        <w:rPr>
          <w:rFonts w:ascii="方正仿宋_GBK"/>
        </w:rPr>
        <w:t>突发新冠肺炎聚集疫情应对处置实施预案》</w:t>
      </w:r>
      <w:r>
        <w:rPr>
          <w:rFonts w:hint="eastAsia" w:ascii="方正仿宋_GBK" w:hAnsi="Times New Roman"/>
        </w:rPr>
        <w:t>印发你们，请严格遵照执行。</w:t>
      </w:r>
    </w:p>
    <w:p>
      <w:pPr>
        <w:pStyle w:val="4"/>
        <w:spacing w:line="560" w:lineRule="exact"/>
        <w:rPr>
          <w:rFonts w:hint="eastAsia" w:ascii="Times New Roman" w:hAnsi="Times New Roman"/>
          <w:sz w:val="32"/>
          <w:szCs w:val="32"/>
        </w:rPr>
      </w:pPr>
      <w:r>
        <w:rPr>
          <w:rFonts w:hint="eastAsia" w:ascii="Times New Roman" w:hAnsi="Times New Roman"/>
          <w:sz w:val="32"/>
          <w:szCs w:val="32"/>
        </w:rPr>
        <w:t xml:space="preserve"> </w:t>
      </w:r>
    </w:p>
    <w:p>
      <w:pPr>
        <w:pStyle w:val="2"/>
        <w:rPr>
          <w:rFonts w:hint="eastAsia" w:ascii="Times New Roman" w:hAnsi="Times New Roman"/>
          <w:sz w:val="32"/>
          <w:szCs w:val="32"/>
        </w:rPr>
      </w:pPr>
    </w:p>
    <w:p>
      <w:pPr>
        <w:autoSpaceDE w:val="0"/>
        <w:spacing w:line="500" w:lineRule="exact"/>
        <w:ind w:firstLine="3520" w:firstLineChars="1100"/>
        <w:rPr>
          <w:rFonts w:hint="eastAsia" w:ascii="方正仿宋_GBK"/>
          <w:spacing w:val="6"/>
        </w:rPr>
      </w:pPr>
      <w:r>
        <w:rPr>
          <w:rFonts w:hint="eastAsia" w:ascii="方正仿宋_GBK"/>
        </w:rPr>
        <w:t>重庆</w:t>
      </w:r>
      <w:r>
        <w:rPr>
          <w:rFonts w:hint="eastAsia" w:ascii="方正仿宋_GBK"/>
          <w:spacing w:val="6"/>
        </w:rPr>
        <w:t>市万州区周家坝街道办事处</w:t>
      </w:r>
    </w:p>
    <w:p>
      <w:pPr>
        <w:pStyle w:val="2"/>
        <w:rPr>
          <w:rFonts w:hint="default" w:eastAsia="方正仿宋_GBK"/>
          <w:lang w:val="en-US" w:eastAsia="zh-CN"/>
        </w:rPr>
      </w:pPr>
      <w:r>
        <w:rPr>
          <w:rFonts w:hint="eastAsia" w:ascii="方正仿宋_GBK"/>
          <w:spacing w:val="6"/>
          <w:lang w:val="en-US" w:eastAsia="zh-CN"/>
        </w:rPr>
        <w:t xml:space="preserve">                     2022年3月28日</w:t>
      </w:r>
    </w:p>
    <w:p>
      <w:pPr>
        <w:rPr>
          <w:rFonts w:hint="eastAsia" w:ascii="Times New Roman" w:hAnsi="Times New Roman"/>
          <w:sz w:val="32"/>
          <w:szCs w:val="32"/>
        </w:rPr>
      </w:pPr>
    </w:p>
    <w:p>
      <w:pPr>
        <w:pStyle w:val="2"/>
        <w:rPr>
          <w:rFonts w:hint="eastAsia" w:ascii="Times New Roman" w:hAnsi="Times New Roman"/>
          <w:sz w:val="32"/>
          <w:szCs w:val="32"/>
        </w:rPr>
      </w:pPr>
    </w:p>
    <w:p>
      <w:pPr>
        <w:pStyle w:val="2"/>
        <w:keepNext w:val="0"/>
        <w:keepLines w:val="0"/>
        <w:pageBreakBefore w:val="0"/>
        <w:kinsoku/>
        <w:wordWrap/>
        <w:overflowPunct/>
        <w:topLinePunct w:val="0"/>
        <w:bidi w:val="0"/>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周家坝街道突发新冠肺炎聚集疫情</w:t>
      </w:r>
    </w:p>
    <w:p>
      <w:pPr>
        <w:pStyle w:val="2"/>
        <w:keepNext w:val="0"/>
        <w:keepLines w:val="0"/>
        <w:pageBreakBefore w:val="0"/>
        <w:kinsoku/>
        <w:wordWrap/>
        <w:overflowPunct/>
        <w:topLinePunct w:val="0"/>
        <w:bidi w:val="0"/>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应对处置实施预案</w:t>
      </w:r>
    </w:p>
    <w:p>
      <w:pPr>
        <w:keepNext w:val="0"/>
        <w:keepLines w:val="0"/>
        <w:pageBreakBefore w:val="0"/>
        <w:kinsoku/>
        <w:wordWrap/>
        <w:overflowPunct/>
        <w:topLinePunct w:val="0"/>
        <w:bidi w:val="0"/>
        <w:snapToGrid/>
        <w:spacing w:line="600" w:lineRule="exact"/>
        <w:jc w:val="center"/>
        <w:textAlignment w:val="auto"/>
        <w:rPr>
          <w:rFonts w:hint="eastAsia"/>
        </w:rPr>
      </w:pPr>
    </w:p>
    <w:p>
      <w:pPr>
        <w:keepNext w:val="0"/>
        <w:keepLines w:val="0"/>
        <w:pageBreakBefore w:val="0"/>
        <w:widowControl w:val="0"/>
        <w:kinsoku/>
        <w:wordWrap/>
        <w:overflowPunct/>
        <w:topLinePunct w:val="0"/>
        <w:autoSpaceDN/>
        <w:bidi w:val="0"/>
        <w:adjustRightInd/>
        <w:snapToGrid/>
        <w:spacing w:line="600" w:lineRule="exact"/>
        <w:ind w:firstLine="640"/>
        <w:textAlignment w:val="auto"/>
      </w:pPr>
      <w:r>
        <w:rPr>
          <w:rFonts w:ascii="方正仿宋_GBK"/>
        </w:rPr>
        <w:t>为科学规范、及时有效应对可能发生的聚集性疫情，参照万州区新型冠状病毒肺炎疫情联防联控指挥部</w:t>
      </w:r>
      <w:r>
        <w:rPr>
          <w:rFonts w:hint="eastAsia" w:ascii="方正仿宋_GBK"/>
        </w:rPr>
        <w:t>《关于印发万州区突发新冠肺炎聚集性疫情应对处置实施预案的通知》</w:t>
      </w:r>
      <w:r>
        <w:rPr>
          <w:rFonts w:hint="eastAsia" w:ascii="方正仿宋_GBK"/>
          <w:lang w:eastAsia="zh-CN"/>
        </w:rPr>
        <w:t>（</w:t>
      </w:r>
      <w:r>
        <w:rPr>
          <w:rFonts w:ascii="方正仿宋_GBK"/>
        </w:rPr>
        <w:t>联控指挥部〔</w:t>
      </w:r>
      <w:r>
        <w:t>2022</w:t>
      </w:r>
      <w:r>
        <w:rPr>
          <w:rFonts w:ascii="方正仿宋_GBK"/>
        </w:rPr>
        <w:t>〕</w:t>
      </w:r>
      <w:r>
        <w:t>46</w:t>
      </w:r>
      <w:r>
        <w:rPr>
          <w:rFonts w:ascii="方正仿宋_GBK"/>
        </w:rPr>
        <w:t>号</w:t>
      </w:r>
      <w:r>
        <w:rPr>
          <w:rFonts w:hint="eastAsia" w:ascii="方正仿宋_GBK"/>
          <w:lang w:eastAsia="zh-CN"/>
        </w:rPr>
        <w:t>）</w:t>
      </w:r>
      <w:r>
        <w:rPr>
          <w:rFonts w:ascii="方正仿宋_GBK"/>
        </w:rPr>
        <w:t>要求，结合本</w:t>
      </w:r>
      <w:r>
        <w:rPr>
          <w:rFonts w:hint="eastAsia" w:ascii="方正仿宋_GBK"/>
        </w:rPr>
        <w:t>街道</w:t>
      </w:r>
      <w:r>
        <w:rPr>
          <w:rFonts w:ascii="方正仿宋_GBK"/>
        </w:rPr>
        <w:t>实际，特制定《</w:t>
      </w:r>
      <w:r>
        <w:rPr>
          <w:rFonts w:hint="eastAsia" w:ascii="方正仿宋_GBK"/>
        </w:rPr>
        <w:t>周家坝街道</w:t>
      </w:r>
      <w:r>
        <w:rPr>
          <w:rFonts w:ascii="方正仿宋_GBK"/>
        </w:rPr>
        <w:t>突发新冠肺炎聚集疫情应对处置实施预案》，并提出如下工作要求，请一并贯彻执行。</w:t>
      </w:r>
    </w:p>
    <w:p>
      <w:pPr>
        <w:keepNext w:val="0"/>
        <w:keepLines w:val="0"/>
        <w:pageBreakBefore w:val="0"/>
        <w:widowControl w:val="0"/>
        <w:kinsoku/>
        <w:wordWrap/>
        <w:overflowPunct/>
        <w:topLinePunct w:val="0"/>
        <w:autoSpaceDE w:val="0"/>
        <w:autoSpaceDN/>
        <w:bidi w:val="0"/>
        <w:adjustRightInd/>
        <w:snapToGrid/>
        <w:spacing w:line="600" w:lineRule="exact"/>
        <w:ind w:left="0" w:leftChars="0" w:firstLine="640" w:firstLineChars="200"/>
        <w:textAlignment w:val="auto"/>
        <w:rPr>
          <w:rFonts w:eastAsia="方正黑体_GBK"/>
          <w:color w:val="000000"/>
        </w:rPr>
      </w:pPr>
      <w:r>
        <w:rPr>
          <w:rFonts w:ascii="方正黑体_GBK" w:eastAsia="方正黑体_GBK"/>
          <w:color w:val="000000"/>
        </w:rPr>
        <w:t>一、启动条件</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rFonts w:hint="eastAsia" w:ascii="方正仿宋_GBK"/>
          <w:color w:val="000000"/>
          <w:lang w:eastAsia="zh-CN"/>
        </w:rPr>
        <w:t>一旦</w:t>
      </w:r>
      <w:r>
        <w:rPr>
          <w:rFonts w:ascii="方正仿宋_GBK"/>
          <w:color w:val="000000"/>
        </w:rPr>
        <w:t>我</w:t>
      </w:r>
      <w:r>
        <w:rPr>
          <w:rFonts w:hint="eastAsia" w:ascii="方正仿宋_GBK"/>
          <w:color w:val="000000"/>
          <w:lang w:eastAsia="zh-CN"/>
        </w:rPr>
        <w:t>街道</w:t>
      </w:r>
      <w:r>
        <w:rPr>
          <w:rFonts w:ascii="方正仿宋_GBK"/>
          <w:color w:val="000000"/>
        </w:rPr>
        <w:t>发生突发新冠肺炎聚集性疫情，满足下列第（一）（二）或（一）（三）条件时，迅速完成常态向应急机制转换</w:t>
      </w:r>
      <w:r>
        <w:rPr>
          <w:rFonts w:hint="eastAsia" w:ascii="方正仿宋_GBK"/>
          <w:color w:val="000000"/>
          <w:lang w:val="en-US" w:eastAsia="zh-CN"/>
        </w:rPr>
        <w:t xml:space="preserve">, </w:t>
      </w:r>
      <w:r>
        <w:rPr>
          <w:rFonts w:hint="eastAsia" w:ascii="方正仿宋_GBK"/>
          <w:color w:val="000000"/>
          <w:lang w:eastAsia="zh-CN"/>
        </w:rPr>
        <w:t>报</w:t>
      </w:r>
      <w:r>
        <w:rPr>
          <w:rFonts w:ascii="方正仿宋_GBK"/>
          <w:color w:val="000000"/>
        </w:rPr>
        <w:t>区疫情防控指挥部</w:t>
      </w:r>
      <w:r>
        <w:rPr>
          <w:rFonts w:hint="eastAsia" w:ascii="方正仿宋_GBK"/>
          <w:color w:val="000000"/>
          <w:lang w:eastAsia="zh-CN"/>
        </w:rPr>
        <w:t>同意后，立即</w:t>
      </w:r>
      <w:r>
        <w:rPr>
          <w:rFonts w:ascii="方正仿宋_GBK"/>
          <w:color w:val="000000"/>
        </w:rPr>
        <w:t>启动本预案。</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rFonts w:ascii="方正仿宋_GBK"/>
          <w:color w:val="000000"/>
        </w:rPr>
        <w:t>（一）</w:t>
      </w:r>
      <w:r>
        <w:rPr>
          <w:rFonts w:hint="eastAsia" w:ascii="方正仿宋_GBK"/>
          <w:color w:val="000000"/>
          <w:lang w:eastAsia="zh-CN"/>
        </w:rPr>
        <w:t>街道</w:t>
      </w:r>
      <w:r>
        <w:rPr>
          <w:rFonts w:ascii="方正仿宋_GBK"/>
          <w:color w:val="000000"/>
        </w:rPr>
        <w:t>内发现新冠肺炎聚集性疫情（</w:t>
      </w:r>
      <w:r>
        <w:rPr>
          <w:color w:val="000000"/>
        </w:rPr>
        <w:t>14</w:t>
      </w:r>
      <w:r>
        <w:rPr>
          <w:rFonts w:ascii="方正仿宋_GBK"/>
          <w:color w:val="000000"/>
        </w:rPr>
        <w:t>天内在学校、居民小区、工厂、医疗机构等范围内发现</w:t>
      </w:r>
      <w:r>
        <w:rPr>
          <w:rFonts w:hint="eastAsia"/>
          <w:color w:val="000000"/>
          <w:lang w:val="en-US" w:eastAsia="zh-CN"/>
        </w:rPr>
        <w:t>2</w:t>
      </w:r>
      <w:r>
        <w:rPr>
          <w:rFonts w:ascii="方正仿宋_GBK"/>
          <w:color w:val="000000"/>
        </w:rPr>
        <w:t>例及以上确诊病例和无症状感染者）。</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rFonts w:ascii="方正仿宋_GBK"/>
          <w:color w:val="000000"/>
        </w:rPr>
        <w:t>（二）新冠肺炎疫情存在社区隐匿性传播，难以确定传播源头和摸清传播链条，可能涉及</w:t>
      </w:r>
      <w:r>
        <w:rPr>
          <w:rFonts w:hint="eastAsia" w:ascii="方正仿宋_GBK"/>
          <w:color w:val="000000"/>
          <w:lang w:eastAsia="zh-CN"/>
        </w:rPr>
        <w:t>街道</w:t>
      </w:r>
      <w:r>
        <w:rPr>
          <w:rFonts w:ascii="方正仿宋_GBK"/>
          <w:color w:val="000000"/>
        </w:rPr>
        <w:t>多个</w:t>
      </w:r>
      <w:r>
        <w:rPr>
          <w:rFonts w:hint="eastAsia" w:ascii="方正仿宋_GBK"/>
          <w:color w:val="000000"/>
          <w:lang w:eastAsia="zh-CN"/>
        </w:rPr>
        <w:t>社区</w:t>
      </w:r>
      <w:r>
        <w:rPr>
          <w:rFonts w:ascii="方正仿宋_GBK"/>
          <w:color w:val="000000"/>
        </w:rPr>
        <w:t>，需对</w:t>
      </w:r>
      <w:r>
        <w:rPr>
          <w:rFonts w:hint="eastAsia" w:ascii="方正仿宋_GBK"/>
          <w:color w:val="000000"/>
          <w:lang w:eastAsia="zh-CN"/>
        </w:rPr>
        <w:t>社区</w:t>
      </w:r>
      <w:r>
        <w:rPr>
          <w:rFonts w:ascii="方正仿宋_GBK"/>
          <w:color w:val="000000"/>
        </w:rPr>
        <w:t>采取局部或全面封控管理，并开展区域核酸检测，确保快速控制疫情、防止外溢。</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rFonts w:ascii="方正仿宋_GBK"/>
          <w:color w:val="000000"/>
        </w:rPr>
        <w:t>（三）其他不可预见的复杂情况，</w:t>
      </w:r>
      <w:r>
        <w:rPr>
          <w:rFonts w:hint="eastAsia" w:ascii="方正仿宋_GBK"/>
          <w:color w:val="000000"/>
          <w:lang w:eastAsia="zh-CN"/>
        </w:rPr>
        <w:t>经市、</w:t>
      </w:r>
      <w:r>
        <w:rPr>
          <w:rFonts w:ascii="方正仿宋_GBK"/>
          <w:color w:val="000000"/>
        </w:rPr>
        <w:t>区级专家组研判后同意启动实施预案。</w:t>
      </w:r>
    </w:p>
    <w:p>
      <w:pPr>
        <w:keepNext w:val="0"/>
        <w:keepLines w:val="0"/>
        <w:pageBreakBefore w:val="0"/>
        <w:kinsoku/>
        <w:wordWrap/>
        <w:overflowPunct/>
        <w:topLinePunct w:val="0"/>
        <w:autoSpaceDE w:val="0"/>
        <w:bidi w:val="0"/>
        <w:snapToGrid/>
        <w:spacing w:line="600" w:lineRule="exact"/>
        <w:ind w:firstLine="640"/>
        <w:textAlignment w:val="auto"/>
        <w:rPr>
          <w:rFonts w:eastAsia="方正黑体_GBK"/>
          <w:color w:val="000000"/>
        </w:rPr>
      </w:pPr>
      <w:r>
        <w:rPr>
          <w:rFonts w:ascii="方正黑体_GBK" w:eastAsia="方正黑体_GBK"/>
          <w:color w:val="000000"/>
        </w:rPr>
        <w:t>二、组织指挥体系</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color w:val="000000"/>
        </w:rPr>
      </w:pPr>
      <w:r>
        <w:rPr>
          <w:rFonts w:ascii="方正仿宋_GBK"/>
          <w:color w:val="000000"/>
        </w:rPr>
        <w:t>（一）</w:t>
      </w:r>
      <w:r>
        <w:rPr>
          <w:rFonts w:hint="eastAsia" w:ascii="方正楷体_GBK" w:eastAsia="方正楷体_GBK"/>
        </w:rPr>
        <w:t>统一领导统一指挥。</w:t>
      </w:r>
      <w:r>
        <w:rPr>
          <w:rFonts w:hint="eastAsia" w:ascii="方正仿宋_GBK"/>
        </w:rPr>
        <w:t>在街道新冠肺炎疫情联防联控领导小组统一领导下，</w:t>
      </w:r>
      <w:r>
        <w:rPr>
          <w:rFonts w:hint="eastAsia" w:ascii="方正仿宋_GBK" w:hAnsi="方正仿宋_GBK" w:eastAsia="方正仿宋_GBK" w:cs="方正仿宋_GBK"/>
          <w:b w:val="0"/>
          <w:bCs w:val="0"/>
          <w:sz w:val="32"/>
          <w:szCs w:val="32"/>
        </w:rPr>
        <w:t>成立</w:t>
      </w:r>
      <w:r>
        <w:rPr>
          <w:rFonts w:hint="eastAsia" w:ascii="方正仿宋_GBK" w:hAnsi="方正仿宋_GBK" w:cs="方正仿宋_GBK"/>
          <w:b w:val="0"/>
          <w:bCs w:val="0"/>
          <w:sz w:val="32"/>
          <w:szCs w:val="32"/>
          <w:lang w:eastAsia="zh-CN"/>
        </w:rPr>
        <w:t>周家坝街道</w:t>
      </w:r>
      <w:r>
        <w:rPr>
          <w:rFonts w:hint="eastAsia" w:ascii="方正仿宋_GBK" w:hAnsi="方正仿宋_GBK" w:eastAsia="方正仿宋_GBK" w:cs="方正仿宋_GBK"/>
          <w:b w:val="0"/>
          <w:bCs w:val="0"/>
          <w:sz w:val="32"/>
          <w:szCs w:val="32"/>
        </w:rPr>
        <w:t>突发新冠肺炎聚集疫情应对处置</w:t>
      </w:r>
      <w:r>
        <w:rPr>
          <w:rFonts w:hint="eastAsia" w:ascii="方正仿宋_GBK" w:hAnsi="方正仿宋_GBK" w:cs="方正仿宋_GBK"/>
          <w:b w:val="0"/>
          <w:bCs w:val="0"/>
          <w:sz w:val="32"/>
          <w:szCs w:val="32"/>
          <w:lang w:eastAsia="zh-CN"/>
        </w:rPr>
        <w:t>指挥部</w:t>
      </w:r>
      <w:r>
        <w:rPr>
          <w:rFonts w:hint="eastAsia" w:ascii="方正仿宋_GBK" w:hAnsi="方正仿宋_GBK" w:eastAsia="方正仿宋_GBK" w:cs="方正仿宋_GBK"/>
          <w:b w:val="0"/>
          <w:bCs w:val="0"/>
          <w:sz w:val="32"/>
          <w:szCs w:val="32"/>
        </w:rPr>
        <w:t>，</w:t>
      </w:r>
      <w:r>
        <w:rPr>
          <w:rFonts w:hint="eastAsia" w:ascii="方正仿宋_GBK" w:hAnsi="方正仿宋_GBK" w:cs="方正仿宋_GBK"/>
          <w:b w:val="0"/>
          <w:bCs w:val="0"/>
          <w:sz w:val="32"/>
          <w:szCs w:val="32"/>
          <w:lang w:eastAsia="zh-CN"/>
        </w:rPr>
        <w:t>由</w:t>
      </w:r>
      <w:r>
        <w:rPr>
          <w:rFonts w:hint="eastAsia" w:ascii="方正仿宋_GBK" w:hAnsi="方正仿宋_GBK" w:eastAsia="方正仿宋_GBK" w:cs="方正仿宋_GBK"/>
          <w:b w:val="0"/>
          <w:bCs w:val="0"/>
          <w:sz w:val="32"/>
          <w:szCs w:val="32"/>
        </w:rPr>
        <w:t>街道党工委书记、办事处主任任指挥长，分管政法、卫生健康的领导任副指挥长</w:t>
      </w:r>
      <w:r>
        <w:rPr>
          <w:rFonts w:hint="eastAsia" w:ascii="方正仿宋_GBK" w:hAnsi="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指挥部</w:t>
      </w:r>
      <w:r>
        <w:rPr>
          <w:rFonts w:hint="eastAsia" w:ascii="方正仿宋_GBK" w:eastAsia="方正仿宋_GBK"/>
        </w:rPr>
        <w:t>下设综合、社区排查、应急处置、宣传舆情、交通防控、市场监管、医疗救治、流调溯源组、核酸检测</w:t>
      </w:r>
      <w:r>
        <w:rPr>
          <w:rFonts w:hint="eastAsia" w:ascii="方正仿宋_GBK"/>
          <w:lang w:eastAsia="zh-CN"/>
        </w:rPr>
        <w:t>等</w:t>
      </w:r>
      <w:r>
        <w:rPr>
          <w:rFonts w:hint="eastAsia" w:ascii="方正仿宋_GBK" w:eastAsia="方正仿宋_GBK"/>
        </w:rPr>
        <w:t>专项工作组</w:t>
      </w:r>
      <w:r>
        <w:rPr>
          <w:rFonts w:hint="eastAsia" w:ascii="方正仿宋_GBK"/>
          <w:lang w:eastAsia="zh-CN"/>
        </w:rPr>
        <w:t>，职能职责与</w:t>
      </w:r>
      <w:r>
        <w:rPr>
          <w:rFonts w:hint="eastAsia" w:ascii="方正仿宋_GBK" w:hAnsi="方正仿宋_GBK" w:eastAsia="方正仿宋_GBK" w:cs="方正仿宋_GBK"/>
          <w:sz w:val="32"/>
          <w:szCs w:val="32"/>
        </w:rPr>
        <w:t>街道联防联控指挥部</w:t>
      </w:r>
      <w:r>
        <w:rPr>
          <w:rFonts w:hint="eastAsia" w:ascii="方正仿宋_GBK" w:hAnsi="方正仿宋_GBK" w:cs="方正仿宋_GBK"/>
          <w:sz w:val="32"/>
          <w:szCs w:val="32"/>
          <w:lang w:eastAsia="zh-CN"/>
        </w:rPr>
        <w:t>各专项工作组一致</w:t>
      </w:r>
      <w:r>
        <w:rPr>
          <w:rFonts w:hint="eastAsia" w:ascii="方正仿宋_GBK" w:hAnsi="方正仿宋_GBK" w:eastAsia="方正仿宋_GBK" w:cs="方正仿宋_GBK"/>
          <w:b w:val="0"/>
          <w:bCs w:val="0"/>
          <w:sz w:val="32"/>
          <w:szCs w:val="32"/>
        </w:rPr>
        <w:t>。</w:t>
      </w:r>
      <w:r>
        <w:rPr>
          <w:rFonts w:hint="eastAsia" w:ascii="方正仿宋_GBK"/>
          <w:color w:val="000000"/>
          <w:lang w:val="en-US" w:eastAsia="zh-CN"/>
        </w:rPr>
        <w:t>各专项工作组</w:t>
      </w:r>
      <w:r>
        <w:rPr>
          <w:rFonts w:ascii="方正仿宋_GBK"/>
          <w:color w:val="000000"/>
        </w:rPr>
        <w:t>联络员立即进入应急状态，到</w:t>
      </w:r>
      <w:r>
        <w:rPr>
          <w:rFonts w:hint="eastAsia" w:ascii="方正仿宋_GBK"/>
          <w:color w:val="000000"/>
          <w:lang w:eastAsia="zh-CN"/>
        </w:rPr>
        <w:t>街道</w:t>
      </w:r>
      <w:r>
        <w:rPr>
          <w:rFonts w:ascii="方正仿宋_GBK"/>
          <w:color w:val="000000"/>
        </w:rPr>
        <w:t>集中办公，实行扁平化运行机制。</w:t>
      </w:r>
      <w:r>
        <w:rPr>
          <w:rFonts w:hint="eastAsia" w:ascii="方正仿宋_GBK"/>
          <w:color w:val="000000"/>
          <w:lang w:eastAsia="zh-CN"/>
        </w:rPr>
        <w:t>发生疫情的驻社区</w:t>
      </w:r>
      <w:r>
        <w:rPr>
          <w:rFonts w:ascii="方正仿宋_GBK" w:eastAsia="方正仿宋_GBK"/>
          <w:sz w:val="32"/>
          <w:szCs w:val="32"/>
        </w:rPr>
        <w:t>领导</w:t>
      </w:r>
      <w:r>
        <w:rPr>
          <w:rFonts w:hint="eastAsia" w:ascii="方正仿宋_GBK" w:eastAsia="方正仿宋_GBK"/>
          <w:sz w:val="32"/>
          <w:szCs w:val="32"/>
        </w:rPr>
        <w:t>及责任科室</w:t>
      </w:r>
      <w:r>
        <w:rPr>
          <w:rFonts w:ascii="方正仿宋_GBK"/>
          <w:color w:val="000000"/>
        </w:rPr>
        <w:t>赶赴现场</w:t>
      </w:r>
      <w:r>
        <w:rPr>
          <w:rFonts w:hint="eastAsia" w:ascii="方正仿宋_GBK"/>
          <w:color w:val="000000"/>
          <w:lang w:eastAsia="zh-CN"/>
        </w:rPr>
        <w:t>进行</w:t>
      </w:r>
      <w:r>
        <w:rPr>
          <w:rFonts w:ascii="方正仿宋_GBK"/>
          <w:color w:val="000000"/>
        </w:rPr>
        <w:t>调度指挥。</w:t>
      </w:r>
      <w:r>
        <w:rPr>
          <w:rFonts w:hint="eastAsia" w:ascii="方正仿宋_GBK"/>
          <w:color w:val="000000"/>
          <w:lang w:eastAsia="zh-CN"/>
        </w:rPr>
        <w:t>各社区</w:t>
      </w:r>
      <w:r>
        <w:rPr>
          <w:rFonts w:ascii="方正仿宋_GBK"/>
          <w:color w:val="000000"/>
        </w:rPr>
        <w:t>指挥体系参照</w:t>
      </w:r>
      <w:r>
        <w:rPr>
          <w:rFonts w:hint="eastAsia" w:ascii="方正仿宋_GBK"/>
          <w:color w:val="000000"/>
          <w:lang w:eastAsia="zh-CN"/>
        </w:rPr>
        <w:t>街道</w:t>
      </w:r>
      <w:r>
        <w:rPr>
          <w:rFonts w:ascii="方正仿宋_GBK"/>
          <w:color w:val="000000"/>
        </w:rPr>
        <w:t>疫情防控指挥部工作机制立即进入应急状态，落实属地责任。</w:t>
      </w:r>
    </w:p>
    <w:p>
      <w:pPr>
        <w:keepNext w:val="0"/>
        <w:keepLines w:val="0"/>
        <w:pageBreakBefore w:val="0"/>
        <w:kinsoku/>
        <w:wordWrap/>
        <w:overflowPunct/>
        <w:topLinePunct w:val="0"/>
        <w:autoSpaceDE w:val="0"/>
        <w:bidi w:val="0"/>
        <w:snapToGrid/>
        <w:spacing w:line="600" w:lineRule="exact"/>
        <w:ind w:firstLine="640"/>
        <w:textAlignment w:val="auto"/>
        <w:rPr>
          <w:rFonts w:hint="default" w:ascii="方正黑体_GBK" w:eastAsia="方正黑体_GBK"/>
          <w:color w:val="000000"/>
          <w:lang w:val="en-US" w:eastAsia="zh-CN"/>
        </w:rPr>
      </w:pPr>
      <w:r>
        <w:rPr>
          <w:rFonts w:ascii="方正仿宋_GBK"/>
          <w:color w:val="000000"/>
        </w:rPr>
        <w:t>（二）</w:t>
      </w:r>
      <w:r>
        <w:rPr>
          <w:rFonts w:hint="eastAsia" w:ascii="方正楷体_GBK" w:hAnsi="方正楷体_GBK" w:eastAsia="方正楷体_GBK" w:cs="方正楷体_GBK"/>
          <w:color w:val="000000"/>
          <w:lang w:val="en-US" w:eastAsia="zh-CN"/>
        </w:rPr>
        <w:t>压紧压实四方责任。</w:t>
      </w:r>
      <w:r>
        <w:rPr>
          <w:rFonts w:hint="eastAsia" w:ascii="方正仿宋_GBK" w:hAnsi="方正仿宋_GBK" w:eastAsia="方正仿宋_GBK" w:cs="方正仿宋_GBK"/>
          <w:color w:val="000000"/>
          <w:lang w:val="en-US" w:eastAsia="zh-CN"/>
        </w:rPr>
        <w:t>各指挥体系要保持高效运转，保持24小时运行，人员要在岗在位。积极配合全</w:t>
      </w:r>
      <w:r>
        <w:rPr>
          <w:rFonts w:hint="eastAsia" w:ascii="方正仿宋_GBK" w:hAnsi="方正仿宋_GBK" w:cs="方正仿宋_GBK"/>
          <w:color w:val="000000"/>
          <w:lang w:val="en-US" w:eastAsia="zh-CN"/>
        </w:rPr>
        <w:t>区</w:t>
      </w:r>
      <w:r>
        <w:rPr>
          <w:rFonts w:hint="eastAsia" w:ascii="方正仿宋_GBK" w:hAnsi="方正仿宋_GBK" w:eastAsia="方正仿宋_GBK" w:cs="方正仿宋_GBK"/>
          <w:color w:val="000000"/>
          <w:lang w:val="en-US" w:eastAsia="zh-CN"/>
        </w:rPr>
        <w:t>疫情防控工作，及时开展协查排查，进一步强化常态化防控措施。</w:t>
      </w:r>
      <w:r>
        <w:rPr>
          <w:rFonts w:hint="eastAsia" w:ascii="方正仿宋_GBK" w:hAnsi="方正仿宋_GBK" w:cs="方正仿宋_GBK"/>
          <w:color w:val="000000"/>
          <w:lang w:val="en-US" w:eastAsia="zh-CN"/>
        </w:rPr>
        <w:t>加强本单位人员和外来人员管理，压紧压实个人防护责任，引导公众加强日常健康监测和防护，以实际行动支持疫情防控工作。</w:t>
      </w:r>
    </w:p>
    <w:p>
      <w:pPr>
        <w:keepNext w:val="0"/>
        <w:keepLines w:val="0"/>
        <w:pageBreakBefore w:val="0"/>
        <w:kinsoku/>
        <w:wordWrap/>
        <w:overflowPunct/>
        <w:topLinePunct w:val="0"/>
        <w:autoSpaceDE w:val="0"/>
        <w:bidi w:val="0"/>
        <w:snapToGrid/>
        <w:spacing w:line="600" w:lineRule="exact"/>
        <w:ind w:left="0" w:leftChars="0" w:firstLine="640" w:firstLineChars="200"/>
        <w:textAlignment w:val="auto"/>
        <w:rPr>
          <w:rFonts w:eastAsia="方正黑体_GBK"/>
        </w:rPr>
      </w:pPr>
      <w:r>
        <w:rPr>
          <w:rFonts w:ascii="方正黑体_GBK" w:eastAsia="方正黑体_GBK"/>
          <w:color w:val="000000"/>
        </w:rPr>
        <w:t>三、迅速开展处置</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color w:val="000000"/>
        </w:rPr>
      </w:pPr>
      <w:r>
        <w:rPr>
          <w:rFonts w:ascii="方正仿宋_GBK"/>
          <w:color w:val="000000"/>
        </w:rPr>
        <w:t>应急响应启动后，</w:t>
      </w:r>
      <w:r>
        <w:rPr>
          <w:rFonts w:hint="eastAsia" w:ascii="方正仿宋_GBK" w:hAnsi="方正仿宋_GBK" w:eastAsia="方正仿宋_GBK" w:cs="方正仿宋_GBK"/>
          <w:b w:val="0"/>
          <w:bCs w:val="0"/>
          <w:color w:val="000000"/>
          <w:lang w:eastAsia="zh-CN"/>
        </w:rPr>
        <w:t>街道</w:t>
      </w:r>
      <w:r>
        <w:rPr>
          <w:rFonts w:hint="eastAsia" w:ascii="方正仿宋_GBK" w:hAnsi="方正仿宋_GBK" w:eastAsia="方正仿宋_GBK" w:cs="方正仿宋_GBK"/>
          <w:b w:val="0"/>
          <w:bCs w:val="0"/>
        </w:rPr>
        <w:t>联防联控指挥部</w:t>
      </w:r>
      <w:r>
        <w:rPr>
          <w:rFonts w:hint="eastAsia" w:ascii="方正仿宋_GBK" w:hAnsi="方正仿宋_GBK" w:eastAsia="方正仿宋_GBK" w:cs="方正仿宋_GBK"/>
          <w:b w:val="0"/>
          <w:bCs w:val="0"/>
          <w:color w:val="000000"/>
        </w:rPr>
        <w:t>各</w:t>
      </w:r>
      <w:r>
        <w:rPr>
          <w:rFonts w:ascii="方正仿宋_GBK"/>
          <w:color w:val="000000"/>
        </w:rPr>
        <w:t>专项工作组按照职责分工同步开展流调溯源、风险区域管控、集中隔离、区域核酸检测、日常医疗服务等工作。</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（一）</w:t>
      </w:r>
      <w:r>
        <w:rPr>
          <w:rFonts w:hint="eastAsia" w:ascii="方正楷体_GBK" w:eastAsia="方正楷体_GBK"/>
          <w:color w:val="000000"/>
          <w:lang w:eastAsia="zh-CN"/>
        </w:rPr>
        <w:t>抓紧</w:t>
      </w:r>
      <w:r>
        <w:rPr>
          <w:rFonts w:ascii="方正楷体_GBK" w:eastAsia="方正楷体_GBK"/>
          <w:color w:val="000000"/>
        </w:rPr>
        <w:t>流调溯源</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1</w:t>
      </w:r>
      <w:r>
        <w:rPr>
          <w:rFonts w:hint="eastAsia"/>
          <w:color w:val="000000"/>
          <w:lang w:val="en-US" w:eastAsia="zh-CN"/>
        </w:rPr>
        <w:t>.</w:t>
      </w:r>
      <w:r>
        <w:rPr>
          <w:rFonts w:ascii="方正仿宋_GBK"/>
          <w:color w:val="000000"/>
        </w:rPr>
        <w:t>参照《重庆市中心城区突发新冠肺炎聚集性疫情流调溯源实施预案》，街道和基层三级流调溯源工作专班立即启动，</w:t>
      </w:r>
      <w:r>
        <w:rPr>
          <w:color w:val="000000"/>
        </w:rPr>
        <w:t>2</w:t>
      </w:r>
      <w:r>
        <w:rPr>
          <w:rFonts w:ascii="方正仿宋_GBK"/>
          <w:color w:val="000000"/>
        </w:rPr>
        <w:t>小时内到岗到位。</w:t>
      </w:r>
      <w:r>
        <w:rPr>
          <w:rFonts w:hint="eastAsia" w:ascii="方正仿宋_GBK"/>
          <w:color w:val="000000"/>
          <w:lang w:eastAsia="zh-CN"/>
        </w:rPr>
        <w:t>配合</w:t>
      </w:r>
      <w:r>
        <w:rPr>
          <w:rFonts w:ascii="方正仿宋_GBK"/>
          <w:color w:val="000000"/>
        </w:rPr>
        <w:t>区流调溯源组</w:t>
      </w:r>
      <w:r>
        <w:rPr>
          <w:rFonts w:hint="eastAsia" w:ascii="方正仿宋_GBK"/>
          <w:color w:val="000000"/>
          <w:lang w:eastAsia="zh-CN"/>
        </w:rPr>
        <w:t>，</w:t>
      </w:r>
      <w:r>
        <w:rPr>
          <w:rFonts w:ascii="方正仿宋_GBK"/>
          <w:color w:val="000000"/>
        </w:rPr>
        <w:t>全力开展流调溯源工作</w:t>
      </w:r>
      <w:r>
        <w:rPr>
          <w:rFonts w:hint="eastAsia" w:ascii="方正仿宋_GBK"/>
          <w:color w:val="000000"/>
          <w:lang w:eastAsia="zh-CN"/>
        </w:rPr>
        <w:t>，</w:t>
      </w:r>
      <w:r>
        <w:rPr>
          <w:rFonts w:ascii="方正仿宋_GBK"/>
          <w:color w:val="000000"/>
        </w:rPr>
        <w:t>确保</w:t>
      </w:r>
      <w:r>
        <w:rPr>
          <w:color w:val="000000"/>
        </w:rPr>
        <w:t>4</w:t>
      </w:r>
      <w:r>
        <w:rPr>
          <w:rFonts w:ascii="方正仿宋_GBK"/>
          <w:color w:val="000000"/>
        </w:rPr>
        <w:t>小时摸清流调核心信息，</w:t>
      </w:r>
      <w:r>
        <w:rPr>
          <w:color w:val="000000"/>
        </w:rPr>
        <w:t>24</w:t>
      </w:r>
      <w:r>
        <w:rPr>
          <w:rFonts w:ascii="方正仿宋_GBK"/>
          <w:color w:val="000000"/>
        </w:rPr>
        <w:t>小时完成流调。</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color w:val="000000"/>
          <w:lang w:val="en-US" w:eastAsia="zh-CN"/>
        </w:rPr>
        <w:t>2.</w:t>
      </w:r>
      <w:r>
        <w:rPr>
          <w:rFonts w:hint="eastAsia" w:ascii="方正仿宋_GBK"/>
          <w:color w:val="000000"/>
          <w:lang w:eastAsia="zh-CN"/>
        </w:rPr>
        <w:t>街道</w:t>
      </w:r>
      <w:r>
        <w:rPr>
          <w:rFonts w:ascii="方正仿宋_GBK"/>
          <w:color w:val="000000"/>
        </w:rPr>
        <w:t>社区排查组同步跟进流调排查，核实后根据风险等级立即按程序进行</w:t>
      </w:r>
      <w:r>
        <w:rPr>
          <w:rFonts w:hint="eastAsia" w:ascii="方正仿宋_GBK"/>
          <w:color w:val="000000"/>
          <w:lang w:eastAsia="zh-CN"/>
        </w:rPr>
        <w:t>管控</w:t>
      </w:r>
      <w:r>
        <w:rPr>
          <w:rFonts w:ascii="方正仿宋_GBK"/>
          <w:color w:val="000000"/>
        </w:rPr>
        <w:t>。</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（二）风险区域管控</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1</w:t>
      </w:r>
      <w:r>
        <w:rPr>
          <w:rFonts w:hint="eastAsia" w:ascii="方正仿宋_GBK"/>
          <w:color w:val="000000"/>
          <w:lang w:val="en-US" w:eastAsia="zh-CN"/>
        </w:rPr>
        <w:t>.</w:t>
      </w:r>
      <w:r>
        <w:rPr>
          <w:rFonts w:hint="eastAsia" w:ascii="方正仿宋_GBK"/>
          <w:color w:val="000000"/>
          <w:lang w:eastAsia="zh-CN"/>
        </w:rPr>
        <w:t>根据</w:t>
      </w:r>
      <w:r>
        <w:rPr>
          <w:rFonts w:hint="eastAsia" w:ascii="方正仿宋_GBK"/>
          <w:color w:val="000000"/>
        </w:rPr>
        <w:t>区疫情防控指挥批准</w:t>
      </w:r>
      <w:r>
        <w:rPr>
          <w:rFonts w:ascii="方正仿宋_GBK"/>
          <w:color w:val="000000"/>
        </w:rPr>
        <w:t>实施封控区、管控区、防范区（以下简称</w:t>
      </w:r>
      <w:r>
        <w:rPr>
          <w:rFonts w:hint="eastAsia"/>
          <w:color w:val="000000"/>
        </w:rPr>
        <w:t>“</w:t>
      </w:r>
      <w:r>
        <w:rPr>
          <w:rFonts w:ascii="方正仿宋_GBK"/>
          <w:color w:val="000000"/>
        </w:rPr>
        <w:t>三区</w:t>
      </w:r>
      <w:r>
        <w:rPr>
          <w:rFonts w:hint="eastAsia"/>
          <w:color w:val="000000"/>
        </w:rPr>
        <w:t>”</w:t>
      </w:r>
      <w:r>
        <w:rPr>
          <w:rFonts w:ascii="方正仿宋_GBK"/>
          <w:color w:val="000000"/>
        </w:rPr>
        <w:t>）范围</w:t>
      </w:r>
      <w:r>
        <w:rPr>
          <w:rFonts w:hint="eastAsia" w:ascii="方正仿宋_GBK"/>
          <w:color w:val="000000"/>
          <w:lang w:eastAsia="zh-CN"/>
        </w:rPr>
        <w:t>后，</w:t>
      </w:r>
      <w:r>
        <w:rPr>
          <w:rFonts w:ascii="方正仿宋_GBK"/>
          <w:color w:val="000000"/>
        </w:rPr>
        <w:t>落实</w:t>
      </w:r>
      <w:r>
        <w:rPr>
          <w:rFonts w:hint="eastAsia"/>
          <w:color w:val="000000"/>
        </w:rPr>
        <w:t>“</w:t>
      </w:r>
      <w:r>
        <w:rPr>
          <w:rFonts w:ascii="方正仿宋_GBK"/>
          <w:color w:val="000000"/>
        </w:rPr>
        <w:t>三区</w:t>
      </w:r>
      <w:r>
        <w:rPr>
          <w:rFonts w:hint="eastAsia"/>
          <w:color w:val="000000"/>
        </w:rPr>
        <w:t>”</w:t>
      </w:r>
      <w:r>
        <w:rPr>
          <w:rFonts w:ascii="方正仿宋_GBK"/>
          <w:color w:val="000000"/>
        </w:rPr>
        <w:t>管控责任。封控区实行</w:t>
      </w:r>
      <w:r>
        <w:rPr>
          <w:rFonts w:hint="eastAsia"/>
          <w:color w:val="000000"/>
        </w:rPr>
        <w:t>“</w:t>
      </w:r>
      <w:r>
        <w:rPr>
          <w:rFonts w:ascii="方正仿宋_GBK"/>
          <w:color w:val="000000"/>
        </w:rPr>
        <w:t>区域封闭、足不出户、服务上门</w:t>
      </w:r>
      <w:r>
        <w:rPr>
          <w:rFonts w:hint="eastAsia"/>
          <w:color w:val="000000"/>
        </w:rPr>
        <w:t>”</w:t>
      </w:r>
      <w:r>
        <w:rPr>
          <w:rFonts w:ascii="方正仿宋_GBK"/>
          <w:color w:val="000000"/>
        </w:rPr>
        <w:t>的管控措施，因就医等确需外出人员由社区安排专人专车进行闭环管理。管控区实行</w:t>
      </w:r>
      <w:r>
        <w:rPr>
          <w:rFonts w:hint="eastAsia"/>
          <w:color w:val="000000"/>
        </w:rPr>
        <w:t>“</w:t>
      </w:r>
      <w:r>
        <w:rPr>
          <w:rFonts w:ascii="方正仿宋_GBK"/>
          <w:color w:val="000000"/>
        </w:rPr>
        <w:t>人不出区、严禁聚集</w:t>
      </w:r>
      <w:r>
        <w:rPr>
          <w:rFonts w:hint="eastAsia"/>
          <w:color w:val="000000"/>
        </w:rPr>
        <w:t>”</w:t>
      </w:r>
      <w:r>
        <w:rPr>
          <w:rFonts w:ascii="方正仿宋_GBK"/>
          <w:color w:val="000000"/>
        </w:rPr>
        <w:t>的管控措施，管控区人员原则上居家健康监测，对确需出入小区人员严格落实查证、验码、测温、登记的规定。防范区实行</w:t>
      </w:r>
      <w:r>
        <w:rPr>
          <w:rFonts w:hint="eastAsia"/>
          <w:color w:val="000000"/>
        </w:rPr>
        <w:t>“</w:t>
      </w:r>
      <w:r>
        <w:rPr>
          <w:rFonts w:ascii="方正仿宋_GBK"/>
          <w:color w:val="000000"/>
        </w:rPr>
        <w:t>强化社会面管控，严格限制人员聚集</w:t>
      </w:r>
      <w:r>
        <w:rPr>
          <w:rFonts w:hint="eastAsia"/>
          <w:color w:val="000000"/>
        </w:rPr>
        <w:t>”</w:t>
      </w:r>
      <w:r>
        <w:rPr>
          <w:rFonts w:ascii="方正仿宋_GBK"/>
          <w:color w:val="000000"/>
        </w:rPr>
        <w:t>的管控措施，避免人员流动。同时，开展重点人群核酸检测，对确诊病例和无症状感染者生活、工作过的场所，可疑暴露场所和其他相关场所严格做好环境卫生和消毒工作。</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color w:val="000000"/>
          <w:lang w:val="en-US" w:eastAsia="zh-CN"/>
        </w:rPr>
        <w:t>2.</w:t>
      </w:r>
      <w:r>
        <w:rPr>
          <w:rFonts w:ascii="方正仿宋_GBK"/>
          <w:color w:val="000000"/>
        </w:rPr>
        <w:t>各</w:t>
      </w:r>
      <w:r>
        <w:rPr>
          <w:rFonts w:hint="eastAsia" w:ascii="方正仿宋_GBK"/>
          <w:color w:val="000000"/>
          <w:lang w:eastAsia="zh-CN"/>
        </w:rPr>
        <w:t>社区</w:t>
      </w:r>
      <w:r>
        <w:rPr>
          <w:rFonts w:ascii="方正仿宋_GBK"/>
          <w:color w:val="000000"/>
        </w:rPr>
        <w:t>落实风险区域防控策略，按照高风险区</w:t>
      </w:r>
      <w:r>
        <w:rPr>
          <w:rFonts w:hint="eastAsia" w:ascii="方正仿宋_GBK"/>
          <w:color w:val="000000"/>
        </w:rPr>
        <w:t>“</w:t>
      </w:r>
      <w:r>
        <w:rPr>
          <w:rFonts w:ascii="方正仿宋_GBK"/>
          <w:color w:val="000000"/>
        </w:rPr>
        <w:t>内防扩散、外防输入、严防输出</w:t>
      </w:r>
      <w:r>
        <w:rPr>
          <w:rFonts w:hint="eastAsia"/>
          <w:color w:val="000000"/>
        </w:rPr>
        <w:t>”</w:t>
      </w:r>
      <w:r>
        <w:rPr>
          <w:rFonts w:ascii="方正仿宋_GBK"/>
          <w:color w:val="000000"/>
        </w:rPr>
        <w:t>、中风险区</w:t>
      </w:r>
      <w:r>
        <w:rPr>
          <w:rFonts w:hint="eastAsia"/>
          <w:color w:val="000000"/>
        </w:rPr>
        <w:t>“</w:t>
      </w:r>
      <w:r>
        <w:rPr>
          <w:rFonts w:ascii="方正仿宋_GBK"/>
          <w:color w:val="000000"/>
        </w:rPr>
        <w:t>内防扩散、外防输入</w:t>
      </w:r>
      <w:r>
        <w:rPr>
          <w:rFonts w:hint="eastAsia"/>
          <w:color w:val="000000"/>
        </w:rPr>
        <w:t>”</w:t>
      </w:r>
      <w:r>
        <w:rPr>
          <w:rFonts w:ascii="方正仿宋_GBK"/>
          <w:color w:val="000000"/>
        </w:rPr>
        <w:t>、低风险区</w:t>
      </w:r>
      <w:r>
        <w:rPr>
          <w:rFonts w:hint="eastAsia"/>
          <w:color w:val="000000"/>
        </w:rPr>
        <w:t>“</w:t>
      </w:r>
      <w:r>
        <w:rPr>
          <w:rFonts w:ascii="方正仿宋_GBK"/>
          <w:color w:val="000000"/>
        </w:rPr>
        <w:t>外防输入</w:t>
      </w:r>
      <w:r>
        <w:rPr>
          <w:rFonts w:hint="eastAsia"/>
          <w:color w:val="000000"/>
        </w:rPr>
        <w:t>”</w:t>
      </w:r>
      <w:r>
        <w:rPr>
          <w:rFonts w:ascii="方正仿宋_GBK"/>
          <w:color w:val="000000"/>
        </w:rPr>
        <w:t>的要求进行防控。</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（三）集中隔离</w:t>
      </w:r>
    </w:p>
    <w:p>
      <w:pPr>
        <w:keepNext w:val="0"/>
        <w:keepLines w:val="0"/>
        <w:pageBreakBefore w:val="0"/>
        <w:kinsoku/>
        <w:wordWrap/>
        <w:overflowPunct/>
        <w:topLinePunct w:val="0"/>
        <w:autoSpaceDE w:val="0"/>
        <w:bidi w:val="0"/>
        <w:snapToGrid/>
        <w:spacing w:line="600" w:lineRule="exact"/>
        <w:ind w:firstLine="640"/>
        <w:textAlignment w:val="auto"/>
        <w:rPr>
          <w:rFonts w:ascii="方正仿宋_GBK"/>
          <w:color w:val="000000"/>
        </w:rPr>
      </w:pPr>
      <w:r>
        <w:rPr>
          <w:rFonts w:hint="eastAsia" w:ascii="方正仿宋_GBK"/>
          <w:color w:val="000000"/>
          <w:lang w:val="en-US" w:eastAsia="zh-CN"/>
        </w:rPr>
        <w:t>1.</w:t>
      </w:r>
      <w:r>
        <w:rPr>
          <w:rFonts w:hint="eastAsia" w:ascii="方正仿宋_GBK"/>
          <w:color w:val="000000"/>
          <w:lang w:eastAsia="zh-CN"/>
        </w:rPr>
        <w:t>街道民社办、各社区</w:t>
      </w:r>
      <w:r>
        <w:rPr>
          <w:rFonts w:ascii="方正仿宋_GBK"/>
          <w:color w:val="000000"/>
        </w:rPr>
        <w:t>对判定的密切接触者和次密切接触者</w:t>
      </w:r>
      <w:r>
        <w:rPr>
          <w:rFonts w:hint="eastAsia" w:ascii="方正仿宋_GBK"/>
          <w:color w:val="000000"/>
          <w:lang w:eastAsia="zh-CN"/>
        </w:rPr>
        <w:t>，</w:t>
      </w:r>
      <w:r>
        <w:rPr>
          <w:rFonts w:ascii="方正仿宋_GBK"/>
          <w:color w:val="000000"/>
        </w:rPr>
        <w:t>落实集中隔离医学观察的要求，</w:t>
      </w:r>
      <w:r>
        <w:rPr>
          <w:color w:val="000000"/>
        </w:rPr>
        <w:t>8</w:t>
      </w:r>
      <w:r>
        <w:rPr>
          <w:rFonts w:ascii="方正仿宋_GBK"/>
          <w:color w:val="000000"/>
        </w:rPr>
        <w:t>小时内转运至集中隔离场所。</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ascii="方正仿宋_GBK"/>
          <w:color w:val="000000"/>
          <w:lang w:val="en-US" w:eastAsia="zh-CN"/>
        </w:rPr>
        <w:t>2.</w:t>
      </w:r>
      <w:r>
        <w:rPr>
          <w:rFonts w:hint="eastAsia" w:ascii="方正仿宋_GBK"/>
          <w:color w:val="000000"/>
          <w:lang w:eastAsia="zh-CN"/>
        </w:rPr>
        <w:t>街道民社办</w:t>
      </w:r>
      <w:r>
        <w:rPr>
          <w:rFonts w:ascii="方正仿宋_GBK"/>
          <w:color w:val="000000"/>
        </w:rPr>
        <w:t>统筹安排</w:t>
      </w:r>
      <w:r>
        <w:rPr>
          <w:rFonts w:hint="eastAsia" w:ascii="方正仿宋_GBK"/>
          <w:color w:val="000000"/>
          <w:lang w:eastAsia="zh-CN"/>
        </w:rPr>
        <w:t>备用</w:t>
      </w:r>
      <w:r>
        <w:rPr>
          <w:rFonts w:ascii="方正仿宋_GBK"/>
          <w:color w:val="000000"/>
        </w:rPr>
        <w:t>集中隔离点</w:t>
      </w:r>
      <w:r>
        <w:rPr>
          <w:rFonts w:hint="eastAsia" w:ascii="方正仿宋_GBK"/>
          <w:color w:val="000000"/>
          <w:lang w:eastAsia="zh-CN"/>
        </w:rPr>
        <w:t>。如需启用备用</w:t>
      </w:r>
      <w:r>
        <w:rPr>
          <w:rFonts w:ascii="方正仿宋_GBK"/>
          <w:color w:val="000000"/>
        </w:rPr>
        <w:t>集中隔离点</w:t>
      </w:r>
      <w:r>
        <w:rPr>
          <w:rFonts w:hint="eastAsia" w:ascii="方正仿宋_GBK"/>
          <w:color w:val="000000"/>
          <w:lang w:eastAsia="zh-CN"/>
        </w:rPr>
        <w:t>，周家坝派出所要通知</w:t>
      </w:r>
      <w:r>
        <w:rPr>
          <w:rFonts w:ascii="方正仿宋_GBK"/>
          <w:color w:val="000000"/>
        </w:rPr>
        <w:t>集中隔离点</w:t>
      </w:r>
      <w:r>
        <w:rPr>
          <w:rFonts w:hint="eastAsia" w:ascii="方正仿宋_GBK"/>
          <w:color w:val="000000"/>
          <w:lang w:eastAsia="zh-CN"/>
        </w:rPr>
        <w:t>负责人</w:t>
      </w:r>
      <w:r>
        <w:rPr>
          <w:rFonts w:ascii="方正仿宋_GBK"/>
          <w:color w:val="000000"/>
        </w:rPr>
        <w:t>在</w:t>
      </w:r>
      <w:r>
        <w:rPr>
          <w:color w:val="000000"/>
        </w:rPr>
        <w:t>6</w:t>
      </w:r>
      <w:r>
        <w:rPr>
          <w:rFonts w:ascii="方正仿宋_GBK"/>
          <w:color w:val="000000"/>
        </w:rPr>
        <w:t>小时内完成集中隔离场所腾空</w:t>
      </w:r>
      <w:r>
        <w:rPr>
          <w:rFonts w:hint="eastAsia" w:ascii="方正仿宋_GBK"/>
          <w:color w:val="000000"/>
          <w:lang w:eastAsia="zh-CN"/>
        </w:rPr>
        <w:t>，</w:t>
      </w:r>
      <w:r>
        <w:rPr>
          <w:rFonts w:ascii="方正仿宋_GBK"/>
          <w:color w:val="000000"/>
        </w:rPr>
        <w:t>严格落实消防安全</w:t>
      </w:r>
      <w:r>
        <w:rPr>
          <w:rFonts w:hint="eastAsia" w:ascii="方正仿宋_GBK"/>
          <w:color w:val="000000"/>
          <w:lang w:eastAsia="zh-CN"/>
        </w:rPr>
        <w:t>及消毒</w:t>
      </w:r>
      <w:r>
        <w:rPr>
          <w:rFonts w:ascii="方正仿宋_GBK"/>
          <w:color w:val="000000"/>
        </w:rPr>
        <w:t>措施，完善火灾、坍塌、集中隔离对象逃跑等突发事件应急预案。</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（四）区域核酸检测</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1</w:t>
      </w:r>
      <w:r>
        <w:rPr>
          <w:rFonts w:hint="eastAsia" w:ascii="方正仿宋_GBK"/>
          <w:color w:val="000000"/>
          <w:lang w:val="en-US" w:eastAsia="zh-CN"/>
        </w:rPr>
        <w:t>.</w:t>
      </w:r>
      <w:r>
        <w:rPr>
          <w:rFonts w:hint="eastAsia" w:ascii="方正仿宋_GBK"/>
          <w:color w:val="000000"/>
          <w:lang w:eastAsia="zh-CN"/>
        </w:rPr>
        <w:t>根据</w:t>
      </w:r>
      <w:r>
        <w:rPr>
          <w:rFonts w:ascii="方正仿宋_GBK"/>
          <w:color w:val="000000"/>
        </w:rPr>
        <w:t>区疫情防控指挥部</w:t>
      </w:r>
      <w:r>
        <w:rPr>
          <w:rFonts w:hint="eastAsia" w:ascii="方正仿宋_GBK"/>
          <w:color w:val="000000"/>
          <w:lang w:eastAsia="zh-CN"/>
        </w:rPr>
        <w:t>发布</w:t>
      </w:r>
      <w:r>
        <w:rPr>
          <w:rFonts w:ascii="方正仿宋_GBK"/>
          <w:color w:val="000000"/>
        </w:rPr>
        <w:t>区域核酸检测公告</w:t>
      </w:r>
      <w:r>
        <w:rPr>
          <w:rFonts w:hint="eastAsia" w:ascii="方正仿宋_GBK"/>
          <w:color w:val="000000"/>
          <w:lang w:eastAsia="zh-CN"/>
        </w:rPr>
        <w:t>后，</w:t>
      </w:r>
      <w:r>
        <w:rPr>
          <w:color w:val="000000"/>
        </w:rPr>
        <w:t>8</w:t>
      </w:r>
      <w:r>
        <w:rPr>
          <w:rFonts w:ascii="方正仿宋_GBK"/>
          <w:color w:val="000000"/>
        </w:rPr>
        <w:t>小时内启动</w:t>
      </w:r>
      <w:r>
        <w:rPr>
          <w:rFonts w:hint="eastAsia" w:ascii="方正仿宋_GBK"/>
          <w:color w:val="000000"/>
          <w:lang w:eastAsia="zh-CN"/>
        </w:rPr>
        <w:t>核酸检测，明确</w:t>
      </w:r>
      <w:r>
        <w:rPr>
          <w:rFonts w:ascii="方正仿宋_GBK"/>
          <w:color w:val="000000"/>
        </w:rPr>
        <w:t>核酸检测对象、核酸采样检测区域、注意事项等内容。</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ascii="方正仿宋_GBK"/>
          <w:color w:val="000000"/>
          <w:lang w:val="en-US" w:eastAsia="zh-CN"/>
        </w:rPr>
        <w:t>2.</w:t>
      </w:r>
      <w:r>
        <w:rPr>
          <w:rFonts w:ascii="方正仿宋_GBK"/>
          <w:color w:val="000000"/>
        </w:rPr>
        <w:t>公告发布后</w:t>
      </w:r>
      <w:r>
        <w:rPr>
          <w:color w:val="000000"/>
        </w:rPr>
        <w:t>6</w:t>
      </w:r>
      <w:r>
        <w:rPr>
          <w:rFonts w:ascii="方正仿宋_GBK"/>
          <w:color w:val="000000"/>
        </w:rPr>
        <w:t>小时内，</w:t>
      </w:r>
      <w:r>
        <w:rPr>
          <w:rFonts w:hint="eastAsia" w:ascii="方正仿宋_GBK"/>
          <w:color w:val="000000"/>
          <w:lang w:eastAsia="zh-CN"/>
        </w:rPr>
        <w:t>各采样点</w:t>
      </w:r>
      <w:r>
        <w:rPr>
          <w:rFonts w:ascii="方正仿宋_GBK"/>
          <w:color w:val="000000"/>
        </w:rPr>
        <w:t>组织完成核酸采样点搭建，组织核酸采样和工作人员、志愿者等队伍到达指定位置</w:t>
      </w:r>
      <w:r>
        <w:rPr>
          <w:rFonts w:hint="eastAsia" w:ascii="方正仿宋_GBK"/>
          <w:color w:val="000000"/>
          <w:lang w:eastAsia="zh-CN"/>
        </w:rPr>
        <w:t>，</w:t>
      </w:r>
      <w:r>
        <w:rPr>
          <w:rFonts w:ascii="方正仿宋_GBK"/>
          <w:color w:val="000000"/>
        </w:rPr>
        <w:t>完成应急集中核酸检测场地的网络、电力、水源、交通等后勤保障准备。</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ascii="方正仿宋_GBK"/>
          <w:color w:val="000000"/>
          <w:lang w:val="en-US" w:eastAsia="zh-CN"/>
        </w:rPr>
        <w:t>3.</w:t>
      </w:r>
      <w:r>
        <w:rPr>
          <w:rFonts w:ascii="方正仿宋_GBK"/>
          <w:color w:val="000000"/>
        </w:rPr>
        <w:t>区域核酸检测正式启动后，</w:t>
      </w:r>
      <w:r>
        <w:rPr>
          <w:rFonts w:hint="eastAsia" w:ascii="方正仿宋_GBK" w:hAnsi="方正仿宋_GBK" w:eastAsia="方正仿宋_GBK" w:cs="方正仿宋_GBK"/>
          <w:b w:val="0"/>
          <w:bCs w:val="0"/>
          <w:color w:val="000000"/>
          <w:lang w:eastAsia="zh-CN"/>
        </w:rPr>
        <w:t>街道</w:t>
      </w:r>
      <w:r>
        <w:rPr>
          <w:rFonts w:hint="eastAsia" w:ascii="方正仿宋_GBK" w:hAnsi="方正仿宋_GBK" w:eastAsia="方正仿宋_GBK" w:cs="方正仿宋_GBK"/>
          <w:b w:val="0"/>
          <w:bCs w:val="0"/>
        </w:rPr>
        <w:t>联防联控指挥部</w:t>
      </w:r>
      <w:r>
        <w:rPr>
          <w:rFonts w:ascii="方正仿宋_GBK"/>
          <w:color w:val="000000"/>
        </w:rPr>
        <w:t>发出通知，</w:t>
      </w:r>
      <w:r>
        <w:rPr>
          <w:rFonts w:hint="eastAsia" w:ascii="方正仿宋_GBK"/>
          <w:color w:val="000000"/>
          <w:lang w:eastAsia="zh-CN"/>
        </w:rPr>
        <w:t>各采样点</w:t>
      </w:r>
      <w:r>
        <w:rPr>
          <w:rFonts w:ascii="方正仿宋_GBK"/>
          <w:color w:val="000000"/>
        </w:rPr>
        <w:t>分批、有序组织人员到核酸检测场所参加核酸检测。必要时可组织开展入户采样。标本转运小组组织转运队伍每</w:t>
      </w:r>
      <w:r>
        <w:rPr>
          <w:color w:val="000000"/>
        </w:rPr>
        <w:t>2</w:t>
      </w:r>
      <w:r>
        <w:rPr>
          <w:rFonts w:ascii="方正仿宋_GBK"/>
          <w:color w:val="000000"/>
        </w:rPr>
        <w:t>小时到每个核酸采样点收集核酸采集样本</w:t>
      </w:r>
      <w:r>
        <w:rPr>
          <w:color w:val="000000"/>
        </w:rPr>
        <w:t>1</w:t>
      </w:r>
      <w:r>
        <w:rPr>
          <w:rFonts w:ascii="方正仿宋_GBK"/>
          <w:color w:val="000000"/>
        </w:rPr>
        <w:t>次，</w:t>
      </w:r>
      <w:r>
        <w:rPr>
          <w:color w:val="000000"/>
        </w:rPr>
        <w:t>4</w:t>
      </w:r>
      <w:r>
        <w:rPr>
          <w:rFonts w:ascii="方正仿宋_GBK"/>
          <w:color w:val="000000"/>
        </w:rPr>
        <w:t>小时内将核酸采集样本送达核酸检测机构。</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ascii="方正仿宋_GBK"/>
          <w:color w:val="000000"/>
          <w:lang w:val="en-US" w:eastAsia="zh-CN"/>
        </w:rPr>
        <w:t>4.</w:t>
      </w:r>
      <w:r>
        <w:rPr>
          <w:rFonts w:ascii="方正仿宋_GBK"/>
          <w:color w:val="000000"/>
        </w:rPr>
        <w:t>首轮核酸检测在</w:t>
      </w:r>
      <w:r>
        <w:rPr>
          <w:color w:val="000000"/>
        </w:rPr>
        <w:t>48</w:t>
      </w:r>
      <w:r>
        <w:rPr>
          <w:rFonts w:ascii="方正仿宋_GBK"/>
          <w:color w:val="000000"/>
        </w:rPr>
        <w:t>小时内完成划定区域内人群核酸采样检测任务，第二轮及以后每轮在</w:t>
      </w:r>
      <w:r>
        <w:rPr>
          <w:color w:val="000000"/>
        </w:rPr>
        <w:t>24</w:t>
      </w:r>
      <w:r>
        <w:rPr>
          <w:rFonts w:ascii="方正仿宋_GBK"/>
          <w:color w:val="000000"/>
        </w:rPr>
        <w:t>小时内完成核酸采样检测任务。</w:t>
      </w:r>
    </w:p>
    <w:p>
      <w:pPr>
        <w:keepNext w:val="0"/>
        <w:keepLines w:val="0"/>
        <w:pageBreakBefore w:val="0"/>
        <w:widowControl/>
        <w:kinsoku/>
        <w:wordWrap/>
        <w:overflowPunct/>
        <w:topLinePunct w:val="0"/>
        <w:autoSpaceDE w:val="0"/>
        <w:bidi w:val="0"/>
        <w:snapToGrid/>
        <w:spacing w:line="600" w:lineRule="exact"/>
        <w:ind w:firstLine="640"/>
        <w:jc w:val="left"/>
        <w:textAlignment w:val="auto"/>
        <w:rPr>
          <w:rFonts w:eastAsia="方正楷体_GBK"/>
          <w:color w:val="000000"/>
          <w:kern w:val="0"/>
        </w:rPr>
      </w:pPr>
      <w:r>
        <w:rPr>
          <w:rFonts w:ascii="方正楷体_GBK" w:eastAsia="方正楷体_GBK"/>
          <w:color w:val="000000"/>
          <w:kern w:val="0"/>
        </w:rPr>
        <w:t>（</w:t>
      </w:r>
      <w:r>
        <w:rPr>
          <w:rFonts w:hint="eastAsia" w:ascii="方正楷体_GBK" w:eastAsia="方正楷体_GBK"/>
          <w:color w:val="000000"/>
          <w:kern w:val="0"/>
          <w:lang w:eastAsia="zh-CN"/>
        </w:rPr>
        <w:t>五</w:t>
      </w:r>
      <w:r>
        <w:rPr>
          <w:rFonts w:ascii="方正楷体_GBK" w:eastAsia="方正楷体_GBK"/>
          <w:color w:val="000000"/>
          <w:kern w:val="0"/>
        </w:rPr>
        <w:t>）日常医疗服务</w:t>
      </w:r>
    </w:p>
    <w:p>
      <w:pPr>
        <w:keepNext w:val="0"/>
        <w:keepLines w:val="0"/>
        <w:pageBreakBefore w:val="0"/>
        <w:widowControl/>
        <w:kinsoku/>
        <w:wordWrap/>
        <w:overflowPunct/>
        <w:topLinePunct w:val="0"/>
        <w:autoSpaceDE w:val="0"/>
        <w:bidi w:val="0"/>
        <w:snapToGrid/>
        <w:spacing w:line="600" w:lineRule="exact"/>
        <w:ind w:firstLine="640"/>
        <w:textAlignment w:val="auto"/>
      </w:pPr>
      <w:r>
        <w:t>1</w:t>
      </w:r>
      <w:r>
        <w:rPr>
          <w:rFonts w:hint="eastAsia"/>
          <w:lang w:val="en-US" w:eastAsia="zh-CN"/>
        </w:rPr>
        <w:t>.</w:t>
      </w:r>
      <w:r>
        <w:rPr>
          <w:rFonts w:ascii="方正仿宋_GBK"/>
        </w:rPr>
        <w:t>封控区、管控区所在</w:t>
      </w:r>
      <w:r>
        <w:rPr>
          <w:rFonts w:hint="eastAsia" w:ascii="方正仿宋_GBK"/>
          <w:lang w:eastAsia="zh-CN"/>
        </w:rPr>
        <w:t>社区</w:t>
      </w:r>
      <w:r>
        <w:rPr>
          <w:rFonts w:ascii="方正仿宋_GBK"/>
        </w:rPr>
        <w:t>做好区域内医疗需求人群摸底，明确专人做好居民</w:t>
      </w:r>
      <w:r>
        <w:rPr>
          <w:rFonts w:hint="eastAsia" w:ascii="方正仿宋_GBK"/>
        </w:rPr>
        <w:t>或集中隔离场所人员与</w:t>
      </w:r>
      <w:r>
        <w:rPr>
          <w:rFonts w:ascii="方正仿宋_GBK"/>
        </w:rPr>
        <w:t>定点医院的对接工作。</w:t>
      </w:r>
    </w:p>
    <w:p>
      <w:pPr>
        <w:keepNext w:val="0"/>
        <w:keepLines w:val="0"/>
        <w:pageBreakBefore w:val="0"/>
        <w:widowControl/>
        <w:kinsoku/>
        <w:wordWrap/>
        <w:overflowPunct/>
        <w:topLinePunct w:val="0"/>
        <w:autoSpaceDE w:val="0"/>
        <w:bidi w:val="0"/>
        <w:snapToGrid/>
        <w:spacing w:line="600" w:lineRule="exact"/>
        <w:ind w:firstLine="640"/>
        <w:textAlignment w:val="auto"/>
      </w:pPr>
      <w:r>
        <w:rPr>
          <w:rFonts w:hint="eastAsia"/>
          <w:kern w:val="0"/>
          <w:lang w:val="en-US" w:eastAsia="zh-CN"/>
        </w:rPr>
        <w:t>2.</w:t>
      </w:r>
      <w:r>
        <w:rPr>
          <w:rFonts w:ascii="方正仿宋_GBK"/>
        </w:rPr>
        <w:t>封控区、管控区需入院诊疗</w:t>
      </w:r>
      <w:r>
        <w:rPr>
          <w:rFonts w:ascii="方正仿宋_GBK"/>
          <w:kern w:val="0"/>
        </w:rPr>
        <w:t>的非急诊患者，由所在</w:t>
      </w:r>
      <w:r>
        <w:rPr>
          <w:rFonts w:hint="eastAsia" w:ascii="方正仿宋_GBK"/>
          <w:kern w:val="0"/>
          <w:lang w:eastAsia="zh-CN"/>
        </w:rPr>
        <w:t>社区</w:t>
      </w:r>
      <w:r>
        <w:rPr>
          <w:rFonts w:ascii="方正仿宋_GBK"/>
          <w:kern w:val="0"/>
        </w:rPr>
        <w:t>安排专用车辆按照就近原则接送往返定点医院；急诊患者由</w:t>
      </w:r>
      <w:r>
        <w:rPr>
          <w:rFonts w:hint="eastAsia" w:ascii="方正仿宋_GBK"/>
          <w:kern w:val="0"/>
          <w:lang w:eastAsia="zh-CN"/>
        </w:rPr>
        <w:t>周家坝社区卫生服务中心</w:t>
      </w:r>
      <w:r>
        <w:rPr>
          <w:rFonts w:hint="eastAsia"/>
          <w:kern w:val="0"/>
        </w:rPr>
        <w:t>“</w:t>
      </w:r>
      <w:r>
        <w:rPr>
          <w:kern w:val="0"/>
        </w:rPr>
        <w:t>120</w:t>
      </w:r>
      <w:r>
        <w:rPr>
          <w:rFonts w:hint="eastAsia"/>
          <w:kern w:val="0"/>
        </w:rPr>
        <w:t>”</w:t>
      </w:r>
      <w:r>
        <w:rPr>
          <w:rFonts w:ascii="方正仿宋_GBK"/>
          <w:kern w:val="0"/>
        </w:rPr>
        <w:t>院前急救车辆按照就近、就急、就能力的原则送往定点医院救治，封控区、管控区工作人员做好车辆出入引导工作。患者在排除新冠病毒感染前，严格落实</w:t>
      </w:r>
      <w:r>
        <w:rPr>
          <w:rFonts w:hint="eastAsia"/>
          <w:kern w:val="0"/>
        </w:rPr>
        <w:t>“</w:t>
      </w:r>
      <w:r>
        <w:rPr>
          <w:rFonts w:ascii="方正仿宋_GBK"/>
          <w:kern w:val="0"/>
        </w:rPr>
        <w:t>一室一患</w:t>
      </w:r>
      <w:r>
        <w:rPr>
          <w:rFonts w:hint="eastAsia"/>
          <w:kern w:val="0"/>
        </w:rPr>
        <w:t>”</w:t>
      </w:r>
      <w:r>
        <w:rPr>
          <w:rFonts w:ascii="方正仿宋_GBK"/>
          <w:kern w:val="0"/>
        </w:rPr>
        <w:t>措施，做好标准防护工作，按规范进行闭环诊疗。</w:t>
      </w:r>
    </w:p>
    <w:p>
      <w:pPr>
        <w:keepNext w:val="0"/>
        <w:keepLines w:val="0"/>
        <w:pageBreakBefore w:val="0"/>
        <w:widowControl/>
        <w:kinsoku/>
        <w:wordWrap/>
        <w:overflowPunct/>
        <w:topLinePunct w:val="0"/>
        <w:autoSpaceDE w:val="0"/>
        <w:bidi w:val="0"/>
        <w:snapToGrid/>
        <w:spacing w:line="600" w:lineRule="exact"/>
        <w:ind w:firstLine="640"/>
        <w:textAlignment w:val="auto"/>
      </w:pPr>
      <w:r>
        <w:rPr>
          <w:rFonts w:hint="eastAsia"/>
          <w:lang w:val="en-US" w:eastAsia="zh-CN"/>
        </w:rPr>
        <w:t>3.</w:t>
      </w:r>
      <w:r>
        <w:rPr>
          <w:rFonts w:ascii="方正仿宋_GBK"/>
          <w:kern w:val="0"/>
        </w:rPr>
        <w:t>防范区及未划定风险区域患者根据需求就近就医。</w:t>
      </w:r>
    </w:p>
    <w:p>
      <w:pPr>
        <w:keepNext w:val="0"/>
        <w:keepLines w:val="0"/>
        <w:pageBreakBefore w:val="0"/>
        <w:kinsoku/>
        <w:wordWrap/>
        <w:overflowPunct/>
        <w:topLinePunct w:val="0"/>
        <w:autoSpaceDE w:val="0"/>
        <w:bidi w:val="0"/>
        <w:snapToGrid/>
        <w:spacing w:line="600" w:lineRule="exact"/>
        <w:ind w:firstLine="640"/>
        <w:textAlignment w:val="auto"/>
        <w:rPr>
          <w:rFonts w:eastAsia="方正黑体_GBK"/>
          <w:color w:val="000000"/>
        </w:rPr>
      </w:pPr>
      <w:r>
        <w:rPr>
          <w:rFonts w:ascii="方正黑体_GBK" w:eastAsia="方正黑体_GBK"/>
          <w:color w:val="000000"/>
        </w:rPr>
        <w:t>四、强化社会面管控</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ascii="方正仿宋_GBK"/>
          <w:color w:val="000000"/>
        </w:rPr>
        <w:t>应急响应启动后，相关专项工作组按照职责分工做好社区防控、社会稳定等工作，全面加强社会面管控。</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ascii="方正楷体_GBK" w:eastAsia="方正楷体_GBK"/>
          <w:color w:val="000000"/>
        </w:rPr>
        <w:t>（</w:t>
      </w:r>
      <w:r>
        <w:rPr>
          <w:rFonts w:hint="eastAsia" w:ascii="方正楷体_GBK" w:eastAsia="方正楷体_GBK"/>
          <w:color w:val="000000"/>
          <w:lang w:eastAsia="zh-CN"/>
        </w:rPr>
        <w:t>一</w:t>
      </w:r>
      <w:r>
        <w:rPr>
          <w:rFonts w:ascii="方正楷体_GBK" w:eastAsia="方正楷体_GBK"/>
          <w:color w:val="000000"/>
        </w:rPr>
        <w:t>）社区防控</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1</w:t>
      </w:r>
      <w:r>
        <w:rPr>
          <w:rFonts w:hint="eastAsia" w:ascii="方正仿宋_GBK"/>
          <w:color w:val="000000"/>
          <w:lang w:val="en-US" w:eastAsia="zh-CN"/>
        </w:rPr>
        <w:t>.</w:t>
      </w:r>
      <w:r>
        <w:rPr>
          <w:rFonts w:ascii="方正仿宋_GBK"/>
          <w:color w:val="000000"/>
        </w:rPr>
        <w:t>参照《重庆市中心城区突发新冠肺炎聚集性疫情社区排查防控实施预案》，按照网格化管控要求，快速、精准开展社区排查工作。</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2</w:t>
      </w:r>
      <w:r>
        <w:rPr>
          <w:rFonts w:hint="eastAsia" w:ascii="方正仿宋_GBK"/>
          <w:color w:val="000000"/>
          <w:lang w:val="en-US" w:eastAsia="zh-CN"/>
        </w:rPr>
        <w:t>.</w:t>
      </w:r>
      <w:r>
        <w:rPr>
          <w:rFonts w:ascii="方正仿宋_GBK"/>
          <w:color w:val="000000"/>
        </w:rPr>
        <w:t>各</w:t>
      </w:r>
      <w:r>
        <w:rPr>
          <w:rFonts w:hint="eastAsia" w:ascii="方正仿宋_GBK"/>
          <w:color w:val="000000"/>
          <w:lang w:eastAsia="zh-CN"/>
        </w:rPr>
        <w:t>社区</w:t>
      </w:r>
      <w:r>
        <w:rPr>
          <w:rFonts w:ascii="方正仿宋_GBK"/>
          <w:color w:val="000000"/>
        </w:rPr>
        <w:t>、有关行业主管部门严格限制人员聚集，严格落实人员进入公共场所的预约、错峰、测温、验码、戴口罩等措施。</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3</w:t>
      </w:r>
      <w:r>
        <w:rPr>
          <w:rFonts w:hint="eastAsia" w:ascii="方正仿宋_GBK"/>
          <w:color w:val="000000"/>
          <w:lang w:val="en-US" w:eastAsia="zh-CN"/>
        </w:rPr>
        <w:t>.</w:t>
      </w:r>
      <w:r>
        <w:rPr>
          <w:rFonts w:ascii="方正仿宋_GBK"/>
          <w:color w:val="000000"/>
        </w:rPr>
        <w:t>有物业管理的居民小区由小区物业公司履行疫情防控主体责任，做好本小区疫情排查防控工作；无物业管理的老旧小区、单体楼等按照属地管理原则，落实网格化管理措施，做好疫情排查防控工作；散居院落由</w:t>
      </w:r>
      <w:r>
        <w:rPr>
          <w:rFonts w:hint="eastAsia" w:ascii="方正仿宋_GBK"/>
          <w:color w:val="000000"/>
          <w:lang w:eastAsia="zh-CN"/>
        </w:rPr>
        <w:t>社区</w:t>
      </w:r>
      <w:r>
        <w:rPr>
          <w:rFonts w:ascii="方正仿宋_GBK"/>
          <w:color w:val="000000"/>
        </w:rPr>
        <w:t>居委会组织居民小组、义务巡逻队员等力量开展联户联防，做好疫情排查防控工作。</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color w:val="000000"/>
        </w:rPr>
        <w:t>4</w:t>
      </w:r>
      <w:r>
        <w:rPr>
          <w:rFonts w:hint="eastAsia" w:ascii="方正仿宋_GBK"/>
          <w:color w:val="000000"/>
          <w:lang w:val="en-US" w:eastAsia="zh-CN"/>
        </w:rPr>
        <w:t>.</w:t>
      </w:r>
      <w:r>
        <w:rPr>
          <w:rFonts w:ascii="方正仿宋_GBK"/>
          <w:color w:val="000000"/>
        </w:rPr>
        <w:t>各</w:t>
      </w:r>
      <w:r>
        <w:rPr>
          <w:rFonts w:hint="eastAsia" w:ascii="方正仿宋_GBK"/>
          <w:color w:val="000000"/>
          <w:lang w:eastAsia="zh-CN"/>
        </w:rPr>
        <w:t>专项工作组</w:t>
      </w:r>
      <w:r>
        <w:rPr>
          <w:rFonts w:ascii="方正仿宋_GBK"/>
          <w:color w:val="000000"/>
        </w:rPr>
        <w:t>督促农贸市场、菜市场、餐饮店、单位食堂和商场超市等场所经营主体严格落实疫情防控措施，合理控制人员数量，严格健康码查验，对相关食品、环境和从业人员进行应急核酸检测，全面规范开展环境消杀。</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hint="eastAsia" w:eastAsia="方正仿宋_GBK"/>
          <w:color w:val="000000"/>
          <w:lang w:eastAsia="zh-CN"/>
        </w:rPr>
      </w:pPr>
      <w:r>
        <w:rPr>
          <w:color w:val="000000"/>
        </w:rPr>
        <w:t>5</w:t>
      </w:r>
      <w:r>
        <w:rPr>
          <w:rFonts w:hint="eastAsia" w:ascii="方正仿宋_GBK"/>
          <w:color w:val="000000"/>
          <w:lang w:val="en-US" w:eastAsia="zh-CN"/>
        </w:rPr>
        <w:t>.</w:t>
      </w:r>
      <w:r>
        <w:rPr>
          <w:rFonts w:ascii="方正仿宋_GBK"/>
          <w:color w:val="000000"/>
        </w:rPr>
        <w:t>各</w:t>
      </w:r>
      <w:r>
        <w:rPr>
          <w:rFonts w:hint="eastAsia" w:ascii="方正仿宋_GBK"/>
          <w:color w:val="000000"/>
          <w:lang w:eastAsia="zh-CN"/>
        </w:rPr>
        <w:t>专项工作组</w:t>
      </w:r>
      <w:r>
        <w:rPr>
          <w:rFonts w:ascii="方正仿宋_GBK"/>
          <w:color w:val="000000"/>
        </w:rPr>
        <w:t>会同</w:t>
      </w:r>
      <w:r>
        <w:rPr>
          <w:rFonts w:hint="eastAsia" w:ascii="方正仿宋_GBK"/>
          <w:color w:val="000000"/>
          <w:lang w:eastAsia="zh-CN"/>
        </w:rPr>
        <w:t>社区</w:t>
      </w:r>
      <w:r>
        <w:rPr>
          <w:rFonts w:ascii="方正仿宋_GBK"/>
          <w:color w:val="000000"/>
        </w:rPr>
        <w:t>对监管、养老、福利、精神卫生等特殊机构场所，严格实行封闭式管理。</w:t>
      </w:r>
      <w:r>
        <w:rPr>
          <w:rFonts w:hint="eastAsia" w:ascii="方正仿宋_GBK"/>
          <w:lang w:eastAsia="zh-CN"/>
        </w:rPr>
        <w:t>必要时，向区联控指挥部申请关停</w:t>
      </w:r>
      <w:r>
        <w:rPr>
          <w:rFonts w:hint="eastAsia" w:ascii="方正仿宋_GBK" w:eastAsia="方正仿宋_GBK"/>
        </w:rPr>
        <w:t>网吧、歌舞厅、KTV、乐队、电子游艺</w:t>
      </w:r>
      <w:r>
        <w:rPr>
          <w:rFonts w:hint="eastAsia" w:ascii="方正仿宋_GBK" w:eastAsia="方正仿宋_GBK"/>
          <w:lang w:eastAsia="zh-CN"/>
        </w:rPr>
        <w:t>、坝坝舞</w:t>
      </w:r>
      <w:r>
        <w:rPr>
          <w:rFonts w:hint="eastAsia" w:ascii="方正仿宋_GBK" w:eastAsia="方正仿宋_GBK"/>
        </w:rPr>
        <w:t>及大型文化娱乐活动</w:t>
      </w:r>
      <w:r>
        <w:rPr>
          <w:rFonts w:hint="eastAsia" w:ascii="方正仿宋_GBK"/>
          <w:lang w:eastAsia="zh-CN"/>
        </w:rPr>
        <w:t>、</w:t>
      </w:r>
      <w:r>
        <w:rPr>
          <w:rFonts w:hint="eastAsia" w:ascii="方正仿宋_GBK" w:eastAsia="方正仿宋_GBK"/>
        </w:rPr>
        <w:t>场所</w:t>
      </w:r>
      <w:r>
        <w:rPr>
          <w:rFonts w:hint="eastAsia" w:ascii="方正仿宋_GBK"/>
          <w:lang w:eastAsia="zh-CN"/>
        </w:rPr>
        <w:t>等。</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rFonts w:hint="eastAsia"/>
          <w:color w:val="000000"/>
          <w:lang w:val="en-US" w:eastAsia="zh-CN"/>
        </w:rPr>
        <w:t>6.各社区</w:t>
      </w:r>
      <w:r>
        <w:rPr>
          <w:rFonts w:ascii="方正仿宋_GBK"/>
          <w:color w:val="000000"/>
        </w:rPr>
        <w:t>组织开展群防群控，组织动员社会力量广泛参与，形成群防群控工作合力，有效落实疫情防控措施。</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rFonts w:eastAsia="方正楷体_GBK"/>
          <w:color w:val="000000"/>
        </w:rPr>
      </w:pPr>
      <w:r>
        <w:rPr>
          <w:rFonts w:ascii="方正楷体_GBK" w:eastAsia="方正楷体_GBK"/>
          <w:color w:val="000000"/>
        </w:rPr>
        <w:t>（</w:t>
      </w:r>
      <w:r>
        <w:rPr>
          <w:rFonts w:hint="eastAsia" w:ascii="方正楷体_GBK" w:eastAsia="方正楷体_GBK"/>
          <w:color w:val="000000"/>
          <w:lang w:eastAsia="zh-CN"/>
        </w:rPr>
        <w:t>二</w:t>
      </w:r>
      <w:r>
        <w:rPr>
          <w:rFonts w:ascii="方正楷体_GBK" w:eastAsia="方正楷体_GBK"/>
          <w:color w:val="000000"/>
        </w:rPr>
        <w:t>）社会稳定</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color w:val="000000"/>
        </w:rPr>
        <w:t>1</w:t>
      </w:r>
      <w:r>
        <w:rPr>
          <w:rFonts w:hint="eastAsia" w:ascii="方正仿宋_GBK"/>
          <w:color w:val="000000"/>
          <w:lang w:val="en-US" w:eastAsia="zh-CN"/>
        </w:rPr>
        <w:t>.</w:t>
      </w:r>
      <w:r>
        <w:rPr>
          <w:rFonts w:ascii="方正仿宋_GBK"/>
          <w:color w:val="000000"/>
        </w:rPr>
        <w:t>参照《重庆市中心城区突发新冠肺炎聚集性疫情维护社会稳定实施预案》，</w:t>
      </w:r>
      <w:r>
        <w:rPr>
          <w:rFonts w:hint="eastAsia" w:ascii="方正仿宋_GBK"/>
          <w:color w:val="000000"/>
          <w:lang w:eastAsia="zh-CN"/>
        </w:rPr>
        <w:t>周家坝派出所、周家坝</w:t>
      </w:r>
      <w:r>
        <w:rPr>
          <w:rFonts w:ascii="方正仿宋_GBK"/>
          <w:color w:val="000000"/>
        </w:rPr>
        <w:t>市场监管</w:t>
      </w:r>
      <w:r>
        <w:rPr>
          <w:rFonts w:hint="eastAsia" w:ascii="方正仿宋_GBK"/>
          <w:color w:val="000000"/>
          <w:lang w:eastAsia="zh-CN"/>
        </w:rPr>
        <w:t>所</w:t>
      </w:r>
      <w:r>
        <w:rPr>
          <w:rFonts w:ascii="方正仿宋_GBK"/>
          <w:color w:val="000000"/>
        </w:rPr>
        <w:t>、</w:t>
      </w:r>
      <w:r>
        <w:rPr>
          <w:rFonts w:hint="eastAsia" w:ascii="方正仿宋_GBK"/>
          <w:color w:val="000000"/>
          <w:lang w:eastAsia="zh-CN"/>
        </w:rPr>
        <w:t>街道平安办</w:t>
      </w:r>
      <w:r>
        <w:rPr>
          <w:rFonts w:ascii="方正仿宋_GBK"/>
          <w:color w:val="000000"/>
        </w:rPr>
        <w:t>、</w:t>
      </w:r>
      <w:r>
        <w:rPr>
          <w:rFonts w:hint="eastAsia" w:ascii="方正仿宋_GBK"/>
          <w:color w:val="000000"/>
          <w:lang w:eastAsia="zh-CN"/>
        </w:rPr>
        <w:t>党政办</w:t>
      </w:r>
      <w:r>
        <w:rPr>
          <w:rFonts w:ascii="方正仿宋_GBK"/>
          <w:color w:val="000000"/>
        </w:rPr>
        <w:t>、</w:t>
      </w:r>
      <w:r>
        <w:rPr>
          <w:rFonts w:hint="eastAsia" w:ascii="方正仿宋_GBK"/>
          <w:color w:val="000000"/>
          <w:lang w:eastAsia="zh-CN"/>
        </w:rPr>
        <w:t>社区事务服务中心</w:t>
      </w:r>
      <w:r>
        <w:rPr>
          <w:rFonts w:ascii="方正仿宋_GBK"/>
          <w:color w:val="000000"/>
        </w:rPr>
        <w:t>、</w:t>
      </w:r>
      <w:r>
        <w:rPr>
          <w:rFonts w:hint="eastAsia" w:ascii="方正仿宋_GBK"/>
          <w:color w:val="000000"/>
          <w:lang w:eastAsia="zh-CN"/>
        </w:rPr>
        <w:t>应急办</w:t>
      </w:r>
      <w:r>
        <w:rPr>
          <w:rFonts w:ascii="方正仿宋_GBK"/>
          <w:color w:val="000000"/>
        </w:rPr>
        <w:t>、</w:t>
      </w:r>
      <w:r>
        <w:rPr>
          <w:rFonts w:hint="eastAsia" w:ascii="方正仿宋_GBK"/>
          <w:color w:val="000000"/>
          <w:lang w:eastAsia="zh-CN"/>
        </w:rPr>
        <w:t>经发办</w:t>
      </w:r>
      <w:r>
        <w:rPr>
          <w:rFonts w:ascii="方正仿宋_GBK"/>
          <w:color w:val="000000"/>
        </w:rPr>
        <w:t>、文化</w:t>
      </w:r>
      <w:r>
        <w:rPr>
          <w:rFonts w:hint="eastAsia" w:ascii="方正仿宋_GBK"/>
          <w:color w:val="000000"/>
          <w:lang w:eastAsia="zh-CN"/>
        </w:rPr>
        <w:t>服务中心</w:t>
      </w:r>
      <w:r>
        <w:rPr>
          <w:rFonts w:ascii="方正仿宋_GBK"/>
          <w:color w:val="000000"/>
        </w:rPr>
        <w:t>、</w:t>
      </w:r>
      <w:r>
        <w:rPr>
          <w:rFonts w:hint="eastAsia" w:ascii="方正仿宋_GBK"/>
          <w:color w:val="000000"/>
          <w:lang w:eastAsia="zh-CN"/>
        </w:rPr>
        <w:t>民社办</w:t>
      </w:r>
      <w:r>
        <w:rPr>
          <w:rFonts w:ascii="方正仿宋_GBK"/>
          <w:color w:val="000000"/>
        </w:rPr>
        <w:t>、应急</w:t>
      </w:r>
      <w:r>
        <w:rPr>
          <w:rFonts w:hint="eastAsia" w:ascii="方正仿宋_GBK"/>
          <w:color w:val="000000"/>
          <w:lang w:eastAsia="zh-CN"/>
        </w:rPr>
        <w:t>办</w:t>
      </w:r>
      <w:r>
        <w:rPr>
          <w:rFonts w:ascii="方正仿宋_GBK"/>
          <w:color w:val="000000"/>
        </w:rPr>
        <w:t>等相关部门按照职责分工，落实维护社会稳定的各项措施。</w:t>
      </w:r>
    </w:p>
    <w:p>
      <w:pPr>
        <w:keepNext w:val="0"/>
        <w:keepLines w:val="0"/>
        <w:pageBreakBefore w:val="0"/>
        <w:widowControl w:val="0"/>
        <w:kinsoku/>
        <w:wordWrap/>
        <w:overflowPunct/>
        <w:topLinePunct w:val="0"/>
        <w:autoSpaceDE w:val="0"/>
        <w:autoSpaceDN/>
        <w:bidi w:val="0"/>
        <w:adjustRightInd/>
        <w:snapToGrid/>
        <w:spacing w:line="600" w:lineRule="exact"/>
        <w:ind w:firstLine="640"/>
        <w:textAlignment w:val="auto"/>
        <w:rPr>
          <w:color w:val="000000"/>
        </w:rPr>
      </w:pPr>
      <w:r>
        <w:rPr>
          <w:color w:val="000000"/>
        </w:rPr>
        <w:t>2</w:t>
      </w:r>
      <w:r>
        <w:rPr>
          <w:rFonts w:hint="eastAsia" w:ascii="方正仿宋_GBK"/>
          <w:color w:val="000000"/>
          <w:lang w:val="en-US" w:eastAsia="zh-CN"/>
        </w:rPr>
        <w:t>.</w:t>
      </w:r>
      <w:r>
        <w:rPr>
          <w:rFonts w:hint="eastAsia" w:ascii="方正仿宋_GBK"/>
          <w:color w:val="000000"/>
          <w:lang w:eastAsia="zh-CN"/>
        </w:rPr>
        <w:t>周家坝派出所协调区公安局，</w:t>
      </w:r>
      <w:r>
        <w:rPr>
          <w:rFonts w:ascii="方正仿宋_GBK"/>
          <w:color w:val="000000"/>
        </w:rPr>
        <w:t>分级分类启动区域封控，提前规划应急通道，确保生活保障、应急救助等人员和物资顺利进出封控区域。加强社会面巡逻防控，将定点救治医院、集中隔离场所、核酸采样点、生活物资供应点等部位，以及划定的</w:t>
      </w:r>
      <w:r>
        <w:rPr>
          <w:rFonts w:hint="eastAsia"/>
          <w:color w:val="000000"/>
        </w:rPr>
        <w:t>“</w:t>
      </w:r>
      <w:r>
        <w:rPr>
          <w:rFonts w:ascii="方正仿宋_GBK"/>
          <w:color w:val="000000"/>
        </w:rPr>
        <w:t>三区</w:t>
      </w:r>
      <w:r>
        <w:rPr>
          <w:rFonts w:hint="eastAsia"/>
          <w:color w:val="000000"/>
        </w:rPr>
        <w:t>”</w:t>
      </w:r>
      <w:r>
        <w:rPr>
          <w:rFonts w:ascii="方正仿宋_GBK"/>
          <w:color w:val="000000"/>
        </w:rPr>
        <w:t>等作为重点，落实</w:t>
      </w:r>
      <w:r>
        <w:rPr>
          <w:rFonts w:hint="eastAsia"/>
          <w:color w:val="000000"/>
        </w:rPr>
        <w:t>“</w:t>
      </w:r>
      <w:r>
        <w:rPr>
          <w:rFonts w:ascii="方正仿宋_GBK"/>
          <w:color w:val="000000"/>
        </w:rPr>
        <w:t>一点一方案</w:t>
      </w:r>
      <w:r>
        <w:rPr>
          <w:rFonts w:hint="eastAsia"/>
          <w:color w:val="000000"/>
        </w:rPr>
        <w:t>”</w:t>
      </w:r>
      <w:r>
        <w:rPr>
          <w:rFonts w:ascii="方正仿宋_GBK"/>
          <w:color w:val="000000"/>
        </w:rPr>
        <w:t>要求，分级分类处置突发事件，加强安全守护工作。依法打击涉疫违法犯罪行为，加强重点人群管控，及时发现、有效处置网上舆情，快速稳妥处置各类警情求助，及时回应群众关切，并加强信息收集，及时向相关部门通报警情舆情，会同相关部门和</w:t>
      </w:r>
      <w:r>
        <w:rPr>
          <w:rFonts w:hint="eastAsia" w:ascii="方正仿宋_GBK"/>
          <w:color w:val="000000"/>
          <w:lang w:eastAsia="zh-CN"/>
        </w:rPr>
        <w:t>街道</w:t>
      </w:r>
      <w:r>
        <w:rPr>
          <w:rFonts w:ascii="方正仿宋_GBK"/>
          <w:color w:val="000000"/>
        </w:rPr>
        <w:t>疫情防控指挥部共同预防和处置社会敏感事件、群体性事件，坚决维护国家政治安全和社会大局稳定。</w:t>
      </w:r>
    </w:p>
    <w:p>
      <w:pPr>
        <w:keepNext w:val="0"/>
        <w:keepLines w:val="0"/>
        <w:pageBreakBefore w:val="0"/>
        <w:kinsoku/>
        <w:wordWrap/>
        <w:overflowPunct/>
        <w:topLinePunct w:val="0"/>
        <w:autoSpaceDE w:val="0"/>
        <w:bidi w:val="0"/>
        <w:snapToGrid/>
        <w:spacing w:line="600" w:lineRule="exact"/>
        <w:ind w:firstLine="640"/>
        <w:textAlignment w:val="auto"/>
        <w:rPr>
          <w:rFonts w:eastAsia="方正黑体_GBK"/>
          <w:color w:val="000000"/>
        </w:rPr>
      </w:pPr>
      <w:r>
        <w:rPr>
          <w:rFonts w:ascii="方正黑体_GBK" w:eastAsia="方正黑体_GBK"/>
          <w:color w:val="000000"/>
        </w:rPr>
        <w:t>五、应急处置保障</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color w:val="000000"/>
        </w:rPr>
      </w:pPr>
      <w:r>
        <w:rPr>
          <w:rFonts w:hint="eastAsia" w:ascii="方正仿宋_GBK"/>
          <w:color w:val="000000"/>
          <w:lang w:eastAsia="zh-CN"/>
        </w:rPr>
        <w:t>街道</w:t>
      </w:r>
      <w:r>
        <w:rPr>
          <w:rFonts w:ascii="方正仿宋_GBK"/>
          <w:color w:val="000000"/>
        </w:rPr>
        <w:t>疫情防控指挥</w:t>
      </w:r>
      <w:r>
        <w:rPr>
          <w:rFonts w:hint="eastAsia" w:ascii="方正仿宋_GBK" w:hAnsi="方正仿宋_GBK" w:eastAsia="方正仿宋_GBK" w:cs="方正仿宋_GBK"/>
          <w:color w:val="000000"/>
        </w:rPr>
        <w:t>部</w:t>
      </w:r>
      <w:r>
        <w:rPr>
          <w:rFonts w:hint="eastAsia" w:ascii="方正仿宋_GBK" w:hAnsi="方正仿宋_GBK" w:eastAsia="方正仿宋_GBK" w:cs="方正仿宋_GBK"/>
        </w:rPr>
        <w:t>综合组</w:t>
      </w:r>
      <w:r>
        <w:rPr>
          <w:rFonts w:hint="eastAsia" w:ascii="方正仿宋_GBK" w:hAnsi="方正仿宋_GBK" w:eastAsia="方正仿宋_GBK" w:cs="方正仿宋_GBK"/>
          <w:color w:val="000000"/>
        </w:rPr>
        <w:t>要充</w:t>
      </w:r>
      <w:r>
        <w:rPr>
          <w:rFonts w:ascii="方正仿宋_GBK"/>
          <w:color w:val="000000"/>
        </w:rPr>
        <w:t>分做好应对大规模聚集性疫情的生活物资、</w:t>
      </w:r>
      <w:r>
        <w:rPr>
          <w:rFonts w:hint="eastAsia" w:ascii="方正仿宋_GBK" w:hAnsi="方正仿宋_GBK" w:eastAsia="方正仿宋_GBK" w:cs="方正仿宋_GBK"/>
          <w:color w:val="000000"/>
        </w:rPr>
        <w:t>信息系统</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资源调配等保障工作，确</w:t>
      </w:r>
      <w:r>
        <w:rPr>
          <w:rFonts w:ascii="方正仿宋_GBK"/>
          <w:color w:val="000000"/>
        </w:rPr>
        <w:t>保疫情处置顺利、有序开展。</w:t>
      </w:r>
    </w:p>
    <w:p>
      <w:pPr>
        <w:keepNext w:val="0"/>
        <w:keepLines w:val="0"/>
        <w:pageBreakBefore w:val="0"/>
        <w:numPr>
          <w:ilvl w:val="0"/>
          <w:numId w:val="1"/>
        </w:numPr>
        <w:kinsoku/>
        <w:wordWrap/>
        <w:overflowPunct/>
        <w:topLinePunct w:val="0"/>
        <w:autoSpaceDE w:val="0"/>
        <w:bidi w:val="0"/>
        <w:snapToGrid/>
        <w:spacing w:line="600" w:lineRule="exact"/>
        <w:ind w:firstLine="640"/>
        <w:textAlignment w:val="auto"/>
        <w:rPr>
          <w:rFonts w:ascii="方正楷体_GBK" w:eastAsia="方正楷体_GBK"/>
          <w:color w:val="000000"/>
        </w:rPr>
      </w:pPr>
      <w:r>
        <w:rPr>
          <w:rFonts w:ascii="方正楷体_GBK" w:eastAsia="方正楷体_GBK"/>
          <w:color w:val="000000"/>
        </w:rPr>
        <w:t>生活物资供应</w:t>
      </w:r>
    </w:p>
    <w:p>
      <w:pPr>
        <w:keepNext w:val="0"/>
        <w:keepLines w:val="0"/>
        <w:pageBreakBefore w:val="0"/>
        <w:kinsoku/>
        <w:wordWrap/>
        <w:overflowPunct/>
        <w:topLinePunct w:val="0"/>
        <w:autoSpaceDE w:val="0"/>
        <w:bidi w:val="0"/>
        <w:snapToGrid/>
        <w:spacing w:line="600" w:lineRule="exact"/>
        <w:ind w:firstLine="64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参照区应急保障组牵头制定《万州区突发新冠肺炎聚集性疫情生活物资保障实施预案》，采取有效措施，保障我</w:t>
      </w:r>
      <w:r>
        <w:rPr>
          <w:rFonts w:hint="eastAsia" w:ascii="方正仿宋_GBK" w:hAnsi="方正仿宋_GBK" w:eastAsia="方正仿宋_GBK" w:cs="方正仿宋_GBK"/>
          <w:color w:val="000000"/>
          <w:lang w:eastAsia="zh-CN"/>
        </w:rPr>
        <w:t>街道</w:t>
      </w:r>
      <w:r>
        <w:rPr>
          <w:rFonts w:hint="eastAsia" w:ascii="方正仿宋_GBK" w:hAnsi="方正仿宋_GBK" w:eastAsia="方正仿宋_GBK" w:cs="方正仿宋_GBK"/>
          <w:color w:val="000000"/>
        </w:rPr>
        <w:t>1</w:t>
      </w:r>
      <w:r>
        <w:rPr>
          <w:rFonts w:hint="eastAsia" w:ascii="方正仿宋_GBK" w:hAnsi="方正仿宋_GBK" w:eastAsia="方正仿宋_GBK" w:cs="方正仿宋_GBK"/>
          <w:color w:val="000000"/>
          <w:lang w:val="en-US" w:eastAsia="zh-CN"/>
        </w:rPr>
        <w:t>0</w:t>
      </w:r>
      <w:r>
        <w:rPr>
          <w:rFonts w:hint="eastAsia" w:ascii="方正仿宋_GBK" w:hAnsi="方正仿宋_GBK" w:eastAsia="方正仿宋_GBK" w:cs="方正仿宋_GBK"/>
          <w:color w:val="000000"/>
        </w:rPr>
        <w:t>万常住人口所需粮油肉菜等主要生活物资供应。</w:t>
      </w:r>
    </w:p>
    <w:p>
      <w:pPr>
        <w:pStyle w:val="14"/>
        <w:keepNext w:val="0"/>
        <w:keepLines w:val="0"/>
        <w:pageBreakBefore w:val="0"/>
        <w:widowControl/>
        <w:kinsoku/>
        <w:wordWrap/>
        <w:overflowPunct/>
        <w:topLinePunct w:val="0"/>
        <w:autoSpaceDE w:val="0"/>
        <w:autoSpaceDN w:val="0"/>
        <w:bidi w:val="0"/>
        <w:adjustRightInd w:val="0"/>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sz w:val="32"/>
          <w:szCs w:val="32"/>
          <w:lang w:val="en-US" w:eastAsia="zh-CN"/>
        </w:rPr>
        <w:t>1.全面</w:t>
      </w:r>
      <w:r>
        <w:rPr>
          <w:rFonts w:hint="eastAsia" w:ascii="方正仿宋_GBK" w:hAnsi="方正仿宋_GBK" w:eastAsia="方正仿宋_GBK" w:cs="方正仿宋_GBK"/>
          <w:b w:val="0"/>
          <w:bCs w:val="0"/>
          <w:sz w:val="32"/>
          <w:szCs w:val="32"/>
          <w:lang w:val="en-US"/>
        </w:rPr>
        <w:t>激活</w:t>
      </w:r>
      <w:r>
        <w:rPr>
          <w:rFonts w:hint="eastAsia" w:ascii="方正仿宋_GBK" w:hAnsi="方正仿宋_GBK" w:eastAsia="方正仿宋_GBK" w:cs="方正仿宋_GBK"/>
          <w:b w:val="0"/>
          <w:bCs w:val="0"/>
          <w:sz w:val="32"/>
          <w:szCs w:val="32"/>
          <w:lang w:val="en-US" w:eastAsia="zh-CN"/>
        </w:rPr>
        <w:t>生活物资保障组。</w:t>
      </w:r>
      <w:r>
        <w:rPr>
          <w:rFonts w:hint="eastAsia" w:ascii="方正仿宋_GBK" w:hAnsi="方正仿宋_GBK" w:eastAsia="方正仿宋_GBK" w:cs="方正仿宋_GBK"/>
          <w:sz w:val="32"/>
          <w:szCs w:val="32"/>
          <w:lang w:val="en-US" w:eastAsia="zh-CN"/>
        </w:rPr>
        <w:t>社区、小区物管、志愿者组成的生活物资保障突击队进入社区便民服务中心集中办公。</w:t>
      </w:r>
    </w:p>
    <w:p>
      <w:pPr>
        <w:keepNext w:val="0"/>
        <w:keepLines w:val="0"/>
        <w:pageBreakBefore w:val="0"/>
        <w:widowControl w:val="0"/>
        <w:kinsoku/>
        <w:wordWrap/>
        <w:overflowPunct/>
        <w:topLinePunct w:val="0"/>
        <w:autoSpaceDE/>
        <w:autoSpaceDN/>
        <w:bidi w:val="0"/>
        <w:snapToGrid/>
        <w:spacing w:line="600" w:lineRule="exact"/>
        <w:ind w:left="0" w:right="0" w:firstLine="64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rPr>
        <w:t>确保重要生活物资销售场所正常营业。农副产品批发市场、农贸市场、生鲜超市、电子商务、物流配送等企业严格落实疫情防控措施的基础上开门营业，合理加大库存，前移备货场地，加密补货频次，确保生活必需品供应不断档脱销。</w:t>
      </w:r>
    </w:p>
    <w:p>
      <w:pPr>
        <w:keepNext w:val="0"/>
        <w:keepLines w:val="0"/>
        <w:pageBreakBefore w:val="0"/>
        <w:widowControl w:val="0"/>
        <w:kinsoku/>
        <w:wordWrap/>
        <w:overflowPunct/>
        <w:topLinePunct w:val="0"/>
        <w:autoSpaceDE/>
        <w:autoSpaceDN/>
        <w:bidi w:val="0"/>
        <w:snapToGrid/>
        <w:spacing w:line="600" w:lineRule="exact"/>
        <w:ind w:left="0" w:right="0" w:firstLine="640"/>
        <w:jc w:val="both"/>
        <w:textAlignment w:val="auto"/>
        <w:outlineLvl w:val="9"/>
        <w:rPr>
          <w:rFonts w:hint="eastAsia" w:ascii="方正仿宋_GBK" w:hAnsi="方正仿宋_GBK" w:eastAsia="方正仿宋_GBK" w:cs="方正仿宋_GBK"/>
          <w:color w:val="000000"/>
        </w:rPr>
      </w:pP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val="en-US"/>
        </w:rPr>
        <w:t>确保生活物资保障体系高效运转。确保保供人员力量充足、生活物资及时持续供应</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lang w:val="en-US"/>
        </w:rPr>
        <w:t>稳定</w:t>
      </w:r>
      <w:r>
        <w:rPr>
          <w:rFonts w:hint="eastAsia" w:ascii="方正仿宋_GBK" w:hAnsi="方正仿宋_GBK" w:eastAsia="方正仿宋_GBK" w:cs="方正仿宋_GBK"/>
          <w:b w:val="0"/>
          <w:bCs w:val="0"/>
          <w:sz w:val="32"/>
          <w:szCs w:val="32"/>
          <w:lang w:val="en-US" w:eastAsia="zh-CN"/>
        </w:rPr>
        <w:t>辖区居</w:t>
      </w:r>
      <w:r>
        <w:rPr>
          <w:rFonts w:hint="eastAsia" w:ascii="方正仿宋_GBK" w:hAnsi="方正仿宋_GBK" w:eastAsia="方正仿宋_GBK" w:cs="方正仿宋_GBK"/>
          <w:b w:val="0"/>
          <w:bCs w:val="0"/>
          <w:sz w:val="32"/>
          <w:szCs w:val="32"/>
          <w:lang w:val="en-US"/>
        </w:rPr>
        <w:t>民信心。</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w:t>
      </w:r>
      <w:r>
        <w:rPr>
          <w:rFonts w:hint="eastAsia" w:ascii="方正楷体_GBK" w:eastAsia="方正楷体_GBK"/>
          <w:color w:val="000000"/>
          <w:lang w:eastAsia="zh-CN"/>
        </w:rPr>
        <w:t>二</w:t>
      </w:r>
      <w:r>
        <w:rPr>
          <w:rFonts w:ascii="方正楷体_GBK" w:eastAsia="方正楷体_GBK"/>
          <w:color w:val="000000"/>
        </w:rPr>
        <w:t>）信息保障</w:t>
      </w:r>
    </w:p>
    <w:p>
      <w:pPr>
        <w:keepNext w:val="0"/>
        <w:keepLines w:val="0"/>
        <w:pageBreakBefore w:val="0"/>
        <w:kinsoku/>
        <w:wordWrap/>
        <w:overflowPunct/>
        <w:topLinePunct w:val="0"/>
        <w:autoSpaceDE w:val="0"/>
        <w:bidi w:val="0"/>
        <w:snapToGrid/>
        <w:spacing w:line="600" w:lineRule="exact"/>
        <w:ind w:firstLine="640"/>
        <w:textAlignment w:val="auto"/>
        <w:rPr>
          <w:color w:val="000000"/>
        </w:rPr>
      </w:pPr>
      <w:r>
        <w:rPr>
          <w:rFonts w:hint="eastAsia" w:ascii="方正仿宋_GBK"/>
          <w:color w:val="000000"/>
          <w:lang w:eastAsia="zh-CN"/>
        </w:rPr>
        <w:t>街道</w:t>
      </w:r>
      <w:r>
        <w:rPr>
          <w:rFonts w:ascii="方正仿宋_GBK"/>
          <w:color w:val="000000"/>
        </w:rPr>
        <w:t>社区排查组、各</w:t>
      </w:r>
      <w:r>
        <w:rPr>
          <w:rFonts w:hint="eastAsia" w:ascii="方正仿宋_GBK"/>
          <w:color w:val="000000"/>
          <w:lang w:eastAsia="zh-CN"/>
        </w:rPr>
        <w:t>社区</w:t>
      </w:r>
      <w:r>
        <w:rPr>
          <w:rFonts w:ascii="方正仿宋_GBK"/>
          <w:color w:val="000000"/>
        </w:rPr>
        <w:t>针对</w:t>
      </w:r>
      <w:r>
        <w:rPr>
          <w:rFonts w:hint="eastAsia" w:ascii="方正仿宋_GBK"/>
          <w:color w:val="000000"/>
          <w:lang w:eastAsia="zh-CN"/>
        </w:rPr>
        <w:t>辖区</w:t>
      </w:r>
      <w:r>
        <w:rPr>
          <w:rFonts w:ascii="方正仿宋_GBK"/>
          <w:color w:val="000000"/>
        </w:rPr>
        <w:t>医疗卫生机构、药店、机关企事业单位、大型商超等重点场所共同推广</w:t>
      </w:r>
      <w:r>
        <w:rPr>
          <w:rFonts w:hint="eastAsia"/>
          <w:color w:val="000000"/>
        </w:rPr>
        <w:t>“</w:t>
      </w:r>
      <w:r>
        <w:rPr>
          <w:rFonts w:ascii="方正仿宋_GBK"/>
          <w:color w:val="000000"/>
        </w:rPr>
        <w:t>场所码</w:t>
      </w:r>
      <w:r>
        <w:rPr>
          <w:rFonts w:hint="eastAsia"/>
          <w:color w:val="000000"/>
        </w:rPr>
        <w:t>”</w:t>
      </w:r>
      <w:r>
        <w:rPr>
          <w:rFonts w:ascii="方正仿宋_GBK"/>
          <w:color w:val="000000"/>
        </w:rPr>
        <w:t>使用。</w:t>
      </w:r>
    </w:p>
    <w:p>
      <w:pPr>
        <w:keepNext w:val="0"/>
        <w:keepLines w:val="0"/>
        <w:pageBreakBefore w:val="0"/>
        <w:kinsoku/>
        <w:wordWrap/>
        <w:overflowPunct/>
        <w:topLinePunct w:val="0"/>
        <w:autoSpaceDE w:val="0"/>
        <w:bidi w:val="0"/>
        <w:snapToGrid/>
        <w:spacing w:line="600" w:lineRule="exact"/>
        <w:ind w:firstLine="640"/>
        <w:textAlignment w:val="auto"/>
        <w:rPr>
          <w:rFonts w:eastAsia="方正楷体_GBK"/>
          <w:color w:val="000000"/>
        </w:rPr>
      </w:pPr>
      <w:r>
        <w:rPr>
          <w:rFonts w:ascii="方正楷体_GBK" w:eastAsia="方正楷体_GBK"/>
          <w:color w:val="000000"/>
        </w:rPr>
        <w:t>（</w:t>
      </w:r>
      <w:r>
        <w:rPr>
          <w:rFonts w:hint="eastAsia" w:ascii="方正楷体_GBK" w:eastAsia="方正楷体_GBK"/>
          <w:color w:val="000000"/>
          <w:lang w:eastAsia="zh-CN"/>
        </w:rPr>
        <w:t>三</w:t>
      </w:r>
      <w:r>
        <w:rPr>
          <w:rFonts w:ascii="方正楷体_GBK" w:eastAsia="方正楷体_GBK"/>
          <w:color w:val="000000"/>
        </w:rPr>
        <w:t>）统筹资源调配</w:t>
      </w:r>
    </w:p>
    <w:p>
      <w:pPr>
        <w:keepNext w:val="0"/>
        <w:keepLines w:val="0"/>
        <w:pageBreakBefore w:val="0"/>
        <w:widowControl w:val="0"/>
        <w:kinsoku/>
        <w:wordWrap/>
        <w:overflowPunct/>
        <w:topLinePunct w:val="0"/>
        <w:autoSpaceDE/>
        <w:autoSpaceDN/>
        <w:bidi w:val="0"/>
        <w:snapToGrid/>
        <w:spacing w:line="600" w:lineRule="exact"/>
        <w:ind w:left="0" w:right="0" w:firstLine="640"/>
        <w:jc w:val="both"/>
        <w:textAlignment w:val="auto"/>
        <w:outlineLvl w:val="9"/>
        <w:rPr>
          <w:rFonts w:hint="eastAsia"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lang w:val="en-US" w:eastAsia="zh-CN"/>
        </w:rPr>
        <w:t>1.街道党政办、</w:t>
      </w:r>
      <w:r>
        <w:rPr>
          <w:rFonts w:hint="eastAsia" w:ascii="方正仿宋_GBK" w:hAnsi="方正仿宋_GBK" w:eastAsia="方正仿宋_GBK" w:cs="方正仿宋_GBK"/>
          <w:b w:val="0"/>
          <w:bCs w:val="0"/>
          <w:sz w:val="32"/>
          <w:szCs w:val="32"/>
          <w:lang w:val="en-US"/>
        </w:rPr>
        <w:t>各</w:t>
      </w:r>
      <w:r>
        <w:rPr>
          <w:rFonts w:hint="eastAsia" w:ascii="方正仿宋_GBK" w:hAnsi="方正仿宋_GBK" w:eastAsia="方正仿宋_GBK" w:cs="方正仿宋_GBK"/>
          <w:b w:val="0"/>
          <w:bCs w:val="0"/>
          <w:sz w:val="32"/>
          <w:szCs w:val="32"/>
          <w:lang w:val="en-US" w:eastAsia="zh-CN"/>
        </w:rPr>
        <w:t>社区</w:t>
      </w:r>
      <w:r>
        <w:rPr>
          <w:rFonts w:hint="eastAsia" w:ascii="方正仿宋_GBK" w:hAnsi="方正仿宋_GBK" w:eastAsia="方正仿宋_GBK" w:cs="方正仿宋_GBK"/>
          <w:b w:val="0"/>
          <w:bCs w:val="0"/>
          <w:sz w:val="32"/>
          <w:szCs w:val="32"/>
          <w:lang w:val="en-US"/>
        </w:rPr>
        <w:t>做好人员、物资等应急准备工作。</w:t>
      </w:r>
    </w:p>
    <w:p>
      <w:pPr>
        <w:keepNext w:val="0"/>
        <w:keepLines w:val="0"/>
        <w:pageBreakBefore w:val="0"/>
        <w:widowControl w:val="0"/>
        <w:kinsoku/>
        <w:wordWrap/>
        <w:overflowPunct/>
        <w:topLinePunct w:val="0"/>
        <w:autoSpaceDE/>
        <w:autoSpaceDN/>
        <w:bidi w:val="0"/>
        <w:snapToGrid/>
        <w:spacing w:line="600" w:lineRule="exact"/>
        <w:ind w:left="0" w:right="0" w:firstLine="640"/>
        <w:jc w:val="both"/>
        <w:textAlignment w:val="auto"/>
        <w:outlineLvl w:val="9"/>
        <w:rPr>
          <w:rFonts w:hint="eastAsia" w:ascii="方正仿宋_GBK" w:hAnsi="方正仿宋_GBK" w:eastAsia="方正仿宋_GBK" w:cs="方正仿宋_GBK"/>
          <w:b w:val="0"/>
          <w:bCs w:val="0"/>
          <w:sz w:val="32"/>
          <w:szCs w:val="32"/>
          <w:lang w:val="en-US"/>
        </w:rPr>
      </w:pPr>
      <w:r>
        <w:rPr>
          <w:rFonts w:hint="eastAsia" w:ascii="方正仿宋_GBK" w:hAnsi="方正仿宋_GBK" w:eastAsia="方正仿宋_GBK" w:cs="方正仿宋_GBK"/>
          <w:b w:val="0"/>
          <w:bCs w:val="0"/>
          <w:sz w:val="32"/>
          <w:szCs w:val="32"/>
          <w:lang w:val="en-US"/>
        </w:rPr>
        <w:t>2</w:t>
      </w:r>
      <w:r>
        <w:rPr>
          <w:rFonts w:hint="eastAsia" w:ascii="方正仿宋_GBK" w:hAnsi="方正仿宋_GBK" w:eastAsia="方正仿宋_GBK" w:cs="方正仿宋_GBK"/>
          <w:b w:val="0"/>
          <w:bCs w:val="0"/>
          <w:sz w:val="32"/>
          <w:szCs w:val="32"/>
          <w:lang w:val="en-US" w:eastAsia="zh-CN"/>
        </w:rPr>
        <w:t>.街道</w:t>
      </w:r>
      <w:r>
        <w:rPr>
          <w:rFonts w:hint="eastAsia" w:ascii="方正仿宋_GBK" w:hAnsi="方正仿宋_GBK" w:eastAsia="方正仿宋_GBK" w:cs="方正仿宋_GBK"/>
          <w:b w:val="0"/>
          <w:bCs w:val="0"/>
          <w:sz w:val="32"/>
          <w:szCs w:val="32"/>
          <w:lang w:val="en-US"/>
        </w:rPr>
        <w:t>疫情防控指挥部统筹全</w:t>
      </w:r>
      <w:r>
        <w:rPr>
          <w:rFonts w:hint="eastAsia" w:ascii="方正仿宋_GBK" w:hAnsi="方正仿宋_GBK" w:eastAsia="方正仿宋_GBK" w:cs="方正仿宋_GBK"/>
          <w:b w:val="0"/>
          <w:bCs w:val="0"/>
          <w:sz w:val="32"/>
          <w:szCs w:val="32"/>
          <w:lang w:val="en-US" w:eastAsia="zh-CN"/>
        </w:rPr>
        <w:t>街道</w:t>
      </w:r>
      <w:r>
        <w:rPr>
          <w:rFonts w:hint="eastAsia" w:ascii="方正仿宋_GBK" w:hAnsi="方正仿宋_GBK" w:eastAsia="方正仿宋_GBK" w:cs="方正仿宋_GBK"/>
          <w:b w:val="0"/>
          <w:bCs w:val="0"/>
          <w:sz w:val="32"/>
          <w:szCs w:val="32"/>
          <w:lang w:val="en-US"/>
        </w:rPr>
        <w:t>应急物资和应急力量，根据需要从未发生疫情的</w:t>
      </w:r>
      <w:r>
        <w:rPr>
          <w:rFonts w:hint="eastAsia" w:ascii="方正仿宋_GBK" w:hAnsi="方正仿宋_GBK" w:eastAsia="方正仿宋_GBK" w:cs="方正仿宋_GBK"/>
          <w:b w:val="0"/>
          <w:bCs w:val="0"/>
          <w:sz w:val="32"/>
          <w:szCs w:val="32"/>
          <w:lang w:val="en-US" w:eastAsia="zh-CN"/>
        </w:rPr>
        <w:t>社区</w:t>
      </w:r>
      <w:r>
        <w:rPr>
          <w:rFonts w:hint="eastAsia" w:ascii="方正仿宋_GBK" w:hAnsi="方正仿宋_GBK" w:eastAsia="方正仿宋_GBK" w:cs="方正仿宋_GBK"/>
          <w:b w:val="0"/>
          <w:bCs w:val="0"/>
          <w:sz w:val="32"/>
          <w:szCs w:val="32"/>
          <w:lang w:val="en-US"/>
        </w:rPr>
        <w:t>抽调应急力量和组织物资对有关</w:t>
      </w:r>
      <w:r>
        <w:rPr>
          <w:rFonts w:hint="eastAsia" w:ascii="方正仿宋_GBK" w:hAnsi="方正仿宋_GBK" w:eastAsia="方正仿宋_GBK" w:cs="方正仿宋_GBK"/>
          <w:b w:val="0"/>
          <w:bCs w:val="0"/>
          <w:sz w:val="32"/>
          <w:szCs w:val="32"/>
          <w:lang w:val="en-US" w:eastAsia="zh-CN"/>
        </w:rPr>
        <w:t>社区</w:t>
      </w:r>
      <w:r>
        <w:rPr>
          <w:rFonts w:hint="eastAsia" w:ascii="方正仿宋_GBK" w:hAnsi="方正仿宋_GBK" w:eastAsia="方正仿宋_GBK" w:cs="方正仿宋_GBK"/>
          <w:b w:val="0"/>
          <w:bCs w:val="0"/>
          <w:sz w:val="32"/>
          <w:szCs w:val="32"/>
          <w:lang w:val="en-US"/>
        </w:rPr>
        <w:t>予以支援。必要时，向</w:t>
      </w:r>
      <w:r>
        <w:rPr>
          <w:rFonts w:hint="eastAsia" w:ascii="方正仿宋_GBK" w:hAnsi="方正仿宋_GBK" w:eastAsia="方正仿宋_GBK" w:cs="方正仿宋_GBK"/>
          <w:b w:val="0"/>
          <w:bCs w:val="0"/>
          <w:sz w:val="32"/>
          <w:szCs w:val="32"/>
          <w:lang w:val="en-US" w:eastAsia="zh-CN"/>
        </w:rPr>
        <w:t>区</w:t>
      </w:r>
      <w:r>
        <w:rPr>
          <w:rFonts w:hint="eastAsia" w:ascii="方正仿宋_GBK" w:hAnsi="方正仿宋_GBK" w:eastAsia="方正仿宋_GBK" w:cs="方正仿宋_GBK"/>
          <w:b w:val="0"/>
          <w:bCs w:val="0"/>
          <w:sz w:val="32"/>
          <w:szCs w:val="32"/>
          <w:lang w:val="en-US"/>
        </w:rPr>
        <w:t>级提出支援申请。</w:t>
      </w:r>
    </w:p>
    <w:p>
      <w:pPr>
        <w:keepNext w:val="0"/>
        <w:keepLines w:val="0"/>
        <w:pageBreakBefore w:val="0"/>
        <w:kinsoku/>
        <w:wordWrap/>
        <w:overflowPunct/>
        <w:topLinePunct w:val="0"/>
        <w:autoSpaceDE w:val="0"/>
        <w:bidi w:val="0"/>
        <w:snapToGrid/>
        <w:spacing w:line="600" w:lineRule="exact"/>
        <w:ind w:firstLine="640"/>
        <w:textAlignment w:val="auto"/>
        <w:rPr>
          <w:rFonts w:eastAsia="方正黑体_GBK"/>
          <w:color w:val="000000"/>
        </w:rPr>
      </w:pPr>
      <w:r>
        <w:rPr>
          <w:rFonts w:ascii="方正黑体_GBK" w:eastAsia="方正黑体_GBK"/>
          <w:color w:val="000000"/>
        </w:rPr>
        <w:t>六、加强</w:t>
      </w:r>
      <w:r>
        <w:rPr>
          <w:rFonts w:hint="eastAsia" w:ascii="方正黑体_GBK" w:eastAsia="方正黑体_GBK"/>
          <w:color w:val="000000"/>
          <w:lang w:eastAsia="zh-CN"/>
        </w:rPr>
        <w:t>宣传引导</w:t>
      </w:r>
    </w:p>
    <w:p>
      <w:pPr>
        <w:keepNext w:val="0"/>
        <w:keepLines w:val="0"/>
        <w:pageBreakBefore w:val="0"/>
        <w:kinsoku/>
        <w:wordWrap/>
        <w:overflowPunct/>
        <w:topLinePunct w:val="0"/>
        <w:autoSpaceDE w:val="0"/>
        <w:bidi w:val="0"/>
        <w:snapToGrid/>
        <w:spacing w:line="600" w:lineRule="exact"/>
        <w:ind w:firstLine="640"/>
        <w:textAlignment w:val="auto"/>
      </w:pPr>
      <w:r>
        <w:rPr>
          <w:rFonts w:ascii="方正仿宋_GBK"/>
          <w:color w:val="000000"/>
        </w:rPr>
        <w:t>各</w:t>
      </w:r>
      <w:r>
        <w:rPr>
          <w:rFonts w:hint="eastAsia" w:ascii="方正仿宋_GBK"/>
          <w:color w:val="000000"/>
          <w:lang w:eastAsia="zh-CN"/>
        </w:rPr>
        <w:t>专项工作组、社区</w:t>
      </w:r>
      <w:r>
        <w:rPr>
          <w:rFonts w:ascii="方正仿宋_GBK"/>
          <w:color w:val="000000"/>
        </w:rPr>
        <w:t>加强疫情防控知识的宣传普及，加大健康教育引导力度，</w:t>
      </w:r>
      <w:r>
        <w:rPr>
          <w:rFonts w:hint="eastAsia" w:ascii="方正仿宋_GBK"/>
          <w:color w:val="000000"/>
          <w:lang w:eastAsia="zh-CN"/>
        </w:rPr>
        <w:t>引导公众保持戴口罩、一米线、勤洗手、用公筷等卫生习惯和生活方式，倡导公众尽可能不去或减少前往封闭或空气流通不畅的公共场所和人员密集场所。对社区居家隔离人员、自我健康监测人员，强化人文关怀和心理疏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val="en-US" w:eastAsia="zh-CN"/>
        </w:rPr>
      </w:pPr>
      <w:r>
        <w:rPr>
          <w:rFonts w:ascii="方正仿宋_GBK" w:eastAsia="方正仿宋_GBK"/>
          <w:sz w:val="32"/>
          <w:szCs w:val="32"/>
        </w:rPr>
        <w:t>各社区居委会，各相关科室、办属事业单位，有关派驻单位</w:t>
      </w:r>
      <w:r>
        <w:rPr>
          <w:rFonts w:hint="default" w:ascii="Times New Roman" w:hAnsi="Times New Roman" w:cs="Times New Roman"/>
          <w:sz w:val="32"/>
          <w:szCs w:val="32"/>
          <w:lang w:val="en-US" w:eastAsia="zh-CN"/>
        </w:rPr>
        <w:t>要按照实施预案要求，全面梳理涉及本地区、本行业、本单位职责任务，加强应急准备，开展培训演练，确保应对处置科学规范、及时有效。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、强化监督检查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街道</w:t>
      </w:r>
      <w:r>
        <w:rPr>
          <w:rFonts w:hint="default" w:ascii="Times New Roman" w:hAnsi="Times New Roman" w:cs="Times New Roman"/>
          <w:sz w:val="32"/>
          <w:szCs w:val="32"/>
          <w:lang w:val="en-US" w:eastAsia="zh-CN"/>
        </w:rPr>
        <w:t>疫情防控指挥部各专项工作组要根据职责分工，适时组织开展专项督查，检查实施预案落实情况，及时向有关</w:t>
      </w:r>
      <w:r>
        <w:rPr>
          <w:rFonts w:hint="eastAsia" w:cs="Times New Roman"/>
          <w:sz w:val="32"/>
          <w:szCs w:val="32"/>
          <w:lang w:val="en-US" w:eastAsia="zh-CN"/>
        </w:rPr>
        <w:t>社区</w:t>
      </w:r>
      <w:r>
        <w:rPr>
          <w:rFonts w:hint="default" w:ascii="Times New Roman" w:hAnsi="Times New Roman" w:cs="Times New Roman"/>
          <w:sz w:val="32"/>
          <w:szCs w:val="32"/>
          <w:lang w:val="en-US" w:eastAsia="zh-CN"/>
        </w:rPr>
        <w:t>、行业主管部门反馈并督促立行立改。对整改不及时、不到位的，</w:t>
      </w:r>
      <w:r>
        <w:rPr>
          <w:rFonts w:hint="eastAsia" w:cs="Times New Roman"/>
          <w:sz w:val="32"/>
          <w:szCs w:val="32"/>
          <w:lang w:val="en-US" w:eastAsia="zh-CN"/>
        </w:rPr>
        <w:t>街道</w:t>
      </w:r>
      <w:r>
        <w:rPr>
          <w:rFonts w:hint="default" w:ascii="Times New Roman" w:hAnsi="Times New Roman" w:cs="Times New Roman"/>
          <w:sz w:val="32"/>
          <w:szCs w:val="32"/>
          <w:lang w:val="en-US" w:eastAsia="zh-CN"/>
        </w:rPr>
        <w:t>疫情防控指挥部将进行通报。</w:t>
      </w: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Pr>
        <w:pStyle w:val="2"/>
        <w:rPr>
          <w:rFonts w:hint="default" w:ascii="Times New Roman" w:hAnsi="Times New Roman" w:cs="Times New Roman"/>
          <w:sz w:val="32"/>
          <w:szCs w:val="32"/>
          <w:lang w:val="en-US" w:eastAsia="zh-CN"/>
        </w:rPr>
      </w:pPr>
    </w:p>
    <w:p>
      <w:pPr>
        <w:rPr>
          <w:rFonts w:hint="default" w:ascii="Times New Roman" w:hAnsi="Times New Roman" w:cs="Times New Roman"/>
          <w:sz w:val="32"/>
          <w:szCs w:val="32"/>
          <w:lang w:val="en-US" w:eastAsia="zh-CN"/>
        </w:rPr>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pBdr>
          <w:top w:val="single" w:color="auto" w:sz="4" w:space="1"/>
          <w:bottom w:val="single" w:color="auto" w:sz="4" w:space="1"/>
          <w:between w:val="single" w:color="auto" w:sz="4" w:space="1"/>
        </w:pBdr>
        <w:tabs>
          <w:tab w:val="left" w:pos="180"/>
          <w:tab w:val="center" w:pos="4422"/>
        </w:tabs>
        <w:spacing w:line="540" w:lineRule="exact"/>
        <w:ind w:firstLine="140" w:firstLineChars="50"/>
      </w:pPr>
      <w:r>
        <w:rPr>
          <w:rFonts w:hint="eastAsia" w:ascii="方正仿宋_GBK" w:hAnsi="方正仿宋_GBK" w:eastAsia="方正仿宋_GBK" w:cs="方正仿宋_GBK"/>
          <w:sz w:val="28"/>
          <w:szCs w:val="28"/>
        </w:rPr>
        <w:t xml:space="preserve">重庆市万州区周家坝街道党政办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28</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bookmarkStart w:id="0" w:name="_GoBack"/>
      <w:bookmarkEnd w:id="0"/>
    </w:p>
    <w:sectPr>
      <w:headerReference r:id="rId3" w:type="default"/>
      <w:footerReference r:id="rId4" w:type="default"/>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ind w:left="0" w:leftChars="0" w:firstLine="0" w:firstLineChars="0"/>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B377"/>
    <w:multiLevelType w:val="singleLevel"/>
    <w:tmpl w:val="586CB3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14ED"/>
    <w:rsid w:val="000E14ED"/>
    <w:rsid w:val="00220EE5"/>
    <w:rsid w:val="00505A7A"/>
    <w:rsid w:val="00623AFA"/>
    <w:rsid w:val="00842E4B"/>
    <w:rsid w:val="00D53380"/>
    <w:rsid w:val="00D94C7E"/>
    <w:rsid w:val="00FA26BB"/>
    <w:rsid w:val="08A57CA4"/>
    <w:rsid w:val="08BD0906"/>
    <w:rsid w:val="0B7959A7"/>
    <w:rsid w:val="0C765E31"/>
    <w:rsid w:val="0EC763FB"/>
    <w:rsid w:val="0F0D7BB4"/>
    <w:rsid w:val="161C3963"/>
    <w:rsid w:val="198518B7"/>
    <w:rsid w:val="1AA94192"/>
    <w:rsid w:val="20C01FCA"/>
    <w:rsid w:val="2200469E"/>
    <w:rsid w:val="28A50F73"/>
    <w:rsid w:val="28B3375F"/>
    <w:rsid w:val="2E65238B"/>
    <w:rsid w:val="2E9529AD"/>
    <w:rsid w:val="30BE4615"/>
    <w:rsid w:val="323C4D13"/>
    <w:rsid w:val="33146723"/>
    <w:rsid w:val="379637ED"/>
    <w:rsid w:val="38477701"/>
    <w:rsid w:val="3E9C6C7F"/>
    <w:rsid w:val="403A7A4E"/>
    <w:rsid w:val="44B26D5D"/>
    <w:rsid w:val="466010FD"/>
    <w:rsid w:val="48CA381E"/>
    <w:rsid w:val="49A96EBE"/>
    <w:rsid w:val="49E31D86"/>
    <w:rsid w:val="49E914C8"/>
    <w:rsid w:val="4BB61788"/>
    <w:rsid w:val="4F293981"/>
    <w:rsid w:val="4F8D5159"/>
    <w:rsid w:val="516F351F"/>
    <w:rsid w:val="553D6EFA"/>
    <w:rsid w:val="55A0717C"/>
    <w:rsid w:val="56B66E3A"/>
    <w:rsid w:val="5D314CBC"/>
    <w:rsid w:val="5F166C17"/>
    <w:rsid w:val="627E690E"/>
    <w:rsid w:val="62E014C5"/>
    <w:rsid w:val="634F4CFD"/>
    <w:rsid w:val="63A04393"/>
    <w:rsid w:val="63D908AC"/>
    <w:rsid w:val="64B70CEE"/>
    <w:rsid w:val="667D61CC"/>
    <w:rsid w:val="693E127F"/>
    <w:rsid w:val="6C8C2F69"/>
    <w:rsid w:val="6F32284F"/>
    <w:rsid w:val="6FD2215B"/>
    <w:rsid w:val="726004F8"/>
    <w:rsid w:val="74EC0EAA"/>
    <w:rsid w:val="7D8C0FE6"/>
    <w:rsid w:val="7F45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50" w:firstLineChars="20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next w:val="1"/>
    <w:link w:val="11"/>
    <w:unhideWhenUsed/>
    <w:qFormat/>
    <w:uiPriority w:val="99"/>
    <w:pPr>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link w:val="13"/>
    <w:semiHidden/>
    <w:unhideWhenUsed/>
    <w:qFormat/>
    <w:uiPriority w:val="99"/>
    <w:pPr>
      <w:spacing w:before="100" w:beforeAutospacing="1"/>
      <w:ind w:firstLine="420"/>
    </w:pPr>
  </w:style>
  <w:style w:type="character" w:styleId="9">
    <w:name w:val="Strong"/>
    <w:basedOn w:val="8"/>
    <w:qFormat/>
    <w:uiPriority w:val="22"/>
    <w:rPr>
      <w:b/>
      <w:bCs/>
    </w:rPr>
  </w:style>
  <w:style w:type="paragraph" w:customStyle="1" w:styleId="10">
    <w:name w:val="索引 51"/>
    <w:basedOn w:val="1"/>
    <w:next w:val="1"/>
    <w:qFormat/>
    <w:uiPriority w:val="0"/>
    <w:pPr>
      <w:spacing w:before="100" w:beforeAutospacing="1" w:after="100" w:afterAutospacing="1" w:line="240" w:lineRule="auto"/>
      <w:ind w:left="1680" w:firstLine="0" w:firstLineChars="0"/>
    </w:pPr>
    <w:rPr>
      <w:rFonts w:ascii="Calibri" w:hAnsi="Calibri" w:eastAsia="宋体"/>
      <w:sz w:val="21"/>
      <w:szCs w:val="21"/>
    </w:rPr>
  </w:style>
  <w:style w:type="character" w:customStyle="1" w:styleId="11">
    <w:name w:val="页脚 Char"/>
    <w:basedOn w:val="8"/>
    <w:link w:val="4"/>
    <w:qFormat/>
    <w:uiPriority w:val="99"/>
    <w:rPr>
      <w:rFonts w:ascii="Times New Roman" w:hAnsi="Times New Roman" w:eastAsia="方正仿宋_GBK" w:cs="Times New Roman"/>
      <w:sz w:val="18"/>
      <w:szCs w:val="18"/>
    </w:rPr>
  </w:style>
  <w:style w:type="character" w:customStyle="1" w:styleId="12">
    <w:name w:val="正文文本缩进 Char"/>
    <w:basedOn w:val="8"/>
    <w:link w:val="3"/>
    <w:semiHidden/>
    <w:qFormat/>
    <w:uiPriority w:val="99"/>
    <w:rPr>
      <w:rFonts w:ascii="Times New Roman" w:hAnsi="Times New Roman" w:eastAsia="方正仿宋_GBK" w:cs="Times New Roman"/>
      <w:sz w:val="32"/>
      <w:szCs w:val="32"/>
    </w:rPr>
  </w:style>
  <w:style w:type="character" w:customStyle="1" w:styleId="13">
    <w:name w:val="正文首行缩进 2 Char"/>
    <w:basedOn w:val="12"/>
    <w:link w:val="6"/>
    <w:semiHidden/>
    <w:qFormat/>
    <w:uiPriority w:val="99"/>
  </w:style>
  <w:style w:type="paragraph" w:customStyle="1" w:styleId="14">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1575</Words>
  <Characters>8983</Characters>
  <Lines>74</Lines>
  <Paragraphs>21</Paragraphs>
  <TotalTime>0</TotalTime>
  <ScaleCrop>false</ScaleCrop>
  <LinksUpToDate>false</LinksUpToDate>
  <CharactersWithSpaces>10537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2022-03-22T07:56:00Z</dcterms:created>
  <dc:creator>Administrator</dc:creator>
  <cp:lastModifiedBy>Administrator</cp:lastModifiedBy>
  <cp:lastPrinted>2022-03-30T02:13:10Z</cp:lastPrinted>
  <dcterms:modified xsi:type="dcterms:W3CDTF">2022-03-30T02:14:25Z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