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spacing w:val="23"/>
          <w:w w:val="1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20"/>
          <w:w w:val="100"/>
          <w:sz w:val="44"/>
          <w:szCs w:val="44"/>
          <w:u w:val="none"/>
          <w:lang w:val="en-US" w:eastAsia="zh-CN"/>
        </w:rPr>
        <w:t>重庆市万州区白土镇人民政府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2024年法治政府建设情况的报告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现将万州区白土镇2024年法治建设情况报告如下：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一、2024 年推进法治政府建设的主要举措和成效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（一）加强制度建设，提升决策规范化水平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完善行政决策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机制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，修订完善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《白土镇重大行政决策程序规定》，明确重大行政决策范围、程序和责任追究机制。对涉及民生、经济发展等重大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事项，严格执行公众参与、专家论证、风险评估、合法性审查和集体讨论决定等程序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建立健全规范性文件管理制度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严格落实规范性文件制定程序，加强对规范性文件的合法性审查和备案管理。</w:t>
      </w:r>
      <w:r>
        <w:rPr>
          <w:rFonts w:hint="default" w:ascii="Times New Roman" w:hAnsi="Times New Roman" w:cs="Times New Roman"/>
          <w:highlight w:val="none"/>
          <w:lang w:eastAsia="zh-CN"/>
        </w:rPr>
        <w:t>持续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推</w:t>
      </w:r>
      <w:r>
        <w:rPr>
          <w:rFonts w:hint="default" w:ascii="Times New Roman" w:hAnsi="Times New Roman" w:cs="Times New Roman"/>
          <w:highlight w:val="none"/>
          <w:lang w:eastAsia="zh-CN"/>
        </w:rPr>
        <w:t>进规范性文件管理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工作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整理</w:t>
      </w:r>
      <w:r>
        <w:rPr>
          <w:rFonts w:hint="default" w:ascii="Times New Roman" w:hAnsi="Times New Roman" w:cs="Times New Roman"/>
        </w:rPr>
        <w:t>规范性文件库信息</w:t>
      </w:r>
      <w:r>
        <w:rPr>
          <w:rFonts w:hint="default" w:ascii="Times New Roman" w:hAnsi="Times New Roman" w:cs="Times New Roman"/>
          <w:lang w:val="en-US" w:eastAsia="zh-CN"/>
        </w:rPr>
        <w:t>并及时公布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定期清理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更新</w:t>
      </w:r>
      <w:r>
        <w:rPr>
          <w:rFonts w:hint="default" w:ascii="Times New Roman" w:hAnsi="Times New Roman" w:cs="Times New Roman"/>
          <w:lang w:eastAsia="zh-CN"/>
        </w:rPr>
        <w:t>行政</w:t>
      </w:r>
      <w:r>
        <w:rPr>
          <w:rFonts w:hint="default" w:ascii="Times New Roman" w:hAnsi="Times New Roman" w:cs="Times New Roman"/>
        </w:rPr>
        <w:t>规范性文件，</w:t>
      </w:r>
      <w:r>
        <w:rPr>
          <w:rFonts w:hint="default" w:ascii="Times New Roman" w:hAnsi="Times New Roman" w:cs="Times New Roman"/>
          <w:lang w:eastAsia="zh-CN"/>
        </w:rPr>
        <w:t>提升</w:t>
      </w:r>
      <w:r>
        <w:rPr>
          <w:rFonts w:hint="default" w:ascii="Times New Roman" w:hAnsi="Times New Roman" w:cs="Times New Roman"/>
        </w:rPr>
        <w:t>行政规范性文件管理</w:t>
      </w:r>
      <w:r>
        <w:rPr>
          <w:rFonts w:hint="default" w:ascii="Times New Roman" w:hAnsi="Times New Roman" w:cs="Times New Roman"/>
          <w:lang w:eastAsia="zh-CN"/>
        </w:rPr>
        <w:t>实效</w:t>
      </w:r>
      <w:r>
        <w:rPr>
          <w:rFonts w:hint="default" w:ascii="Times New Roman" w:hAnsi="Times New Roman" w:cs="Times New Roma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（二）严格执法监督，规范行政执法行为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加强行政执法队伍建设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，今年新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公职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人员参加执法资格培训和考试，通过率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%。定期开展行政执法人员业务培训，全年举办各类执法培训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期，培训人员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人次，有效提升行政执法人员业务水平和执法能力。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强化行政执法监督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建立健全行政执法监督机制，加强行政执法行为日常监督和专项检查。积极推行行政执法公示制度、执法全过程记录制度和重大执法决定法制审核制度，确保行政执法在阳光下运行。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（三）加强法治宣传，营造全民用法氛围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深入开展法治宣传教育活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，紧盯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“3·15”消费者权益日、“4·15”全民国家安全教育日、“6·26”国际禁毒日、“12·4”国家宪法日等重要时间节点，联合辖区派出所、司法所、市场监管所、法庭等单位，深入村（社区）、学校、企业、家庭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等不同主体不同场所开展丰富多样的普法宣传活动。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通过设立法律咨询台、摆放宣传展板、发放宣传资料、举办法律知识讲座、开展普法院坝会等多种方式，吸引广大群众积极参与，提高普法宣传活动效果。今年累计开展各类普法宣传主题活动25次，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张贴宣传横幅30余条，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发放宣传资料2500余份，现场解答群众法律咨询350余人次，取得良好社会反响，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有效营造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辖区内学法</w:t>
      </w:r>
      <w:r>
        <w:rPr>
          <w:rFonts w:hint="eastAsia" w:cs="Times New Roman"/>
          <w:sz w:val="32"/>
          <w:szCs w:val="32"/>
          <w:lang w:val="en-US" w:eastAsia="zh-CN"/>
        </w:rPr>
        <w:t>尊法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守法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用法氛围。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加强法治文化建设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积极推进法治文化阵地建设，在镇文化广场、村（社区）公共服务中心等场所设置法治宣传栏、法治文化墙等，营造浓厚的法治文化氛围。利用新媒体平台，定期发布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法律法规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识和法治工作动态，扩大法治宣传覆盖面和影响力。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（四）化解矛盾纠纷，维护社会和谐稳定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深入贯彻落实“枫桥经验，白土实践”工作，积极构建矛盾纠纷多元化解机制，大力开展矛盾纠纷大排查大起底大化解工作，切实发挥好人民调解、行政调解在矛盾纠纷调处中的重要作用，有效推进溯源治理。贯彻落实多元调解“融网进楼”改革专项行动，致力完善和发挥人民调解组织网络作用，建立健全镇、村（社区）两级人民调解委员会，监督指导开展人民调解工作。2024年全镇各级人民调解组织33名人民调解员，参与调解各类矛盾纠纷253件，调解成功率100%。积极响应群众诉求，化解处理“民呼我为”事项111件，办结率100%，办理智能信访平台信访事件37件，出具答复意见书37份，办结率100%，信访满意率100%，有效地将矛盾纠纷化解在基层、消除在萌芽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二、2024 年党政主要负责人履行推进法治建设第一责任人职责，法治政府建设组织领导落实到位的有关情况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（一）加强组织领导，落实法治建设责任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了以镇党委书记为组长、镇长为副组长的法治政府建设工作领导小组，明确党政主要负责人为法治政府建设第一责任人，切实加强对法治政府建设工作的组织领导。定期召开党委会、中心组会议，研究部署法治政府建设工作，及时解决工作中存在的困难和问题。制定《白土镇法治政府建设年度工作要点》，明确工作目标、任务和责任分工。召开专题会议研究法治政府建设，确保法治政府建设各项工作落到实处。将法治政府建设纳入镇党委、政府年度工作计划，与经济社会发展同部署、同推进、同考核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（二）带头学法用法，提高法治思维和能力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将领导干部学法纳入党委中心组学习的重要内容，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针对性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法律法规学习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计划，定期组织开展法治专题讲座、集中学法研讨等活动。重点围绕乡镇治理、经济发展、民生保障等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的法律法规，如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《中国共产党章程》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《中国共产党纪律处分条例》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《中国共产党农村工作条例》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《土地管理法》《民法典》等进行深入学习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切实提高领导干部运用法治思维和法治方式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统筹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工作、化解矛盾、推动发展的能力。今年组织党委中心组学法12次，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党委会学习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开展法治专题讲座4次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党政主要负责人以身作则，带头遵守法律法规，严格依法决策、依法管理、依法办事，在处理重大问题、应对突发事件时，始终坚持运用法治思维和法治方式解决问题，为全镇干部职工做出表率树立榜样。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（三）加强督促检查，推动法治建设工作落到实处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建立法治政府建设工作督查机制，定期对全镇法治政府建设工作进展进行督促检查。对工作进度慢、成效不明显的部门和村（社区），进行通报批评，责令限期整改。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加强对村（居）支部书记履行推进法治建设第一责任人职责情况监督考核，将其作为述职述廉述法的重要内容，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通过自查自评、民主测评、组织考核等方式，全面了解掌握履职尽责情况，确保第一责任人职责落到实处。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三、2024 年推进法治政府建设存在的不足和原因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（一）行政执法水平有待进一步提高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个别新进行政执法人员业务能力不足，对法律法规的理解和运用不够准确，在执法过程中存在程序不规范、证据收集不充分等问题，主要原因为行政执法培训的系统性和针对性还不够强，培训方式和内容与村居一线结合还不够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（二）法治宣传教育的实效性有待增强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法治宣传教育方式方法较为传统，创新不足，与群众的实际需求结合不够紧密，部分群众对法律法规的知晓度和认同感不够。法治宣传教育的覆盖面还不够广，在外务工人群及部分较远地区和大龄群体的法治宣传实效性还不够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（三）矛盾纠纷多元化解机制还需进一步完善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人民调解、行政调解、司法调解之间的衔接配合还不够紧密，存在信息沟通不畅、工作协调不够等问题。部分调解人员的专业素质和调解能力有待提高，一定程度影响矛盾纠纷化解的效率和质量。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四、2025 年推进法治政府建设的工作思路目标举措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（一）加强法治人才队伍建设。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大法律专业人才培养和选拔，通过公开招聘、人才引进、聘请法律顾问、招募志愿者等方式，充实镇政府法治工作力量。加强对现有法治工作人员培养，制定系统的培训计划，定期组织参加业务培训、专题研讨、案例分析等活动，鼓励支持工作人员参加法律职业资格考试和继续教育，不断提升专业素养和业务能力，为法治政府建设提供坚实的人才保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（二）深化法治宣传教育工作。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创新法治宣传教育方式方法，结合群众生产生活实际，开展形式多样、内容丰富的法治宣传活动。充分利用新媒体平台，打造“互联网+法治宣传”新模式，制作更多群众喜闻乐见的法治音频、短视频，增强法治宣传教育的吸引力和感染力。针对不同群体，开展精准普法，重点加强对青少年、农民工、企业经营管理人员等群体的法治教育，提高其依法办事、依法维权的意识和能力，努力营造全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尊法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学法守法用法的良好氛围。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（三）持续提升行政执法规范化水平。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完善行政执法制度体系，细化行政执法程序和标准，加强对行政执法人员的业务指导和监督检查。定期组织行政执法人员开展业务培训和岗位练兵活动，邀请法律专家、业务骨干进行授课和案例分析，提高执法人员的执法水平和业务能力。强化行政执法监督，建立健全执法监督检查机制，加大对执法行为的日常监督和专项检查力度，严肃查处执法不公、执法不严、执法不规范等问题，确保行政执法权力规范透明运行，不断提升行政执法的公信力和权威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cs="Times New Roman"/>
          <w:color w:val="auto"/>
          <w:kern w:val="2"/>
          <w:sz w:val="32"/>
          <w:szCs w:val="48"/>
          <w:lang w:val="en-US" w:eastAsia="zh-CN" w:bidi="ar-SA"/>
        </w:rPr>
        <w:t>（四）强化法治政府建设保障机制。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组织领导，完善法治政府建设工作责任制，将法治建设任务分解到各部门、各岗位，明确责任人员和完成时限，确保各项工作任务落到实处。加大对法治政府建设的经费投入，保障法治宣传教育、行政执法装备配备、信息化建设等工作顺利开展。建立健全法治政府建设考核评价机制，将法治建设成效纳入领导班子和领导干部绩效考核指标体系，加强法治政府建设工作的督促检查和考核评估，推动法治政府建设取得新成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重庆市万州区白土镇人民政府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2025年1月14日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55A37"/>
    <w:multiLevelType w:val="singleLevel"/>
    <w:tmpl w:val="13855A37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3083A"/>
    <w:rsid w:val="4923083A"/>
    <w:rsid w:val="4DB60B5F"/>
    <w:rsid w:val="4FFBA676"/>
    <w:rsid w:val="5ED01635"/>
    <w:rsid w:val="FC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/>
    </w:rPr>
  </w:style>
  <w:style w:type="character" w:customStyle="1" w:styleId="6">
    <w:name w:val="二级标题 Char"/>
    <w:link w:val="7"/>
    <w:qFormat/>
    <w:uiPriority w:val="0"/>
    <w:rPr>
      <w:rFonts w:hint="eastAsia" w:ascii="方正楷体_GBK" w:hAnsi="方正楷体_GBK" w:eastAsia="方正楷体_GBK" w:cs="方正楷体_GBK"/>
      <w:szCs w:val="32"/>
    </w:rPr>
  </w:style>
  <w:style w:type="paragraph" w:customStyle="1" w:styleId="7">
    <w:name w:val="二级标题"/>
    <w:basedOn w:val="1"/>
    <w:next w:val="1"/>
    <w:link w:val="6"/>
    <w:qFormat/>
    <w:uiPriority w:val="0"/>
    <w:pPr>
      <w:numPr>
        <w:ilvl w:val="0"/>
        <w:numId w:val="1"/>
      </w:numPr>
      <w:spacing w:line="580" w:lineRule="exact"/>
      <w:ind w:firstLine="640" w:firstLineChars="200"/>
    </w:pPr>
    <w:rPr>
      <w:rFonts w:hint="eastAsia" w:ascii="方正楷体_GBK" w:hAnsi="方正楷体_GBK" w:eastAsia="方正楷体_GBK" w:cs="方正楷体_GBK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白土镇</Company>
  <Pages>7</Pages>
  <Words>3237</Words>
  <Characters>3297</Characters>
  <Lines>0</Lines>
  <Paragraphs>0</Paragraphs>
  <TotalTime>6</TotalTime>
  <ScaleCrop>false</ScaleCrop>
  <LinksUpToDate>false</LinksUpToDate>
  <CharactersWithSpaces>3345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2025-01-14T19:44:00Z</dcterms:created>
  <dc:creator>btz_yuanlin</dc:creator>
  <cp:lastModifiedBy>user</cp:lastModifiedBy>
  <dcterms:modified xsi:type="dcterms:W3CDTF">2025-01-22T16:03:37Z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eyJoZGlkIjoiYmYzN2UyN2IzOTAyOTBjMTc2Y2I4MTAzNWQ2NmJkOTkiLCJ1c2VySWQiOiI0MDI1MzYzNzMifQ==</vt:lpwstr>
  </property>
  <property fmtid="{D5CDD505-2E9C-101B-9397-08002B2CF9AE}" pid="4" name="ICV">
    <vt:lpwstr>02CE8DF9378049D28E4D4C7AC980F96E_12</vt:lpwstr>
  </property>
</Properties>
</file>