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w w:val="36"/>
          <w:sz w:val="32"/>
          <w:szCs w:val="32"/>
          <w:lang w:eastAsia="zh-CN"/>
        </w:rPr>
      </w:pPr>
      <w:r>
        <w:rPr>
          <w:rFonts w:hint="eastAsia" w:ascii="方正小标宋_GBK" w:hAnsi="方正小标宋_GBK" w:eastAsia="方正小标宋_GBK" w:cs="方正小标宋_GBK"/>
          <w:b/>
          <w:bCs/>
          <w:sz w:val="44"/>
          <w:szCs w:val="44"/>
        </w:rPr>
        <w:t>重庆市</w:t>
      </w:r>
      <w:r>
        <w:rPr>
          <w:rFonts w:hint="eastAsia" w:ascii="方正小标宋_GBK" w:hAnsi="方正小标宋_GBK" w:eastAsia="方正小标宋_GBK" w:cs="方正小标宋_GBK"/>
          <w:b/>
          <w:bCs/>
          <w:sz w:val="44"/>
          <w:szCs w:val="44"/>
          <w:lang w:eastAsia="zh-CN"/>
        </w:rPr>
        <w:t>万州区林业局</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关于</w:t>
      </w:r>
      <w:r>
        <w:rPr>
          <w:rFonts w:hint="eastAsia" w:ascii="方正小标宋_GBK" w:hAnsi="方正小标宋_GBK" w:eastAsia="方正小标宋_GBK" w:cs="方正小标宋_GBK"/>
          <w:b/>
          <w:bCs/>
          <w:sz w:val="44"/>
          <w:szCs w:val="44"/>
          <w:lang w:val="en-US" w:eastAsia="zh-CN"/>
        </w:rPr>
        <w:t>2023年度法治政府建设情况的报告</w:t>
      </w:r>
    </w:p>
    <w:p>
      <w:pPr>
        <w:spacing w:line="560" w:lineRule="exact"/>
        <w:jc w:val="center"/>
        <w:rPr>
          <w:rFonts w:ascii="仿宋" w:hAnsi="仿宋" w:eastAsia="仿宋" w:cs="仿宋"/>
          <w:sz w:val="32"/>
          <w:szCs w:val="32"/>
        </w:rPr>
      </w:pPr>
    </w:p>
    <w:p>
      <w:pPr>
        <w:pStyle w:val="14"/>
        <w:keepNext w:val="0"/>
        <w:keepLines w:val="0"/>
        <w:pageBreakBefore w:val="0"/>
        <w:kinsoku/>
        <w:wordWrap/>
        <w:overflowPunct/>
        <w:topLinePunct w:val="0"/>
        <w:autoSpaceDE/>
        <w:autoSpaceDN/>
        <w:bidi w:val="0"/>
        <w:adjustRightInd/>
        <w:snapToGrid/>
        <w:spacing w:line="578" w:lineRule="exact"/>
        <w:ind w:firstLine="606"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Times New Roman" w:hAnsi="Times New Roman" w:eastAsia="方正仿宋_GBK" w:cs="Times New Roman"/>
          <w:sz w:val="32"/>
          <w:szCs w:val="32"/>
          <w:lang w:val="en-US" w:eastAsia="zh-CN"/>
        </w:rPr>
        <w:t>区林业局</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年法治政府建设情况报告如下：</w:t>
      </w:r>
    </w:p>
    <w:p>
      <w:pPr>
        <w:pStyle w:val="14"/>
        <w:keepNext w:val="0"/>
        <w:keepLines w:val="0"/>
        <w:pageBreakBefore w:val="0"/>
        <w:kinsoku/>
        <w:wordWrap/>
        <w:overflowPunct/>
        <w:topLinePunct w:val="0"/>
        <w:autoSpaceDE/>
        <w:autoSpaceDN/>
        <w:bidi w:val="0"/>
        <w:adjustRightInd/>
        <w:snapToGrid/>
        <w:spacing w:line="578" w:lineRule="exact"/>
        <w:ind w:firstLine="60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default"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sz w:val="32"/>
          <w:szCs w:val="32"/>
          <w:lang w:val="en-US" w:eastAsia="zh-CN"/>
        </w:rPr>
        <w:t>年推进法治政府建设的主要举措和成效</w:t>
      </w:r>
    </w:p>
    <w:p>
      <w:pPr>
        <w:keepNext w:val="0"/>
        <w:keepLines w:val="0"/>
        <w:pageBreakBefore w:val="0"/>
        <w:numPr>
          <w:ilvl w:val="0"/>
          <w:numId w:val="0"/>
        </w:numPr>
        <w:kinsoku/>
        <w:wordWrap/>
        <w:overflowPunct/>
        <w:topLinePunct w:val="0"/>
        <w:autoSpaceDE/>
        <w:bidi w:val="0"/>
        <w:adjustRightInd/>
        <w:snapToGrid/>
        <w:spacing w:line="600" w:lineRule="exact"/>
        <w:ind w:firstLine="606"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（一）深入学习宣传贯彻党的二十大精神，全面践行习近平法治思想。</w:t>
      </w:r>
      <w:r>
        <w:rPr>
          <w:rFonts w:hint="eastAsia" w:ascii="方正仿宋_GBK" w:eastAsia="方正仿宋_GBK"/>
          <w:sz w:val="32"/>
          <w:szCs w:val="32"/>
        </w:rPr>
        <w:t>局党组高度重视法治建设，</w:t>
      </w:r>
      <w:r>
        <w:rPr>
          <w:rFonts w:hint="eastAsia" w:ascii="方正仿宋_GBK" w:eastAsia="方正仿宋_GBK"/>
          <w:sz w:val="32"/>
          <w:szCs w:val="32"/>
          <w:lang w:val="en-US" w:eastAsia="zh-CN"/>
        </w:rPr>
        <w:t>切实以习近平法治思想武装头脑，指导林业发展实践，引领新发展阶段林业法治工作。把习近平法治思想作为局党组理论学习中心组学习和干部教育培训的重要内容，推动领导干部带头学习、模范践行，充分发挥林业普法阵地作用，推动习近平法治思想进林区、进社区、进企业，落实到林业普法全过程、各环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6"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（二）加强学习教育，提升干部法治素养。</w:t>
      </w:r>
      <w:r>
        <w:rPr>
          <w:rFonts w:hint="eastAsia" w:ascii="方正仿宋_GBK" w:eastAsia="方正仿宋_GBK"/>
          <w:sz w:val="32"/>
          <w:szCs w:val="32"/>
          <w:lang w:val="en-US" w:eastAsia="zh-CN"/>
        </w:rPr>
        <w:t>为</w:t>
      </w:r>
      <w:r>
        <w:rPr>
          <w:rFonts w:hint="eastAsia" w:ascii="方正仿宋_GBK" w:hAnsi="方正仿宋_GBK" w:eastAsia="方正仿宋_GBK" w:cs="方正仿宋_GBK"/>
          <w:b w:val="0"/>
          <w:bCs w:val="0"/>
          <w:color w:val="auto"/>
          <w:kern w:val="2"/>
          <w:sz w:val="32"/>
          <w:szCs w:val="32"/>
          <w:lang w:val="en-US" w:eastAsia="zh-CN" w:bidi="ar-SA"/>
        </w:rPr>
        <w:t>推进法治政府建设，坚持依法行政，一是印发《万州区林业局2023年普法任务的通知》《林业系统应知应会法律法规清单》《万州区林业局2023年学习宣传培训计划表》，明确全区林业法治建设工作任务。二是</w:t>
      </w:r>
      <w:r>
        <w:rPr>
          <w:rFonts w:hint="eastAsia" w:ascii="方正仿宋_GBK" w:eastAsia="方正仿宋_GBK"/>
          <w:sz w:val="32"/>
          <w:szCs w:val="32"/>
          <w:lang w:val="en-US" w:eastAsia="zh-CN"/>
        </w:rPr>
        <w:t>通过局党组理论学习中心组学习、行政办公会、职工大会等组织法律法规等专题学</w:t>
      </w:r>
      <w:r>
        <w:rPr>
          <w:rFonts w:hint="eastAsia" w:ascii="方正仿宋_GBK" w:eastAsia="方正仿宋_GBK"/>
          <w:color w:val="auto"/>
          <w:sz w:val="32"/>
          <w:szCs w:val="32"/>
          <w:lang w:val="en-US" w:eastAsia="zh-CN"/>
        </w:rPr>
        <w:t>习10次</w:t>
      </w:r>
      <w:r>
        <w:rPr>
          <w:rFonts w:hint="eastAsia" w:ascii="方正仿宋_GBK" w:eastAsia="方正仿宋_GBK"/>
          <w:sz w:val="32"/>
          <w:szCs w:val="32"/>
          <w:lang w:val="en-US" w:eastAsia="zh-CN"/>
        </w:rPr>
        <w:t>，学习习近平法治思想及《中华人民共和国宪法》《中华人民共和国民法典》等。三是同时要求林业系统全体干部职工全面深入开展法治学习，并积极组织执法人员的法治考试和全系统干部职工的普法考试，提升全体职工干部法治素养，以法治思维推动林业法治建设。</w:t>
      </w:r>
    </w:p>
    <w:p>
      <w:pPr>
        <w:keepNext w:val="0"/>
        <w:keepLines w:val="0"/>
        <w:pageBreakBefore w:val="0"/>
        <w:widowControl w:val="0"/>
        <w:tabs>
          <w:tab w:val="left" w:pos="6185"/>
        </w:tabs>
        <w:kinsoku/>
        <w:wordWrap/>
        <w:overflowPunct/>
        <w:topLinePunct w:val="0"/>
        <w:autoSpaceDE/>
        <w:autoSpaceDN/>
        <w:bidi w:val="0"/>
        <w:adjustRightInd/>
        <w:snapToGrid/>
        <w:spacing w:line="240" w:lineRule="auto"/>
        <w:ind w:leftChars="0" w:right="0" w:rightChars="0" w:firstLine="630"/>
        <w:jc w:val="both"/>
        <w:textAlignment w:val="auto"/>
        <w:outlineLvl w:val="0"/>
        <w:rPr>
          <w:rFonts w:hint="eastAsia" w:ascii="方正仿宋_GBK" w:hAnsi="Calibri" w:eastAsia="方正仿宋_GBK" w:cs="Times New Roman"/>
          <w:color w:val="auto"/>
          <w:sz w:val="32"/>
          <w:szCs w:val="32"/>
          <w:lang w:eastAsia="zh-CN"/>
        </w:rPr>
      </w:pPr>
      <w:r>
        <w:rPr>
          <w:rFonts w:hint="eastAsia" w:ascii="方正楷体_GBK" w:hAnsi="方正楷体_GBK" w:eastAsia="方正楷体_GBK" w:cs="方正楷体_GBK"/>
          <w:b w:val="0"/>
          <w:bCs w:val="0"/>
          <w:color w:val="auto"/>
          <w:kern w:val="2"/>
          <w:sz w:val="32"/>
          <w:szCs w:val="32"/>
          <w:lang w:val="en-US" w:eastAsia="zh-CN" w:bidi="ar-SA"/>
        </w:rPr>
        <w:t>（三）持续优化营商环境，不断提高政务服务能力。</w:t>
      </w:r>
      <w:r>
        <w:rPr>
          <w:rFonts w:hint="eastAsia" w:ascii="方正仿宋_GBK" w:eastAsia="方正仿宋_GBK" w:cs="Times New Roman"/>
          <w:sz w:val="32"/>
          <w:szCs w:val="32"/>
          <w:lang w:val="en-US" w:eastAsia="zh-CN"/>
        </w:rPr>
        <w:t>一</w:t>
      </w:r>
      <w:r>
        <w:rPr>
          <w:rFonts w:hint="eastAsia" w:ascii="方正仿宋_GBK" w:hAnsi="Times New Roman" w:eastAsia="方正仿宋_GBK" w:cs="Times New Roman"/>
          <w:sz w:val="32"/>
          <w:szCs w:val="32"/>
          <w:lang w:val="en-US" w:eastAsia="zh-CN"/>
        </w:rPr>
        <w:t>是对承接市局12</w:t>
      </w:r>
      <w:r>
        <w:rPr>
          <w:rFonts w:hint="eastAsia" w:ascii="方正仿宋_GBK" w:eastAsia="方正仿宋_GBK" w:cs="Times New Roman"/>
          <w:sz w:val="32"/>
          <w:szCs w:val="32"/>
          <w:lang w:val="en-US" w:eastAsia="zh-CN"/>
        </w:rPr>
        <w:t>0</w:t>
      </w:r>
      <w:r>
        <w:rPr>
          <w:rFonts w:hint="eastAsia" w:ascii="方正仿宋_GBK" w:hAnsi="Times New Roman" w:eastAsia="方正仿宋_GBK" w:cs="Times New Roman"/>
          <w:sz w:val="32"/>
          <w:szCs w:val="32"/>
          <w:lang w:val="en-US" w:eastAsia="zh-CN"/>
        </w:rPr>
        <w:t>项行政权力事项的办事指南进行排查，全面梳理整改，及时完善了实施清单，积极推行“标准统一、就近交件、协同办理、一次办成”政务服务的新模式；配置了事项材料电子证照，做到数据共享；对所有行政权力事项实施清单进行动态管理，做好“好差评”工作。</w:t>
      </w:r>
      <w:r>
        <w:rPr>
          <w:rFonts w:hint="eastAsia" w:ascii="方正仿宋_GBK" w:eastAsia="方正仿宋_GBK" w:cs="Times New Roman"/>
          <w:sz w:val="32"/>
          <w:szCs w:val="32"/>
          <w:lang w:val="en-US" w:eastAsia="zh-CN"/>
        </w:rPr>
        <w:t>二</w:t>
      </w:r>
      <w:r>
        <w:rPr>
          <w:rFonts w:hint="eastAsia" w:ascii="方正仿宋_GBK" w:hAnsi="Times New Roman" w:eastAsia="方正仿宋_GBK" w:cs="Times New Roman"/>
          <w:sz w:val="32"/>
          <w:szCs w:val="32"/>
          <w:lang w:val="en-US" w:eastAsia="zh-CN"/>
        </w:rPr>
        <w:t>是提升行政审批服务效率</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及时加强对区政务服务大厅后台年轻干部的业务技能和服务能力的培训，为树立更专业、更温暖的林业审批后台服务形象打下了坚实的基础。</w:t>
      </w:r>
      <w:r>
        <w:rPr>
          <w:rFonts w:hint="eastAsia" w:ascii="方正仿宋_GBK" w:eastAsia="方正仿宋_GBK" w:cs="Times New Roman"/>
          <w:sz w:val="32"/>
          <w:szCs w:val="32"/>
          <w:lang w:val="en-US" w:eastAsia="zh-CN"/>
        </w:rPr>
        <w:t>三是</w:t>
      </w:r>
      <w:r>
        <w:rPr>
          <w:rFonts w:hint="eastAsia" w:ascii="方正仿宋_GBK" w:hAnsi="Times New Roman" w:eastAsia="方正仿宋_GBK" w:cs="Times New Roman"/>
          <w:sz w:val="32"/>
          <w:szCs w:val="32"/>
          <w:lang w:val="en-US" w:eastAsia="zh-CN"/>
        </w:rPr>
        <w:t>全面推行政务服务“一窗终办”“一网通办”等便民举措，进一步提升政务服务水平、优化营商环境。四是做好行政审批工作的材料受理、初审、</w:t>
      </w:r>
      <w:r>
        <w:rPr>
          <w:rFonts w:hint="eastAsia" w:ascii="方正仿宋_GBK" w:hAnsi="Times New Roman" w:eastAsia="方正仿宋_GBK" w:cs="Times New Roman"/>
          <w:color w:val="auto"/>
          <w:sz w:val="32"/>
          <w:szCs w:val="32"/>
          <w:lang w:val="en-US" w:eastAsia="zh-CN"/>
        </w:rPr>
        <w:t>业务科室衔接和审批结果告知等工作。</w:t>
      </w:r>
      <w:r>
        <w:rPr>
          <w:rFonts w:hint="eastAsia" w:ascii="方正仿宋_GBK" w:eastAsia="方正仿宋_GBK" w:cs="Times New Roman"/>
          <w:color w:val="auto"/>
          <w:sz w:val="32"/>
          <w:szCs w:val="32"/>
          <w:lang w:val="en-US" w:eastAsia="zh-CN"/>
        </w:rPr>
        <w:t>截至目前，</w:t>
      </w:r>
      <w:r>
        <w:rPr>
          <w:rFonts w:hint="eastAsia" w:ascii="方正仿宋_GBK" w:hAnsi="Calibri" w:eastAsia="方正仿宋_GBK" w:cs="Times New Roman"/>
          <w:color w:val="auto"/>
          <w:sz w:val="32"/>
          <w:szCs w:val="32"/>
          <w:lang w:eastAsia="zh-CN"/>
        </w:rPr>
        <w:t>已行政许可受理</w:t>
      </w:r>
      <w:r>
        <w:rPr>
          <w:rFonts w:hint="eastAsia" w:ascii="方正仿宋_GBK" w:hAnsi="Calibri" w:eastAsia="方正仿宋_GBK" w:cs="Times New Roman"/>
          <w:color w:val="auto"/>
          <w:sz w:val="32"/>
          <w:szCs w:val="32"/>
          <w:lang w:val="en-US" w:eastAsia="zh-CN"/>
        </w:rPr>
        <w:t>948</w:t>
      </w:r>
      <w:r>
        <w:rPr>
          <w:rFonts w:hint="eastAsia" w:ascii="方正仿宋_GBK" w:hAnsi="Calibri" w:eastAsia="方正仿宋_GBK" w:cs="Times New Roman"/>
          <w:color w:val="auto"/>
          <w:sz w:val="32"/>
          <w:szCs w:val="32"/>
          <w:lang w:eastAsia="zh-CN"/>
        </w:rPr>
        <w:t>件，已行政审批</w:t>
      </w:r>
      <w:r>
        <w:rPr>
          <w:rFonts w:hint="eastAsia" w:ascii="方正仿宋_GBK" w:hAnsi="Calibri" w:eastAsia="方正仿宋_GBK" w:cs="Times New Roman"/>
          <w:color w:val="auto"/>
          <w:sz w:val="32"/>
          <w:szCs w:val="32"/>
          <w:lang w:val="en-US" w:eastAsia="zh-CN"/>
        </w:rPr>
        <w:t>860</w:t>
      </w:r>
      <w:r>
        <w:rPr>
          <w:rFonts w:hint="eastAsia" w:ascii="方正仿宋_GBK" w:hAnsi="Calibri" w:eastAsia="方正仿宋_GBK" w:cs="Times New Roman"/>
          <w:color w:val="auto"/>
          <w:sz w:val="32"/>
          <w:szCs w:val="32"/>
          <w:lang w:eastAsia="zh-CN"/>
        </w:rPr>
        <w:t>件。</w:t>
      </w:r>
    </w:p>
    <w:p>
      <w:pPr>
        <w:keepNext w:val="0"/>
        <w:keepLines w:val="0"/>
        <w:pageBreakBefore w:val="0"/>
        <w:widowControl w:val="0"/>
        <w:tabs>
          <w:tab w:val="left" w:pos="6185"/>
        </w:tabs>
        <w:kinsoku/>
        <w:wordWrap/>
        <w:overflowPunct/>
        <w:topLinePunct w:val="0"/>
        <w:autoSpaceDE/>
        <w:autoSpaceDN/>
        <w:bidi w:val="0"/>
        <w:adjustRightInd/>
        <w:snapToGrid/>
        <w:spacing w:line="240" w:lineRule="auto"/>
        <w:ind w:leftChars="0" w:right="0" w:rightChars="0" w:firstLine="630"/>
        <w:jc w:val="both"/>
        <w:textAlignment w:val="auto"/>
        <w:outlineLvl w:val="0"/>
        <w:rPr>
          <w:rFonts w:ascii="方正仿宋_GBK" w:eastAsia="方正仿宋_GBK"/>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（四）深入推进“双随机</w:t>
      </w:r>
      <w:r>
        <w:rPr>
          <w:rFonts w:hint="eastAsia" w:ascii="方正仿宋_GBK" w:eastAsia="方正仿宋_GBK"/>
          <w:color w:val="000000"/>
          <w:sz w:val="32"/>
          <w:szCs w:val="32"/>
          <w:lang w:eastAsia="zh-CN"/>
        </w:rPr>
        <w:t>、</w:t>
      </w:r>
      <w:r>
        <w:rPr>
          <w:rFonts w:hint="eastAsia" w:ascii="方正楷体_GBK" w:hAnsi="方正楷体_GBK" w:eastAsia="方正楷体_GBK" w:cs="方正楷体_GBK"/>
          <w:b w:val="0"/>
          <w:bCs w:val="0"/>
          <w:color w:val="auto"/>
          <w:kern w:val="2"/>
          <w:sz w:val="32"/>
          <w:szCs w:val="32"/>
          <w:lang w:val="en-US" w:eastAsia="zh-CN" w:bidi="ar-SA"/>
        </w:rPr>
        <w:t>一公开”，全面提升监管水平。</w:t>
      </w:r>
      <w:r>
        <w:rPr>
          <w:rFonts w:hint="eastAsia" w:ascii="方正仿宋_GBK" w:eastAsia="方正仿宋_GBK"/>
          <w:color w:val="000000"/>
          <w:sz w:val="32"/>
          <w:szCs w:val="32"/>
        </w:rPr>
        <w:t>组织林业系统执法</w:t>
      </w:r>
      <w:r>
        <w:rPr>
          <w:rFonts w:hint="eastAsia" w:ascii="方正仿宋_GBK" w:eastAsia="方正仿宋_GBK"/>
          <w:color w:val="000000"/>
          <w:sz w:val="32"/>
          <w:szCs w:val="32"/>
          <w:lang w:eastAsia="zh-CN"/>
        </w:rPr>
        <w:t>工作</w:t>
      </w:r>
      <w:r>
        <w:rPr>
          <w:rFonts w:hint="eastAsia" w:ascii="方正仿宋_GBK" w:eastAsia="方正仿宋_GBK"/>
          <w:color w:val="000000"/>
          <w:sz w:val="32"/>
          <w:szCs w:val="32"/>
        </w:rPr>
        <w:t>人员，对</w:t>
      </w:r>
      <w:r>
        <w:rPr>
          <w:rFonts w:hint="eastAsia" w:ascii="方正仿宋_GBK" w:eastAsia="方正仿宋_GBK"/>
          <w:color w:val="000000"/>
          <w:sz w:val="32"/>
          <w:szCs w:val="32"/>
          <w:lang w:eastAsia="zh-CN"/>
        </w:rPr>
        <w:t>使用林地许可事项、</w:t>
      </w:r>
      <w:r>
        <w:rPr>
          <w:rFonts w:hint="eastAsia" w:ascii="方正仿宋_GBK" w:eastAsia="方正仿宋_GBK"/>
          <w:color w:val="000000"/>
          <w:sz w:val="32"/>
          <w:szCs w:val="32"/>
          <w:lang w:val="en-US" w:eastAsia="zh-CN"/>
        </w:rPr>
        <w:t>林草种子生产经营许可事项、陆生野生动物人工繁殖许可</w:t>
      </w:r>
      <w:r>
        <w:rPr>
          <w:rFonts w:hint="eastAsia" w:ascii="方正仿宋_GBK" w:eastAsia="方正仿宋_GBK"/>
          <w:color w:val="000000"/>
          <w:sz w:val="32"/>
          <w:szCs w:val="32"/>
          <w:lang w:eastAsia="zh-CN"/>
        </w:rPr>
        <w:t>、森林植物检疫、林业安全生产</w:t>
      </w:r>
      <w:r>
        <w:rPr>
          <w:rFonts w:hint="eastAsia" w:ascii="方正仿宋_GBK" w:eastAsia="方正仿宋_GBK"/>
          <w:color w:val="000000"/>
          <w:sz w:val="32"/>
          <w:szCs w:val="32"/>
        </w:rPr>
        <w:t>共</w:t>
      </w:r>
      <w:r>
        <w:rPr>
          <w:rFonts w:hint="eastAsia" w:ascii="方正仿宋_GBK" w:eastAsia="方正仿宋_GBK"/>
          <w:color w:val="000000"/>
          <w:sz w:val="32"/>
          <w:szCs w:val="32"/>
          <w:lang w:val="en-US" w:eastAsia="zh-CN"/>
        </w:rPr>
        <w:t>5</w:t>
      </w:r>
      <w:r>
        <w:rPr>
          <w:rFonts w:hint="eastAsia" w:ascii="方正仿宋_GBK" w:eastAsia="方正仿宋_GBK"/>
          <w:color w:val="000000"/>
          <w:sz w:val="32"/>
          <w:szCs w:val="32"/>
          <w:lang w:eastAsia="zh-CN"/>
        </w:rPr>
        <w:t>项</w:t>
      </w:r>
      <w:r>
        <w:rPr>
          <w:rFonts w:hint="eastAsia" w:ascii="方正仿宋_GBK" w:eastAsia="方正仿宋_GBK"/>
          <w:color w:val="000000"/>
          <w:sz w:val="32"/>
          <w:szCs w:val="32"/>
        </w:rPr>
        <w:t>事项开展了</w:t>
      </w:r>
      <w:r>
        <w:rPr>
          <w:rFonts w:hint="eastAsia" w:ascii="方正仿宋_GBK" w:eastAsia="方正仿宋_GBK"/>
          <w:color w:val="000000"/>
          <w:sz w:val="32"/>
          <w:szCs w:val="32"/>
          <w:lang w:val="en-US" w:eastAsia="zh-CN"/>
        </w:rPr>
        <w:t>“双随机</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lang w:val="en-US" w:eastAsia="zh-CN"/>
        </w:rPr>
        <w:t>一公开”</w:t>
      </w:r>
      <w:r>
        <w:rPr>
          <w:rFonts w:hint="eastAsia" w:ascii="方正仿宋_GBK" w:eastAsia="方正仿宋_GBK"/>
          <w:color w:val="000000"/>
          <w:sz w:val="32"/>
          <w:szCs w:val="32"/>
        </w:rPr>
        <w:t>检查</w:t>
      </w:r>
      <w:r>
        <w:rPr>
          <w:rFonts w:hint="eastAsia" w:ascii="方正仿宋_GBK" w:eastAsia="方正仿宋_GBK"/>
          <w:color w:val="000000"/>
          <w:sz w:val="32"/>
          <w:szCs w:val="32"/>
          <w:lang w:eastAsia="zh-CN"/>
        </w:rPr>
        <w:t>及实行告知承诺制办理林草种子许</w:t>
      </w:r>
      <w:r>
        <w:rPr>
          <w:rFonts w:hint="eastAsia" w:ascii="方正仿宋_GBK" w:eastAsia="方正仿宋_GBK"/>
          <w:color w:val="auto"/>
          <w:sz w:val="32"/>
          <w:szCs w:val="32"/>
          <w:lang w:eastAsia="zh-CN"/>
        </w:rPr>
        <w:t>可专项检查</w:t>
      </w:r>
      <w:r>
        <w:rPr>
          <w:rFonts w:hint="eastAsia" w:ascii="方正仿宋_GBK" w:eastAsia="方正仿宋_GBK"/>
          <w:color w:val="auto"/>
          <w:sz w:val="32"/>
          <w:szCs w:val="32"/>
        </w:rPr>
        <w:t>，涉林企业</w:t>
      </w:r>
      <w:r>
        <w:rPr>
          <w:rFonts w:hint="eastAsia" w:ascii="方正仿宋_GBK" w:eastAsia="方正仿宋_GBK"/>
          <w:color w:val="auto"/>
          <w:sz w:val="32"/>
          <w:szCs w:val="32"/>
          <w:lang w:val="en-US" w:eastAsia="zh-CN"/>
        </w:rPr>
        <w:t>47</w:t>
      </w:r>
      <w:r>
        <w:rPr>
          <w:rFonts w:hint="eastAsia" w:ascii="方正仿宋_GBK" w:eastAsia="方正仿宋_GBK"/>
          <w:color w:val="auto"/>
          <w:sz w:val="32"/>
          <w:szCs w:val="32"/>
        </w:rPr>
        <w:t>家</w:t>
      </w:r>
      <w:r>
        <w:rPr>
          <w:rFonts w:hint="eastAsia" w:ascii="方正仿宋_GBK" w:eastAsia="方正仿宋_GBK"/>
          <w:color w:val="auto"/>
          <w:sz w:val="32"/>
          <w:szCs w:val="32"/>
          <w:lang w:eastAsia="zh-CN"/>
        </w:rPr>
        <w:t>次</w:t>
      </w:r>
      <w:r>
        <w:rPr>
          <w:rFonts w:hint="eastAsia" w:ascii="方正仿宋_GBK" w:eastAsia="方正仿宋_GBK"/>
          <w:color w:val="auto"/>
          <w:sz w:val="32"/>
          <w:szCs w:val="32"/>
        </w:rPr>
        <w:t>，事项抽查率达100%。</w:t>
      </w:r>
      <w:r>
        <w:rPr>
          <w:rFonts w:hint="eastAsia" w:ascii="方正仿宋_GBK" w:eastAsia="方正仿宋_GBK"/>
          <w:color w:val="auto"/>
          <w:sz w:val="32"/>
          <w:szCs w:val="32"/>
          <w:lang w:eastAsia="zh-CN"/>
        </w:rPr>
        <w:t>针对</w:t>
      </w:r>
      <w:r>
        <w:rPr>
          <w:rFonts w:ascii="方正仿宋_GBK" w:eastAsia="方正仿宋_GBK"/>
          <w:color w:val="auto"/>
          <w:sz w:val="32"/>
          <w:szCs w:val="32"/>
        </w:rPr>
        <w:t>检查结果</w:t>
      </w:r>
      <w:r>
        <w:rPr>
          <w:rFonts w:hint="eastAsia" w:ascii="方正仿宋_GBK" w:eastAsia="方正仿宋_GBK"/>
          <w:color w:val="auto"/>
          <w:sz w:val="32"/>
          <w:szCs w:val="32"/>
          <w:lang w:eastAsia="zh-CN"/>
        </w:rPr>
        <w:t>，及时</w:t>
      </w:r>
      <w:r>
        <w:rPr>
          <w:rFonts w:ascii="方正仿宋_GBK" w:eastAsia="方正仿宋_GBK"/>
          <w:color w:val="auto"/>
          <w:sz w:val="32"/>
          <w:szCs w:val="32"/>
        </w:rPr>
        <w:t>汇总</w:t>
      </w:r>
      <w:r>
        <w:rPr>
          <w:rFonts w:hint="eastAsia" w:ascii="方正仿宋_GBK" w:eastAsia="方正仿宋_GBK"/>
          <w:color w:val="auto"/>
          <w:sz w:val="32"/>
          <w:szCs w:val="32"/>
          <w:lang w:eastAsia="zh-CN"/>
        </w:rPr>
        <w:t>移交</w:t>
      </w:r>
      <w:r>
        <w:rPr>
          <w:rFonts w:ascii="方正仿宋_GBK" w:eastAsia="方正仿宋_GBK"/>
          <w:color w:val="auto"/>
          <w:sz w:val="32"/>
          <w:szCs w:val="32"/>
        </w:rPr>
        <w:t>相关业务科室</w:t>
      </w:r>
      <w:r>
        <w:rPr>
          <w:rFonts w:hint="eastAsia" w:ascii="方正仿宋_GBK" w:eastAsia="方正仿宋_GBK"/>
          <w:color w:val="auto"/>
          <w:sz w:val="32"/>
          <w:szCs w:val="32"/>
          <w:lang w:eastAsia="zh-CN"/>
        </w:rPr>
        <w:t>及属地镇乡街道</w:t>
      </w:r>
      <w:r>
        <w:rPr>
          <w:rFonts w:ascii="方正仿宋_GBK" w:eastAsia="方正仿宋_GBK"/>
          <w:color w:val="auto"/>
          <w:sz w:val="32"/>
          <w:szCs w:val="32"/>
        </w:rPr>
        <w:t>，</w:t>
      </w:r>
      <w:r>
        <w:rPr>
          <w:rFonts w:hint="eastAsia" w:ascii="方正仿宋_GBK" w:eastAsia="方正仿宋_GBK"/>
          <w:color w:val="auto"/>
          <w:sz w:val="32"/>
          <w:szCs w:val="32"/>
          <w:lang w:eastAsia="zh-CN"/>
        </w:rPr>
        <w:t>要求及时开展回头看管理工作</w:t>
      </w:r>
      <w:r>
        <w:rPr>
          <w:rFonts w:ascii="方正仿宋_GBK" w:eastAsia="方正仿宋_GBK"/>
          <w:color w:val="auto"/>
          <w:sz w:val="32"/>
          <w:szCs w:val="32"/>
        </w:rPr>
        <w:t>，为强化管理提供参考</w:t>
      </w:r>
      <w:r>
        <w:rPr>
          <w:rFonts w:hint="eastAsia" w:ascii="方正仿宋_GBK" w:eastAsia="方正仿宋_GBK"/>
          <w:color w:val="auto"/>
          <w:sz w:val="32"/>
          <w:szCs w:val="32"/>
          <w:lang w:eastAsia="zh-CN"/>
        </w:rPr>
        <w:t>，做好事中事后监管工作</w:t>
      </w:r>
      <w:r>
        <w:rPr>
          <w:rFonts w:ascii="方正仿宋_GBK"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30"/>
        <w:jc w:val="both"/>
        <w:textAlignment w:val="auto"/>
        <w:rPr>
          <w:rFonts w:hint="eastAsia" w:ascii="方正仿宋_GBK" w:hAnsi="方正仿宋_GBK" w:eastAsia="方正仿宋_GBK"/>
          <w:color w:val="auto"/>
          <w:kern w:val="0"/>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（五）坚持严格规范公正文明执法，加强执法监督。</w:t>
      </w:r>
      <w:r>
        <w:rPr>
          <w:rFonts w:hint="eastAsia" w:ascii="方正仿宋_GBK" w:hAnsi="方正仿宋_GBK" w:eastAsia="方正仿宋_GBK"/>
          <w:strike w:val="0"/>
          <w:dstrike w:val="0"/>
          <w:color w:val="auto"/>
          <w:kern w:val="0"/>
          <w:sz w:val="32"/>
          <w:szCs w:val="32"/>
          <w:lang w:eastAsia="zh-CN"/>
        </w:rPr>
        <w:t>我局</w:t>
      </w:r>
      <w:r>
        <w:rPr>
          <w:rFonts w:hint="eastAsia" w:ascii="方正仿宋_GBK" w:hAnsi="方正仿宋_GBK" w:eastAsia="方正仿宋_GBK"/>
          <w:strike w:val="0"/>
          <w:dstrike w:val="0"/>
          <w:color w:val="auto"/>
          <w:kern w:val="0"/>
          <w:sz w:val="32"/>
          <w:szCs w:val="32"/>
        </w:rPr>
        <w:t>全面落实行政执法公示、执法全过程记录和重大执法决定</w:t>
      </w:r>
      <w:r>
        <w:rPr>
          <w:rFonts w:hint="eastAsia" w:ascii="方正仿宋_GBK" w:hAnsi="方正仿宋_GBK" w:eastAsia="方正仿宋_GBK"/>
          <w:strike w:val="0"/>
          <w:dstrike w:val="0"/>
          <w:color w:val="auto"/>
          <w:kern w:val="0"/>
          <w:sz w:val="32"/>
          <w:szCs w:val="32"/>
          <w:lang w:eastAsia="zh-CN"/>
        </w:rPr>
        <w:t>法治</w:t>
      </w:r>
      <w:r>
        <w:rPr>
          <w:rFonts w:hint="eastAsia" w:ascii="方正仿宋_GBK" w:hAnsi="方正仿宋_GBK" w:eastAsia="方正仿宋_GBK"/>
          <w:strike w:val="0"/>
          <w:dstrike w:val="0"/>
          <w:color w:val="auto"/>
          <w:kern w:val="0"/>
          <w:sz w:val="32"/>
          <w:szCs w:val="32"/>
        </w:rPr>
        <w:t>审核制度</w:t>
      </w:r>
      <w:r>
        <w:rPr>
          <w:rFonts w:hint="eastAsia" w:ascii="方正仿宋_GBK" w:hAnsi="方正仿宋_GBK" w:eastAsia="方正仿宋_GBK"/>
          <w:strike w:val="0"/>
          <w:dstrike w:val="0"/>
          <w:color w:val="auto"/>
          <w:kern w:val="0"/>
          <w:sz w:val="32"/>
          <w:szCs w:val="32"/>
          <w:lang w:eastAsia="zh-CN"/>
        </w:rPr>
        <w:t>，</w:t>
      </w:r>
      <w:r>
        <w:rPr>
          <w:rFonts w:hint="eastAsia" w:ascii="方正仿宋_GBK" w:hAnsi="方正仿宋_GBK" w:eastAsia="方正仿宋_GBK"/>
          <w:color w:val="auto"/>
          <w:kern w:val="0"/>
          <w:sz w:val="32"/>
          <w:szCs w:val="32"/>
        </w:rPr>
        <w:t>全面实行行政执法人员持证上岗和资格管理制度</w:t>
      </w:r>
      <w:r>
        <w:rPr>
          <w:rFonts w:hint="eastAsia" w:ascii="方正仿宋_GBK" w:hAnsi="方正仿宋_GBK" w:eastAsia="方正仿宋_GBK"/>
          <w:color w:val="auto"/>
          <w:kern w:val="0"/>
          <w:sz w:val="32"/>
          <w:szCs w:val="32"/>
          <w:lang w:eastAsia="zh-CN"/>
        </w:rPr>
        <w:t>。</w:t>
      </w:r>
      <w:r>
        <w:rPr>
          <w:rFonts w:hint="eastAsia" w:ascii="方正仿宋_GBK" w:hAnsi="方正仿宋_GBK" w:eastAsia="方正仿宋_GBK"/>
          <w:color w:val="auto"/>
          <w:kern w:val="0"/>
          <w:sz w:val="32"/>
          <w:szCs w:val="32"/>
        </w:rPr>
        <w:t>强化行政执法资格管理，依职权实施行政执法</w:t>
      </w:r>
      <w:r>
        <w:rPr>
          <w:rFonts w:hint="eastAsia" w:ascii="方正仿宋_GBK" w:hAnsi="方正仿宋_GBK" w:eastAsia="方正仿宋_GBK"/>
          <w:color w:val="auto"/>
          <w:kern w:val="0"/>
          <w:sz w:val="32"/>
          <w:szCs w:val="32"/>
          <w:lang w:eastAsia="zh-CN"/>
        </w:rPr>
        <w:t>。</w:t>
      </w:r>
      <w:r>
        <w:rPr>
          <w:rFonts w:hint="eastAsia" w:ascii="方正仿宋_GBK" w:hAnsi="方正仿宋_GBK" w:eastAsia="方正仿宋_GBK"/>
          <w:color w:val="auto"/>
          <w:kern w:val="0"/>
          <w:sz w:val="32"/>
          <w:szCs w:val="32"/>
        </w:rPr>
        <w:t>建立健全执法监督制度，规范行政行为，提高依法行政水平</w:t>
      </w:r>
      <w:r>
        <w:rPr>
          <w:rFonts w:hint="eastAsia" w:ascii="方正仿宋_GBK" w:hAnsi="方正仿宋_GBK" w:eastAsia="方正仿宋_GBK"/>
          <w:color w:val="auto"/>
          <w:kern w:val="0"/>
          <w:sz w:val="32"/>
          <w:szCs w:val="32"/>
          <w:lang w:eastAsia="zh-CN"/>
        </w:rPr>
        <w:t>。印发《</w:t>
      </w:r>
      <w:r>
        <w:rPr>
          <w:rFonts w:hint="eastAsia" w:ascii="方正仿宋_GBK" w:hAnsi="方正仿宋_GBK" w:eastAsia="方正仿宋_GBK"/>
          <w:color w:val="auto"/>
          <w:kern w:val="0"/>
          <w:sz w:val="32"/>
          <w:szCs w:val="32"/>
          <w:lang w:val="en-US" w:eastAsia="zh-CN"/>
        </w:rPr>
        <w:t>重庆市万州区林业局柔性执法包容审慎监管工作制度</w:t>
      </w:r>
      <w:r>
        <w:rPr>
          <w:rFonts w:hint="eastAsia" w:ascii="方正仿宋_GBK" w:hAnsi="方正仿宋_GBK" w:eastAsia="方正仿宋_GBK"/>
          <w:color w:val="auto"/>
          <w:kern w:val="0"/>
          <w:sz w:val="32"/>
          <w:szCs w:val="32"/>
          <w:lang w:eastAsia="zh-CN"/>
        </w:rPr>
        <w:t>》，严格落实柔性执法优化营商环境。截至目前，共办理林业行政处罚共</w:t>
      </w:r>
      <w:r>
        <w:rPr>
          <w:rFonts w:hint="eastAsia" w:ascii="方正仿宋_GBK" w:hAnsi="方正仿宋_GBK" w:eastAsia="方正仿宋_GBK"/>
          <w:color w:val="auto"/>
          <w:kern w:val="0"/>
          <w:sz w:val="32"/>
          <w:szCs w:val="32"/>
          <w:lang w:val="en-US" w:eastAsia="zh-CN"/>
        </w:rPr>
        <w:t>40</w:t>
      </w:r>
      <w:r>
        <w:rPr>
          <w:rFonts w:hint="eastAsia" w:ascii="方正仿宋_GBK" w:hAnsi="方正仿宋_GBK" w:eastAsia="方正仿宋_GBK"/>
          <w:color w:val="auto"/>
          <w:kern w:val="0"/>
          <w:sz w:val="32"/>
          <w:szCs w:val="32"/>
          <w:lang w:eastAsia="zh-CN"/>
        </w:rPr>
        <w:t>件，其中擅自改变林地用途1</w:t>
      </w:r>
      <w:r>
        <w:rPr>
          <w:rFonts w:hint="eastAsia" w:ascii="方正仿宋_GBK" w:hAnsi="方正仿宋_GBK" w:eastAsia="方正仿宋_GBK"/>
          <w:color w:val="auto"/>
          <w:kern w:val="0"/>
          <w:sz w:val="32"/>
          <w:szCs w:val="32"/>
          <w:lang w:val="en-US" w:eastAsia="zh-CN"/>
        </w:rPr>
        <w:t>8</w:t>
      </w:r>
      <w:r>
        <w:rPr>
          <w:rFonts w:hint="eastAsia" w:ascii="方正仿宋_GBK" w:hAnsi="方正仿宋_GBK" w:eastAsia="方正仿宋_GBK"/>
          <w:color w:val="auto"/>
          <w:kern w:val="0"/>
          <w:sz w:val="32"/>
          <w:szCs w:val="32"/>
          <w:lang w:eastAsia="zh-CN"/>
        </w:rPr>
        <w:t>件、滥伐林木7件、野外违规用火2件、非法捕猎野生动物</w:t>
      </w:r>
      <w:r>
        <w:rPr>
          <w:rFonts w:hint="eastAsia" w:ascii="方正仿宋_GBK" w:hAnsi="方正仿宋_GBK" w:eastAsia="方正仿宋_GBK"/>
          <w:color w:val="auto"/>
          <w:kern w:val="0"/>
          <w:sz w:val="32"/>
          <w:szCs w:val="32"/>
          <w:lang w:val="en-US" w:eastAsia="zh-CN"/>
        </w:rPr>
        <w:t>8</w:t>
      </w:r>
      <w:r>
        <w:rPr>
          <w:rFonts w:hint="eastAsia" w:ascii="方正仿宋_GBK" w:hAnsi="方正仿宋_GBK" w:eastAsia="方正仿宋_GBK"/>
          <w:color w:val="auto"/>
          <w:kern w:val="0"/>
          <w:sz w:val="32"/>
          <w:szCs w:val="32"/>
          <w:lang w:eastAsia="zh-CN"/>
        </w:rPr>
        <w:t>件、植物检疫5件，</w:t>
      </w:r>
      <w:r>
        <w:rPr>
          <w:rFonts w:hint="eastAsia" w:ascii="方正仿宋_GBK" w:hAnsi="方正仿宋_GBK" w:eastAsia="方正仿宋_GBK"/>
          <w:color w:val="auto"/>
          <w:kern w:val="0"/>
          <w:sz w:val="32"/>
          <w:szCs w:val="32"/>
          <w:lang w:val="en-US" w:eastAsia="zh-CN"/>
        </w:rPr>
        <w:t>运用柔性执法从轻处罚、不予处罚、准予分期缴纳罚款10件，</w:t>
      </w:r>
      <w:r>
        <w:rPr>
          <w:rFonts w:hint="eastAsia" w:ascii="方正仿宋_GBK" w:hAnsi="方正仿宋_GBK" w:eastAsia="方正仿宋_GBK"/>
          <w:color w:val="auto"/>
          <w:kern w:val="0"/>
          <w:sz w:val="32"/>
          <w:szCs w:val="32"/>
          <w:lang w:eastAsia="zh-CN"/>
        </w:rPr>
        <w:t>共收缴罚款340余万元</w:t>
      </w:r>
      <w:r>
        <w:rPr>
          <w:rFonts w:hint="eastAsia" w:ascii="方正仿宋_GBK" w:hAnsi="方正仿宋_GBK" w:eastAsia="方正仿宋_GBK"/>
          <w:color w:val="auto"/>
          <w:kern w:val="0"/>
          <w:sz w:val="32"/>
          <w:szCs w:val="32"/>
          <w:lang w:val="en-US" w:eastAsia="zh-CN"/>
        </w:rPr>
        <w:t>，有效打击和遏制各类涉林违法犯罪行为，维护了生态安全。</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30"/>
        <w:jc w:val="both"/>
        <w:textAlignment w:val="auto"/>
        <w:rPr>
          <w:rFonts w:hint="eastAsia" w:ascii="方正仿宋_GBK" w:eastAsia="方正仿宋_GBK"/>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（六）加强执法人员培训，提高执法水平。</w:t>
      </w:r>
      <w:r>
        <w:rPr>
          <w:rFonts w:hint="eastAsia" w:ascii="方正仿宋_GBK" w:hAnsi="Times New Roman" w:eastAsia="方正仿宋_GBK" w:cs="Times New Roman"/>
          <w:color w:val="auto"/>
          <w:sz w:val="32"/>
          <w:szCs w:val="32"/>
          <w:lang w:eastAsia="zh-CN"/>
        </w:rPr>
        <w:t>为深入推进林业法治建设，为新时代林业事业高质量发展提供强有力的法治保障</w:t>
      </w:r>
      <w:r>
        <w:rPr>
          <w:rFonts w:hint="eastAsia" w:ascii="方正仿宋_GBK" w:hAnsi="Times New Roman" w:eastAsia="方正仿宋_GBK" w:cs="Times New Roman"/>
          <w:color w:val="auto"/>
          <w:sz w:val="32"/>
          <w:szCs w:val="32"/>
          <w:lang w:val="en-US" w:eastAsia="zh-CN"/>
        </w:rPr>
        <w:t>，</w:t>
      </w:r>
      <w:r>
        <w:rPr>
          <w:rFonts w:hint="eastAsia" w:ascii="方正仿宋_GBK" w:hAnsi="Times New Roman" w:eastAsia="方正仿宋_GBK" w:cs="Times New Roman"/>
          <w:strike w:val="0"/>
          <w:dstrike w:val="0"/>
          <w:color w:val="auto"/>
          <w:sz w:val="32"/>
          <w:szCs w:val="32"/>
          <w:lang w:eastAsia="zh-CN"/>
        </w:rPr>
        <w:t>我局组织开展了</w:t>
      </w:r>
      <w:r>
        <w:rPr>
          <w:rFonts w:hint="eastAsia" w:ascii="方正仿宋_GBK" w:eastAsia="方正仿宋_GBK" w:cs="Times New Roman"/>
          <w:strike w:val="0"/>
          <w:dstrike w:val="0"/>
          <w:color w:val="auto"/>
          <w:sz w:val="32"/>
          <w:szCs w:val="32"/>
          <w:lang w:val="en-US" w:eastAsia="zh-CN"/>
        </w:rPr>
        <w:t>1次</w:t>
      </w:r>
      <w:r>
        <w:rPr>
          <w:rFonts w:hint="eastAsia" w:ascii="方正仿宋_GBK" w:hAnsi="Times New Roman" w:eastAsia="方正仿宋_GBK" w:cs="Times New Roman"/>
          <w:strike w:val="0"/>
          <w:dstrike w:val="0"/>
          <w:color w:val="auto"/>
          <w:sz w:val="32"/>
          <w:szCs w:val="32"/>
          <w:lang w:eastAsia="zh-CN"/>
        </w:rPr>
        <w:t>全区林业系统法治培训</w:t>
      </w:r>
      <w:r>
        <w:rPr>
          <w:rFonts w:hint="eastAsia" w:ascii="方正仿宋_GBK" w:eastAsia="方正仿宋_GBK" w:cs="Times New Roman"/>
          <w:strike w:val="0"/>
          <w:dstrike w:val="0"/>
          <w:color w:val="auto"/>
          <w:sz w:val="32"/>
          <w:szCs w:val="32"/>
          <w:lang w:eastAsia="zh-CN"/>
        </w:rPr>
        <w:t>、</w:t>
      </w:r>
      <w:r>
        <w:rPr>
          <w:rFonts w:hint="eastAsia" w:ascii="方正仿宋_GBK" w:eastAsia="方正仿宋_GBK" w:cs="Times New Roman"/>
          <w:strike w:val="0"/>
          <w:dstrike w:val="0"/>
          <w:color w:val="auto"/>
          <w:sz w:val="32"/>
          <w:szCs w:val="32"/>
          <w:lang w:val="en-US" w:eastAsia="zh-CN"/>
        </w:rPr>
        <w:t>7次林业执法人员学习讨论会</w:t>
      </w:r>
      <w:r>
        <w:rPr>
          <w:rFonts w:hint="eastAsia" w:ascii="方正仿宋_GBK" w:hAnsi="Times New Roman" w:eastAsia="方正仿宋_GBK" w:cs="Times New Roman"/>
          <w:strike w:val="0"/>
          <w:dstrike w:val="0"/>
          <w:color w:val="auto"/>
          <w:sz w:val="32"/>
          <w:szCs w:val="32"/>
          <w:lang w:eastAsia="zh-CN"/>
        </w:rPr>
        <w:t>，</w:t>
      </w:r>
      <w:r>
        <w:rPr>
          <w:rFonts w:hint="eastAsia" w:ascii="方正仿宋_GBK" w:hAnsi="Times New Roman" w:eastAsia="方正仿宋_GBK" w:cs="Times New Roman"/>
          <w:color w:val="auto"/>
          <w:sz w:val="32"/>
          <w:szCs w:val="32"/>
          <w:lang w:val="en-US" w:eastAsia="zh-CN"/>
        </w:rPr>
        <w:t>林业干部职工及执法人员</w:t>
      </w:r>
      <w:r>
        <w:rPr>
          <w:rFonts w:hint="eastAsia" w:ascii="方正仿宋_GBK" w:eastAsia="方正仿宋_GBK" w:cs="Times New Roman"/>
          <w:color w:val="auto"/>
          <w:sz w:val="32"/>
          <w:szCs w:val="32"/>
          <w:lang w:val="en-US" w:eastAsia="zh-CN"/>
        </w:rPr>
        <w:t>150余人</w:t>
      </w:r>
      <w:r>
        <w:rPr>
          <w:rFonts w:hint="eastAsia" w:ascii="方正仿宋_GBK" w:hAnsi="Times New Roman" w:eastAsia="方正仿宋_GBK" w:cs="Times New Roman"/>
          <w:color w:val="auto"/>
          <w:sz w:val="32"/>
          <w:szCs w:val="32"/>
          <w:lang w:val="en-US" w:eastAsia="zh-CN"/>
        </w:rPr>
        <w:t>参加了培训</w:t>
      </w:r>
      <w:r>
        <w:rPr>
          <w:rFonts w:hint="eastAsia" w:ascii="方正仿宋_GBK" w:hAnsi="Times New Roman" w:eastAsia="方正仿宋_GBK" w:cs="Times New Roman"/>
          <w:color w:val="auto"/>
          <w:sz w:val="32"/>
          <w:szCs w:val="32"/>
          <w:lang w:eastAsia="zh-CN"/>
        </w:rPr>
        <w:t>。培训内容包括</w:t>
      </w:r>
      <w:r>
        <w:rPr>
          <w:rFonts w:hint="eastAsia" w:ascii="方正仿宋_GBK" w:eastAsia="方正仿宋_GBK" w:cs="Times New Roman"/>
          <w:color w:val="auto"/>
          <w:sz w:val="32"/>
          <w:szCs w:val="32"/>
          <w:lang w:eastAsia="zh-CN"/>
        </w:rPr>
        <w:t>《中华人民共和国行政处罚法》《中华人民共和国野生动物保护法》《</w:t>
      </w:r>
      <w:r>
        <w:rPr>
          <w:rFonts w:hint="eastAsia" w:ascii="方正仿宋_GBK" w:hAnsi="Times New Roman" w:eastAsia="方正仿宋_GBK" w:cs="Times New Roman"/>
          <w:color w:val="auto"/>
          <w:sz w:val="32"/>
          <w:szCs w:val="32"/>
          <w:lang w:eastAsia="zh-CN"/>
        </w:rPr>
        <w:t>林业行政执法程序</w:t>
      </w:r>
      <w:r>
        <w:rPr>
          <w:rFonts w:hint="eastAsia" w:ascii="方正仿宋_GBK" w:eastAsia="方正仿宋_GBK"/>
          <w:color w:val="auto"/>
          <w:sz w:val="32"/>
          <w:szCs w:val="32"/>
        </w:rPr>
        <w:t>规定</w:t>
      </w:r>
      <w:r>
        <w:rPr>
          <w:rFonts w:hint="eastAsia" w:ascii="方正仿宋_GBK" w:eastAsia="方正仿宋_GBK" w:cs="Times New Roman"/>
          <w:color w:val="auto"/>
          <w:sz w:val="32"/>
          <w:szCs w:val="32"/>
          <w:lang w:eastAsia="zh-CN"/>
        </w:rPr>
        <w:t>》</w:t>
      </w:r>
      <w:r>
        <w:rPr>
          <w:rFonts w:hint="eastAsia" w:ascii="方正仿宋_GBK" w:hAnsi="Times New Roman" w:eastAsia="方正仿宋_GBK" w:cs="Times New Roman"/>
          <w:color w:val="auto"/>
          <w:sz w:val="32"/>
          <w:szCs w:val="32"/>
          <w:lang w:val="en-US" w:eastAsia="zh-CN"/>
        </w:rPr>
        <w:t>《</w:t>
      </w:r>
      <w:r>
        <w:rPr>
          <w:rFonts w:hint="eastAsia" w:ascii="方正仿宋_GBK" w:hAnsi="Times New Roman" w:eastAsia="方正仿宋_GBK" w:cs="Times New Roman"/>
          <w:color w:val="auto"/>
          <w:sz w:val="32"/>
          <w:szCs w:val="32"/>
          <w:lang w:eastAsia="zh-CN"/>
        </w:rPr>
        <w:t>林</w:t>
      </w:r>
      <w:r>
        <w:rPr>
          <w:rFonts w:hint="eastAsia" w:ascii="方正仿宋_GBK" w:eastAsia="方正仿宋_GBK"/>
          <w:color w:val="auto"/>
          <w:sz w:val="32"/>
          <w:szCs w:val="32"/>
          <w:lang w:eastAsia="zh-CN"/>
        </w:rPr>
        <w:t>业和草原行政案件典型案例评析》</w:t>
      </w:r>
      <w:r>
        <w:rPr>
          <w:rFonts w:hint="eastAsia" w:ascii="Times New Roman" w:hAnsi="Times New Roman" w:eastAsia="方正仿宋_GBK" w:cs="Times New Roman"/>
          <w:color w:val="auto"/>
          <w:kern w:val="2"/>
          <w:sz w:val="32"/>
          <w:szCs w:val="32"/>
          <w:shd w:val="clear" w:color="auto" w:fill="FFFFFF"/>
          <w:lang w:val="en-US" w:eastAsia="zh-CN" w:bidi="ar-SA"/>
        </w:rPr>
        <w:t>《重庆市优化营商环境》《重庆市全面推行证明事项告知承诺制实施方案》</w:t>
      </w:r>
      <w:r>
        <w:rPr>
          <w:rFonts w:hint="eastAsia" w:ascii="方正仿宋_GBK" w:eastAsia="方正仿宋_GBK"/>
          <w:color w:val="auto"/>
          <w:sz w:val="32"/>
          <w:szCs w:val="32"/>
        </w:rPr>
        <w:t>、执法文书制作、案卷档案</w:t>
      </w:r>
      <w:r>
        <w:rPr>
          <w:rFonts w:hint="eastAsia" w:ascii="方正仿宋_GBK" w:eastAsia="方正仿宋_GBK"/>
          <w:color w:val="auto"/>
          <w:sz w:val="32"/>
          <w:szCs w:val="32"/>
          <w:lang w:eastAsia="zh-CN"/>
        </w:rPr>
        <w:t>归档等，</w:t>
      </w:r>
      <w:r>
        <w:rPr>
          <w:rFonts w:hint="eastAsia" w:ascii="方正仿宋_GBK" w:eastAsia="方正仿宋_GBK"/>
          <w:color w:val="auto"/>
          <w:sz w:val="32"/>
          <w:szCs w:val="32"/>
          <w:lang w:val="en-US" w:eastAsia="zh-CN"/>
        </w:rPr>
        <w:t>进一步提高执法人员的执法能力和工作水平，提升执法人员法治素养，推进林业法治建设</w:t>
      </w:r>
      <w:r>
        <w:rPr>
          <w:rFonts w:hint="eastAsia" w:ascii="方正仿宋_GBK" w:eastAsia="方正仿宋_GBK"/>
          <w:color w:val="auto"/>
          <w:sz w:val="32"/>
          <w:szCs w:val="32"/>
        </w:rPr>
        <w:t>。</w:t>
      </w:r>
    </w:p>
    <w:p>
      <w:pPr>
        <w:keepNext w:val="0"/>
        <w:keepLines w:val="0"/>
        <w:pageBreakBefore w:val="0"/>
        <w:widowControl w:val="0"/>
        <w:tabs>
          <w:tab w:val="left" w:pos="6185"/>
        </w:tabs>
        <w:kinsoku/>
        <w:wordWrap/>
        <w:overflowPunct/>
        <w:topLinePunct w:val="0"/>
        <w:autoSpaceDE/>
        <w:autoSpaceDN/>
        <w:bidi w:val="0"/>
        <w:adjustRightInd/>
        <w:snapToGrid/>
        <w:spacing w:line="240" w:lineRule="auto"/>
        <w:ind w:leftChars="0" w:right="0" w:rightChars="0" w:firstLine="630"/>
        <w:jc w:val="both"/>
        <w:textAlignment w:val="auto"/>
        <w:outlineLvl w:val="0"/>
        <w:rPr>
          <w:rFonts w:hint="eastAsia" w:ascii="方正仿宋_GBK" w:eastAsia="方正仿宋_GBK"/>
          <w:color w:val="auto"/>
          <w:sz w:val="32"/>
          <w:szCs w:val="32"/>
        </w:rPr>
      </w:pPr>
      <w:r>
        <w:rPr>
          <w:rFonts w:hint="eastAsia" w:ascii="方正楷体_GBK" w:hAnsi="方正楷体_GBK" w:eastAsia="方正楷体_GBK" w:cs="方正楷体_GBK"/>
          <w:b w:val="0"/>
          <w:bCs w:val="0"/>
          <w:color w:val="auto"/>
          <w:kern w:val="2"/>
          <w:sz w:val="32"/>
          <w:szCs w:val="32"/>
          <w:lang w:val="en-US" w:eastAsia="zh-CN" w:bidi="ar-SA"/>
        </w:rPr>
        <w:t>（七）加强法制宣传，营造依法治林浓厚氛围。</w:t>
      </w:r>
      <w:r>
        <w:rPr>
          <w:rFonts w:hint="eastAsia" w:ascii="方正仿宋_GBK" w:hAnsi="方正仿宋_GBK" w:eastAsia="方正仿宋_GBK"/>
          <w:bCs/>
          <w:color w:val="auto"/>
          <w:sz w:val="32"/>
          <w:szCs w:val="32"/>
          <w:lang w:eastAsia="zh-CN"/>
        </w:rPr>
        <w:t>一是结合“三月森林防火宣传月”、“世界野生动物保护日”、</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6.5环境日</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六月安全生产月</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到15个重点林区乡镇集中宣传，悬挂横幅150余幅，刷新宣传碑牌50余座</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接受群众咨询200余人次，走访林区农户100多户，发放资料50000余份</w:t>
      </w:r>
      <w:r>
        <w:rPr>
          <w:rFonts w:hint="eastAsia" w:ascii="方正仿宋_GBK" w:hAnsi="Calibri" w:eastAsia="方正仿宋_GBK" w:cs="Calibri"/>
          <w:color w:val="auto"/>
          <w:kern w:val="0"/>
          <w:sz w:val="32"/>
          <w:szCs w:val="32"/>
          <w:lang w:eastAsia="zh-CN"/>
        </w:rPr>
        <w:t>。二是开展“助企纾困，普法宣传”活动，讲解使用林地许可手续、林木采伐手续等涉林审批政策，现场解答企业在行政许可审批上遇到的问题。三是开展结合执法活动开展“以案释法”，执法人员通过以案释法重点就《中华人民共和国行政处罚法》《中华人民共和国森林法》《中华人民共和国野生动物保护法》《森林防火条例》等相关法律法规进行深度解读，为企业在生产经营过程中遇到的难点和疑点排忧解惑，从源头上避免违法违规行为发生。</w:t>
      </w:r>
      <w:r>
        <w:rPr>
          <w:rFonts w:hint="eastAsia" w:ascii="方正仿宋_GBK" w:hAnsi="方正仿宋_GBK" w:eastAsia="方正仿宋_GBK"/>
          <w:bCs/>
          <w:color w:val="auto"/>
          <w:sz w:val="32"/>
          <w:szCs w:val="32"/>
        </w:rPr>
        <w:t>全面落实“谁执法谁普法”的普法责任制</w:t>
      </w:r>
      <w:r>
        <w:rPr>
          <w:rFonts w:hint="eastAsia" w:ascii="方正仿宋_GBK" w:hAnsi="Calibri" w:eastAsia="方正仿宋_GBK" w:cs="Calibri"/>
          <w:color w:val="auto"/>
          <w:kern w:val="0"/>
          <w:sz w:val="32"/>
          <w:szCs w:val="32"/>
          <w:lang w:eastAsia="zh-CN"/>
        </w:rPr>
        <w:t>，</w:t>
      </w:r>
      <w:r>
        <w:rPr>
          <w:rFonts w:hint="eastAsia" w:ascii="方正仿宋_GBK" w:eastAsia="方正仿宋_GBK"/>
          <w:color w:val="auto"/>
          <w:sz w:val="32"/>
          <w:szCs w:val="32"/>
        </w:rPr>
        <w:t>提高</w:t>
      </w:r>
      <w:r>
        <w:rPr>
          <w:rFonts w:hint="eastAsia" w:ascii="方正仿宋_GBK" w:eastAsia="方正仿宋_GBK"/>
          <w:color w:val="auto"/>
          <w:sz w:val="32"/>
          <w:szCs w:val="32"/>
          <w:lang w:eastAsia="zh-CN"/>
        </w:rPr>
        <w:t>全区</w:t>
      </w:r>
      <w:r>
        <w:rPr>
          <w:rFonts w:hint="eastAsia" w:ascii="方正仿宋_GBK" w:eastAsia="方正仿宋_GBK"/>
          <w:color w:val="auto"/>
          <w:sz w:val="32"/>
          <w:szCs w:val="32"/>
        </w:rPr>
        <w:t>群众</w:t>
      </w:r>
      <w:r>
        <w:rPr>
          <w:rFonts w:hint="eastAsia" w:ascii="方正仿宋_GBK" w:eastAsia="方正仿宋_GBK"/>
          <w:color w:val="auto"/>
          <w:sz w:val="32"/>
          <w:szCs w:val="32"/>
          <w:lang w:eastAsia="zh-CN"/>
        </w:rPr>
        <w:t>及涉林企业知法守法</w:t>
      </w:r>
      <w:r>
        <w:rPr>
          <w:rFonts w:hint="eastAsia" w:ascii="方正仿宋_GBK" w:eastAsia="方正仿宋_GBK"/>
          <w:color w:val="auto"/>
          <w:sz w:val="32"/>
          <w:szCs w:val="32"/>
        </w:rPr>
        <w:t>意识</w:t>
      </w:r>
      <w:r>
        <w:rPr>
          <w:rFonts w:hint="eastAsia" w:ascii="方正仿宋_GBK" w:eastAsia="方正仿宋_GBK"/>
          <w:color w:val="auto"/>
          <w:sz w:val="32"/>
          <w:szCs w:val="32"/>
          <w:lang w:eastAsia="zh-CN"/>
        </w:rPr>
        <w:t>，营造依法治林浓厚氛围</w:t>
      </w:r>
      <w:r>
        <w:rPr>
          <w:rFonts w:hint="eastAsia" w:ascii="方正仿宋_GBK"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06"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kern w:val="2"/>
          <w:sz w:val="32"/>
          <w:szCs w:val="32"/>
          <w:lang w:val="en-US" w:eastAsia="zh-CN" w:bidi="ar-SA"/>
        </w:rPr>
        <w:t>（八）落实林业执法协同工作，理清执法权责问题。</w:t>
      </w:r>
      <w:r>
        <w:rPr>
          <w:rFonts w:hint="eastAsia" w:ascii="方正仿宋_GBK" w:hAnsi="方正仿宋_GBK" w:eastAsia="方正仿宋_GBK" w:cs="方正仿宋_GBK"/>
          <w:b w:val="0"/>
          <w:bCs w:val="0"/>
          <w:color w:val="auto"/>
          <w:sz w:val="32"/>
          <w:szCs w:val="32"/>
        </w:rPr>
        <w:t>一是</w:t>
      </w:r>
      <w:r>
        <w:rPr>
          <w:rFonts w:hint="eastAsia" w:ascii="方正仿宋_GBK" w:hAnsi="方正仿宋_GBK" w:eastAsia="方正仿宋_GBK" w:cs="方正仿宋_GBK"/>
          <w:b w:val="0"/>
          <w:bCs w:val="0"/>
          <w:color w:val="auto"/>
          <w:sz w:val="32"/>
          <w:szCs w:val="32"/>
          <w:lang w:eastAsia="zh-CN"/>
        </w:rPr>
        <w:t>做好</w:t>
      </w:r>
      <w:r>
        <w:rPr>
          <w:rFonts w:hint="eastAsia" w:ascii="方正仿宋_GBK" w:hAnsi="方正仿宋_GBK" w:eastAsia="方正仿宋_GBK" w:cs="方正仿宋_GBK"/>
          <w:color w:val="auto"/>
          <w:sz w:val="32"/>
          <w:szCs w:val="32"/>
          <w:lang w:val="en-US" w:eastAsia="zh-CN"/>
        </w:rPr>
        <w:t>林业行政执法与刑事司法衔接</w:t>
      </w:r>
      <w:r>
        <w:rPr>
          <w:rFonts w:hint="eastAsia" w:ascii="方正仿宋_GBK" w:hAnsi="方正仿宋_GBK" w:eastAsia="方正仿宋_GBK" w:cs="方正仿宋_GBK"/>
          <w:b w:val="0"/>
          <w:bCs w:val="0"/>
          <w:color w:val="auto"/>
          <w:sz w:val="32"/>
          <w:szCs w:val="32"/>
          <w:lang w:eastAsia="zh-CN"/>
        </w:rPr>
        <w:t>工作</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共办理区检察院移交的</w:t>
      </w:r>
      <w:r>
        <w:rPr>
          <w:rFonts w:hint="eastAsia" w:ascii="方正仿宋_GBK" w:hAnsi="方正仿宋_GBK" w:eastAsia="方正仿宋_GBK" w:cs="方正仿宋_GBK"/>
          <w:color w:val="auto"/>
          <w:sz w:val="32"/>
          <w:szCs w:val="32"/>
          <w:lang w:val="en-US" w:eastAsia="zh-CN"/>
        </w:rPr>
        <w:t>7件不起诉案件，向公安机关移交1件涉林案件，有效提升对破坏森林和野生动植物等林业资源违法犯罪行为的打击合力</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rPr>
        <w:t>二是</w:t>
      </w:r>
      <w:r>
        <w:rPr>
          <w:rFonts w:hint="eastAsia" w:ascii="方正仿宋_GBK" w:hAnsi="方正仿宋_GBK" w:eastAsia="方正仿宋_GBK" w:cs="方正仿宋_GBK"/>
          <w:color w:val="auto"/>
          <w:sz w:val="32"/>
          <w:szCs w:val="32"/>
        </w:rPr>
        <w:t>委托乡镇开展执法工作，根据《重庆市万州区人民政府办公室关于进一步加强和改进镇乡街道综合行政执法工作的通知》（万州府办〔</w:t>
      </w:r>
      <w:r>
        <w:rPr>
          <w:rFonts w:ascii="方正仿宋_GBK" w:hAnsi="方正仿宋_GBK" w:eastAsia="方正仿宋_GBK" w:cs="方正仿宋_GBK"/>
          <w:color w:val="auto"/>
          <w:sz w:val="32"/>
          <w:szCs w:val="32"/>
        </w:rPr>
        <w:t>2021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55</w:t>
      </w:r>
      <w:r>
        <w:rPr>
          <w:rFonts w:hint="eastAsia" w:ascii="方正仿宋_GBK" w:hAnsi="方正仿宋_GBK" w:eastAsia="方正仿宋_GBK" w:cs="方正仿宋_GBK"/>
          <w:color w:val="auto"/>
          <w:sz w:val="32"/>
          <w:szCs w:val="32"/>
        </w:rPr>
        <w:t>号）文件要求，已将</w:t>
      </w:r>
      <w:r>
        <w:rPr>
          <w:rFonts w:hint="eastAsia" w:ascii="方正仿宋_GBK" w:hAnsi="方正仿宋_GBK" w:eastAsia="方正仿宋_GBK" w:cs="方正仿宋_GBK"/>
          <w:color w:val="auto"/>
          <w:sz w:val="32"/>
          <w:szCs w:val="32"/>
          <w:lang w:eastAsia="zh-CN"/>
        </w:rPr>
        <w:t>部分</w:t>
      </w:r>
      <w:r>
        <w:rPr>
          <w:rFonts w:hint="eastAsia" w:ascii="方正仿宋_GBK" w:hAnsi="方正仿宋_GBK" w:eastAsia="方正仿宋_GBK" w:cs="方正仿宋_GBK"/>
          <w:color w:val="auto"/>
          <w:sz w:val="32"/>
          <w:szCs w:val="32"/>
        </w:rPr>
        <w:t>森林防火的相关执法事项委托乡镇开展执法</w:t>
      </w:r>
      <w:r>
        <w:rPr>
          <w:rFonts w:hint="eastAsia" w:ascii="方正仿宋_GBK" w:hAnsi="方正仿宋_GBK" w:eastAsia="方正仿宋_GBK" w:cs="方正仿宋_GBK"/>
          <w:color w:val="auto"/>
          <w:sz w:val="32"/>
          <w:szCs w:val="32"/>
          <w:lang w:eastAsia="zh-CN"/>
        </w:rPr>
        <w:t>，并根据委托范围提供业务培训、政策指导和技术支持</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三是积极配合做好镇乡街道赋权事项改革，对赋权事项开展专题调研和培训工作，指导其对承接的行政权力进行流程优化、规范管理，保障人员培训、技术应用等。</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06" w:firstLineChars="200"/>
        <w:textAlignment w:val="auto"/>
        <w:rPr>
          <w:rFonts w:hint="eastAsia"/>
          <w:color w:val="auto"/>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（九）强化野生动物保护，开展“清风行动”。</w:t>
      </w:r>
      <w:r>
        <w:rPr>
          <w:rFonts w:hint="eastAsia" w:ascii="方正仿宋_GBK" w:hAnsi="Times New Roman" w:eastAsia="方正仿宋_GBK" w:cs="Times New Roman"/>
          <w:color w:val="auto"/>
          <w:sz w:val="32"/>
          <w:szCs w:val="32"/>
          <w:lang w:eastAsia="zh-CN"/>
        </w:rPr>
        <w:t>为</w:t>
      </w:r>
      <w:r>
        <w:rPr>
          <w:rFonts w:eastAsia="方正仿宋_GBK"/>
          <w:color w:val="auto"/>
          <w:sz w:val="32"/>
          <w:szCs w:val="32"/>
        </w:rPr>
        <w:t>严厉打击破坏野生动物资源违法犯罪行为，坚决遏制野生动物</w:t>
      </w:r>
      <w:r>
        <w:rPr>
          <w:rFonts w:hint="eastAsia" w:ascii="方正仿宋_GBK" w:eastAsia="方正仿宋_GBK"/>
          <w:color w:val="auto"/>
          <w:sz w:val="32"/>
          <w:szCs w:val="32"/>
        </w:rPr>
        <w:t>非法贸易活动，全面巩固禁食野生动物和长江“十年禁渔”等成果，</w:t>
      </w:r>
      <w:r>
        <w:rPr>
          <w:rFonts w:hint="eastAsia" w:ascii="方正仿宋_GBK" w:eastAsia="方正仿宋_GBK"/>
          <w:color w:val="auto"/>
          <w:sz w:val="32"/>
          <w:szCs w:val="32"/>
          <w:lang w:eastAsia="zh-CN"/>
        </w:rPr>
        <w:t>制定了联合检查方案，成立万州区“</w:t>
      </w:r>
      <w:r>
        <w:rPr>
          <w:rFonts w:hint="eastAsia" w:ascii="方正仿宋_GBK" w:eastAsia="方正仿宋_GBK"/>
          <w:color w:val="auto"/>
          <w:sz w:val="32"/>
          <w:szCs w:val="32"/>
          <w:lang w:val="en-US" w:eastAsia="zh-CN"/>
        </w:rPr>
        <w:t>2023清风行动”联合执法小组，</w:t>
      </w:r>
      <w:r>
        <w:rPr>
          <w:rFonts w:hint="eastAsia" w:ascii="方正仿宋_GBK" w:hAnsi="方正仿宋_GBK" w:eastAsia="方正仿宋_GBK" w:cs="方正仿宋_GBK"/>
          <w:color w:val="auto"/>
          <w:sz w:val="32"/>
          <w:szCs w:val="32"/>
          <w:lang w:val="en-US" w:eastAsia="zh-CN"/>
        </w:rPr>
        <w:t>集中</w:t>
      </w:r>
      <w:r>
        <w:rPr>
          <w:rFonts w:hint="eastAsia" w:ascii="方正仿宋_GBK" w:hAnsi="方正仿宋_GBK" w:eastAsia="方正仿宋_GBK" w:cs="方正仿宋_GBK"/>
          <w:color w:val="auto"/>
          <w:sz w:val="32"/>
          <w:szCs w:val="32"/>
          <w:lang w:eastAsia="zh-CN"/>
        </w:rPr>
        <w:t>对辖区农贸市场、花鸟市场、养殖场（户）宾馆饭店、加工厂、长江流域重点水域等场所组织开展联合执法检查。</w:t>
      </w:r>
      <w:r>
        <w:rPr>
          <w:rFonts w:hint="eastAsia" w:ascii="方正仿宋_GBK" w:hAnsi="方正仿宋_GBK" w:eastAsia="方正仿宋_GBK" w:cs="方正仿宋_GBK"/>
          <w:color w:val="auto"/>
          <w:sz w:val="32"/>
          <w:szCs w:val="32"/>
          <w:lang w:val="en-US" w:eastAsia="zh-CN"/>
        </w:rPr>
        <w:t>共出动执法人员1100余人次，检查水产制品生产企业、加工小作坊4家次，农贸（批）市场437家次，花鸟市场1家次，中药材市场1家次，野生动物经营利用单位3家次、人工繁育野生动物1家次，水产品市场3家次，商场、超市768家次，餐饮单位1109家次，渔具店59家次；检查店招、门楣广告668个次，菜单、菜谱699个次。本次联合执法行动共发现野生动植物违法行为1起，为刑事案件，打击处理违法犯罪人1人，对查处的野生动物活体猪獾1只、果子狸1只、蛇63条进行放生。</w:t>
      </w:r>
    </w:p>
    <w:p>
      <w:pPr>
        <w:pStyle w:val="14"/>
        <w:keepNext w:val="0"/>
        <w:keepLines w:val="0"/>
        <w:pageBreakBefore w:val="0"/>
        <w:kinsoku/>
        <w:wordWrap/>
        <w:overflowPunct/>
        <w:topLinePunct w:val="0"/>
        <w:autoSpaceDE/>
        <w:autoSpaceDN/>
        <w:bidi w:val="0"/>
        <w:adjustRightInd/>
        <w:snapToGrid/>
        <w:spacing w:line="578" w:lineRule="exact"/>
        <w:ind w:firstLine="606"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、2023年党政主要负责人履行推进法治建设第一责任人职责，加强法治政府建设的有关情况</w:t>
      </w:r>
    </w:p>
    <w:p>
      <w:pPr>
        <w:keepNext w:val="0"/>
        <w:keepLines w:val="0"/>
        <w:pageBreakBefore w:val="0"/>
        <w:numPr>
          <w:ilvl w:val="0"/>
          <w:numId w:val="0"/>
        </w:numPr>
        <w:kinsoku/>
        <w:wordWrap/>
        <w:overflowPunct/>
        <w:topLinePunct w:val="0"/>
        <w:autoSpaceDE/>
        <w:bidi w:val="0"/>
        <w:adjustRightInd/>
        <w:snapToGrid/>
        <w:spacing w:line="240" w:lineRule="auto"/>
        <w:ind w:firstLine="606" w:firstLineChars="200"/>
        <w:jc w:val="both"/>
        <w:textAlignment w:val="auto"/>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（一）强化领导责任，为法治建设提供组织保障。</w:t>
      </w:r>
      <w:r>
        <w:rPr>
          <w:rFonts w:hint="eastAsia" w:ascii="方正仿宋_GBK" w:hAnsi="Times New Roman" w:eastAsia="方正仿宋_GBK" w:cs="Times New Roman"/>
          <w:sz w:val="32"/>
          <w:szCs w:val="32"/>
          <w:lang w:val="en-US" w:eastAsia="zh-CN"/>
        </w:rPr>
        <w:t>强化组织领导，严格执行党政主要领导履行推进全面依法治区工作第一责任人职责，贯彻落实习近平总书记关于法治建设的重要指示精神，严格履行法治建设重要组织者、推动者和实践者的职责，充分发挥了党组统揽全局、协调各方的作用，依法依章履行职能、开展工作。坚持重视法治素养和法治能力的用人导向，加强法治工作队伍建设和</w:t>
      </w:r>
      <w:r>
        <w:rPr>
          <w:rFonts w:hint="eastAsia" w:ascii="方正仿宋_GBK" w:eastAsia="方正仿宋_GBK" w:cs="Times New Roman"/>
          <w:sz w:val="32"/>
          <w:szCs w:val="32"/>
          <w:lang w:val="en-US" w:eastAsia="zh-CN"/>
        </w:rPr>
        <w:t>职工</w:t>
      </w:r>
      <w:r>
        <w:rPr>
          <w:rFonts w:hint="eastAsia" w:ascii="方正仿宋_GBK" w:hAnsi="Times New Roman" w:eastAsia="方正仿宋_GBK" w:cs="Times New Roman"/>
          <w:sz w:val="32"/>
          <w:szCs w:val="32"/>
          <w:lang w:val="en-US" w:eastAsia="zh-CN"/>
        </w:rPr>
        <w:t>法治教育培训</w:t>
      </w:r>
      <w:r>
        <w:rPr>
          <w:rFonts w:hint="eastAsia" w:ascii="方正仿宋_GBK"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bidi w:val="0"/>
        <w:adjustRightInd/>
        <w:snapToGrid/>
        <w:spacing w:line="240" w:lineRule="auto"/>
        <w:ind w:firstLine="606" w:firstLineChars="200"/>
        <w:jc w:val="both"/>
        <w:textAlignment w:val="auto"/>
        <w:rPr>
          <w:rFonts w:hint="default"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（二）推进依法执政，狠抓法治建设重点环节。</w:t>
      </w:r>
      <w:r>
        <w:rPr>
          <w:rFonts w:hint="eastAsia" w:ascii="方正仿宋_GBK" w:eastAsia="方正仿宋_GBK"/>
          <w:sz w:val="32"/>
          <w:szCs w:val="32"/>
          <w:lang w:eastAsia="zh-CN"/>
        </w:rPr>
        <w:t>一是</w:t>
      </w:r>
      <w:r>
        <w:rPr>
          <w:rFonts w:hint="eastAsia" w:ascii="方正仿宋_GBK" w:eastAsia="方正仿宋_GBK"/>
          <w:sz w:val="32"/>
          <w:szCs w:val="32"/>
          <w:lang w:val="en-US" w:eastAsia="zh-CN"/>
        </w:rPr>
        <w:t>按照民主科学决策原则，制定《万州区林业局“三重一大”事项集体决策制度》，明确“三重一大”的内容范围以及决策程序等，充分发挥法律顾问在推进法治政府建设中的参谋作用，促进依法执政、依法行政、依法管理、依法办事。</w:t>
      </w:r>
      <w:r>
        <w:rPr>
          <w:rFonts w:hint="eastAsia" w:ascii="方正仿宋_GBK" w:hAnsi="Times New Roman" w:eastAsia="方正仿宋_GBK" w:cs="Times New Roman"/>
          <w:sz w:val="32"/>
          <w:szCs w:val="32"/>
          <w:lang w:val="en-US" w:eastAsia="zh-CN"/>
        </w:rPr>
        <w:t>二是坚持党务公开，扩大党内民主。公布党务、政务应公示的内容，广泛接受群众监督，并主动接受群众质询</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不断增强党组织工作的透明度，充分发挥党内民主、扩大党员和群众的参与权、知情权和监督权，强化党内监督，提高执政能力。三</w:t>
      </w:r>
      <w:r>
        <w:rPr>
          <w:rFonts w:hint="default" w:ascii="方正仿宋_GBK" w:hAnsi="Times New Roman" w:eastAsia="方正仿宋_GBK" w:cs="Times New Roman"/>
          <w:sz w:val="32"/>
          <w:szCs w:val="32"/>
          <w:lang w:val="en-US" w:eastAsia="zh-CN"/>
        </w:rPr>
        <w:t>是深入落实法律顾问制度</w:t>
      </w:r>
      <w:r>
        <w:rPr>
          <w:rFonts w:hint="eastAsia" w:ascii="方正仿宋_GBK" w:hAnsi="Times New Roman" w:eastAsia="方正仿宋_GBK" w:cs="Times New Roman"/>
          <w:sz w:val="32"/>
          <w:szCs w:val="32"/>
          <w:lang w:val="en-US" w:eastAsia="zh-CN"/>
        </w:rPr>
        <w:t>，</w:t>
      </w:r>
      <w:r>
        <w:rPr>
          <w:rFonts w:hint="default" w:ascii="方正仿宋_GBK" w:hAnsi="Times New Roman" w:eastAsia="方正仿宋_GBK" w:cs="Times New Roman"/>
          <w:sz w:val="32"/>
          <w:szCs w:val="32"/>
          <w:lang w:val="en-US" w:eastAsia="zh-CN"/>
        </w:rPr>
        <w:t>聘请法律顾问</w:t>
      </w:r>
      <w:r>
        <w:rPr>
          <w:rFonts w:hint="eastAsia" w:ascii="方正仿宋_GBK" w:hAnsi="Times New Roman" w:eastAsia="方正仿宋_GBK" w:cs="Times New Roman"/>
          <w:sz w:val="32"/>
          <w:szCs w:val="32"/>
          <w:lang w:val="en-US" w:eastAsia="zh-CN"/>
        </w:rPr>
        <w:t>团队</w:t>
      </w:r>
      <w:r>
        <w:rPr>
          <w:rFonts w:hint="default" w:ascii="方正仿宋_GBK" w:hAnsi="Times New Roman" w:eastAsia="方正仿宋_GBK" w:cs="Times New Roman"/>
          <w:sz w:val="32"/>
          <w:szCs w:val="32"/>
          <w:lang w:val="en-US" w:eastAsia="zh-CN"/>
        </w:rPr>
        <w:t>提供法律咨询</w:t>
      </w:r>
      <w:r>
        <w:rPr>
          <w:rFonts w:hint="eastAsia" w:ascii="方正仿宋_GBK" w:hAnsi="Times New Roman" w:eastAsia="方正仿宋_GBK" w:cs="Times New Roman"/>
          <w:sz w:val="32"/>
          <w:szCs w:val="32"/>
          <w:lang w:val="en-US" w:eastAsia="zh-CN"/>
        </w:rPr>
        <w:t>，参与合同审查、法制审核等工作，</w:t>
      </w:r>
      <w:r>
        <w:rPr>
          <w:rFonts w:hint="default" w:ascii="方正仿宋_GBK" w:hAnsi="Times New Roman" w:eastAsia="方正仿宋_GBK" w:cs="Times New Roman"/>
          <w:sz w:val="32"/>
          <w:szCs w:val="32"/>
          <w:lang w:val="en-US" w:eastAsia="zh-CN"/>
        </w:rPr>
        <w:t>2023年审查各类合同协议60余</w:t>
      </w:r>
      <w:r>
        <w:rPr>
          <w:rFonts w:hint="eastAsia" w:ascii="方正仿宋_GBK" w:hAnsi="Times New Roman" w:eastAsia="方正仿宋_GBK" w:cs="Times New Roman"/>
          <w:sz w:val="32"/>
          <w:szCs w:val="32"/>
          <w:lang w:val="en-US" w:eastAsia="zh-CN"/>
        </w:rPr>
        <w:t>份</w:t>
      </w:r>
      <w:r>
        <w:rPr>
          <w:rFonts w:hint="default" w:ascii="方正仿宋_GBK" w:hAnsi="Times New Roman" w:eastAsia="方正仿宋_GBK" w:cs="Times New Roman"/>
          <w:sz w:val="32"/>
          <w:szCs w:val="32"/>
          <w:lang w:val="en-US" w:eastAsia="zh-CN"/>
        </w:rPr>
        <w:t>，有效促进依法办事效能。</w:t>
      </w:r>
    </w:p>
    <w:p>
      <w:pPr>
        <w:keepNext w:val="0"/>
        <w:keepLines w:val="0"/>
        <w:pageBreakBefore w:val="0"/>
        <w:numPr>
          <w:ilvl w:val="0"/>
          <w:numId w:val="0"/>
        </w:numPr>
        <w:kinsoku/>
        <w:wordWrap/>
        <w:overflowPunct/>
        <w:topLinePunct w:val="0"/>
        <w:autoSpaceDE/>
        <w:bidi w:val="0"/>
        <w:adjustRightInd/>
        <w:snapToGrid/>
        <w:spacing w:line="240" w:lineRule="auto"/>
        <w:ind w:firstLine="606" w:firstLineChars="200"/>
        <w:jc w:val="both"/>
        <w:textAlignment w:val="auto"/>
        <w:rPr>
          <w:rFonts w:hint="eastAsia" w:ascii="方正仿宋_GBK"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（三）加强规范性文件监督管理，自觉维护司法权威。</w:t>
      </w:r>
      <w:r>
        <w:rPr>
          <w:rFonts w:hint="eastAsia" w:ascii="方正仿宋_GBK" w:eastAsia="方正仿宋_GBK"/>
          <w:sz w:val="32"/>
          <w:szCs w:val="32"/>
          <w:lang w:val="en-US" w:eastAsia="zh-CN"/>
        </w:rPr>
        <w:t>一是按</w:t>
      </w:r>
      <w:r>
        <w:rPr>
          <w:rFonts w:hint="eastAsia" w:ascii="方正仿宋_GBK" w:hAnsi="Times New Roman" w:eastAsia="方正仿宋_GBK" w:cs="Times New Roman"/>
          <w:sz w:val="32"/>
          <w:szCs w:val="32"/>
          <w:lang w:val="en-US" w:eastAsia="zh-CN"/>
        </w:rPr>
        <w:t>照</w:t>
      </w:r>
      <w:r>
        <w:rPr>
          <w:rFonts w:hint="eastAsia" w:ascii="方正仿宋_GBK" w:eastAsia="方正仿宋_GBK"/>
          <w:sz w:val="32"/>
          <w:szCs w:val="32"/>
        </w:rPr>
        <w:t>《重庆市规范性文件管理办法》及《</w:t>
      </w:r>
      <w:r>
        <w:rPr>
          <w:rFonts w:hint="eastAsia" w:ascii="方正仿宋_GBK" w:eastAsia="方正仿宋_GBK"/>
          <w:sz w:val="32"/>
          <w:szCs w:val="32"/>
          <w:lang w:eastAsia="zh-CN"/>
        </w:rPr>
        <w:t>万州区</w:t>
      </w:r>
      <w:r>
        <w:rPr>
          <w:rFonts w:hint="eastAsia" w:ascii="方正仿宋_GBK" w:eastAsia="方正仿宋_GBK"/>
          <w:sz w:val="32"/>
          <w:szCs w:val="32"/>
        </w:rPr>
        <w:t>规范性文件管理办法》规定</w:t>
      </w:r>
      <w:r>
        <w:rPr>
          <w:rFonts w:hint="eastAsia" w:ascii="方正仿宋_GBK" w:eastAsia="方正仿宋_GBK"/>
          <w:sz w:val="32"/>
          <w:szCs w:val="32"/>
          <w:lang w:eastAsia="zh-CN"/>
        </w:rPr>
        <w:t>，严格遵循程序，做好行政规范性文件的管理工作</w:t>
      </w:r>
      <w:r>
        <w:rPr>
          <w:rFonts w:hint="eastAsia" w:ascii="方正仿宋_GBK" w:eastAsia="方正仿宋_GBK"/>
          <w:sz w:val="32"/>
          <w:szCs w:val="32"/>
        </w:rPr>
        <w:t>，</w:t>
      </w:r>
      <w:r>
        <w:rPr>
          <w:rFonts w:hint="eastAsia" w:ascii="方正仿宋_GBK" w:eastAsia="方正仿宋_GBK"/>
          <w:sz w:val="32"/>
          <w:szCs w:val="32"/>
          <w:lang w:val="en-US" w:eastAsia="zh-CN"/>
        </w:rPr>
        <w:t>2023年废止1件规范性文件，对4件规范性文件聘请法律顾问开展实施后评估工作</w:t>
      </w:r>
      <w:r>
        <w:rPr>
          <w:rFonts w:hint="eastAsia" w:ascii="方正仿宋_GBK" w:eastAsia="方正仿宋_GBK"/>
          <w:sz w:val="32"/>
          <w:szCs w:val="32"/>
          <w:lang w:eastAsia="zh-CN"/>
        </w:rPr>
        <w:t>。二是</w:t>
      </w:r>
      <w:r>
        <w:rPr>
          <w:rFonts w:hint="eastAsia" w:ascii="方正仿宋_GBK" w:hAnsi="Times New Roman" w:eastAsia="方正仿宋_GBK" w:cs="Times New Roman"/>
          <w:sz w:val="32"/>
          <w:szCs w:val="32"/>
          <w:lang w:val="en-US" w:eastAsia="zh-CN"/>
        </w:rPr>
        <w:t>认真落实</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最高人民法院关于行政机关负责人出庭应诉若干问题的规定</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支持法院受理行政案件、尊重并执行法院生效裁判</w:t>
      </w:r>
      <w:r>
        <w:rPr>
          <w:rFonts w:hint="eastAsia" w:ascii="方正仿宋_GBK" w:eastAsia="方正仿宋_GBK" w:cs="Times New Roman"/>
          <w:sz w:val="32"/>
          <w:szCs w:val="32"/>
          <w:lang w:val="en-US" w:eastAsia="zh-CN"/>
        </w:rPr>
        <w:t>，</w:t>
      </w:r>
      <w:r>
        <w:rPr>
          <w:rFonts w:hint="eastAsia" w:ascii="方正仿宋_GBK" w:hAnsi="Times New Roman" w:eastAsia="方正仿宋_GBK" w:cs="Times New Roman"/>
          <w:sz w:val="32"/>
          <w:szCs w:val="32"/>
          <w:lang w:val="en-US" w:eastAsia="zh-CN"/>
        </w:rPr>
        <w:t>202</w:t>
      </w:r>
      <w:r>
        <w:rPr>
          <w:rFonts w:hint="eastAsia" w:ascii="方正仿宋_GBK" w:eastAsia="方正仿宋_GBK" w:cs="Times New Roman"/>
          <w:sz w:val="32"/>
          <w:szCs w:val="32"/>
          <w:lang w:val="en-US" w:eastAsia="zh-CN"/>
        </w:rPr>
        <w:t>3</w:t>
      </w:r>
      <w:r>
        <w:rPr>
          <w:rFonts w:hint="eastAsia" w:ascii="方正仿宋_GBK" w:hAnsi="Times New Roman" w:eastAsia="方正仿宋_GBK" w:cs="Times New Roman"/>
          <w:sz w:val="32"/>
          <w:szCs w:val="32"/>
          <w:lang w:val="en-US" w:eastAsia="zh-CN"/>
        </w:rPr>
        <w:t>年我局收到行政案件</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件，负责人出庭应诉</w:t>
      </w:r>
      <w:r>
        <w:rPr>
          <w:rFonts w:hint="eastAsia" w:ascii="方正仿宋_GBK"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件，出庭率为100%，未出现过不出庭应诉、不执行法院生效裁判等不尊重司法权威的情况。</w:t>
      </w:r>
      <w:r>
        <w:rPr>
          <w:rFonts w:hint="eastAsia" w:ascii="方正仿宋_GBK" w:eastAsia="方正仿宋_GBK" w:cs="Times New Roman"/>
          <w:sz w:val="32"/>
          <w:szCs w:val="32"/>
          <w:lang w:val="en-US" w:eastAsia="zh-CN"/>
        </w:rPr>
        <w:t>三是坚持为民理念，发挥行政复议纠正违法和不当行政行为作用。结合本部门及其他部门行政复议案件举一反三，规范行政行为，杜绝行政不作为、乱作为。</w:t>
      </w:r>
    </w:p>
    <w:p>
      <w:pPr>
        <w:pStyle w:val="14"/>
        <w:keepNext w:val="0"/>
        <w:keepLines w:val="0"/>
        <w:pageBreakBefore w:val="0"/>
        <w:kinsoku/>
        <w:wordWrap/>
        <w:overflowPunct/>
        <w:topLinePunct w:val="0"/>
        <w:autoSpaceDE/>
        <w:autoSpaceDN/>
        <w:bidi w:val="0"/>
        <w:adjustRightInd/>
        <w:snapToGrid/>
        <w:spacing w:line="578" w:lineRule="exact"/>
        <w:ind w:firstLine="606" w:firstLineChars="200"/>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黑体_GBK" w:cs="Times New Roman"/>
          <w:sz w:val="32"/>
          <w:szCs w:val="32"/>
          <w:lang w:val="en-US" w:eastAsia="zh-CN"/>
        </w:rPr>
        <w:t>2023年推进法治政府建设存在的不足和原因</w:t>
      </w:r>
    </w:p>
    <w:p>
      <w:pPr>
        <w:keepNext w:val="0"/>
        <w:keepLines w:val="0"/>
        <w:pageBreakBefore w:val="0"/>
        <w:widowControl w:val="0"/>
        <w:kinsoku/>
        <w:wordWrap/>
        <w:overflowPunct/>
        <w:topLinePunct w:val="0"/>
        <w:autoSpaceDE/>
        <w:autoSpaceDN/>
        <w:bidi w:val="0"/>
        <w:adjustRightInd/>
        <w:snapToGrid/>
        <w:spacing w:line="240" w:lineRule="auto"/>
        <w:ind w:firstLine="606"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（一）普法宣传成效转化效果不理想。</w:t>
      </w:r>
      <w:r>
        <w:rPr>
          <w:rFonts w:hint="eastAsia" w:ascii="Times New Roman" w:hAnsi="Times New Roman" w:eastAsia="方正仿宋_GBK" w:cs="Times New Roman"/>
          <w:kern w:val="2"/>
          <w:sz w:val="32"/>
          <w:szCs w:val="32"/>
          <w:lang w:val="en-US" w:eastAsia="zh-CN" w:bidi="ar-SA"/>
        </w:rPr>
        <w:t>近年来虽然普法宣传形式吸引力和时效性有所增强，服务对象守法用法的氛围进一步浓厚，但随着生态保护力度不断加大，每年林地用地政策、采伐限额等与企业发展有所制约。个别企业和个人明知使用林地、采伐林木等需要办理相关手续，但基于政策、工期要求等明知仍违，普法宣传虽入脑入心但未入行。</w:t>
      </w:r>
    </w:p>
    <w:p>
      <w:pPr>
        <w:keepNext w:val="0"/>
        <w:keepLines w:val="0"/>
        <w:pageBreakBefore w:val="0"/>
        <w:widowControl w:val="0"/>
        <w:kinsoku/>
        <w:wordWrap/>
        <w:overflowPunct/>
        <w:topLinePunct w:val="0"/>
        <w:autoSpaceDE/>
        <w:autoSpaceDN/>
        <w:bidi w:val="0"/>
        <w:adjustRightInd/>
        <w:snapToGrid/>
        <w:spacing w:line="240" w:lineRule="auto"/>
        <w:ind w:firstLine="606" w:firstLineChars="200"/>
        <w:jc w:val="left"/>
        <w:textAlignment w:val="auto"/>
        <w:rPr>
          <w:rFonts w:hint="eastAsia"/>
          <w:lang w:val="en-US" w:eastAsia="zh-CN"/>
        </w:rPr>
      </w:pPr>
      <w:r>
        <w:rPr>
          <w:rFonts w:hint="eastAsia" w:ascii="方正楷体_GBK" w:hAnsi="方正楷体_GBK" w:eastAsia="方正楷体_GBK" w:cs="方正楷体_GBK"/>
          <w:kern w:val="2"/>
          <w:sz w:val="32"/>
          <w:szCs w:val="32"/>
          <w:lang w:val="en-US" w:eastAsia="zh-CN" w:bidi="ar-SA"/>
        </w:rPr>
        <w:t>（二）部分执法人员执法水平有待进一步提高</w:t>
      </w:r>
      <w:r>
        <w:rPr>
          <w:rFonts w:hint="eastAsia" w:ascii="Times New Roman" w:hAnsi="Times New Roman" w:eastAsia="方正仿宋_GBK" w:cs="Times New Roman"/>
          <w:kern w:val="2"/>
          <w:sz w:val="32"/>
          <w:szCs w:val="32"/>
          <w:lang w:val="en-US" w:eastAsia="zh-CN" w:bidi="ar-SA"/>
        </w:rPr>
        <w:t>。少数执法人员业务水平较低，对</w:t>
      </w:r>
      <w:r>
        <w:rPr>
          <w:rFonts w:hint="eastAsia" w:eastAsia="方正仿宋_GBK" w:cs="Times New Roman"/>
          <w:kern w:val="2"/>
          <w:sz w:val="32"/>
          <w:szCs w:val="32"/>
          <w:lang w:val="en-US" w:eastAsia="zh-CN" w:bidi="ar-SA"/>
        </w:rPr>
        <w:t>林业以外的</w:t>
      </w:r>
      <w:r>
        <w:rPr>
          <w:rFonts w:hint="eastAsia" w:ascii="Times New Roman" w:hAnsi="Times New Roman" w:eastAsia="方正仿宋_GBK" w:cs="Times New Roman"/>
          <w:kern w:val="2"/>
          <w:sz w:val="32"/>
          <w:szCs w:val="32"/>
          <w:lang w:val="en-US" w:eastAsia="zh-CN" w:bidi="ar-SA"/>
        </w:rPr>
        <w:t>相关法律法规知识不够熟悉，缺乏</w:t>
      </w:r>
      <w:r>
        <w:rPr>
          <w:rFonts w:hint="eastAsia" w:eastAsia="方正仿宋_GBK" w:cs="Times New Roman"/>
          <w:kern w:val="2"/>
          <w:sz w:val="32"/>
          <w:szCs w:val="32"/>
          <w:lang w:val="en-US" w:eastAsia="zh-CN" w:bidi="ar-SA"/>
        </w:rPr>
        <w:t>多维度的执法“全能人才”</w:t>
      </w:r>
      <w:r>
        <w:rPr>
          <w:rFonts w:hint="eastAsia"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处理同一案件涉及多个法律关系能力有所欠缺</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6" w:firstLineChars="200"/>
        <w:jc w:val="left"/>
        <w:textAlignment w:val="auto"/>
        <w:rPr>
          <w:rFonts w:hint="eastAsia"/>
        </w:rPr>
      </w:pPr>
      <w:r>
        <w:rPr>
          <w:rFonts w:hint="eastAsia" w:ascii="方正楷体_GBK" w:hAnsi="方正楷体_GBK" w:eastAsia="方正楷体_GBK" w:cs="方正楷体_GBK"/>
          <w:b w:val="0"/>
          <w:bCs w:val="0"/>
          <w:color w:val="auto"/>
          <w:kern w:val="2"/>
          <w:sz w:val="32"/>
          <w:szCs w:val="32"/>
          <w:lang w:val="en-US" w:eastAsia="zh-CN" w:bidi="ar-SA"/>
        </w:rPr>
        <w:t>（三）行政审批服务能力有待提升。</w:t>
      </w:r>
      <w:r>
        <w:rPr>
          <w:rFonts w:hint="eastAsia" w:ascii="方正仿宋_GBK" w:eastAsia="方正仿宋_GBK"/>
          <w:sz w:val="32"/>
          <w:szCs w:val="32"/>
        </w:rPr>
        <w:t>按照优化行政审批事项的有关要求，我局下放了一些行政审批事项，由于体制改革、人员变动频繁，导致镇乡行政审批工作人员相关业务知识不够熟悉，对基层审批人员培训未达到全覆盖。</w:t>
      </w:r>
    </w:p>
    <w:p>
      <w:pPr>
        <w:pStyle w:val="14"/>
        <w:keepNext w:val="0"/>
        <w:keepLines w:val="0"/>
        <w:pageBreakBefore w:val="0"/>
        <w:numPr>
          <w:ilvl w:val="0"/>
          <w:numId w:val="1"/>
        </w:numPr>
        <w:kinsoku/>
        <w:wordWrap/>
        <w:overflowPunct/>
        <w:topLinePunct w:val="0"/>
        <w:autoSpaceDE/>
        <w:autoSpaceDN/>
        <w:bidi w:val="0"/>
        <w:adjustRightInd/>
        <w:snapToGrid/>
        <w:spacing w:line="578" w:lineRule="exact"/>
        <w:ind w:firstLine="606" w:firstLineChars="200"/>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黑体_GBK" w:cs="Times New Roman"/>
          <w:sz w:val="32"/>
          <w:szCs w:val="32"/>
          <w:lang w:val="en-US" w:eastAsia="zh-CN"/>
        </w:rPr>
        <w:t>2024</w:t>
      </w:r>
      <w:r>
        <w:rPr>
          <w:rFonts w:hint="default" w:ascii="Times New Roman" w:hAnsi="Times New Roman" w:eastAsia="方正黑体_GBK" w:cs="Times New Roman"/>
          <w:sz w:val="32"/>
          <w:szCs w:val="32"/>
          <w:lang w:val="en-US" w:eastAsia="zh-CN"/>
        </w:rPr>
        <w:t>年推进法治政府建设的主要安</w:t>
      </w:r>
      <w:r>
        <w:rPr>
          <w:rFonts w:hint="eastAsia" w:ascii="方正黑体_GBK" w:hAnsi="方正黑体_GBK" w:eastAsia="方正黑体_GBK" w:cs="方正黑体_GBK"/>
          <w:sz w:val="32"/>
          <w:szCs w:val="32"/>
          <w:lang w:val="en-US" w:eastAsia="zh-CN"/>
        </w:rPr>
        <w:t>排</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outlineLvl w:val="0"/>
        <w:rPr>
          <w:rFonts w:hint="eastAsia" w:ascii="方正仿宋_GBK" w:eastAsia="方正仿宋_GBK"/>
          <w:sz w:val="32"/>
          <w:szCs w:val="32"/>
        </w:rPr>
      </w:pPr>
      <w:r>
        <w:rPr>
          <w:rFonts w:hint="eastAsia" w:ascii="方正楷体_GBK" w:hAnsi="方正楷体_GBK" w:eastAsia="方正楷体_GBK" w:cs="方正楷体_GBK"/>
          <w:b w:val="0"/>
          <w:bCs w:val="0"/>
          <w:color w:val="auto"/>
          <w:kern w:val="2"/>
          <w:sz w:val="32"/>
          <w:szCs w:val="32"/>
          <w:lang w:val="en-US" w:eastAsia="zh-CN" w:bidi="ar-SA"/>
        </w:rPr>
        <w:t>（一）继续深化行政审批制度改革。</w:t>
      </w:r>
      <w:r>
        <w:rPr>
          <w:rFonts w:hint="eastAsia" w:ascii="方正仿宋_GBK" w:eastAsia="方正仿宋_GBK"/>
          <w:sz w:val="32"/>
          <w:szCs w:val="32"/>
        </w:rPr>
        <w:t>加大简政放权力度，持续深化林业“放管服”改革，推进“证照分离”改革，细化审批流程，</w:t>
      </w:r>
      <w:r>
        <w:rPr>
          <w:rFonts w:hint="eastAsia" w:ascii="方正仿宋_GBK" w:eastAsia="方正仿宋_GBK"/>
          <w:sz w:val="32"/>
          <w:szCs w:val="32"/>
          <w:lang w:eastAsia="zh-CN"/>
        </w:rPr>
        <w:t>强化</w:t>
      </w:r>
      <w:r>
        <w:rPr>
          <w:rFonts w:hint="eastAsia" w:ascii="方正仿宋_GBK" w:eastAsia="方正仿宋_GBK"/>
          <w:sz w:val="32"/>
          <w:szCs w:val="32"/>
        </w:rPr>
        <w:t>下放行政审批事项</w:t>
      </w:r>
      <w:r>
        <w:rPr>
          <w:rFonts w:hint="eastAsia" w:ascii="方正仿宋_GBK" w:eastAsia="方正仿宋_GBK"/>
          <w:sz w:val="32"/>
          <w:szCs w:val="32"/>
          <w:lang w:eastAsia="zh-CN"/>
        </w:rPr>
        <w:t>的业务培训，</w:t>
      </w:r>
      <w:r>
        <w:rPr>
          <w:rFonts w:hint="eastAsia" w:ascii="方正仿宋_GBK" w:eastAsia="方正仿宋_GBK"/>
          <w:sz w:val="32"/>
          <w:szCs w:val="32"/>
        </w:rPr>
        <w:t>提高审批效率。对重点项目、民生项目、扶贫项目重点保障，开设绿色通道，一事一议，及时办理。开展“双随机</w:t>
      </w:r>
      <w:r>
        <w:rPr>
          <w:rFonts w:hint="eastAsia" w:ascii="方正仿宋_GBK" w:eastAsia="方正仿宋_GBK"/>
          <w:color w:val="000000"/>
          <w:sz w:val="32"/>
          <w:szCs w:val="32"/>
          <w:lang w:eastAsia="zh-CN"/>
        </w:rPr>
        <w:t>、</w:t>
      </w:r>
      <w:r>
        <w:rPr>
          <w:rFonts w:hint="eastAsia" w:ascii="方正仿宋_GBK" w:eastAsia="方正仿宋_GBK"/>
          <w:sz w:val="32"/>
          <w:szCs w:val="32"/>
        </w:rPr>
        <w:t>一公开”检查，强化事中事后监管。</w:t>
      </w:r>
    </w:p>
    <w:p>
      <w:pPr>
        <w:pStyle w:val="5"/>
        <w:keepNext w:val="0"/>
        <w:keepLines w:val="0"/>
        <w:pageBreakBefore w:val="0"/>
        <w:widowControl w:val="0"/>
        <w:kinsoku/>
        <w:wordWrap/>
        <w:overflowPunct/>
        <w:topLinePunct w:val="0"/>
        <w:autoSpaceDE/>
        <w:autoSpaceDN/>
        <w:bidi w:val="0"/>
        <w:adjustRightInd/>
        <w:snapToGrid/>
        <w:spacing w:after="0" w:line="240" w:lineRule="auto"/>
        <w:ind w:leftChars="0" w:right="0" w:rightChars="0" w:firstLine="606" w:firstLineChars="200"/>
        <w:jc w:val="both"/>
        <w:textAlignment w:val="auto"/>
        <w:rPr>
          <w:rFonts w:hint="eastAsia" w:ascii="方正仿宋_GBK" w:eastAsia="方正仿宋_GBK"/>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bidi="ar-SA"/>
        </w:rPr>
        <w:t>（二）加强法治队伍建设，提升执法水平。</w:t>
      </w:r>
      <w:r>
        <w:rPr>
          <w:rFonts w:hint="eastAsia" w:ascii="方正仿宋_GBK" w:eastAsia="方正仿宋_GBK"/>
          <w:sz w:val="32"/>
          <w:szCs w:val="32"/>
        </w:rPr>
        <w:t>切实加强我局</w:t>
      </w:r>
      <w:r>
        <w:rPr>
          <w:rFonts w:hint="eastAsia" w:ascii="方正仿宋_GBK" w:eastAsia="方正仿宋_GBK"/>
          <w:sz w:val="32"/>
          <w:szCs w:val="32"/>
          <w:lang w:eastAsia="zh-CN"/>
        </w:rPr>
        <w:t>林业法治</w:t>
      </w:r>
      <w:r>
        <w:rPr>
          <w:rFonts w:hint="eastAsia" w:ascii="方正仿宋_GBK" w:eastAsia="方正仿宋_GBK"/>
          <w:sz w:val="32"/>
          <w:szCs w:val="32"/>
        </w:rPr>
        <w:t>建设，充分发挥</w:t>
      </w:r>
      <w:r>
        <w:rPr>
          <w:rFonts w:hint="eastAsia" w:ascii="方正仿宋_GBK" w:eastAsia="方正仿宋_GBK"/>
          <w:sz w:val="32"/>
          <w:szCs w:val="32"/>
          <w:lang w:eastAsia="zh-CN"/>
        </w:rPr>
        <w:t>法治</w:t>
      </w:r>
      <w:r>
        <w:rPr>
          <w:rFonts w:hint="eastAsia" w:ascii="方正仿宋_GBK" w:eastAsia="方正仿宋_GBK"/>
          <w:sz w:val="32"/>
          <w:szCs w:val="32"/>
        </w:rPr>
        <w:t>机构在推进依法行政中的综合协调、工作指导和督促检查作用。强化培训，</w:t>
      </w:r>
      <w:r>
        <w:rPr>
          <w:rFonts w:hint="eastAsia" w:ascii="方正仿宋_GBK" w:eastAsia="方正仿宋_GBK"/>
          <w:sz w:val="32"/>
          <w:szCs w:val="32"/>
          <w:lang w:val="en-US" w:eastAsia="zh-CN"/>
        </w:rPr>
        <w:t>加强法治学习，特别是行政法律法规及林业类专门法律知识，进一步提升执法人员的执法能力和工作水平，充分发挥林业行政执法工作在保护森林资源、维护生态文明建设成果中的重要作用。</w:t>
      </w:r>
    </w:p>
    <w:p>
      <w:pPr>
        <w:pStyle w:val="5"/>
        <w:keepNext w:val="0"/>
        <w:keepLines w:val="0"/>
        <w:pageBreakBefore w:val="0"/>
        <w:widowControl w:val="0"/>
        <w:kinsoku/>
        <w:wordWrap/>
        <w:overflowPunct/>
        <w:topLinePunct w:val="0"/>
        <w:autoSpaceDE/>
        <w:autoSpaceDN/>
        <w:bidi w:val="0"/>
        <w:adjustRightInd/>
        <w:snapToGrid/>
        <w:spacing w:after="0" w:line="240" w:lineRule="auto"/>
        <w:ind w:leftChars="0" w:right="0" w:rightChars="0" w:firstLine="606" w:firstLineChars="200"/>
        <w:jc w:val="both"/>
        <w:textAlignment w:val="auto"/>
        <w:rPr>
          <w:rFonts w:hint="eastAsia" w:ascii="方正仿宋_GBK" w:eastAsia="方正仿宋_GBK"/>
          <w:sz w:val="32"/>
          <w:szCs w:val="32"/>
        </w:rPr>
      </w:pPr>
      <w:r>
        <w:rPr>
          <w:rFonts w:hint="eastAsia" w:ascii="方正楷体_GBK" w:hAnsi="方正楷体_GBK" w:eastAsia="方正楷体_GBK" w:cs="方正楷体_GBK"/>
          <w:b w:val="0"/>
          <w:bCs w:val="0"/>
          <w:color w:val="auto"/>
          <w:kern w:val="2"/>
          <w:sz w:val="32"/>
          <w:szCs w:val="32"/>
          <w:lang w:val="en-US" w:eastAsia="zh-CN" w:bidi="ar-SA"/>
        </w:rPr>
        <w:t>（三）继续加强普法宣传教育工作。</w:t>
      </w:r>
      <w:r>
        <w:rPr>
          <w:rFonts w:hint="eastAsia" w:ascii="Times New Roman" w:hAnsi="Times New Roman" w:eastAsia="方正仿宋_GBK" w:cs="Times New Roman"/>
          <w:sz w:val="32"/>
          <w:szCs w:val="32"/>
          <w:lang w:val="en-US" w:eastAsia="zh-CN"/>
        </w:rPr>
        <w:t>严格按照</w:t>
      </w:r>
      <w:r>
        <w:rPr>
          <w:rFonts w:hint="default" w:ascii="Times New Roman" w:hAnsi="Times New Roman" w:eastAsia="方正仿宋_GBK" w:cs="Times New Roman"/>
          <w:sz w:val="32"/>
          <w:szCs w:val="32"/>
          <w:lang w:val="en-US" w:eastAsia="zh-CN"/>
        </w:rPr>
        <w:t>“八五”普法规划</w:t>
      </w:r>
      <w:r>
        <w:rPr>
          <w:rFonts w:hint="eastAsia" w:ascii="Times New Roman" w:hAnsi="Times New Roman" w:eastAsia="方正仿宋_GBK" w:cs="Times New Roman"/>
          <w:sz w:val="32"/>
          <w:szCs w:val="32"/>
          <w:lang w:val="en-US" w:eastAsia="zh-CN"/>
        </w:rPr>
        <w:t>工作要求</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lang w:val="en-US" w:eastAsia="zh-CN"/>
        </w:rPr>
        <w:t>制定实施常态普法宣传与重点集中宣传相结合的年度宣传计划，</w:t>
      </w:r>
      <w:r>
        <w:rPr>
          <w:rFonts w:hint="eastAsia" w:ascii="Times New Roman" w:hAnsi="Times New Roman" w:eastAsia="方正仿宋_GBK" w:cs="Times New Roman"/>
          <w:sz w:val="32"/>
          <w:szCs w:val="32"/>
          <w:lang w:val="en-US" w:eastAsia="zh-CN"/>
        </w:rPr>
        <w:t>同时</w:t>
      </w:r>
      <w:r>
        <w:rPr>
          <w:rFonts w:hint="eastAsia" w:ascii="方正仿宋_GBK" w:eastAsia="方正仿宋_GBK"/>
          <w:sz w:val="32"/>
          <w:szCs w:val="32"/>
          <w:lang w:val="en-US" w:eastAsia="zh-CN"/>
        </w:rPr>
        <w:t>继续</w:t>
      </w:r>
      <w:r>
        <w:rPr>
          <w:rFonts w:hint="eastAsia" w:ascii="方正仿宋_GBK" w:eastAsia="方正仿宋_GBK"/>
          <w:sz w:val="32"/>
          <w:szCs w:val="32"/>
        </w:rPr>
        <w:t>加强干部职工法治教育，</w:t>
      </w:r>
      <w:r>
        <w:rPr>
          <w:rFonts w:hint="eastAsia" w:ascii="方正仿宋_GBK" w:eastAsia="方正仿宋_GBK"/>
          <w:sz w:val="32"/>
          <w:szCs w:val="32"/>
          <w:lang w:eastAsia="zh-CN"/>
        </w:rPr>
        <w:t>坚持</w:t>
      </w:r>
      <w:r>
        <w:rPr>
          <w:rFonts w:hint="eastAsia" w:ascii="方正仿宋_GBK" w:eastAsia="方正仿宋_GBK"/>
          <w:sz w:val="32"/>
          <w:szCs w:val="32"/>
        </w:rPr>
        <w:t>学习宣传《</w:t>
      </w:r>
      <w:r>
        <w:rPr>
          <w:rFonts w:hint="eastAsia" w:ascii="方正仿宋_GBK" w:eastAsia="方正仿宋_GBK"/>
          <w:sz w:val="32"/>
          <w:szCs w:val="32"/>
          <w:lang w:eastAsia="zh-CN"/>
        </w:rPr>
        <w:t>中华人民共和国</w:t>
      </w:r>
      <w:r>
        <w:rPr>
          <w:rFonts w:hint="eastAsia" w:ascii="方正仿宋_GBK" w:eastAsia="方正仿宋_GBK"/>
          <w:sz w:val="32"/>
          <w:szCs w:val="32"/>
        </w:rPr>
        <w:t>宪法》</w:t>
      </w:r>
      <w:r>
        <w:rPr>
          <w:rFonts w:hint="eastAsia" w:ascii="方正仿宋_GBK" w:eastAsia="方正仿宋_GBK"/>
          <w:sz w:val="32"/>
          <w:szCs w:val="32"/>
          <w:lang w:eastAsia="zh-CN"/>
        </w:rPr>
        <w:t>《中华人民共和国民法典》《中华人民共和国长江保护法》《中华人民共和国行政处罚法》</w:t>
      </w:r>
      <w:r>
        <w:rPr>
          <w:rFonts w:hint="eastAsia" w:ascii="方正仿宋_GBK" w:eastAsia="方正仿宋_GBK"/>
          <w:sz w:val="32"/>
          <w:szCs w:val="32"/>
        </w:rPr>
        <w:t>《</w:t>
      </w:r>
      <w:r>
        <w:rPr>
          <w:rFonts w:hint="eastAsia" w:ascii="方正仿宋_GBK" w:eastAsia="方正仿宋_GBK"/>
          <w:sz w:val="32"/>
          <w:szCs w:val="32"/>
          <w:lang w:eastAsia="zh-CN"/>
        </w:rPr>
        <w:t>中华人民共和国</w:t>
      </w:r>
      <w:r>
        <w:rPr>
          <w:rFonts w:hint="eastAsia" w:ascii="方正仿宋_GBK" w:eastAsia="方正仿宋_GBK"/>
          <w:sz w:val="32"/>
          <w:szCs w:val="32"/>
        </w:rPr>
        <w:t>森林法》</w:t>
      </w:r>
      <w:r>
        <w:rPr>
          <w:rFonts w:hint="eastAsia" w:ascii="方正仿宋_GBK" w:eastAsia="方正仿宋_GBK"/>
          <w:sz w:val="32"/>
          <w:szCs w:val="32"/>
          <w:lang w:eastAsia="zh-CN"/>
        </w:rPr>
        <w:t>《中华人民共和国种子法》等</w:t>
      </w:r>
      <w:r>
        <w:rPr>
          <w:rFonts w:hint="eastAsia" w:ascii="方正仿宋_GBK" w:eastAsia="方正仿宋_GBK"/>
          <w:sz w:val="32"/>
          <w:szCs w:val="32"/>
        </w:rPr>
        <w:t>法律法规。</w:t>
      </w:r>
    </w:p>
    <w:p>
      <w:pPr>
        <w:keepNext w:val="0"/>
        <w:keepLines w:val="0"/>
        <w:pageBreakBefore w:val="0"/>
        <w:numPr>
          <w:ilvl w:val="0"/>
          <w:numId w:val="0"/>
        </w:numPr>
        <w:kinsoku/>
        <w:wordWrap/>
        <w:overflowPunct/>
        <w:topLinePunct w:val="0"/>
        <w:autoSpaceDE/>
        <w:bidi w:val="0"/>
        <w:adjustRightInd/>
        <w:snapToGrid/>
        <w:spacing w:line="600" w:lineRule="exact"/>
        <w:ind w:firstLine="606" w:firstLineChars="200"/>
        <w:jc w:val="both"/>
        <w:textAlignment w:val="auto"/>
        <w:rPr>
          <w:rFonts w:hint="eastAsia" w:ascii="方正仿宋_GBK" w:eastAsia="方正仿宋_GBK" w:cs="Times New Roman"/>
          <w:sz w:val="32"/>
          <w:szCs w:val="32"/>
          <w:lang w:eastAsia="zh-CN"/>
        </w:rPr>
      </w:pPr>
      <w:r>
        <w:rPr>
          <w:rFonts w:hint="eastAsia" w:ascii="方正楷体_GBK" w:hAnsi="方正楷体_GBK" w:eastAsia="方正楷体_GBK" w:cs="方正楷体_GBK"/>
          <w:b w:val="0"/>
          <w:bCs w:val="0"/>
          <w:color w:val="auto"/>
          <w:kern w:val="2"/>
          <w:sz w:val="32"/>
          <w:szCs w:val="32"/>
          <w:lang w:val="en-US" w:eastAsia="zh-CN" w:bidi="ar-SA"/>
        </w:rPr>
        <w:t>（四）</w:t>
      </w:r>
      <w:r>
        <w:rPr>
          <w:rFonts w:hint="eastAsia" w:ascii="Times New Roman" w:hAnsi="Times New Roman" w:eastAsia="方正楷体_GBK" w:cs="Calibri"/>
          <w:sz w:val="32"/>
          <w:szCs w:val="32"/>
          <w:lang w:eastAsia="zh-CN" w:bidi="ar-SA"/>
        </w:rPr>
        <w:t>贯彻落实“一规划两纲要”</w:t>
      </w:r>
      <w:r>
        <w:rPr>
          <w:rFonts w:hint="eastAsia" w:eastAsia="方正楷体_GBK" w:cs="Calibri"/>
          <w:sz w:val="32"/>
          <w:szCs w:val="32"/>
          <w:lang w:eastAsia="zh-CN" w:bidi="ar-SA"/>
        </w:rPr>
        <w:t>。</w:t>
      </w:r>
      <w:r>
        <w:rPr>
          <w:rFonts w:hint="eastAsia" w:ascii="方正仿宋_GBK" w:hAnsi="方正仿宋_GBK" w:eastAsia="方正仿宋_GBK" w:cs="方正仿宋_GBK"/>
          <w:sz w:val="32"/>
          <w:szCs w:val="32"/>
          <w:lang w:eastAsia="zh-CN"/>
        </w:rPr>
        <w:t>认真贯彻落实《法治中国建设规划（2020—2025年）》《法治政府建设实施纲要（2021—2025年）》《法治社会建设实施纲要（2020—2025年）》及市区两级方案举措，确保林业法治建设工作落到实处。</w:t>
      </w:r>
    </w:p>
    <w:p>
      <w:pPr>
        <w:keepNext w:val="0"/>
        <w:keepLines w:val="0"/>
        <w:pageBreakBefore w:val="0"/>
        <w:kinsoku/>
        <w:wordWrap/>
        <w:overflowPunct/>
        <w:topLinePunct w:val="0"/>
        <w:autoSpaceDE/>
        <w:bidi w:val="0"/>
        <w:adjustRightInd/>
        <w:snapToGrid/>
        <w:spacing w:line="600" w:lineRule="exact"/>
        <w:ind w:firstLine="4545" w:firstLineChars="1500"/>
        <w:jc w:val="both"/>
        <w:textAlignment w:val="auto"/>
        <w:rPr>
          <w:rFonts w:hint="eastAsia" w:ascii="方正仿宋_GBK" w:hAnsi="方正仿宋_GBK" w:eastAsia="方正仿宋_GBK"/>
          <w:kern w:val="0"/>
          <w:sz w:val="32"/>
          <w:szCs w:val="32"/>
        </w:rPr>
      </w:pPr>
    </w:p>
    <w:p>
      <w:pPr>
        <w:keepNext w:val="0"/>
        <w:keepLines w:val="0"/>
        <w:pageBreakBefore w:val="0"/>
        <w:kinsoku/>
        <w:wordWrap/>
        <w:overflowPunct/>
        <w:topLinePunct w:val="0"/>
        <w:autoSpaceDE/>
        <w:bidi w:val="0"/>
        <w:adjustRightInd/>
        <w:snapToGrid/>
        <w:spacing w:line="600" w:lineRule="exact"/>
        <w:ind w:firstLine="4545" w:firstLineChars="1500"/>
        <w:jc w:val="both"/>
        <w:textAlignment w:val="auto"/>
        <w:rPr>
          <w:rFonts w:hint="eastAsia" w:ascii="方正仿宋_GBK" w:hAnsi="方正仿宋_GBK" w:eastAsia="方正仿宋_GBK"/>
          <w:kern w:val="0"/>
          <w:sz w:val="32"/>
          <w:szCs w:val="32"/>
        </w:rPr>
      </w:pPr>
    </w:p>
    <w:p>
      <w:pPr>
        <w:keepNext w:val="0"/>
        <w:keepLines w:val="0"/>
        <w:pageBreakBefore w:val="0"/>
        <w:kinsoku/>
        <w:wordWrap w:val="0"/>
        <w:overflowPunct/>
        <w:topLinePunct w:val="0"/>
        <w:autoSpaceDE/>
        <w:bidi w:val="0"/>
        <w:adjustRightInd/>
        <w:snapToGrid/>
        <w:spacing w:line="600" w:lineRule="exact"/>
        <w:ind w:firstLine="4848" w:firstLineChars="1600"/>
        <w:jc w:val="both"/>
        <w:textAlignment w:val="auto"/>
        <w:rPr>
          <w:rFonts w:hint="default" w:ascii="方正仿宋_GBK" w:hAnsi="方正仿宋_GBK" w:eastAsia="方正仿宋_GBK"/>
          <w:kern w:val="0"/>
          <w:sz w:val="32"/>
          <w:szCs w:val="32"/>
          <w:lang w:val="en-US" w:eastAsia="zh-CN"/>
        </w:rPr>
      </w:pPr>
      <w:r>
        <w:rPr>
          <w:rFonts w:hint="eastAsia" w:ascii="方正仿宋_GBK" w:hAnsi="方正仿宋_GBK" w:eastAsia="方正仿宋_GBK"/>
          <w:kern w:val="0"/>
          <w:sz w:val="32"/>
          <w:szCs w:val="32"/>
          <w:lang w:eastAsia="zh-CN"/>
        </w:rPr>
        <w:t>重庆市万州区林业局</w:t>
      </w:r>
    </w:p>
    <w:p>
      <w:pPr>
        <w:keepNext w:val="0"/>
        <w:keepLines w:val="0"/>
        <w:pageBreakBefore w:val="0"/>
        <w:kinsoku/>
        <w:wordWrap w:val="0"/>
        <w:overflowPunct/>
        <w:topLinePunct w:val="0"/>
        <w:autoSpaceDE/>
        <w:bidi w:val="0"/>
        <w:adjustRightInd/>
        <w:snapToGrid/>
        <w:spacing w:line="600" w:lineRule="exact"/>
        <w:ind w:firstLine="5151" w:firstLineChars="1700"/>
        <w:jc w:val="both"/>
        <w:textAlignment w:val="auto"/>
        <w:rPr>
          <w:rFonts w:hint="default" w:ascii="方正仿宋_GBK" w:hAnsi="方正仿宋_GBK" w:eastAsia="方正仿宋_GBK"/>
          <w:kern w:val="0"/>
          <w:sz w:val="32"/>
          <w:szCs w:val="32"/>
          <w:lang w:val="en-US"/>
        </w:rPr>
      </w:pPr>
      <w:bookmarkStart w:id="0" w:name="_GoBack"/>
      <w:bookmarkEnd w:id="0"/>
      <w:r>
        <w:rPr>
          <w:rFonts w:hint="eastAsia" w:ascii="方正仿宋_GBK" w:hAnsi="方正仿宋_GBK" w:eastAsia="方正仿宋_GBK"/>
          <w:kern w:val="0"/>
          <w:sz w:val="32"/>
          <w:szCs w:val="32"/>
          <w:lang w:val="en-US" w:eastAsia="zh-CN"/>
        </w:rPr>
        <w:t>2024年2月27日</w:t>
      </w:r>
    </w:p>
    <w:p>
      <w:pPr>
        <w:bidi w:val="0"/>
        <w:rPr>
          <w:rFonts w:hint="eastAsia"/>
          <w:lang w:eastAsia="zh-CN"/>
        </w:rPr>
      </w:pPr>
    </w:p>
    <w:sectPr>
      <w:footerReference r:id="rId3" w:type="default"/>
      <w:footerReference r:id="rId4" w:type="even"/>
      <w:pgSz w:w="11906" w:h="16838"/>
      <w:pgMar w:top="2098" w:right="1474" w:bottom="1984" w:left="1588" w:header="851" w:footer="992" w:gutter="0"/>
      <w:pgNumType w:fmt="numberInDash"/>
      <w:cols w:space="720" w:num="1"/>
      <w:docGrid w:type="linesAndChars" w:linePitch="287"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504020202030204"/>
    <w:charset w:val="00"/>
    <w:family w:val="swiss"/>
    <w:pitch w:val="default"/>
    <w:sig w:usb0="00000000" w:usb1="00000000" w:usb2="00000000" w:usb3="00000000" w:csb0="00000093"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方正仿宋_GBK" w:eastAsia="方正仿宋_GBK"/>
        <w:sz w:val="28"/>
        <w:szCs w:val="28"/>
      </w:rPr>
    </w:pPr>
    <w:r>
      <w:rPr>
        <w:rFonts w:hint="eastAsia" w:ascii="方正仿宋_GBK" w:eastAsia="方正仿宋_GBK"/>
        <w:sz w:val="28"/>
        <w:szCs w:val="28"/>
      </w:rPr>
      <w:fldChar w:fldCharType="begin"/>
    </w:r>
    <w:r>
      <w:rPr>
        <w:rStyle w:val="12"/>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2"/>
        <w:rFonts w:ascii="方正仿宋_GBK" w:eastAsia="方正仿宋_GBK"/>
        <w:sz w:val="28"/>
        <w:szCs w:val="28"/>
      </w:rPr>
      <w:t>- 6 -</w:t>
    </w:r>
    <w:r>
      <w:rPr>
        <w:rFonts w:hint="eastAsia" w:ascii="方正仿宋_GBK" w:eastAsia="方正仿宋_GBK"/>
        <w:sz w:val="28"/>
        <w:szCs w:val="28"/>
      </w:rPr>
      <w:fldChar w:fldCharType="end"/>
    </w:r>
  </w:p>
  <w:p>
    <w:pPr>
      <w:pStyle w:val="6"/>
      <w:framePr w:wrap="around" w:vAnchor="text" w:hAnchor="margin" w:xAlign="center" w:y="1"/>
      <w:ind w:right="360" w:firstLine="360"/>
      <w:rPr>
        <w:rStyle w:val="1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2940"/>
    <w:multiLevelType w:val="singleLevel"/>
    <w:tmpl w:val="0194294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jdiMDQzNWI3N2JiNTE2YzQ5NzQ3ZTZlOTE3OTQifQ=="/>
  </w:docVars>
  <w:rsids>
    <w:rsidRoot w:val="588345BA"/>
    <w:rsid w:val="000B44D3"/>
    <w:rsid w:val="002473DD"/>
    <w:rsid w:val="003152F4"/>
    <w:rsid w:val="00321F41"/>
    <w:rsid w:val="00511786"/>
    <w:rsid w:val="0055574E"/>
    <w:rsid w:val="005E0AA6"/>
    <w:rsid w:val="00703122"/>
    <w:rsid w:val="00792DDA"/>
    <w:rsid w:val="007A0EC4"/>
    <w:rsid w:val="007D0846"/>
    <w:rsid w:val="007F5922"/>
    <w:rsid w:val="008F4639"/>
    <w:rsid w:val="00916CC3"/>
    <w:rsid w:val="00A13691"/>
    <w:rsid w:val="00A8079C"/>
    <w:rsid w:val="00CF3E4A"/>
    <w:rsid w:val="00D074CA"/>
    <w:rsid w:val="00DE1BE7"/>
    <w:rsid w:val="00E20859"/>
    <w:rsid w:val="00F564BF"/>
    <w:rsid w:val="00FD7ADA"/>
    <w:rsid w:val="01071629"/>
    <w:rsid w:val="010F26B4"/>
    <w:rsid w:val="010F37BE"/>
    <w:rsid w:val="01135C86"/>
    <w:rsid w:val="012B0B88"/>
    <w:rsid w:val="0138790B"/>
    <w:rsid w:val="014F0E13"/>
    <w:rsid w:val="01817E87"/>
    <w:rsid w:val="01832EEF"/>
    <w:rsid w:val="018C17E8"/>
    <w:rsid w:val="018F2EE2"/>
    <w:rsid w:val="01947D81"/>
    <w:rsid w:val="01984F14"/>
    <w:rsid w:val="019B1886"/>
    <w:rsid w:val="01AA6B75"/>
    <w:rsid w:val="01B36B21"/>
    <w:rsid w:val="01BF6242"/>
    <w:rsid w:val="01C42B8B"/>
    <w:rsid w:val="01D37272"/>
    <w:rsid w:val="01D86D15"/>
    <w:rsid w:val="01ED009A"/>
    <w:rsid w:val="01F50282"/>
    <w:rsid w:val="021E6547"/>
    <w:rsid w:val="022C5BBE"/>
    <w:rsid w:val="022D0071"/>
    <w:rsid w:val="02355837"/>
    <w:rsid w:val="02477318"/>
    <w:rsid w:val="024E2D25"/>
    <w:rsid w:val="024F6C51"/>
    <w:rsid w:val="0258552C"/>
    <w:rsid w:val="026B663A"/>
    <w:rsid w:val="026E160B"/>
    <w:rsid w:val="02745634"/>
    <w:rsid w:val="02796294"/>
    <w:rsid w:val="028A5A52"/>
    <w:rsid w:val="02960118"/>
    <w:rsid w:val="029F2C51"/>
    <w:rsid w:val="02C5614B"/>
    <w:rsid w:val="02D23ED9"/>
    <w:rsid w:val="02DC7C2E"/>
    <w:rsid w:val="02ED10A3"/>
    <w:rsid w:val="02F930E6"/>
    <w:rsid w:val="030213B0"/>
    <w:rsid w:val="030376E3"/>
    <w:rsid w:val="030559FB"/>
    <w:rsid w:val="030866EF"/>
    <w:rsid w:val="031328AB"/>
    <w:rsid w:val="031E451D"/>
    <w:rsid w:val="032756D6"/>
    <w:rsid w:val="03392DF4"/>
    <w:rsid w:val="035E01C7"/>
    <w:rsid w:val="03684123"/>
    <w:rsid w:val="036D7C54"/>
    <w:rsid w:val="036E072B"/>
    <w:rsid w:val="03766107"/>
    <w:rsid w:val="038A7E04"/>
    <w:rsid w:val="03A65D25"/>
    <w:rsid w:val="03B078AB"/>
    <w:rsid w:val="03B6481C"/>
    <w:rsid w:val="03B7227C"/>
    <w:rsid w:val="03C26480"/>
    <w:rsid w:val="03D270B5"/>
    <w:rsid w:val="03DF411C"/>
    <w:rsid w:val="03F07E9E"/>
    <w:rsid w:val="03F62E00"/>
    <w:rsid w:val="040C4D76"/>
    <w:rsid w:val="041E5A55"/>
    <w:rsid w:val="041F585D"/>
    <w:rsid w:val="0438160E"/>
    <w:rsid w:val="0459504B"/>
    <w:rsid w:val="045D4E8A"/>
    <w:rsid w:val="04672C5A"/>
    <w:rsid w:val="046A5AF0"/>
    <w:rsid w:val="047A0546"/>
    <w:rsid w:val="04883C29"/>
    <w:rsid w:val="049A5E76"/>
    <w:rsid w:val="049E66D9"/>
    <w:rsid w:val="04A50962"/>
    <w:rsid w:val="04BB2B7D"/>
    <w:rsid w:val="04BC1FFD"/>
    <w:rsid w:val="04BE3A76"/>
    <w:rsid w:val="04C129D8"/>
    <w:rsid w:val="04CA05DD"/>
    <w:rsid w:val="04CD61F0"/>
    <w:rsid w:val="04E11CA6"/>
    <w:rsid w:val="05025053"/>
    <w:rsid w:val="05041EDF"/>
    <w:rsid w:val="05054191"/>
    <w:rsid w:val="05104339"/>
    <w:rsid w:val="0527764A"/>
    <w:rsid w:val="0532605E"/>
    <w:rsid w:val="053C512E"/>
    <w:rsid w:val="054F7345"/>
    <w:rsid w:val="05595A09"/>
    <w:rsid w:val="056E2458"/>
    <w:rsid w:val="058359DD"/>
    <w:rsid w:val="058D516C"/>
    <w:rsid w:val="059558F1"/>
    <w:rsid w:val="05A3035A"/>
    <w:rsid w:val="05A71765"/>
    <w:rsid w:val="05FD666C"/>
    <w:rsid w:val="06055773"/>
    <w:rsid w:val="060C7EB6"/>
    <w:rsid w:val="060F19C1"/>
    <w:rsid w:val="063904FF"/>
    <w:rsid w:val="0649325D"/>
    <w:rsid w:val="064C2566"/>
    <w:rsid w:val="064F49ED"/>
    <w:rsid w:val="065344DE"/>
    <w:rsid w:val="06752574"/>
    <w:rsid w:val="067A2075"/>
    <w:rsid w:val="068151F9"/>
    <w:rsid w:val="068B6266"/>
    <w:rsid w:val="068C7869"/>
    <w:rsid w:val="069A7FF8"/>
    <w:rsid w:val="06A25465"/>
    <w:rsid w:val="06AA0D8E"/>
    <w:rsid w:val="06B42F77"/>
    <w:rsid w:val="06CA7261"/>
    <w:rsid w:val="06D21E56"/>
    <w:rsid w:val="06D860E7"/>
    <w:rsid w:val="06EC0028"/>
    <w:rsid w:val="06F6615B"/>
    <w:rsid w:val="06F84934"/>
    <w:rsid w:val="06FF0469"/>
    <w:rsid w:val="070D0B30"/>
    <w:rsid w:val="07284357"/>
    <w:rsid w:val="073221D2"/>
    <w:rsid w:val="07343BCA"/>
    <w:rsid w:val="07347CAA"/>
    <w:rsid w:val="073E31A4"/>
    <w:rsid w:val="07425FF5"/>
    <w:rsid w:val="074907AD"/>
    <w:rsid w:val="0751297A"/>
    <w:rsid w:val="075A2C0D"/>
    <w:rsid w:val="076C51CF"/>
    <w:rsid w:val="078B37F0"/>
    <w:rsid w:val="078C4256"/>
    <w:rsid w:val="07A8712B"/>
    <w:rsid w:val="07AF2D9C"/>
    <w:rsid w:val="07D57487"/>
    <w:rsid w:val="07E51AAD"/>
    <w:rsid w:val="08053EFD"/>
    <w:rsid w:val="080C703A"/>
    <w:rsid w:val="08181573"/>
    <w:rsid w:val="081B07A6"/>
    <w:rsid w:val="0825783E"/>
    <w:rsid w:val="082C681B"/>
    <w:rsid w:val="08512E63"/>
    <w:rsid w:val="08514F3B"/>
    <w:rsid w:val="08697B1D"/>
    <w:rsid w:val="08894FEC"/>
    <w:rsid w:val="08B96FB1"/>
    <w:rsid w:val="08BD6586"/>
    <w:rsid w:val="08C276F9"/>
    <w:rsid w:val="08CB239A"/>
    <w:rsid w:val="08D05C07"/>
    <w:rsid w:val="08D86F1C"/>
    <w:rsid w:val="08E47EF2"/>
    <w:rsid w:val="08EF05D7"/>
    <w:rsid w:val="08F51830"/>
    <w:rsid w:val="08FB4C73"/>
    <w:rsid w:val="091279B2"/>
    <w:rsid w:val="091361A6"/>
    <w:rsid w:val="09277F6E"/>
    <w:rsid w:val="09300855"/>
    <w:rsid w:val="093E16CC"/>
    <w:rsid w:val="093E5D11"/>
    <w:rsid w:val="093F5B90"/>
    <w:rsid w:val="09565DE8"/>
    <w:rsid w:val="09615163"/>
    <w:rsid w:val="097523A0"/>
    <w:rsid w:val="09813B97"/>
    <w:rsid w:val="098F3FD8"/>
    <w:rsid w:val="09B41737"/>
    <w:rsid w:val="09C90F2E"/>
    <w:rsid w:val="09D62ABD"/>
    <w:rsid w:val="09D74333"/>
    <w:rsid w:val="09E902BD"/>
    <w:rsid w:val="09F15EF4"/>
    <w:rsid w:val="09F63AFE"/>
    <w:rsid w:val="0A0D2BB4"/>
    <w:rsid w:val="0A2C39C3"/>
    <w:rsid w:val="0A4A043A"/>
    <w:rsid w:val="0A4A3E4A"/>
    <w:rsid w:val="0A4D0D66"/>
    <w:rsid w:val="0A562C6B"/>
    <w:rsid w:val="0A5C1BCA"/>
    <w:rsid w:val="0A735440"/>
    <w:rsid w:val="0A7673EE"/>
    <w:rsid w:val="0A7C6088"/>
    <w:rsid w:val="0A8607F8"/>
    <w:rsid w:val="0A9E5D99"/>
    <w:rsid w:val="0AAC0ED9"/>
    <w:rsid w:val="0ABB3A57"/>
    <w:rsid w:val="0ABD2BC0"/>
    <w:rsid w:val="0ACA6D38"/>
    <w:rsid w:val="0AE95414"/>
    <w:rsid w:val="0AFE1A5B"/>
    <w:rsid w:val="0B0860CB"/>
    <w:rsid w:val="0B0C53DE"/>
    <w:rsid w:val="0B143764"/>
    <w:rsid w:val="0B1C25D6"/>
    <w:rsid w:val="0B341923"/>
    <w:rsid w:val="0B350321"/>
    <w:rsid w:val="0B3F41C7"/>
    <w:rsid w:val="0B440F4D"/>
    <w:rsid w:val="0B596A26"/>
    <w:rsid w:val="0B6D3797"/>
    <w:rsid w:val="0B9C23BD"/>
    <w:rsid w:val="0BA210CA"/>
    <w:rsid w:val="0BA85FA1"/>
    <w:rsid w:val="0BB240EB"/>
    <w:rsid w:val="0BB7550F"/>
    <w:rsid w:val="0BC11EE9"/>
    <w:rsid w:val="0BC5688C"/>
    <w:rsid w:val="0BC67A6D"/>
    <w:rsid w:val="0BDC5D5F"/>
    <w:rsid w:val="0BE502CE"/>
    <w:rsid w:val="0BF13075"/>
    <w:rsid w:val="0BF26547"/>
    <w:rsid w:val="0BFD6D9D"/>
    <w:rsid w:val="0C086C79"/>
    <w:rsid w:val="0C087B18"/>
    <w:rsid w:val="0C302B51"/>
    <w:rsid w:val="0C403816"/>
    <w:rsid w:val="0C633137"/>
    <w:rsid w:val="0C697EE9"/>
    <w:rsid w:val="0C7E7DDA"/>
    <w:rsid w:val="0C8058E7"/>
    <w:rsid w:val="0C882A07"/>
    <w:rsid w:val="0C8C6573"/>
    <w:rsid w:val="0C9964A3"/>
    <w:rsid w:val="0CBC7E27"/>
    <w:rsid w:val="0CCA3020"/>
    <w:rsid w:val="0CCF4660"/>
    <w:rsid w:val="0CD915BF"/>
    <w:rsid w:val="0CDD2D53"/>
    <w:rsid w:val="0D1A75B4"/>
    <w:rsid w:val="0D1E4210"/>
    <w:rsid w:val="0D2F7718"/>
    <w:rsid w:val="0D314E4D"/>
    <w:rsid w:val="0D365943"/>
    <w:rsid w:val="0D49663A"/>
    <w:rsid w:val="0D5154EF"/>
    <w:rsid w:val="0D7D3F44"/>
    <w:rsid w:val="0D8949AF"/>
    <w:rsid w:val="0D94279E"/>
    <w:rsid w:val="0DA910CD"/>
    <w:rsid w:val="0DB15249"/>
    <w:rsid w:val="0DDD2776"/>
    <w:rsid w:val="0DE64F70"/>
    <w:rsid w:val="0DF57ED1"/>
    <w:rsid w:val="0DFE1844"/>
    <w:rsid w:val="0E122A49"/>
    <w:rsid w:val="0E1618A1"/>
    <w:rsid w:val="0E2241DE"/>
    <w:rsid w:val="0E395649"/>
    <w:rsid w:val="0E404FB5"/>
    <w:rsid w:val="0E494E65"/>
    <w:rsid w:val="0E643B12"/>
    <w:rsid w:val="0E7430F3"/>
    <w:rsid w:val="0E7B09C4"/>
    <w:rsid w:val="0E7C1BE7"/>
    <w:rsid w:val="0E8536A2"/>
    <w:rsid w:val="0E8A0D10"/>
    <w:rsid w:val="0EBA46D0"/>
    <w:rsid w:val="0EBC27B0"/>
    <w:rsid w:val="0EBD65A0"/>
    <w:rsid w:val="0EC1215B"/>
    <w:rsid w:val="0ED1466C"/>
    <w:rsid w:val="0ED74E9E"/>
    <w:rsid w:val="0EDC047B"/>
    <w:rsid w:val="0EE859DF"/>
    <w:rsid w:val="0EF34D3B"/>
    <w:rsid w:val="0F2178ED"/>
    <w:rsid w:val="0F260B44"/>
    <w:rsid w:val="0F376FED"/>
    <w:rsid w:val="0F3E1B48"/>
    <w:rsid w:val="0F43282C"/>
    <w:rsid w:val="0F4D3169"/>
    <w:rsid w:val="0F8A6A96"/>
    <w:rsid w:val="0FA74C5B"/>
    <w:rsid w:val="0FA754F6"/>
    <w:rsid w:val="0FB953EE"/>
    <w:rsid w:val="0FC67700"/>
    <w:rsid w:val="0FD10A43"/>
    <w:rsid w:val="0FEC370F"/>
    <w:rsid w:val="10151DD9"/>
    <w:rsid w:val="102A1B07"/>
    <w:rsid w:val="102E1B18"/>
    <w:rsid w:val="103F1B8B"/>
    <w:rsid w:val="10790E65"/>
    <w:rsid w:val="107B4D5D"/>
    <w:rsid w:val="10802373"/>
    <w:rsid w:val="10811237"/>
    <w:rsid w:val="1082331A"/>
    <w:rsid w:val="10836BCF"/>
    <w:rsid w:val="10882B58"/>
    <w:rsid w:val="108A4FA0"/>
    <w:rsid w:val="10940B68"/>
    <w:rsid w:val="1097007D"/>
    <w:rsid w:val="10A83678"/>
    <w:rsid w:val="10BA3FAF"/>
    <w:rsid w:val="10C52869"/>
    <w:rsid w:val="10C90075"/>
    <w:rsid w:val="10CD6BD4"/>
    <w:rsid w:val="10D07EF6"/>
    <w:rsid w:val="10EC4955"/>
    <w:rsid w:val="10F8629E"/>
    <w:rsid w:val="11040B40"/>
    <w:rsid w:val="110B754A"/>
    <w:rsid w:val="11162CD7"/>
    <w:rsid w:val="11172BA6"/>
    <w:rsid w:val="112011B7"/>
    <w:rsid w:val="11240BA4"/>
    <w:rsid w:val="113E1995"/>
    <w:rsid w:val="113E2A2A"/>
    <w:rsid w:val="11467423"/>
    <w:rsid w:val="11561326"/>
    <w:rsid w:val="1159521D"/>
    <w:rsid w:val="115D33B9"/>
    <w:rsid w:val="117C7311"/>
    <w:rsid w:val="117F52B6"/>
    <w:rsid w:val="1197080B"/>
    <w:rsid w:val="119C3EED"/>
    <w:rsid w:val="11A37D0E"/>
    <w:rsid w:val="11A43DCD"/>
    <w:rsid w:val="11B30526"/>
    <w:rsid w:val="11BA18B5"/>
    <w:rsid w:val="11CF482B"/>
    <w:rsid w:val="11D00326"/>
    <w:rsid w:val="11DA0D5B"/>
    <w:rsid w:val="11E91D63"/>
    <w:rsid w:val="11F47C3E"/>
    <w:rsid w:val="120174E4"/>
    <w:rsid w:val="12166140"/>
    <w:rsid w:val="12180E5B"/>
    <w:rsid w:val="121A05A5"/>
    <w:rsid w:val="121D702A"/>
    <w:rsid w:val="121E545A"/>
    <w:rsid w:val="122220B8"/>
    <w:rsid w:val="123478B9"/>
    <w:rsid w:val="12446F3C"/>
    <w:rsid w:val="12535865"/>
    <w:rsid w:val="125F36DB"/>
    <w:rsid w:val="1267389A"/>
    <w:rsid w:val="127C7743"/>
    <w:rsid w:val="12832D0C"/>
    <w:rsid w:val="12863E8D"/>
    <w:rsid w:val="129A2765"/>
    <w:rsid w:val="129D692E"/>
    <w:rsid w:val="129D69C0"/>
    <w:rsid w:val="12A87256"/>
    <w:rsid w:val="12AB38CA"/>
    <w:rsid w:val="12B55E2F"/>
    <w:rsid w:val="12BB1A86"/>
    <w:rsid w:val="12E76CED"/>
    <w:rsid w:val="12F2507E"/>
    <w:rsid w:val="12FB5CBC"/>
    <w:rsid w:val="13135720"/>
    <w:rsid w:val="131B6383"/>
    <w:rsid w:val="132C2927"/>
    <w:rsid w:val="13372556"/>
    <w:rsid w:val="133C0B47"/>
    <w:rsid w:val="1346233F"/>
    <w:rsid w:val="1350152A"/>
    <w:rsid w:val="135475F4"/>
    <w:rsid w:val="135F6408"/>
    <w:rsid w:val="136D7C78"/>
    <w:rsid w:val="139035EA"/>
    <w:rsid w:val="13AF40EF"/>
    <w:rsid w:val="13CB631D"/>
    <w:rsid w:val="13D47C1B"/>
    <w:rsid w:val="13D51C98"/>
    <w:rsid w:val="13DA7FEC"/>
    <w:rsid w:val="13E53742"/>
    <w:rsid w:val="13F3454E"/>
    <w:rsid w:val="14090DDA"/>
    <w:rsid w:val="140B464A"/>
    <w:rsid w:val="14121BD3"/>
    <w:rsid w:val="141A663B"/>
    <w:rsid w:val="14275253"/>
    <w:rsid w:val="14302A4D"/>
    <w:rsid w:val="14346E30"/>
    <w:rsid w:val="14395D73"/>
    <w:rsid w:val="143C0CA7"/>
    <w:rsid w:val="144307A4"/>
    <w:rsid w:val="14461872"/>
    <w:rsid w:val="14657868"/>
    <w:rsid w:val="14683172"/>
    <w:rsid w:val="146B50E8"/>
    <w:rsid w:val="147072F3"/>
    <w:rsid w:val="14830940"/>
    <w:rsid w:val="14A67C46"/>
    <w:rsid w:val="14C95AA4"/>
    <w:rsid w:val="14D11AF8"/>
    <w:rsid w:val="14FE366E"/>
    <w:rsid w:val="151E75B9"/>
    <w:rsid w:val="153473F1"/>
    <w:rsid w:val="153E55AC"/>
    <w:rsid w:val="153F440C"/>
    <w:rsid w:val="154047C7"/>
    <w:rsid w:val="15500D31"/>
    <w:rsid w:val="15610299"/>
    <w:rsid w:val="15680215"/>
    <w:rsid w:val="15AB60E4"/>
    <w:rsid w:val="15AE34DE"/>
    <w:rsid w:val="15B21B11"/>
    <w:rsid w:val="15CE0881"/>
    <w:rsid w:val="15D30103"/>
    <w:rsid w:val="15D42C1D"/>
    <w:rsid w:val="15D42D3A"/>
    <w:rsid w:val="15E72FE6"/>
    <w:rsid w:val="160A01D1"/>
    <w:rsid w:val="16105F47"/>
    <w:rsid w:val="1622022C"/>
    <w:rsid w:val="1625075C"/>
    <w:rsid w:val="166E77F5"/>
    <w:rsid w:val="167A1613"/>
    <w:rsid w:val="169E2B0A"/>
    <w:rsid w:val="16B20F6E"/>
    <w:rsid w:val="16D36999"/>
    <w:rsid w:val="16E92C4A"/>
    <w:rsid w:val="16FF6A99"/>
    <w:rsid w:val="175971C1"/>
    <w:rsid w:val="175A683B"/>
    <w:rsid w:val="175C7B14"/>
    <w:rsid w:val="176D479D"/>
    <w:rsid w:val="178C620B"/>
    <w:rsid w:val="17E5173F"/>
    <w:rsid w:val="17EB0E9D"/>
    <w:rsid w:val="17FA7CFA"/>
    <w:rsid w:val="17FD6679"/>
    <w:rsid w:val="180712C0"/>
    <w:rsid w:val="1812424B"/>
    <w:rsid w:val="18295333"/>
    <w:rsid w:val="18440270"/>
    <w:rsid w:val="18651775"/>
    <w:rsid w:val="18771D58"/>
    <w:rsid w:val="189310B2"/>
    <w:rsid w:val="18950825"/>
    <w:rsid w:val="18A87365"/>
    <w:rsid w:val="18B70B88"/>
    <w:rsid w:val="18B87C4D"/>
    <w:rsid w:val="18C101F7"/>
    <w:rsid w:val="18CA721A"/>
    <w:rsid w:val="18D5462E"/>
    <w:rsid w:val="18D57B7B"/>
    <w:rsid w:val="18D94BE5"/>
    <w:rsid w:val="19063E2D"/>
    <w:rsid w:val="190D2660"/>
    <w:rsid w:val="190F4EAA"/>
    <w:rsid w:val="191D4384"/>
    <w:rsid w:val="192C0765"/>
    <w:rsid w:val="19351CE5"/>
    <w:rsid w:val="195E6C21"/>
    <w:rsid w:val="198E558E"/>
    <w:rsid w:val="198F39B3"/>
    <w:rsid w:val="19A62F5C"/>
    <w:rsid w:val="19AC338D"/>
    <w:rsid w:val="19B81D9A"/>
    <w:rsid w:val="19BB41EB"/>
    <w:rsid w:val="19C365D0"/>
    <w:rsid w:val="19DF7DA5"/>
    <w:rsid w:val="19E41BC5"/>
    <w:rsid w:val="19F22B9C"/>
    <w:rsid w:val="1A1459DA"/>
    <w:rsid w:val="1A366A83"/>
    <w:rsid w:val="1A3B03D5"/>
    <w:rsid w:val="1A526345"/>
    <w:rsid w:val="1A570390"/>
    <w:rsid w:val="1A6E14B8"/>
    <w:rsid w:val="1A7C1A98"/>
    <w:rsid w:val="1A7F2A59"/>
    <w:rsid w:val="1A8B3AB6"/>
    <w:rsid w:val="1A8D2C10"/>
    <w:rsid w:val="1A914DC8"/>
    <w:rsid w:val="1AA63D65"/>
    <w:rsid w:val="1AAD2333"/>
    <w:rsid w:val="1ACB43EE"/>
    <w:rsid w:val="1ADF25EF"/>
    <w:rsid w:val="1AE5299A"/>
    <w:rsid w:val="1AF97246"/>
    <w:rsid w:val="1B29520F"/>
    <w:rsid w:val="1B310611"/>
    <w:rsid w:val="1B356450"/>
    <w:rsid w:val="1B397D1C"/>
    <w:rsid w:val="1B5C4651"/>
    <w:rsid w:val="1B7E1265"/>
    <w:rsid w:val="1B8D1DE8"/>
    <w:rsid w:val="1B8F4866"/>
    <w:rsid w:val="1B9D6BA9"/>
    <w:rsid w:val="1BB03CF4"/>
    <w:rsid w:val="1BB16833"/>
    <w:rsid w:val="1BB268C5"/>
    <w:rsid w:val="1BBA27FA"/>
    <w:rsid w:val="1BBB06C6"/>
    <w:rsid w:val="1BCA303C"/>
    <w:rsid w:val="1BE07BB5"/>
    <w:rsid w:val="1C043EF3"/>
    <w:rsid w:val="1C0E117B"/>
    <w:rsid w:val="1C1D5326"/>
    <w:rsid w:val="1C2F3417"/>
    <w:rsid w:val="1C307BE7"/>
    <w:rsid w:val="1C3D7B4E"/>
    <w:rsid w:val="1C4050AC"/>
    <w:rsid w:val="1C4C3D1A"/>
    <w:rsid w:val="1C607418"/>
    <w:rsid w:val="1C64665D"/>
    <w:rsid w:val="1C7157D7"/>
    <w:rsid w:val="1C850D11"/>
    <w:rsid w:val="1C8C1003"/>
    <w:rsid w:val="1C8C6544"/>
    <w:rsid w:val="1C946069"/>
    <w:rsid w:val="1CA46294"/>
    <w:rsid w:val="1CB53C6C"/>
    <w:rsid w:val="1CD53879"/>
    <w:rsid w:val="1CDB0F00"/>
    <w:rsid w:val="1CDB6B83"/>
    <w:rsid w:val="1CDE10A0"/>
    <w:rsid w:val="1CEA4AD4"/>
    <w:rsid w:val="1CED7779"/>
    <w:rsid w:val="1D2610E3"/>
    <w:rsid w:val="1D6134EE"/>
    <w:rsid w:val="1D6608A7"/>
    <w:rsid w:val="1D6A61E3"/>
    <w:rsid w:val="1D786719"/>
    <w:rsid w:val="1DA55387"/>
    <w:rsid w:val="1DCD4373"/>
    <w:rsid w:val="1DCF2045"/>
    <w:rsid w:val="1DD0420E"/>
    <w:rsid w:val="1DDF3F91"/>
    <w:rsid w:val="1DED25BD"/>
    <w:rsid w:val="1DF87027"/>
    <w:rsid w:val="1DFB27D4"/>
    <w:rsid w:val="1DFB6C94"/>
    <w:rsid w:val="1E012F0C"/>
    <w:rsid w:val="1E0C16EA"/>
    <w:rsid w:val="1E0F4482"/>
    <w:rsid w:val="1E2E21AF"/>
    <w:rsid w:val="1E481F03"/>
    <w:rsid w:val="1E537319"/>
    <w:rsid w:val="1E5B055C"/>
    <w:rsid w:val="1E5B1375"/>
    <w:rsid w:val="1E601A36"/>
    <w:rsid w:val="1E6908EA"/>
    <w:rsid w:val="1E8A0861"/>
    <w:rsid w:val="1E906B47"/>
    <w:rsid w:val="1EA152B9"/>
    <w:rsid w:val="1EB358F1"/>
    <w:rsid w:val="1EBA1FCB"/>
    <w:rsid w:val="1EBB635E"/>
    <w:rsid w:val="1EE23F06"/>
    <w:rsid w:val="1F0539DE"/>
    <w:rsid w:val="1F0A4EE7"/>
    <w:rsid w:val="1F512685"/>
    <w:rsid w:val="1F686DF4"/>
    <w:rsid w:val="1F7B2E3A"/>
    <w:rsid w:val="1FA85F90"/>
    <w:rsid w:val="1FAF1924"/>
    <w:rsid w:val="1FC447BB"/>
    <w:rsid w:val="1FCC2FF1"/>
    <w:rsid w:val="1FCE19BB"/>
    <w:rsid w:val="1FD77AD6"/>
    <w:rsid w:val="1FD9007A"/>
    <w:rsid w:val="1FD955FC"/>
    <w:rsid w:val="1FE040E5"/>
    <w:rsid w:val="1FE30229"/>
    <w:rsid w:val="1FEA725F"/>
    <w:rsid w:val="1FFA1B02"/>
    <w:rsid w:val="1FFD1E91"/>
    <w:rsid w:val="203C0B76"/>
    <w:rsid w:val="203E7116"/>
    <w:rsid w:val="204B5DB9"/>
    <w:rsid w:val="205E3615"/>
    <w:rsid w:val="20624734"/>
    <w:rsid w:val="206337D9"/>
    <w:rsid w:val="206550E2"/>
    <w:rsid w:val="20776816"/>
    <w:rsid w:val="20A0436C"/>
    <w:rsid w:val="20A621F8"/>
    <w:rsid w:val="20AC683C"/>
    <w:rsid w:val="20C4182F"/>
    <w:rsid w:val="20C51B1C"/>
    <w:rsid w:val="20CE71A5"/>
    <w:rsid w:val="20D44015"/>
    <w:rsid w:val="20F84C60"/>
    <w:rsid w:val="20FD7878"/>
    <w:rsid w:val="210C37AF"/>
    <w:rsid w:val="21113301"/>
    <w:rsid w:val="2115544D"/>
    <w:rsid w:val="211E701F"/>
    <w:rsid w:val="21247EB9"/>
    <w:rsid w:val="21284B1E"/>
    <w:rsid w:val="21290901"/>
    <w:rsid w:val="21593970"/>
    <w:rsid w:val="21850CD8"/>
    <w:rsid w:val="218855E2"/>
    <w:rsid w:val="219D6234"/>
    <w:rsid w:val="219E1F82"/>
    <w:rsid w:val="21BA4D81"/>
    <w:rsid w:val="21C338E5"/>
    <w:rsid w:val="21D35AB3"/>
    <w:rsid w:val="21E33899"/>
    <w:rsid w:val="21E967AA"/>
    <w:rsid w:val="21F56351"/>
    <w:rsid w:val="21FB6297"/>
    <w:rsid w:val="22107900"/>
    <w:rsid w:val="22152590"/>
    <w:rsid w:val="22237360"/>
    <w:rsid w:val="222A314F"/>
    <w:rsid w:val="222F3D89"/>
    <w:rsid w:val="22365CE8"/>
    <w:rsid w:val="223B07F0"/>
    <w:rsid w:val="224059BA"/>
    <w:rsid w:val="2244491C"/>
    <w:rsid w:val="224B53DA"/>
    <w:rsid w:val="22654B5A"/>
    <w:rsid w:val="22674612"/>
    <w:rsid w:val="22685901"/>
    <w:rsid w:val="226D7502"/>
    <w:rsid w:val="22702C9C"/>
    <w:rsid w:val="22711D00"/>
    <w:rsid w:val="227D577E"/>
    <w:rsid w:val="229B58DF"/>
    <w:rsid w:val="22A24675"/>
    <w:rsid w:val="22AC128E"/>
    <w:rsid w:val="22BD49F5"/>
    <w:rsid w:val="22C75EAD"/>
    <w:rsid w:val="22D237C0"/>
    <w:rsid w:val="22D67A35"/>
    <w:rsid w:val="230657C8"/>
    <w:rsid w:val="23203758"/>
    <w:rsid w:val="232942E9"/>
    <w:rsid w:val="233E7E98"/>
    <w:rsid w:val="23516D87"/>
    <w:rsid w:val="235451B6"/>
    <w:rsid w:val="235C491F"/>
    <w:rsid w:val="23674D24"/>
    <w:rsid w:val="236939EB"/>
    <w:rsid w:val="23763A4F"/>
    <w:rsid w:val="237E3845"/>
    <w:rsid w:val="239119C4"/>
    <w:rsid w:val="239F64FE"/>
    <w:rsid w:val="23A97FC6"/>
    <w:rsid w:val="23C05453"/>
    <w:rsid w:val="23C828B1"/>
    <w:rsid w:val="23CD4481"/>
    <w:rsid w:val="23CE13A5"/>
    <w:rsid w:val="23D13D3B"/>
    <w:rsid w:val="24134E54"/>
    <w:rsid w:val="241D1C8D"/>
    <w:rsid w:val="241E47F3"/>
    <w:rsid w:val="242D37D5"/>
    <w:rsid w:val="245D6E4F"/>
    <w:rsid w:val="2466767A"/>
    <w:rsid w:val="24712EC3"/>
    <w:rsid w:val="248B3705"/>
    <w:rsid w:val="24951D92"/>
    <w:rsid w:val="249828A6"/>
    <w:rsid w:val="249B5576"/>
    <w:rsid w:val="24AC7B93"/>
    <w:rsid w:val="24C41836"/>
    <w:rsid w:val="24C61B84"/>
    <w:rsid w:val="24C97D99"/>
    <w:rsid w:val="24CC62A9"/>
    <w:rsid w:val="24D34D10"/>
    <w:rsid w:val="24F741EE"/>
    <w:rsid w:val="254846E8"/>
    <w:rsid w:val="254A2B63"/>
    <w:rsid w:val="254C3C2A"/>
    <w:rsid w:val="25567AED"/>
    <w:rsid w:val="25821A7D"/>
    <w:rsid w:val="259A75DB"/>
    <w:rsid w:val="25C768B8"/>
    <w:rsid w:val="25C93440"/>
    <w:rsid w:val="25D60F70"/>
    <w:rsid w:val="25DD3C9E"/>
    <w:rsid w:val="25EC282C"/>
    <w:rsid w:val="260B04D9"/>
    <w:rsid w:val="26154645"/>
    <w:rsid w:val="262B7DFF"/>
    <w:rsid w:val="262C1B61"/>
    <w:rsid w:val="26341EEC"/>
    <w:rsid w:val="26383EAE"/>
    <w:rsid w:val="26410A1D"/>
    <w:rsid w:val="2665758A"/>
    <w:rsid w:val="26923B32"/>
    <w:rsid w:val="269532F5"/>
    <w:rsid w:val="26A12552"/>
    <w:rsid w:val="26B202E8"/>
    <w:rsid w:val="26B53A90"/>
    <w:rsid w:val="26B57A6B"/>
    <w:rsid w:val="26BC7A25"/>
    <w:rsid w:val="26C84084"/>
    <w:rsid w:val="26CC28B5"/>
    <w:rsid w:val="26D73F14"/>
    <w:rsid w:val="26FC6E7C"/>
    <w:rsid w:val="270C3B6C"/>
    <w:rsid w:val="271F72A2"/>
    <w:rsid w:val="27244B65"/>
    <w:rsid w:val="27374718"/>
    <w:rsid w:val="273B114F"/>
    <w:rsid w:val="27444DEA"/>
    <w:rsid w:val="27455C6D"/>
    <w:rsid w:val="27590F3F"/>
    <w:rsid w:val="27646590"/>
    <w:rsid w:val="276824B4"/>
    <w:rsid w:val="27737B76"/>
    <w:rsid w:val="27766372"/>
    <w:rsid w:val="2782158A"/>
    <w:rsid w:val="279135A5"/>
    <w:rsid w:val="279F537D"/>
    <w:rsid w:val="27AB1F74"/>
    <w:rsid w:val="27AE105C"/>
    <w:rsid w:val="27BA2DE9"/>
    <w:rsid w:val="27DF5F64"/>
    <w:rsid w:val="27E46B9E"/>
    <w:rsid w:val="280163F1"/>
    <w:rsid w:val="281A4E9D"/>
    <w:rsid w:val="281E5EA2"/>
    <w:rsid w:val="28397580"/>
    <w:rsid w:val="284460FB"/>
    <w:rsid w:val="28527D29"/>
    <w:rsid w:val="285F68BA"/>
    <w:rsid w:val="286B525F"/>
    <w:rsid w:val="28796D6D"/>
    <w:rsid w:val="287C121A"/>
    <w:rsid w:val="28847E60"/>
    <w:rsid w:val="28870F4E"/>
    <w:rsid w:val="28901A06"/>
    <w:rsid w:val="289259EF"/>
    <w:rsid w:val="289578E3"/>
    <w:rsid w:val="28960BBD"/>
    <w:rsid w:val="28DA0043"/>
    <w:rsid w:val="28E26FC3"/>
    <w:rsid w:val="28E707B1"/>
    <w:rsid w:val="28E952FF"/>
    <w:rsid w:val="28F45ECC"/>
    <w:rsid w:val="28F860DF"/>
    <w:rsid w:val="290038DB"/>
    <w:rsid w:val="29035D39"/>
    <w:rsid w:val="290C0691"/>
    <w:rsid w:val="29115E06"/>
    <w:rsid w:val="292C2258"/>
    <w:rsid w:val="295C2DFA"/>
    <w:rsid w:val="29672DD5"/>
    <w:rsid w:val="29812485"/>
    <w:rsid w:val="29A7676B"/>
    <w:rsid w:val="29BF2047"/>
    <w:rsid w:val="29C15BEB"/>
    <w:rsid w:val="29CD1C30"/>
    <w:rsid w:val="29E85E05"/>
    <w:rsid w:val="29FB68B0"/>
    <w:rsid w:val="2A063E07"/>
    <w:rsid w:val="2A1728FE"/>
    <w:rsid w:val="2A207C0E"/>
    <w:rsid w:val="2A224043"/>
    <w:rsid w:val="2A254AEF"/>
    <w:rsid w:val="2A47195B"/>
    <w:rsid w:val="2A4F44E2"/>
    <w:rsid w:val="2A543794"/>
    <w:rsid w:val="2A5C1303"/>
    <w:rsid w:val="2A6705E6"/>
    <w:rsid w:val="2A6D1C6D"/>
    <w:rsid w:val="2A7942D0"/>
    <w:rsid w:val="2A87133C"/>
    <w:rsid w:val="2A941651"/>
    <w:rsid w:val="2AB95178"/>
    <w:rsid w:val="2ABE7231"/>
    <w:rsid w:val="2ACF7D27"/>
    <w:rsid w:val="2AE60FBF"/>
    <w:rsid w:val="2AED2B71"/>
    <w:rsid w:val="2B010479"/>
    <w:rsid w:val="2B141162"/>
    <w:rsid w:val="2B174662"/>
    <w:rsid w:val="2B195446"/>
    <w:rsid w:val="2B2A69C3"/>
    <w:rsid w:val="2B541813"/>
    <w:rsid w:val="2B6E5792"/>
    <w:rsid w:val="2B705495"/>
    <w:rsid w:val="2B7A3091"/>
    <w:rsid w:val="2B8A1EA0"/>
    <w:rsid w:val="2B912FDF"/>
    <w:rsid w:val="2B91322F"/>
    <w:rsid w:val="2BA752F0"/>
    <w:rsid w:val="2BA8004A"/>
    <w:rsid w:val="2BBB02AC"/>
    <w:rsid w:val="2BC51062"/>
    <w:rsid w:val="2BC679F3"/>
    <w:rsid w:val="2BF72EAD"/>
    <w:rsid w:val="2BFC0B5D"/>
    <w:rsid w:val="2C20414C"/>
    <w:rsid w:val="2C250873"/>
    <w:rsid w:val="2C3B319A"/>
    <w:rsid w:val="2C3F3C94"/>
    <w:rsid w:val="2C474A78"/>
    <w:rsid w:val="2C494759"/>
    <w:rsid w:val="2C5737E5"/>
    <w:rsid w:val="2C6F424D"/>
    <w:rsid w:val="2C82701B"/>
    <w:rsid w:val="2C8D73DE"/>
    <w:rsid w:val="2C90798A"/>
    <w:rsid w:val="2C961AF4"/>
    <w:rsid w:val="2C9E30CA"/>
    <w:rsid w:val="2CA34ADE"/>
    <w:rsid w:val="2CAB54CB"/>
    <w:rsid w:val="2CB3065C"/>
    <w:rsid w:val="2CBC4655"/>
    <w:rsid w:val="2CC31B0E"/>
    <w:rsid w:val="2CD00C5C"/>
    <w:rsid w:val="2CDF621C"/>
    <w:rsid w:val="2CE43832"/>
    <w:rsid w:val="2CE5344C"/>
    <w:rsid w:val="2CEE6682"/>
    <w:rsid w:val="2CF82124"/>
    <w:rsid w:val="2D110199"/>
    <w:rsid w:val="2D156FFE"/>
    <w:rsid w:val="2D4A661B"/>
    <w:rsid w:val="2D52069D"/>
    <w:rsid w:val="2D55028C"/>
    <w:rsid w:val="2D562835"/>
    <w:rsid w:val="2D64109C"/>
    <w:rsid w:val="2D97480B"/>
    <w:rsid w:val="2DA4362E"/>
    <w:rsid w:val="2DAC40F1"/>
    <w:rsid w:val="2DB476A8"/>
    <w:rsid w:val="2DB86E65"/>
    <w:rsid w:val="2DBD5654"/>
    <w:rsid w:val="2DC31699"/>
    <w:rsid w:val="2DCB36D9"/>
    <w:rsid w:val="2DD02C97"/>
    <w:rsid w:val="2DD45655"/>
    <w:rsid w:val="2DFB01CE"/>
    <w:rsid w:val="2E0B6A2C"/>
    <w:rsid w:val="2E0C5D67"/>
    <w:rsid w:val="2E0F74CE"/>
    <w:rsid w:val="2E162111"/>
    <w:rsid w:val="2E22190B"/>
    <w:rsid w:val="2E2323AC"/>
    <w:rsid w:val="2E2B4FC3"/>
    <w:rsid w:val="2E3C4668"/>
    <w:rsid w:val="2E4106DB"/>
    <w:rsid w:val="2E570368"/>
    <w:rsid w:val="2E6315D3"/>
    <w:rsid w:val="2E693551"/>
    <w:rsid w:val="2E697FFC"/>
    <w:rsid w:val="2E7F3C87"/>
    <w:rsid w:val="2E9D0CD3"/>
    <w:rsid w:val="2EA56685"/>
    <w:rsid w:val="2ED6168B"/>
    <w:rsid w:val="2EE43A2D"/>
    <w:rsid w:val="2EFC6632"/>
    <w:rsid w:val="2F042AF4"/>
    <w:rsid w:val="2F172999"/>
    <w:rsid w:val="2F222ACD"/>
    <w:rsid w:val="2F234AE5"/>
    <w:rsid w:val="2F775725"/>
    <w:rsid w:val="2F8C4439"/>
    <w:rsid w:val="2F8E4EA1"/>
    <w:rsid w:val="2FB120F1"/>
    <w:rsid w:val="2FB9713B"/>
    <w:rsid w:val="2FD94329"/>
    <w:rsid w:val="2FDB716E"/>
    <w:rsid w:val="2FEC137B"/>
    <w:rsid w:val="2FF81D73"/>
    <w:rsid w:val="2FFC7ED5"/>
    <w:rsid w:val="300B1785"/>
    <w:rsid w:val="30346B50"/>
    <w:rsid w:val="303653F7"/>
    <w:rsid w:val="305549ED"/>
    <w:rsid w:val="309D5007"/>
    <w:rsid w:val="30B81F8C"/>
    <w:rsid w:val="30C03C7E"/>
    <w:rsid w:val="30C5530F"/>
    <w:rsid w:val="30CC3B04"/>
    <w:rsid w:val="30CD6BD9"/>
    <w:rsid w:val="30D83C13"/>
    <w:rsid w:val="30E16777"/>
    <w:rsid w:val="30E42CA6"/>
    <w:rsid w:val="30FB041B"/>
    <w:rsid w:val="310612E7"/>
    <w:rsid w:val="310821E5"/>
    <w:rsid w:val="314A20DB"/>
    <w:rsid w:val="315374E1"/>
    <w:rsid w:val="31572EDB"/>
    <w:rsid w:val="315E1E05"/>
    <w:rsid w:val="31685A5E"/>
    <w:rsid w:val="316A7AC0"/>
    <w:rsid w:val="316B2774"/>
    <w:rsid w:val="31740F7F"/>
    <w:rsid w:val="318F4B90"/>
    <w:rsid w:val="31945827"/>
    <w:rsid w:val="3196241A"/>
    <w:rsid w:val="3199740F"/>
    <w:rsid w:val="319976ED"/>
    <w:rsid w:val="31BD7F79"/>
    <w:rsid w:val="3200233A"/>
    <w:rsid w:val="320843EE"/>
    <w:rsid w:val="320D792C"/>
    <w:rsid w:val="32263C1C"/>
    <w:rsid w:val="322C6C8A"/>
    <w:rsid w:val="322D6EFB"/>
    <w:rsid w:val="327318E0"/>
    <w:rsid w:val="3274269D"/>
    <w:rsid w:val="32850872"/>
    <w:rsid w:val="329012A7"/>
    <w:rsid w:val="32A27EA0"/>
    <w:rsid w:val="32B309E9"/>
    <w:rsid w:val="32CD72CC"/>
    <w:rsid w:val="32D7669C"/>
    <w:rsid w:val="32DD31B6"/>
    <w:rsid w:val="32F801F8"/>
    <w:rsid w:val="32FA5B5D"/>
    <w:rsid w:val="330570D4"/>
    <w:rsid w:val="331B5F7C"/>
    <w:rsid w:val="331D7A9E"/>
    <w:rsid w:val="33257612"/>
    <w:rsid w:val="333317BC"/>
    <w:rsid w:val="33345CA6"/>
    <w:rsid w:val="3347343E"/>
    <w:rsid w:val="33496F7F"/>
    <w:rsid w:val="33604A79"/>
    <w:rsid w:val="336A0098"/>
    <w:rsid w:val="33765FA3"/>
    <w:rsid w:val="337912CE"/>
    <w:rsid w:val="337E053C"/>
    <w:rsid w:val="33956513"/>
    <w:rsid w:val="339D349C"/>
    <w:rsid w:val="33A2123B"/>
    <w:rsid w:val="33BA08C3"/>
    <w:rsid w:val="33C0627A"/>
    <w:rsid w:val="33C07E0D"/>
    <w:rsid w:val="33C97CC1"/>
    <w:rsid w:val="33E07EE9"/>
    <w:rsid w:val="33F44880"/>
    <w:rsid w:val="33F50DC7"/>
    <w:rsid w:val="33F64DE9"/>
    <w:rsid w:val="341F69C5"/>
    <w:rsid w:val="34332FB5"/>
    <w:rsid w:val="34777DDC"/>
    <w:rsid w:val="34784C88"/>
    <w:rsid w:val="34787E91"/>
    <w:rsid w:val="347D244B"/>
    <w:rsid w:val="34827C54"/>
    <w:rsid w:val="34847DD4"/>
    <w:rsid w:val="34A366F4"/>
    <w:rsid w:val="34B217B0"/>
    <w:rsid w:val="34C64636"/>
    <w:rsid w:val="34FA369F"/>
    <w:rsid w:val="34FE08D4"/>
    <w:rsid w:val="35013558"/>
    <w:rsid w:val="350320B3"/>
    <w:rsid w:val="35076310"/>
    <w:rsid w:val="351026B8"/>
    <w:rsid w:val="353006BF"/>
    <w:rsid w:val="35351E35"/>
    <w:rsid w:val="353B36EC"/>
    <w:rsid w:val="3541380F"/>
    <w:rsid w:val="35671086"/>
    <w:rsid w:val="356E62BA"/>
    <w:rsid w:val="35781A8F"/>
    <w:rsid w:val="358D2E5A"/>
    <w:rsid w:val="359B08A6"/>
    <w:rsid w:val="35AD3AEB"/>
    <w:rsid w:val="35AD632F"/>
    <w:rsid w:val="35C23ADF"/>
    <w:rsid w:val="35C25AFF"/>
    <w:rsid w:val="35C52EE0"/>
    <w:rsid w:val="35D47C6A"/>
    <w:rsid w:val="35DD0F96"/>
    <w:rsid w:val="35E34F07"/>
    <w:rsid w:val="35E819E9"/>
    <w:rsid w:val="35EB5DF1"/>
    <w:rsid w:val="35EC75F3"/>
    <w:rsid w:val="35ED0899"/>
    <w:rsid w:val="35FA2124"/>
    <w:rsid w:val="360E0D30"/>
    <w:rsid w:val="361A20C3"/>
    <w:rsid w:val="361A6CAF"/>
    <w:rsid w:val="361B72FF"/>
    <w:rsid w:val="3643781B"/>
    <w:rsid w:val="364C77BE"/>
    <w:rsid w:val="365062F1"/>
    <w:rsid w:val="36540182"/>
    <w:rsid w:val="367174E1"/>
    <w:rsid w:val="36864233"/>
    <w:rsid w:val="368D0A96"/>
    <w:rsid w:val="36C70A13"/>
    <w:rsid w:val="36DA3279"/>
    <w:rsid w:val="36F56D67"/>
    <w:rsid w:val="37015293"/>
    <w:rsid w:val="371514E5"/>
    <w:rsid w:val="373F50BC"/>
    <w:rsid w:val="37440F75"/>
    <w:rsid w:val="3765417D"/>
    <w:rsid w:val="37977E1F"/>
    <w:rsid w:val="379E66E7"/>
    <w:rsid w:val="37C0018E"/>
    <w:rsid w:val="37C61849"/>
    <w:rsid w:val="37D716FA"/>
    <w:rsid w:val="37F22307"/>
    <w:rsid w:val="37F318CA"/>
    <w:rsid w:val="38033706"/>
    <w:rsid w:val="38170F3C"/>
    <w:rsid w:val="381C4E6C"/>
    <w:rsid w:val="383063B9"/>
    <w:rsid w:val="3834021C"/>
    <w:rsid w:val="38374E07"/>
    <w:rsid w:val="384070CE"/>
    <w:rsid w:val="384D2BD3"/>
    <w:rsid w:val="385D0DC5"/>
    <w:rsid w:val="386B76D2"/>
    <w:rsid w:val="38724BBE"/>
    <w:rsid w:val="387758ED"/>
    <w:rsid w:val="387830A5"/>
    <w:rsid w:val="3879298D"/>
    <w:rsid w:val="389A4835"/>
    <w:rsid w:val="38A53B07"/>
    <w:rsid w:val="38A7646A"/>
    <w:rsid w:val="38B25F9D"/>
    <w:rsid w:val="38B92CF6"/>
    <w:rsid w:val="38BE13DB"/>
    <w:rsid w:val="38CA5FD2"/>
    <w:rsid w:val="38CC47B6"/>
    <w:rsid w:val="38CF72BE"/>
    <w:rsid w:val="38D3500A"/>
    <w:rsid w:val="38D47F94"/>
    <w:rsid w:val="38D658A4"/>
    <w:rsid w:val="38FF40CB"/>
    <w:rsid w:val="39072F0B"/>
    <w:rsid w:val="390D7134"/>
    <w:rsid w:val="393E4B8B"/>
    <w:rsid w:val="394E75E9"/>
    <w:rsid w:val="396C7089"/>
    <w:rsid w:val="397523E2"/>
    <w:rsid w:val="398918A9"/>
    <w:rsid w:val="398F26E7"/>
    <w:rsid w:val="39920910"/>
    <w:rsid w:val="399565E0"/>
    <w:rsid w:val="39B3232C"/>
    <w:rsid w:val="39DA2D9E"/>
    <w:rsid w:val="39DE5D44"/>
    <w:rsid w:val="39FF2A2E"/>
    <w:rsid w:val="3A2A4267"/>
    <w:rsid w:val="3A2C10D2"/>
    <w:rsid w:val="3A371DEC"/>
    <w:rsid w:val="3A4535FF"/>
    <w:rsid w:val="3A627AAF"/>
    <w:rsid w:val="3A6338D9"/>
    <w:rsid w:val="3A766B96"/>
    <w:rsid w:val="3A857922"/>
    <w:rsid w:val="3A8D78F2"/>
    <w:rsid w:val="3AA2033D"/>
    <w:rsid w:val="3AA35A0E"/>
    <w:rsid w:val="3AAA5E67"/>
    <w:rsid w:val="3ADB3D07"/>
    <w:rsid w:val="3ADB646C"/>
    <w:rsid w:val="3AFB7E93"/>
    <w:rsid w:val="3B00217F"/>
    <w:rsid w:val="3B09234C"/>
    <w:rsid w:val="3B0A0908"/>
    <w:rsid w:val="3B0E58EE"/>
    <w:rsid w:val="3B215623"/>
    <w:rsid w:val="3B257A02"/>
    <w:rsid w:val="3B302B82"/>
    <w:rsid w:val="3B3662A8"/>
    <w:rsid w:val="3B3669EA"/>
    <w:rsid w:val="3B3D5C27"/>
    <w:rsid w:val="3B4631D4"/>
    <w:rsid w:val="3B4A1F03"/>
    <w:rsid w:val="3B4E2EEA"/>
    <w:rsid w:val="3B6D52A4"/>
    <w:rsid w:val="3B6E46CE"/>
    <w:rsid w:val="3B71086A"/>
    <w:rsid w:val="3B7350A4"/>
    <w:rsid w:val="3B86680C"/>
    <w:rsid w:val="3B871F58"/>
    <w:rsid w:val="3BAB6D03"/>
    <w:rsid w:val="3BC5612F"/>
    <w:rsid w:val="3BC855F1"/>
    <w:rsid w:val="3BDC690B"/>
    <w:rsid w:val="3C055EAB"/>
    <w:rsid w:val="3C2E590B"/>
    <w:rsid w:val="3C314638"/>
    <w:rsid w:val="3C3B4BC3"/>
    <w:rsid w:val="3C486173"/>
    <w:rsid w:val="3C553E04"/>
    <w:rsid w:val="3C686BF7"/>
    <w:rsid w:val="3C7370BE"/>
    <w:rsid w:val="3C7F0E81"/>
    <w:rsid w:val="3C8539FB"/>
    <w:rsid w:val="3C8B1AA9"/>
    <w:rsid w:val="3CAF414F"/>
    <w:rsid w:val="3CB274A9"/>
    <w:rsid w:val="3CC45603"/>
    <w:rsid w:val="3CC96D79"/>
    <w:rsid w:val="3CCA42E6"/>
    <w:rsid w:val="3CD123B2"/>
    <w:rsid w:val="3CD80688"/>
    <w:rsid w:val="3CE11FE0"/>
    <w:rsid w:val="3CF6500E"/>
    <w:rsid w:val="3D14521C"/>
    <w:rsid w:val="3D213FC6"/>
    <w:rsid w:val="3D2958B7"/>
    <w:rsid w:val="3D325B30"/>
    <w:rsid w:val="3D485717"/>
    <w:rsid w:val="3D4A148F"/>
    <w:rsid w:val="3D581519"/>
    <w:rsid w:val="3D72386E"/>
    <w:rsid w:val="3D834D18"/>
    <w:rsid w:val="3D8668A2"/>
    <w:rsid w:val="3D954130"/>
    <w:rsid w:val="3D9E7E91"/>
    <w:rsid w:val="3DA60EBD"/>
    <w:rsid w:val="3DB91015"/>
    <w:rsid w:val="3DC41A1A"/>
    <w:rsid w:val="3DDB1AFC"/>
    <w:rsid w:val="3DDC47DD"/>
    <w:rsid w:val="3DF4615E"/>
    <w:rsid w:val="3E067AAC"/>
    <w:rsid w:val="3E145C79"/>
    <w:rsid w:val="3E1F5011"/>
    <w:rsid w:val="3E2527BF"/>
    <w:rsid w:val="3E2717D1"/>
    <w:rsid w:val="3E3818C6"/>
    <w:rsid w:val="3E391BE4"/>
    <w:rsid w:val="3E3B6633"/>
    <w:rsid w:val="3E3C66EA"/>
    <w:rsid w:val="3E3C6EF8"/>
    <w:rsid w:val="3E497999"/>
    <w:rsid w:val="3E584BA3"/>
    <w:rsid w:val="3E7C38CA"/>
    <w:rsid w:val="3E80338A"/>
    <w:rsid w:val="3E80451B"/>
    <w:rsid w:val="3E81176D"/>
    <w:rsid w:val="3E8B7790"/>
    <w:rsid w:val="3E9E3EEB"/>
    <w:rsid w:val="3EBE4D7C"/>
    <w:rsid w:val="3EEE3A4B"/>
    <w:rsid w:val="3F021A75"/>
    <w:rsid w:val="3F10773B"/>
    <w:rsid w:val="3F284D3E"/>
    <w:rsid w:val="3F737AD6"/>
    <w:rsid w:val="3F7E6161"/>
    <w:rsid w:val="3F8C1A4D"/>
    <w:rsid w:val="3F9140FD"/>
    <w:rsid w:val="3F97431C"/>
    <w:rsid w:val="3F995113"/>
    <w:rsid w:val="3F9D3D95"/>
    <w:rsid w:val="3FA1456C"/>
    <w:rsid w:val="3FA3131D"/>
    <w:rsid w:val="3FA70358"/>
    <w:rsid w:val="3FAD635A"/>
    <w:rsid w:val="3FB05F21"/>
    <w:rsid w:val="3FC2565F"/>
    <w:rsid w:val="3FD37E62"/>
    <w:rsid w:val="3FE2701D"/>
    <w:rsid w:val="3FF4020E"/>
    <w:rsid w:val="3FFF4D6D"/>
    <w:rsid w:val="400C6ED0"/>
    <w:rsid w:val="40135ACE"/>
    <w:rsid w:val="4044480E"/>
    <w:rsid w:val="405A31D7"/>
    <w:rsid w:val="405B02ED"/>
    <w:rsid w:val="406430D4"/>
    <w:rsid w:val="40705DF9"/>
    <w:rsid w:val="40791158"/>
    <w:rsid w:val="408A7674"/>
    <w:rsid w:val="409C15B2"/>
    <w:rsid w:val="40C0231A"/>
    <w:rsid w:val="40CE5DC6"/>
    <w:rsid w:val="40D45C40"/>
    <w:rsid w:val="40E706CC"/>
    <w:rsid w:val="411670D8"/>
    <w:rsid w:val="412A21F0"/>
    <w:rsid w:val="413C3C67"/>
    <w:rsid w:val="413D33EF"/>
    <w:rsid w:val="414B1F98"/>
    <w:rsid w:val="414C1AF6"/>
    <w:rsid w:val="41746BD6"/>
    <w:rsid w:val="41781348"/>
    <w:rsid w:val="417972D1"/>
    <w:rsid w:val="417E656E"/>
    <w:rsid w:val="418800FF"/>
    <w:rsid w:val="41A504E2"/>
    <w:rsid w:val="41AE72A6"/>
    <w:rsid w:val="41BC593C"/>
    <w:rsid w:val="41D61543"/>
    <w:rsid w:val="41E603B9"/>
    <w:rsid w:val="41F7428F"/>
    <w:rsid w:val="420F4293"/>
    <w:rsid w:val="42133F79"/>
    <w:rsid w:val="42206FE4"/>
    <w:rsid w:val="423021A4"/>
    <w:rsid w:val="42323BB6"/>
    <w:rsid w:val="423B7B08"/>
    <w:rsid w:val="42556FAF"/>
    <w:rsid w:val="426070AA"/>
    <w:rsid w:val="42674891"/>
    <w:rsid w:val="429733C9"/>
    <w:rsid w:val="429F1239"/>
    <w:rsid w:val="42A0059C"/>
    <w:rsid w:val="42A530A1"/>
    <w:rsid w:val="42B60DDB"/>
    <w:rsid w:val="42C90632"/>
    <w:rsid w:val="42DB272F"/>
    <w:rsid w:val="42F14D85"/>
    <w:rsid w:val="42FC322C"/>
    <w:rsid w:val="431A39DA"/>
    <w:rsid w:val="432277A2"/>
    <w:rsid w:val="43403F1F"/>
    <w:rsid w:val="43422D11"/>
    <w:rsid w:val="434F28A2"/>
    <w:rsid w:val="43643961"/>
    <w:rsid w:val="43695668"/>
    <w:rsid w:val="43713EC6"/>
    <w:rsid w:val="43810FB4"/>
    <w:rsid w:val="43865AF7"/>
    <w:rsid w:val="43887865"/>
    <w:rsid w:val="438D25BA"/>
    <w:rsid w:val="43963680"/>
    <w:rsid w:val="439B4C5C"/>
    <w:rsid w:val="43A51B15"/>
    <w:rsid w:val="43C3729F"/>
    <w:rsid w:val="43CD1FC5"/>
    <w:rsid w:val="43CD2508"/>
    <w:rsid w:val="43D16732"/>
    <w:rsid w:val="43DF4A4E"/>
    <w:rsid w:val="43FB65F8"/>
    <w:rsid w:val="44053D19"/>
    <w:rsid w:val="440B48F8"/>
    <w:rsid w:val="44180E93"/>
    <w:rsid w:val="44193421"/>
    <w:rsid w:val="443E680F"/>
    <w:rsid w:val="445350CD"/>
    <w:rsid w:val="446749A9"/>
    <w:rsid w:val="446875D4"/>
    <w:rsid w:val="4474150F"/>
    <w:rsid w:val="44784B34"/>
    <w:rsid w:val="447E08DA"/>
    <w:rsid w:val="447F4114"/>
    <w:rsid w:val="449B679F"/>
    <w:rsid w:val="44AC3287"/>
    <w:rsid w:val="44AF54DC"/>
    <w:rsid w:val="44B34D26"/>
    <w:rsid w:val="44E847B5"/>
    <w:rsid w:val="44EA36D9"/>
    <w:rsid w:val="44EF0929"/>
    <w:rsid w:val="44F63474"/>
    <w:rsid w:val="45032DEE"/>
    <w:rsid w:val="450E1A69"/>
    <w:rsid w:val="451408E7"/>
    <w:rsid w:val="4515296F"/>
    <w:rsid w:val="4520206A"/>
    <w:rsid w:val="4525310A"/>
    <w:rsid w:val="45325B69"/>
    <w:rsid w:val="454F1EDE"/>
    <w:rsid w:val="45523175"/>
    <w:rsid w:val="4558533F"/>
    <w:rsid w:val="4571198C"/>
    <w:rsid w:val="457F643A"/>
    <w:rsid w:val="4593637A"/>
    <w:rsid w:val="45981FC1"/>
    <w:rsid w:val="459A1216"/>
    <w:rsid w:val="45C049E4"/>
    <w:rsid w:val="45C66263"/>
    <w:rsid w:val="45D16192"/>
    <w:rsid w:val="45DD7C06"/>
    <w:rsid w:val="45E307F9"/>
    <w:rsid w:val="45EA1019"/>
    <w:rsid w:val="46023D7C"/>
    <w:rsid w:val="460E51AA"/>
    <w:rsid w:val="463D2E10"/>
    <w:rsid w:val="46520770"/>
    <w:rsid w:val="46581FFD"/>
    <w:rsid w:val="465F0594"/>
    <w:rsid w:val="46694585"/>
    <w:rsid w:val="46712183"/>
    <w:rsid w:val="46813661"/>
    <w:rsid w:val="46A8680D"/>
    <w:rsid w:val="46D02A05"/>
    <w:rsid w:val="4706200F"/>
    <w:rsid w:val="47331894"/>
    <w:rsid w:val="47455562"/>
    <w:rsid w:val="47501D98"/>
    <w:rsid w:val="47653A95"/>
    <w:rsid w:val="4771117F"/>
    <w:rsid w:val="47992E93"/>
    <w:rsid w:val="4799729B"/>
    <w:rsid w:val="47CC658F"/>
    <w:rsid w:val="47CF145C"/>
    <w:rsid w:val="47DD0A3B"/>
    <w:rsid w:val="47FE5A06"/>
    <w:rsid w:val="4801709C"/>
    <w:rsid w:val="480A4DAE"/>
    <w:rsid w:val="481F3E03"/>
    <w:rsid w:val="4824659E"/>
    <w:rsid w:val="482B2854"/>
    <w:rsid w:val="48367C60"/>
    <w:rsid w:val="483959F9"/>
    <w:rsid w:val="484E6904"/>
    <w:rsid w:val="48515DC8"/>
    <w:rsid w:val="488C1335"/>
    <w:rsid w:val="48934632"/>
    <w:rsid w:val="48AA0C87"/>
    <w:rsid w:val="48AA387E"/>
    <w:rsid w:val="48C040FF"/>
    <w:rsid w:val="48CC650B"/>
    <w:rsid w:val="48D04A40"/>
    <w:rsid w:val="4916136D"/>
    <w:rsid w:val="49417246"/>
    <w:rsid w:val="49503781"/>
    <w:rsid w:val="4952459E"/>
    <w:rsid w:val="495E69EE"/>
    <w:rsid w:val="496262DC"/>
    <w:rsid w:val="49661218"/>
    <w:rsid w:val="496D7611"/>
    <w:rsid w:val="4980289D"/>
    <w:rsid w:val="498227B7"/>
    <w:rsid w:val="499712DF"/>
    <w:rsid w:val="49A32653"/>
    <w:rsid w:val="49C22644"/>
    <w:rsid w:val="49C76CAB"/>
    <w:rsid w:val="49E8763C"/>
    <w:rsid w:val="4A1F2AB7"/>
    <w:rsid w:val="4A2368B2"/>
    <w:rsid w:val="4A266CFB"/>
    <w:rsid w:val="4A2835A5"/>
    <w:rsid w:val="4A3115EB"/>
    <w:rsid w:val="4A3908B6"/>
    <w:rsid w:val="4A5F3EB9"/>
    <w:rsid w:val="4A6040B6"/>
    <w:rsid w:val="4A634328"/>
    <w:rsid w:val="4A6A4F1F"/>
    <w:rsid w:val="4A7F6A63"/>
    <w:rsid w:val="4A8E2048"/>
    <w:rsid w:val="4A993A56"/>
    <w:rsid w:val="4AC0350F"/>
    <w:rsid w:val="4ADC13DB"/>
    <w:rsid w:val="4AE27924"/>
    <w:rsid w:val="4AEA2D83"/>
    <w:rsid w:val="4AF32339"/>
    <w:rsid w:val="4B04408C"/>
    <w:rsid w:val="4B05199D"/>
    <w:rsid w:val="4B15572D"/>
    <w:rsid w:val="4B1F67E4"/>
    <w:rsid w:val="4B23420B"/>
    <w:rsid w:val="4B4D1A35"/>
    <w:rsid w:val="4B7666AB"/>
    <w:rsid w:val="4B92297F"/>
    <w:rsid w:val="4B966C98"/>
    <w:rsid w:val="4B9F32EE"/>
    <w:rsid w:val="4BB4395D"/>
    <w:rsid w:val="4BB96CBA"/>
    <w:rsid w:val="4BBD4D2F"/>
    <w:rsid w:val="4BD43F50"/>
    <w:rsid w:val="4BF07D5B"/>
    <w:rsid w:val="4BF30369"/>
    <w:rsid w:val="4C0C7C29"/>
    <w:rsid w:val="4C0D19FB"/>
    <w:rsid w:val="4C360CA5"/>
    <w:rsid w:val="4C4802DC"/>
    <w:rsid w:val="4C4F418E"/>
    <w:rsid w:val="4C50158D"/>
    <w:rsid w:val="4C7E527F"/>
    <w:rsid w:val="4CA97042"/>
    <w:rsid w:val="4CBB4158"/>
    <w:rsid w:val="4CBE77A4"/>
    <w:rsid w:val="4CC137C9"/>
    <w:rsid w:val="4CCE79E7"/>
    <w:rsid w:val="4CD34F3D"/>
    <w:rsid w:val="4CDD7C2A"/>
    <w:rsid w:val="4CE04B5B"/>
    <w:rsid w:val="4CEA6E25"/>
    <w:rsid w:val="4CEF795D"/>
    <w:rsid w:val="4CFF4044"/>
    <w:rsid w:val="4D015924"/>
    <w:rsid w:val="4D1027E0"/>
    <w:rsid w:val="4D264560"/>
    <w:rsid w:val="4D397978"/>
    <w:rsid w:val="4D3B381C"/>
    <w:rsid w:val="4D491763"/>
    <w:rsid w:val="4D4B474F"/>
    <w:rsid w:val="4D572760"/>
    <w:rsid w:val="4D597D53"/>
    <w:rsid w:val="4D626381"/>
    <w:rsid w:val="4D7618AF"/>
    <w:rsid w:val="4D794536"/>
    <w:rsid w:val="4D7F2AA8"/>
    <w:rsid w:val="4D9008F1"/>
    <w:rsid w:val="4D9B59F9"/>
    <w:rsid w:val="4DA65247"/>
    <w:rsid w:val="4DAA775A"/>
    <w:rsid w:val="4DB46A2B"/>
    <w:rsid w:val="4DBB4021"/>
    <w:rsid w:val="4DD66B62"/>
    <w:rsid w:val="4DE4323A"/>
    <w:rsid w:val="4E0171DC"/>
    <w:rsid w:val="4E061402"/>
    <w:rsid w:val="4E0B1DBE"/>
    <w:rsid w:val="4E1F1CAD"/>
    <w:rsid w:val="4E21448E"/>
    <w:rsid w:val="4E296E9F"/>
    <w:rsid w:val="4E2B2C17"/>
    <w:rsid w:val="4E3612EF"/>
    <w:rsid w:val="4E366443"/>
    <w:rsid w:val="4E3F0B21"/>
    <w:rsid w:val="4E4A651A"/>
    <w:rsid w:val="4E4C524D"/>
    <w:rsid w:val="4E6278AC"/>
    <w:rsid w:val="4E6328E6"/>
    <w:rsid w:val="4E6A0EF0"/>
    <w:rsid w:val="4E794240"/>
    <w:rsid w:val="4E8D742E"/>
    <w:rsid w:val="4EBF048E"/>
    <w:rsid w:val="4EC2795E"/>
    <w:rsid w:val="4EC517D3"/>
    <w:rsid w:val="4EC866B8"/>
    <w:rsid w:val="4ED27BC6"/>
    <w:rsid w:val="4EEE69E6"/>
    <w:rsid w:val="4EF2250F"/>
    <w:rsid w:val="4F057072"/>
    <w:rsid w:val="4F142864"/>
    <w:rsid w:val="4F227C17"/>
    <w:rsid w:val="4F2832AA"/>
    <w:rsid w:val="4F315915"/>
    <w:rsid w:val="4F507FA4"/>
    <w:rsid w:val="4F57115A"/>
    <w:rsid w:val="4F584C4D"/>
    <w:rsid w:val="4F6939F7"/>
    <w:rsid w:val="4F96525C"/>
    <w:rsid w:val="4F9D5D96"/>
    <w:rsid w:val="4FB56AA3"/>
    <w:rsid w:val="4FB6165E"/>
    <w:rsid w:val="4FB97B30"/>
    <w:rsid w:val="4FD67330"/>
    <w:rsid w:val="4FDF0594"/>
    <w:rsid w:val="501E5581"/>
    <w:rsid w:val="502033FA"/>
    <w:rsid w:val="50257F2A"/>
    <w:rsid w:val="5026084A"/>
    <w:rsid w:val="502618E8"/>
    <w:rsid w:val="502F63C7"/>
    <w:rsid w:val="50316FD8"/>
    <w:rsid w:val="5034197F"/>
    <w:rsid w:val="5036260E"/>
    <w:rsid w:val="50373AF5"/>
    <w:rsid w:val="504143BD"/>
    <w:rsid w:val="50535885"/>
    <w:rsid w:val="50543A68"/>
    <w:rsid w:val="505622BB"/>
    <w:rsid w:val="507408A5"/>
    <w:rsid w:val="507B60D8"/>
    <w:rsid w:val="50854950"/>
    <w:rsid w:val="509A2603"/>
    <w:rsid w:val="50A019DC"/>
    <w:rsid w:val="50C3186B"/>
    <w:rsid w:val="50CD1D3A"/>
    <w:rsid w:val="50D052C2"/>
    <w:rsid w:val="50E35A2B"/>
    <w:rsid w:val="50F6629D"/>
    <w:rsid w:val="5102349E"/>
    <w:rsid w:val="51180778"/>
    <w:rsid w:val="51256B93"/>
    <w:rsid w:val="512D7BC6"/>
    <w:rsid w:val="51345D1F"/>
    <w:rsid w:val="51431C42"/>
    <w:rsid w:val="515C6B5F"/>
    <w:rsid w:val="51712CA3"/>
    <w:rsid w:val="517A2639"/>
    <w:rsid w:val="518853A6"/>
    <w:rsid w:val="518A5EA7"/>
    <w:rsid w:val="51935C8F"/>
    <w:rsid w:val="51A16A95"/>
    <w:rsid w:val="51EB0A91"/>
    <w:rsid w:val="51F22C31"/>
    <w:rsid w:val="51F3539E"/>
    <w:rsid w:val="51FF0643"/>
    <w:rsid w:val="520C6B9E"/>
    <w:rsid w:val="5233653E"/>
    <w:rsid w:val="5235456E"/>
    <w:rsid w:val="52572728"/>
    <w:rsid w:val="52623197"/>
    <w:rsid w:val="526645EA"/>
    <w:rsid w:val="526B5CD8"/>
    <w:rsid w:val="526E4730"/>
    <w:rsid w:val="52796647"/>
    <w:rsid w:val="527A5E46"/>
    <w:rsid w:val="527C4EF8"/>
    <w:rsid w:val="527F5A75"/>
    <w:rsid w:val="528F130D"/>
    <w:rsid w:val="52A06292"/>
    <w:rsid w:val="52B753C1"/>
    <w:rsid w:val="52C71F92"/>
    <w:rsid w:val="52C95E4D"/>
    <w:rsid w:val="52DA693D"/>
    <w:rsid w:val="52F54CA1"/>
    <w:rsid w:val="52F80BC1"/>
    <w:rsid w:val="52FE6FF1"/>
    <w:rsid w:val="53095690"/>
    <w:rsid w:val="53202F66"/>
    <w:rsid w:val="53216A15"/>
    <w:rsid w:val="53220A8C"/>
    <w:rsid w:val="53227337"/>
    <w:rsid w:val="53385515"/>
    <w:rsid w:val="533F3238"/>
    <w:rsid w:val="53456529"/>
    <w:rsid w:val="5351277C"/>
    <w:rsid w:val="535A1581"/>
    <w:rsid w:val="535C475C"/>
    <w:rsid w:val="53611F23"/>
    <w:rsid w:val="536C5C98"/>
    <w:rsid w:val="536D7B29"/>
    <w:rsid w:val="53857BB9"/>
    <w:rsid w:val="538677CF"/>
    <w:rsid w:val="538F2702"/>
    <w:rsid w:val="53900C97"/>
    <w:rsid w:val="539E2C23"/>
    <w:rsid w:val="53AB0A65"/>
    <w:rsid w:val="53AB4C32"/>
    <w:rsid w:val="53AC4834"/>
    <w:rsid w:val="53BB733F"/>
    <w:rsid w:val="53CE29C2"/>
    <w:rsid w:val="53EB4CB6"/>
    <w:rsid w:val="53EF649F"/>
    <w:rsid w:val="53F519DD"/>
    <w:rsid w:val="53FB3291"/>
    <w:rsid w:val="540246B9"/>
    <w:rsid w:val="54253D28"/>
    <w:rsid w:val="54292635"/>
    <w:rsid w:val="542B640A"/>
    <w:rsid w:val="54476A21"/>
    <w:rsid w:val="5455667C"/>
    <w:rsid w:val="545715B8"/>
    <w:rsid w:val="548D193E"/>
    <w:rsid w:val="548F414F"/>
    <w:rsid w:val="549B1F23"/>
    <w:rsid w:val="54A87E88"/>
    <w:rsid w:val="54AC0A1D"/>
    <w:rsid w:val="54B90FD9"/>
    <w:rsid w:val="54BF3489"/>
    <w:rsid w:val="54C42014"/>
    <w:rsid w:val="54C811C0"/>
    <w:rsid w:val="54DD2D8A"/>
    <w:rsid w:val="54E66898"/>
    <w:rsid w:val="54EA019B"/>
    <w:rsid w:val="54F3437D"/>
    <w:rsid w:val="54F66586"/>
    <w:rsid w:val="55193502"/>
    <w:rsid w:val="5520724E"/>
    <w:rsid w:val="552B174F"/>
    <w:rsid w:val="55393BC3"/>
    <w:rsid w:val="5540169E"/>
    <w:rsid w:val="55413C56"/>
    <w:rsid w:val="55430273"/>
    <w:rsid w:val="55533A8C"/>
    <w:rsid w:val="55690BC0"/>
    <w:rsid w:val="55A33E42"/>
    <w:rsid w:val="55C027DF"/>
    <w:rsid w:val="55DB7123"/>
    <w:rsid w:val="55E31304"/>
    <w:rsid w:val="55F46E90"/>
    <w:rsid w:val="56024BA5"/>
    <w:rsid w:val="560D0FEC"/>
    <w:rsid w:val="56582534"/>
    <w:rsid w:val="565F506C"/>
    <w:rsid w:val="567710EF"/>
    <w:rsid w:val="56792E15"/>
    <w:rsid w:val="5688685F"/>
    <w:rsid w:val="56AD2D32"/>
    <w:rsid w:val="56AD7E0C"/>
    <w:rsid w:val="56B82BFC"/>
    <w:rsid w:val="56B90449"/>
    <w:rsid w:val="56BF0418"/>
    <w:rsid w:val="56D75862"/>
    <w:rsid w:val="56DE4CCA"/>
    <w:rsid w:val="56E10C5F"/>
    <w:rsid w:val="56E11927"/>
    <w:rsid w:val="56EC601D"/>
    <w:rsid w:val="56FF597F"/>
    <w:rsid w:val="57110DB5"/>
    <w:rsid w:val="57217EFB"/>
    <w:rsid w:val="5739155B"/>
    <w:rsid w:val="573945D8"/>
    <w:rsid w:val="574D5790"/>
    <w:rsid w:val="575267EE"/>
    <w:rsid w:val="57583BFA"/>
    <w:rsid w:val="5759712C"/>
    <w:rsid w:val="576A47B0"/>
    <w:rsid w:val="577120BC"/>
    <w:rsid w:val="577623B0"/>
    <w:rsid w:val="57765776"/>
    <w:rsid w:val="577826EC"/>
    <w:rsid w:val="57913B3B"/>
    <w:rsid w:val="57971C3C"/>
    <w:rsid w:val="57AA1051"/>
    <w:rsid w:val="57B3003F"/>
    <w:rsid w:val="57B43732"/>
    <w:rsid w:val="57D83B60"/>
    <w:rsid w:val="57E351E0"/>
    <w:rsid w:val="57F64F51"/>
    <w:rsid w:val="58095868"/>
    <w:rsid w:val="58133074"/>
    <w:rsid w:val="581455AE"/>
    <w:rsid w:val="58190083"/>
    <w:rsid w:val="584C4556"/>
    <w:rsid w:val="584F2230"/>
    <w:rsid w:val="585F1E3B"/>
    <w:rsid w:val="587E34B0"/>
    <w:rsid w:val="588345BA"/>
    <w:rsid w:val="58976E13"/>
    <w:rsid w:val="58D530E4"/>
    <w:rsid w:val="58DF09FB"/>
    <w:rsid w:val="58F165B4"/>
    <w:rsid w:val="590C4043"/>
    <w:rsid w:val="591724A5"/>
    <w:rsid w:val="592310BA"/>
    <w:rsid w:val="59267DD7"/>
    <w:rsid w:val="59301A29"/>
    <w:rsid w:val="59315B79"/>
    <w:rsid w:val="593251F8"/>
    <w:rsid w:val="594A6647"/>
    <w:rsid w:val="594E7DD0"/>
    <w:rsid w:val="59545718"/>
    <w:rsid w:val="5956093E"/>
    <w:rsid w:val="5972685B"/>
    <w:rsid w:val="59804317"/>
    <w:rsid w:val="598140B1"/>
    <w:rsid w:val="5982139A"/>
    <w:rsid w:val="598C346D"/>
    <w:rsid w:val="599A6611"/>
    <w:rsid w:val="59AB4C55"/>
    <w:rsid w:val="59AE5E4F"/>
    <w:rsid w:val="59D32D15"/>
    <w:rsid w:val="59F27234"/>
    <w:rsid w:val="5A1F045A"/>
    <w:rsid w:val="5A25560B"/>
    <w:rsid w:val="5A3F0176"/>
    <w:rsid w:val="5A4D614F"/>
    <w:rsid w:val="5A63019F"/>
    <w:rsid w:val="5A6B126C"/>
    <w:rsid w:val="5A714353"/>
    <w:rsid w:val="5A902BC7"/>
    <w:rsid w:val="5AB126F6"/>
    <w:rsid w:val="5AC54D60"/>
    <w:rsid w:val="5AFD4984"/>
    <w:rsid w:val="5B181A5F"/>
    <w:rsid w:val="5B2C2C10"/>
    <w:rsid w:val="5B2F1D32"/>
    <w:rsid w:val="5B3327D7"/>
    <w:rsid w:val="5B431FA9"/>
    <w:rsid w:val="5B44766F"/>
    <w:rsid w:val="5B490C77"/>
    <w:rsid w:val="5B537091"/>
    <w:rsid w:val="5B6775E7"/>
    <w:rsid w:val="5B6D36C2"/>
    <w:rsid w:val="5B7D0897"/>
    <w:rsid w:val="5B7E1681"/>
    <w:rsid w:val="5B991165"/>
    <w:rsid w:val="5BA021F2"/>
    <w:rsid w:val="5BC329F6"/>
    <w:rsid w:val="5BCC0669"/>
    <w:rsid w:val="5BD20B76"/>
    <w:rsid w:val="5BD72832"/>
    <w:rsid w:val="5BDB32AC"/>
    <w:rsid w:val="5BF06680"/>
    <w:rsid w:val="5BFB4FAF"/>
    <w:rsid w:val="5C0C5724"/>
    <w:rsid w:val="5C1F39AB"/>
    <w:rsid w:val="5C213CB5"/>
    <w:rsid w:val="5C297FB6"/>
    <w:rsid w:val="5C2B4614"/>
    <w:rsid w:val="5C502358"/>
    <w:rsid w:val="5C580D91"/>
    <w:rsid w:val="5C71213D"/>
    <w:rsid w:val="5C7B1961"/>
    <w:rsid w:val="5C875E04"/>
    <w:rsid w:val="5CA91BFA"/>
    <w:rsid w:val="5CB255E5"/>
    <w:rsid w:val="5CC226FB"/>
    <w:rsid w:val="5CD87A50"/>
    <w:rsid w:val="5CDD61F0"/>
    <w:rsid w:val="5CEE4106"/>
    <w:rsid w:val="5CF27ACA"/>
    <w:rsid w:val="5D177557"/>
    <w:rsid w:val="5D2E1D2D"/>
    <w:rsid w:val="5D301FBC"/>
    <w:rsid w:val="5D355012"/>
    <w:rsid w:val="5D3D490E"/>
    <w:rsid w:val="5D69082B"/>
    <w:rsid w:val="5D6B2F04"/>
    <w:rsid w:val="5D750BAC"/>
    <w:rsid w:val="5D7729DE"/>
    <w:rsid w:val="5D7C348F"/>
    <w:rsid w:val="5D8149BF"/>
    <w:rsid w:val="5D93047C"/>
    <w:rsid w:val="5DA46BC7"/>
    <w:rsid w:val="5DAF597B"/>
    <w:rsid w:val="5DC70D60"/>
    <w:rsid w:val="5DDC46C6"/>
    <w:rsid w:val="5DF70D68"/>
    <w:rsid w:val="5E053F95"/>
    <w:rsid w:val="5E1322FE"/>
    <w:rsid w:val="5E1F176F"/>
    <w:rsid w:val="5E277C12"/>
    <w:rsid w:val="5E406DE8"/>
    <w:rsid w:val="5E40706E"/>
    <w:rsid w:val="5E41053B"/>
    <w:rsid w:val="5E417CEA"/>
    <w:rsid w:val="5E5C64D4"/>
    <w:rsid w:val="5E8410DF"/>
    <w:rsid w:val="5E8B1BDC"/>
    <w:rsid w:val="5E965260"/>
    <w:rsid w:val="5EBB3636"/>
    <w:rsid w:val="5EEC5317"/>
    <w:rsid w:val="5EF546E4"/>
    <w:rsid w:val="5EF71CEC"/>
    <w:rsid w:val="5EF82FFD"/>
    <w:rsid w:val="5EF96575"/>
    <w:rsid w:val="5EFA28BD"/>
    <w:rsid w:val="5F0D5F64"/>
    <w:rsid w:val="5F174E75"/>
    <w:rsid w:val="5F1F5156"/>
    <w:rsid w:val="5F2479F3"/>
    <w:rsid w:val="5F2F0E15"/>
    <w:rsid w:val="5F3003BD"/>
    <w:rsid w:val="5F310A0D"/>
    <w:rsid w:val="5F5226F9"/>
    <w:rsid w:val="5F5E4326"/>
    <w:rsid w:val="5F661D01"/>
    <w:rsid w:val="5F8B4B4F"/>
    <w:rsid w:val="5FAF7C99"/>
    <w:rsid w:val="5FB05672"/>
    <w:rsid w:val="5FB411FE"/>
    <w:rsid w:val="5FCE6D3C"/>
    <w:rsid w:val="5FE727D9"/>
    <w:rsid w:val="5FE933B1"/>
    <w:rsid w:val="5FE93541"/>
    <w:rsid w:val="60280C2F"/>
    <w:rsid w:val="603B318E"/>
    <w:rsid w:val="60414545"/>
    <w:rsid w:val="60444DDD"/>
    <w:rsid w:val="6061055E"/>
    <w:rsid w:val="607355BF"/>
    <w:rsid w:val="60B05E38"/>
    <w:rsid w:val="60C05441"/>
    <w:rsid w:val="60C93055"/>
    <w:rsid w:val="60D76EB5"/>
    <w:rsid w:val="60DF76FE"/>
    <w:rsid w:val="60F1342B"/>
    <w:rsid w:val="60FB0B6F"/>
    <w:rsid w:val="60FC3677"/>
    <w:rsid w:val="610343BC"/>
    <w:rsid w:val="610A76C6"/>
    <w:rsid w:val="612C36F1"/>
    <w:rsid w:val="615116D7"/>
    <w:rsid w:val="615523EA"/>
    <w:rsid w:val="615A2B93"/>
    <w:rsid w:val="619234AE"/>
    <w:rsid w:val="61BE0B9C"/>
    <w:rsid w:val="61C048FA"/>
    <w:rsid w:val="61C05506"/>
    <w:rsid w:val="61C73AE8"/>
    <w:rsid w:val="61D46C8A"/>
    <w:rsid w:val="61D727BB"/>
    <w:rsid w:val="61E07B47"/>
    <w:rsid w:val="62061579"/>
    <w:rsid w:val="621169FF"/>
    <w:rsid w:val="621425D7"/>
    <w:rsid w:val="62212560"/>
    <w:rsid w:val="62232024"/>
    <w:rsid w:val="623936FD"/>
    <w:rsid w:val="624047B3"/>
    <w:rsid w:val="6251024E"/>
    <w:rsid w:val="625328FA"/>
    <w:rsid w:val="62644634"/>
    <w:rsid w:val="627604AD"/>
    <w:rsid w:val="628F6C46"/>
    <w:rsid w:val="62B15989"/>
    <w:rsid w:val="62B90002"/>
    <w:rsid w:val="62D17DD9"/>
    <w:rsid w:val="62D524B3"/>
    <w:rsid w:val="62E02501"/>
    <w:rsid w:val="62E12B04"/>
    <w:rsid w:val="62E145F8"/>
    <w:rsid w:val="62E44E1F"/>
    <w:rsid w:val="62F77448"/>
    <w:rsid w:val="62FB2C69"/>
    <w:rsid w:val="63156023"/>
    <w:rsid w:val="6320666B"/>
    <w:rsid w:val="63360BF2"/>
    <w:rsid w:val="634D3DD3"/>
    <w:rsid w:val="634E51CD"/>
    <w:rsid w:val="637C3DF8"/>
    <w:rsid w:val="637D1473"/>
    <w:rsid w:val="639F0648"/>
    <w:rsid w:val="63B850D3"/>
    <w:rsid w:val="63BA47AC"/>
    <w:rsid w:val="63D336DD"/>
    <w:rsid w:val="63E35136"/>
    <w:rsid w:val="63F61158"/>
    <w:rsid w:val="63FA38CC"/>
    <w:rsid w:val="64240BF5"/>
    <w:rsid w:val="64245978"/>
    <w:rsid w:val="6427341B"/>
    <w:rsid w:val="643D0BF2"/>
    <w:rsid w:val="64425AC4"/>
    <w:rsid w:val="645D28B7"/>
    <w:rsid w:val="646274DF"/>
    <w:rsid w:val="64634A61"/>
    <w:rsid w:val="64760E78"/>
    <w:rsid w:val="647F0E9F"/>
    <w:rsid w:val="6480577D"/>
    <w:rsid w:val="648834D7"/>
    <w:rsid w:val="64A503F0"/>
    <w:rsid w:val="64A77044"/>
    <w:rsid w:val="64C25C2B"/>
    <w:rsid w:val="64D0550A"/>
    <w:rsid w:val="64D508CB"/>
    <w:rsid w:val="6501220B"/>
    <w:rsid w:val="650272EB"/>
    <w:rsid w:val="651915C4"/>
    <w:rsid w:val="651B17E0"/>
    <w:rsid w:val="65231A0D"/>
    <w:rsid w:val="65257215"/>
    <w:rsid w:val="65297DBD"/>
    <w:rsid w:val="652A557F"/>
    <w:rsid w:val="65314459"/>
    <w:rsid w:val="65387DE5"/>
    <w:rsid w:val="653E1234"/>
    <w:rsid w:val="65476D22"/>
    <w:rsid w:val="6562740E"/>
    <w:rsid w:val="65733326"/>
    <w:rsid w:val="65817104"/>
    <w:rsid w:val="65947FF8"/>
    <w:rsid w:val="659A0BDD"/>
    <w:rsid w:val="659D4E73"/>
    <w:rsid w:val="65D54121"/>
    <w:rsid w:val="65D93BD0"/>
    <w:rsid w:val="65EF43B0"/>
    <w:rsid w:val="662D5327"/>
    <w:rsid w:val="663F172E"/>
    <w:rsid w:val="664F4EFD"/>
    <w:rsid w:val="6686712D"/>
    <w:rsid w:val="668C38EE"/>
    <w:rsid w:val="668F3416"/>
    <w:rsid w:val="66C355C6"/>
    <w:rsid w:val="66C90D5C"/>
    <w:rsid w:val="66F0269F"/>
    <w:rsid w:val="670E33AA"/>
    <w:rsid w:val="670F6F18"/>
    <w:rsid w:val="67140F1A"/>
    <w:rsid w:val="672307A2"/>
    <w:rsid w:val="6742113A"/>
    <w:rsid w:val="67584625"/>
    <w:rsid w:val="67652272"/>
    <w:rsid w:val="676A61D1"/>
    <w:rsid w:val="676B42A5"/>
    <w:rsid w:val="677555FA"/>
    <w:rsid w:val="678522EB"/>
    <w:rsid w:val="678D41E1"/>
    <w:rsid w:val="67980EC5"/>
    <w:rsid w:val="67A41321"/>
    <w:rsid w:val="67B115F0"/>
    <w:rsid w:val="67BB1173"/>
    <w:rsid w:val="67C065D8"/>
    <w:rsid w:val="67C47746"/>
    <w:rsid w:val="67D85153"/>
    <w:rsid w:val="67EA70CB"/>
    <w:rsid w:val="67F01FE2"/>
    <w:rsid w:val="67FB0D30"/>
    <w:rsid w:val="68150473"/>
    <w:rsid w:val="6826294B"/>
    <w:rsid w:val="68284C54"/>
    <w:rsid w:val="682B5BC5"/>
    <w:rsid w:val="68417FC4"/>
    <w:rsid w:val="6850676B"/>
    <w:rsid w:val="68647484"/>
    <w:rsid w:val="687277D8"/>
    <w:rsid w:val="687639DB"/>
    <w:rsid w:val="688A2066"/>
    <w:rsid w:val="6897117D"/>
    <w:rsid w:val="68A90204"/>
    <w:rsid w:val="68AF296B"/>
    <w:rsid w:val="68B720FA"/>
    <w:rsid w:val="68E56D5E"/>
    <w:rsid w:val="69135570"/>
    <w:rsid w:val="691D5D30"/>
    <w:rsid w:val="6922138F"/>
    <w:rsid w:val="693A63CF"/>
    <w:rsid w:val="695E154C"/>
    <w:rsid w:val="69685E4B"/>
    <w:rsid w:val="69756071"/>
    <w:rsid w:val="69801444"/>
    <w:rsid w:val="69904728"/>
    <w:rsid w:val="69917201"/>
    <w:rsid w:val="699D3CDB"/>
    <w:rsid w:val="69A17348"/>
    <w:rsid w:val="69B57410"/>
    <w:rsid w:val="69B875FD"/>
    <w:rsid w:val="69BF2C4A"/>
    <w:rsid w:val="69CB580E"/>
    <w:rsid w:val="69D920F2"/>
    <w:rsid w:val="69DF3CCA"/>
    <w:rsid w:val="69E403F2"/>
    <w:rsid w:val="69E867AB"/>
    <w:rsid w:val="69F2077C"/>
    <w:rsid w:val="69F61ED3"/>
    <w:rsid w:val="6A0331E9"/>
    <w:rsid w:val="6A0B7B39"/>
    <w:rsid w:val="6A1748A9"/>
    <w:rsid w:val="6A1A3E14"/>
    <w:rsid w:val="6A2328DA"/>
    <w:rsid w:val="6A2353BE"/>
    <w:rsid w:val="6A2627B9"/>
    <w:rsid w:val="6A4A693C"/>
    <w:rsid w:val="6A5841A7"/>
    <w:rsid w:val="6A66689E"/>
    <w:rsid w:val="6A805143"/>
    <w:rsid w:val="6AC37A88"/>
    <w:rsid w:val="6AC735B6"/>
    <w:rsid w:val="6ADD3AA8"/>
    <w:rsid w:val="6ADE2274"/>
    <w:rsid w:val="6AF428B7"/>
    <w:rsid w:val="6B160A7F"/>
    <w:rsid w:val="6B4826FE"/>
    <w:rsid w:val="6B6A3CDB"/>
    <w:rsid w:val="6B7253C4"/>
    <w:rsid w:val="6B8249E2"/>
    <w:rsid w:val="6B862C3A"/>
    <w:rsid w:val="6B883068"/>
    <w:rsid w:val="6B8A4E75"/>
    <w:rsid w:val="6B8A5AFC"/>
    <w:rsid w:val="6B8F25DF"/>
    <w:rsid w:val="6B9C3AE5"/>
    <w:rsid w:val="6BA015A8"/>
    <w:rsid w:val="6BA27684"/>
    <w:rsid w:val="6BA5149E"/>
    <w:rsid w:val="6BB53B5C"/>
    <w:rsid w:val="6BBB1A13"/>
    <w:rsid w:val="6BBF6264"/>
    <w:rsid w:val="6BC95AF1"/>
    <w:rsid w:val="6BD32162"/>
    <w:rsid w:val="6BF3491C"/>
    <w:rsid w:val="6C066D46"/>
    <w:rsid w:val="6C214B32"/>
    <w:rsid w:val="6C234528"/>
    <w:rsid w:val="6C3F4006"/>
    <w:rsid w:val="6C400C53"/>
    <w:rsid w:val="6C441ECB"/>
    <w:rsid w:val="6C492A7A"/>
    <w:rsid w:val="6C590396"/>
    <w:rsid w:val="6C807524"/>
    <w:rsid w:val="6C865238"/>
    <w:rsid w:val="6C8D3B27"/>
    <w:rsid w:val="6CAC3017"/>
    <w:rsid w:val="6CB52655"/>
    <w:rsid w:val="6CE33E42"/>
    <w:rsid w:val="6CF50D5A"/>
    <w:rsid w:val="6CF96C71"/>
    <w:rsid w:val="6CFB60FB"/>
    <w:rsid w:val="6CFC4A61"/>
    <w:rsid w:val="6CFD6431"/>
    <w:rsid w:val="6D2872AA"/>
    <w:rsid w:val="6D4C21B1"/>
    <w:rsid w:val="6D4D4308"/>
    <w:rsid w:val="6D541404"/>
    <w:rsid w:val="6D561607"/>
    <w:rsid w:val="6D5B5AAD"/>
    <w:rsid w:val="6D6E66F0"/>
    <w:rsid w:val="6D8B1A6F"/>
    <w:rsid w:val="6D9A53A5"/>
    <w:rsid w:val="6DBF73A8"/>
    <w:rsid w:val="6DD74241"/>
    <w:rsid w:val="6DD95C8D"/>
    <w:rsid w:val="6DDB3410"/>
    <w:rsid w:val="6DEA3259"/>
    <w:rsid w:val="6DF37D9F"/>
    <w:rsid w:val="6E063FA6"/>
    <w:rsid w:val="6E180CD9"/>
    <w:rsid w:val="6E3B745C"/>
    <w:rsid w:val="6E3C07E4"/>
    <w:rsid w:val="6E646100"/>
    <w:rsid w:val="6E741738"/>
    <w:rsid w:val="6E9236EB"/>
    <w:rsid w:val="6ED07197"/>
    <w:rsid w:val="6EDC3D8E"/>
    <w:rsid w:val="6EF30A38"/>
    <w:rsid w:val="6EF6537F"/>
    <w:rsid w:val="6F0E669A"/>
    <w:rsid w:val="6F132ED6"/>
    <w:rsid w:val="6F2A2D4B"/>
    <w:rsid w:val="6F2B1FB7"/>
    <w:rsid w:val="6F3A1B4C"/>
    <w:rsid w:val="6F426ADD"/>
    <w:rsid w:val="6F496FBE"/>
    <w:rsid w:val="6F57767D"/>
    <w:rsid w:val="6F667AFB"/>
    <w:rsid w:val="6F6C0E7E"/>
    <w:rsid w:val="6F73589A"/>
    <w:rsid w:val="6F8965D8"/>
    <w:rsid w:val="6F8B4DAE"/>
    <w:rsid w:val="6F96696A"/>
    <w:rsid w:val="6F9F41BC"/>
    <w:rsid w:val="6FA7EFFE"/>
    <w:rsid w:val="6FAB74B2"/>
    <w:rsid w:val="6FB62FF5"/>
    <w:rsid w:val="6FB6638D"/>
    <w:rsid w:val="6FBB39A3"/>
    <w:rsid w:val="6FC75037"/>
    <w:rsid w:val="6FD74555"/>
    <w:rsid w:val="6FE5269A"/>
    <w:rsid w:val="6FFC4B46"/>
    <w:rsid w:val="6FFD705F"/>
    <w:rsid w:val="700E29A9"/>
    <w:rsid w:val="701916C5"/>
    <w:rsid w:val="701D56FA"/>
    <w:rsid w:val="70204763"/>
    <w:rsid w:val="70314844"/>
    <w:rsid w:val="704127B8"/>
    <w:rsid w:val="706F4FE0"/>
    <w:rsid w:val="70757D4E"/>
    <w:rsid w:val="708740B0"/>
    <w:rsid w:val="70A129EB"/>
    <w:rsid w:val="70A23F88"/>
    <w:rsid w:val="70B22F75"/>
    <w:rsid w:val="70B3018D"/>
    <w:rsid w:val="71096990"/>
    <w:rsid w:val="7120545F"/>
    <w:rsid w:val="71296F3C"/>
    <w:rsid w:val="713B5E16"/>
    <w:rsid w:val="717421FD"/>
    <w:rsid w:val="717E27FB"/>
    <w:rsid w:val="718524BB"/>
    <w:rsid w:val="7188241B"/>
    <w:rsid w:val="71BD45AD"/>
    <w:rsid w:val="72300730"/>
    <w:rsid w:val="7247363A"/>
    <w:rsid w:val="727F3C65"/>
    <w:rsid w:val="72AB2132"/>
    <w:rsid w:val="72C14A29"/>
    <w:rsid w:val="72C55BE3"/>
    <w:rsid w:val="72CC7C6C"/>
    <w:rsid w:val="72D73616"/>
    <w:rsid w:val="73007857"/>
    <w:rsid w:val="73074706"/>
    <w:rsid w:val="7310221E"/>
    <w:rsid w:val="73117D7E"/>
    <w:rsid w:val="731E32DD"/>
    <w:rsid w:val="734A0852"/>
    <w:rsid w:val="73526D91"/>
    <w:rsid w:val="735843A0"/>
    <w:rsid w:val="735E425A"/>
    <w:rsid w:val="736E2D07"/>
    <w:rsid w:val="737E3CCB"/>
    <w:rsid w:val="73841618"/>
    <w:rsid w:val="73915DC7"/>
    <w:rsid w:val="739966B3"/>
    <w:rsid w:val="739C348F"/>
    <w:rsid w:val="73A40873"/>
    <w:rsid w:val="73B52DFF"/>
    <w:rsid w:val="73BF5010"/>
    <w:rsid w:val="73CC6C26"/>
    <w:rsid w:val="73D72047"/>
    <w:rsid w:val="73E030D7"/>
    <w:rsid w:val="73E54179"/>
    <w:rsid w:val="74086873"/>
    <w:rsid w:val="74090D56"/>
    <w:rsid w:val="74155A88"/>
    <w:rsid w:val="741E7C45"/>
    <w:rsid w:val="741F7AAC"/>
    <w:rsid w:val="74205A16"/>
    <w:rsid w:val="7422090D"/>
    <w:rsid w:val="74427999"/>
    <w:rsid w:val="744319FF"/>
    <w:rsid w:val="745F3718"/>
    <w:rsid w:val="74712F08"/>
    <w:rsid w:val="747D7842"/>
    <w:rsid w:val="748958E6"/>
    <w:rsid w:val="748F0CC3"/>
    <w:rsid w:val="749A21EF"/>
    <w:rsid w:val="749F509C"/>
    <w:rsid w:val="74AA5BAF"/>
    <w:rsid w:val="74B547DE"/>
    <w:rsid w:val="74B90A1E"/>
    <w:rsid w:val="74CC6BA6"/>
    <w:rsid w:val="74FE221E"/>
    <w:rsid w:val="750C1080"/>
    <w:rsid w:val="75230AD9"/>
    <w:rsid w:val="752D14B1"/>
    <w:rsid w:val="755D37EF"/>
    <w:rsid w:val="75906A9D"/>
    <w:rsid w:val="7593117C"/>
    <w:rsid w:val="75D57FA5"/>
    <w:rsid w:val="75E245E6"/>
    <w:rsid w:val="75EE30A6"/>
    <w:rsid w:val="75F25C0B"/>
    <w:rsid w:val="75F969C4"/>
    <w:rsid w:val="76153B12"/>
    <w:rsid w:val="762B5099"/>
    <w:rsid w:val="7634197F"/>
    <w:rsid w:val="76543C47"/>
    <w:rsid w:val="765608C9"/>
    <w:rsid w:val="765E32DA"/>
    <w:rsid w:val="767B38E5"/>
    <w:rsid w:val="768D42D1"/>
    <w:rsid w:val="76906469"/>
    <w:rsid w:val="769C6FF6"/>
    <w:rsid w:val="76A344AC"/>
    <w:rsid w:val="76AD4E1A"/>
    <w:rsid w:val="76AF359C"/>
    <w:rsid w:val="76C979FB"/>
    <w:rsid w:val="76CD6817"/>
    <w:rsid w:val="76CF78BF"/>
    <w:rsid w:val="76D0185E"/>
    <w:rsid w:val="76F56051"/>
    <w:rsid w:val="76FE2DB4"/>
    <w:rsid w:val="77115A30"/>
    <w:rsid w:val="775A7D3D"/>
    <w:rsid w:val="776B430B"/>
    <w:rsid w:val="776E4EDE"/>
    <w:rsid w:val="77702025"/>
    <w:rsid w:val="77724D2A"/>
    <w:rsid w:val="77866F8C"/>
    <w:rsid w:val="778C2726"/>
    <w:rsid w:val="779172F5"/>
    <w:rsid w:val="77931242"/>
    <w:rsid w:val="7794112B"/>
    <w:rsid w:val="779D4DF0"/>
    <w:rsid w:val="77AD276B"/>
    <w:rsid w:val="77B12ED8"/>
    <w:rsid w:val="77EB77A5"/>
    <w:rsid w:val="77F415D7"/>
    <w:rsid w:val="781D21B5"/>
    <w:rsid w:val="782A5AF9"/>
    <w:rsid w:val="78342421"/>
    <w:rsid w:val="784E39B4"/>
    <w:rsid w:val="78637995"/>
    <w:rsid w:val="78756779"/>
    <w:rsid w:val="787F2143"/>
    <w:rsid w:val="788A4BFF"/>
    <w:rsid w:val="78970D25"/>
    <w:rsid w:val="78A960B7"/>
    <w:rsid w:val="78AA4012"/>
    <w:rsid w:val="78C95383"/>
    <w:rsid w:val="78CC4E73"/>
    <w:rsid w:val="78E536B2"/>
    <w:rsid w:val="78E72B8E"/>
    <w:rsid w:val="78EB4DB2"/>
    <w:rsid w:val="78FE1EBA"/>
    <w:rsid w:val="791C76E3"/>
    <w:rsid w:val="791E1D82"/>
    <w:rsid w:val="791E7776"/>
    <w:rsid w:val="792F0073"/>
    <w:rsid w:val="794577C3"/>
    <w:rsid w:val="794A6E34"/>
    <w:rsid w:val="794F0FED"/>
    <w:rsid w:val="79505347"/>
    <w:rsid w:val="79586F41"/>
    <w:rsid w:val="79590CFC"/>
    <w:rsid w:val="79634DAD"/>
    <w:rsid w:val="79667EFD"/>
    <w:rsid w:val="796710F5"/>
    <w:rsid w:val="79825724"/>
    <w:rsid w:val="79A11204"/>
    <w:rsid w:val="79A13C0A"/>
    <w:rsid w:val="79A20DDF"/>
    <w:rsid w:val="79A268BB"/>
    <w:rsid w:val="79B37590"/>
    <w:rsid w:val="79D327BC"/>
    <w:rsid w:val="79DB58D0"/>
    <w:rsid w:val="79E1771C"/>
    <w:rsid w:val="79ED6E4F"/>
    <w:rsid w:val="79EF3993"/>
    <w:rsid w:val="79F34785"/>
    <w:rsid w:val="79F7240E"/>
    <w:rsid w:val="7A0F02C4"/>
    <w:rsid w:val="7A252A8D"/>
    <w:rsid w:val="7A284387"/>
    <w:rsid w:val="7A3902E6"/>
    <w:rsid w:val="7A4F0F30"/>
    <w:rsid w:val="7A4F537A"/>
    <w:rsid w:val="7A605EAD"/>
    <w:rsid w:val="7A610130"/>
    <w:rsid w:val="7A8A4FF4"/>
    <w:rsid w:val="7A8B4B07"/>
    <w:rsid w:val="7A8F7F06"/>
    <w:rsid w:val="7AAF0F69"/>
    <w:rsid w:val="7ABE0F24"/>
    <w:rsid w:val="7AC1208A"/>
    <w:rsid w:val="7ACA7190"/>
    <w:rsid w:val="7AF43FDC"/>
    <w:rsid w:val="7AF661D7"/>
    <w:rsid w:val="7AF66D3E"/>
    <w:rsid w:val="7B06411C"/>
    <w:rsid w:val="7B07552E"/>
    <w:rsid w:val="7B18075C"/>
    <w:rsid w:val="7B181405"/>
    <w:rsid w:val="7B2122F9"/>
    <w:rsid w:val="7B230961"/>
    <w:rsid w:val="7B3769A6"/>
    <w:rsid w:val="7B4858A8"/>
    <w:rsid w:val="7B541F90"/>
    <w:rsid w:val="7B5B5AE8"/>
    <w:rsid w:val="7B5C2A70"/>
    <w:rsid w:val="7B8B6F00"/>
    <w:rsid w:val="7B96514F"/>
    <w:rsid w:val="7BAD7AD0"/>
    <w:rsid w:val="7BBD26DD"/>
    <w:rsid w:val="7BD50954"/>
    <w:rsid w:val="7BDB4277"/>
    <w:rsid w:val="7BDE4180"/>
    <w:rsid w:val="7BEC17C9"/>
    <w:rsid w:val="7C0F47F6"/>
    <w:rsid w:val="7C153E8D"/>
    <w:rsid w:val="7C264D89"/>
    <w:rsid w:val="7C3E20C6"/>
    <w:rsid w:val="7C755387"/>
    <w:rsid w:val="7C7A0013"/>
    <w:rsid w:val="7C7D7144"/>
    <w:rsid w:val="7C817D22"/>
    <w:rsid w:val="7CA626EE"/>
    <w:rsid w:val="7CC04CEF"/>
    <w:rsid w:val="7CD43B0C"/>
    <w:rsid w:val="7CE5578B"/>
    <w:rsid w:val="7CEA4D81"/>
    <w:rsid w:val="7CF04E75"/>
    <w:rsid w:val="7CF405F0"/>
    <w:rsid w:val="7D084BD4"/>
    <w:rsid w:val="7D0D57D6"/>
    <w:rsid w:val="7D172435"/>
    <w:rsid w:val="7D2C5E0F"/>
    <w:rsid w:val="7D2E1EB4"/>
    <w:rsid w:val="7D3E4CF9"/>
    <w:rsid w:val="7D43322A"/>
    <w:rsid w:val="7D490E85"/>
    <w:rsid w:val="7D4C02A9"/>
    <w:rsid w:val="7D60063E"/>
    <w:rsid w:val="7D6907ED"/>
    <w:rsid w:val="7D7A0797"/>
    <w:rsid w:val="7D7F43F2"/>
    <w:rsid w:val="7DAA5057"/>
    <w:rsid w:val="7DAF266D"/>
    <w:rsid w:val="7DB66029"/>
    <w:rsid w:val="7DC35B72"/>
    <w:rsid w:val="7DEC51A7"/>
    <w:rsid w:val="7DEE1C06"/>
    <w:rsid w:val="7DF55C19"/>
    <w:rsid w:val="7DFB090C"/>
    <w:rsid w:val="7E041808"/>
    <w:rsid w:val="7E053968"/>
    <w:rsid w:val="7E076BDC"/>
    <w:rsid w:val="7E290672"/>
    <w:rsid w:val="7E2943FF"/>
    <w:rsid w:val="7E2B08CC"/>
    <w:rsid w:val="7E302131"/>
    <w:rsid w:val="7E355D10"/>
    <w:rsid w:val="7E5B6B7B"/>
    <w:rsid w:val="7E61709C"/>
    <w:rsid w:val="7E687F03"/>
    <w:rsid w:val="7E6E42D6"/>
    <w:rsid w:val="7E8F2BCB"/>
    <w:rsid w:val="7E910DDF"/>
    <w:rsid w:val="7E951A8D"/>
    <w:rsid w:val="7EAD5387"/>
    <w:rsid w:val="7EB67E2F"/>
    <w:rsid w:val="7EBF4BE6"/>
    <w:rsid w:val="7EE352BF"/>
    <w:rsid w:val="7EE91E1C"/>
    <w:rsid w:val="7EEC62F7"/>
    <w:rsid w:val="7EEF3669"/>
    <w:rsid w:val="7EF85DA7"/>
    <w:rsid w:val="7EFE078A"/>
    <w:rsid w:val="7F0345B9"/>
    <w:rsid w:val="7F0D1D41"/>
    <w:rsid w:val="7F0D3BA8"/>
    <w:rsid w:val="7F0F40ED"/>
    <w:rsid w:val="7F207CC7"/>
    <w:rsid w:val="7F3823EB"/>
    <w:rsid w:val="7F3F6245"/>
    <w:rsid w:val="7F4B5FE9"/>
    <w:rsid w:val="7F692934"/>
    <w:rsid w:val="7F7622EF"/>
    <w:rsid w:val="7F7E0473"/>
    <w:rsid w:val="7F8215F2"/>
    <w:rsid w:val="7F9415FA"/>
    <w:rsid w:val="7F965AC8"/>
    <w:rsid w:val="7FA43D81"/>
    <w:rsid w:val="7FC97918"/>
    <w:rsid w:val="7FDD70F7"/>
    <w:rsid w:val="7FDF2519"/>
    <w:rsid w:val="7FE07F14"/>
    <w:rsid w:val="7FE74B3D"/>
    <w:rsid w:val="7FF85C72"/>
    <w:rsid w:val="7FFE3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paragraph" w:styleId="4">
    <w:name w:val="heading 4"/>
    <w:basedOn w:val="3"/>
    <w:next w:val="1"/>
    <w:qFormat/>
    <w:uiPriority w:val="0"/>
    <w:pPr>
      <w:keepNext/>
      <w:keepLines/>
      <w:spacing w:before="280" w:beforeLines="0" w:after="290" w:afterLines="0" w:line="374" w:lineRule="auto"/>
      <w:outlineLvl w:val="3"/>
    </w:pPr>
    <w:rPr>
      <w:rFonts w:ascii="Cambria" w:hAnsi="Cambria" w:eastAsia="宋体" w:cs="Times New Roman"/>
      <w:b w:val="0"/>
      <w:bCs w:val="0"/>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4032</Words>
  <Characters>4116</Characters>
  <Lines>0</Lines>
  <Paragraphs>0</Paragraphs>
  <TotalTime>1</TotalTime>
  <ScaleCrop>false</ScaleCrop>
  <LinksUpToDate>false</LinksUpToDate>
  <CharactersWithSpaces>4214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2020-11-30T23:23:00Z</dcterms:created>
  <dc:creator>Administrator</dc:creator>
  <cp:lastModifiedBy>user</cp:lastModifiedBy>
  <cp:lastPrinted>2021-07-08T18:13:00Z</cp:lastPrinted>
  <dcterms:modified xsi:type="dcterms:W3CDTF">2024-03-19T16:52:57Z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186D1E36671940AF8FB892860E61D57E</vt:lpwstr>
  </property>
  <property fmtid="{D5CDD505-2E9C-101B-9397-08002B2CF9AE}" pid="4" name="KSOSaveFontToCloudKey">
    <vt:lpwstr>0_embed</vt:lpwstr>
  </property>
</Properties>
</file>