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jc w:val="center"/>
        <w:textAlignment w:val="auto"/>
        <w:rPr>
          <w:rFonts w:hint="default" w:ascii="Times New Roman" w:hAnsi="Times New Roman" w:eastAsia="方正小标宋_GBK" w:cs="Times New Roman"/>
          <w:sz w:val="44"/>
          <w:szCs w:val="44"/>
          <w:lang w:val="en-US" w:eastAsia="zh-CN"/>
        </w:rPr>
      </w:pPr>
      <w:bookmarkStart w:id="0" w:name="_GoBack"/>
      <w:r>
        <w:rPr>
          <w:rFonts w:hint="default" w:ascii="Times New Roman" w:hAnsi="Times New Roman" w:eastAsia="方正小标宋_GBK" w:cs="Times New Roman"/>
          <w:sz w:val="44"/>
          <w:szCs w:val="44"/>
          <w:lang w:val="en-US" w:eastAsia="zh-CN"/>
        </w:rPr>
        <w:t>重庆市万州区科学技术局</w:t>
      </w:r>
    </w:p>
    <w:p>
      <w:pPr>
        <w:keepNext w:val="0"/>
        <w:keepLines w:val="0"/>
        <w:pageBreakBefore w:val="0"/>
        <w:widowControl w:val="0"/>
        <w:kinsoku/>
        <w:wordWrap/>
        <w:overflowPunct/>
        <w:topLinePunct w:val="0"/>
        <w:autoSpaceDE/>
        <w:autoSpaceDN/>
        <w:bidi w:val="0"/>
        <w:spacing w:line="600" w:lineRule="exact"/>
        <w:ind w:left="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2020年度部门整体支出绩效自评报告</w:t>
      </w:r>
    </w:p>
    <w:bookmarkEnd w:id="0"/>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提高部门整体支出绩效评价质量，强化绩效管理。根据《万州区财政局关于开展2020年度部门整体绩效评价工作的通知》（万州财预发〔2021〕4号）文件要求，我局认真组织开展自评，现将2020年度部门整体绩效评价工作情况报告如下：</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一、部门单位概况</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（一）主要职能</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万州区科技局是财政全额预算管理拨款的正处级行政机关，主要职责：</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1．拟订全区创新驱动发展战略方针及科技发展、引进国外智力规划和政策并组织实施。</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统筹推进全区科技创新体系建设和科技体制改革，会同有关部门健全技术创新激励机制。优化科研体系建设，指导科研机构改革发展，推动企业科技创新能力建设，承担推进科技军民融合发展相关工作，推进全区重大科技决策咨询相关制度建设。</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牵头推进全区科技管理平台建设和科研项目资金协调、评估、监管机制的健全完善。会同有关部门提出优化配置科技资源的政策措施建议，推动多元化科技投入体系建设和科技金融结合。协调管理区级财政科技计划（专项、基金等）并监督实施。</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4．贯彻落实全市基础研究规划和政策，协调并指导基础研究、应用基础研究开展。拟订科技创新基地建设规划并组织实施，协调并指导重点实验室创建。推动科研条件保障服务建设、科技资源开放共享。</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5．负责组织实施年度总体科技创新项目计划，统筹协调关键共性技术、前沿引领技术、现代工程技术、颠覆性技术研发和创新，牵头组织实施全区重大技术攻关和成果应用示范。</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6．组织拟订高新技术发展及产业化、科技促进农业农村和社会发展规划、政策和措施并组织实施。组织开展重点领域技术发展需求分析，提出重大任务并监督实施。</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7．负责全区技术转移体系建设，拟订科技成果转移转化和促进产学研结合的相关政策措施并监督实施。协调并指导科技服务业、技术市场和科技中介组织发展。</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8．推动区域科技创新体系建设，指导区域创新发展、科技资源合理布局和协同创新能力建设，负责科技园区建设的指导与协调。</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9．负责建立科技监督评价体系和信用体系建设工作。组织实施创新调查和科技报告制度，承担全区科技保密工作。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10．负责科技对外交流与创新能力开放合作工作，组织开展国内外科技合作与科技人才交流。</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会同有关部门拟订全区科技人才队伍建设规划，提出相关政策建议。承担国外专家管理服务工作。承担科技创新人才队伍、科技顾问团、科技创新专家库建设和管理工作。拟定科学普及和科学传播规划并组织实施。</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12．负责科学技术奖推荐组织工作。承担引进科技创新资源、科技型企业培育、科技宣传等工作。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13．负责机关、直属事业单位党建工作。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14．完成区委、区政府交办的其他任务。</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15．职能转变。围绕贯彻实施科教兴市、人才强市、科技创新驱动发展战略，加强、优化、转变政府科技管理和服务职能，完善科技创新制度和组织体系，加强宏观管理和统筹协调。进一步改进科技人才评价机制，建立健全以创新能力、质量、贡献、绩效为导向的科技人才评价体系和激励政策，统筹我区科技人才队伍建设和引进国外智力工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科技局内设办公室、科技创新科、科技企业科、科技平台与孵化科、科技合作交流科和农业农村科技科6个科室。下属区科技信息中心（副处级全额拨款事业单位）、区生产力促进中心（正科级全额拨款事业单位）。</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（二）人员情况</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科技局编制数19人，截止2020年末，在职在编人员19人，退休人员50人。区科技信息中心编制20人，截止2020年末，在职在编人员18人，退休人员17人。区生产力促进中心编制14人，截止2020年末，在职在编人员9人，退休人员14人。</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600" w:lineRule="exact"/>
        <w:ind w:left="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年度工作目标</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根据万州区科技局年初工作计划确定2020年工作目标及重点工作如下：</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1．加快培育科技创新主体。</w:t>
      </w:r>
      <w:r>
        <w:rPr>
          <w:rFonts w:hint="default" w:ascii="Times New Roman" w:hAnsi="Times New Roman" w:eastAsia="方正仿宋_GBK" w:cs="Times New Roman"/>
          <w:sz w:val="32"/>
          <w:szCs w:val="32"/>
          <w:lang w:val="en-US" w:eastAsia="zh-CN"/>
        </w:rPr>
        <w:t>力争到2020年底，全区科技型企业达到380家以上，高新技术企业超过50家。</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2．加快产业研发平台建设。</w:t>
      </w:r>
      <w:r>
        <w:rPr>
          <w:rFonts w:hint="default" w:ascii="Times New Roman" w:hAnsi="Times New Roman" w:eastAsia="方正仿宋_GBK" w:cs="Times New Roman"/>
          <w:sz w:val="32"/>
          <w:szCs w:val="32"/>
          <w:lang w:val="en-US" w:eastAsia="zh-CN"/>
        </w:rPr>
        <w:t>力争到2020年底，新增市级创新平台1-2家，全区国家级研发平台实现零的突破。推动万州经开区先行先试创新市级高新区，引领示范带动渝东开发区创新发展。推动江南新区以万州文化创意创业产业园为载体，以渝万传媒为龙头，大力发展以“新媒体+、数字内容创作、大数据、云计算”为核心的数字新媒体。</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3．加强产业科研项目实施。</w:t>
      </w:r>
      <w:r>
        <w:rPr>
          <w:rFonts w:hint="default" w:ascii="Times New Roman" w:hAnsi="Times New Roman" w:eastAsia="方正仿宋_GBK" w:cs="Times New Roman"/>
          <w:sz w:val="32"/>
          <w:szCs w:val="32"/>
          <w:lang w:val="en-US" w:eastAsia="zh-CN"/>
        </w:rPr>
        <w:t>继续用好压缩公用资金投入科技创新政策，加强区级产业科研项目组织实施，引导企事业单位加大研发投入。</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4．加快科技人才队伍引育。</w:t>
      </w:r>
      <w:r>
        <w:rPr>
          <w:rFonts w:hint="default" w:ascii="Times New Roman" w:hAnsi="Times New Roman" w:eastAsia="方正仿宋_GBK" w:cs="Times New Roman"/>
          <w:sz w:val="32"/>
          <w:szCs w:val="32"/>
          <w:lang w:val="en-US" w:eastAsia="zh-CN"/>
        </w:rPr>
        <w:t>配合区委组织部实施好“平湖英才计划”、区级科技创新创业团队支持计划，加强科技创新团队建设，新培育区级创新创业团队5支以上，按照市级统筹安排，推荐5支区级创新创业团队参加市级创新创业团队评选。完善丰富万州区科技专家库，实施创新创业团队“一队一档”孵化服务，建立详细台账。修订完善特派员管理办法和工作制度，继续选派科技特派员开展创新创业与服务，选派区级特派员90名以上，推选市级和国家级特派员60名以上，发挥科技特派员在脱贫攻坚和乡村振兴中的巨大作用。</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5．加快完善科技服务能力。</w:t>
      </w:r>
      <w:r>
        <w:rPr>
          <w:rFonts w:hint="default" w:ascii="Times New Roman" w:hAnsi="Times New Roman" w:eastAsia="方正仿宋_GBK" w:cs="Times New Roman"/>
          <w:sz w:val="32"/>
          <w:szCs w:val="32"/>
          <w:lang w:val="en-US" w:eastAsia="zh-CN"/>
        </w:rPr>
        <w:t>以万州科技创新中心为依托，启动万州区大型科学仪器资源共享服务平台建设。启动建设区域性科技创新综合服务平台（科技成果转移转化中心）建设，大力培育引进一批研究开发、技术转移、检验检测认证、创业孵化、知识产权、科技咨询、科技金融等科技中介服务机构入驻万州科技创新中心，提升全链条科技服务能力。协助推进康力优蓝服务机器人生产项目研发平台、金龙精密铜管集团股份有限公司和威科赛乐微电子股份有限公司的研发平台入驻万州科技创新中心，发挥示范带动作用。</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6．大力营造创新生态环境。</w:t>
      </w:r>
      <w:r>
        <w:rPr>
          <w:rFonts w:hint="default" w:ascii="Times New Roman" w:hAnsi="Times New Roman" w:eastAsia="方正仿宋_GBK" w:cs="Times New Roman"/>
          <w:sz w:val="32"/>
          <w:szCs w:val="32"/>
          <w:lang w:val="en-US" w:eastAsia="zh-CN"/>
        </w:rPr>
        <w:t>继续加强与万州时报、三峡都市报、万州电视台的合作，集中宣传科技创新政策、工作亮点、成效、进展等，在区级媒体刊登科技创新宣传报道50篇以上，争取在市级媒体宣传报道科技创新年度排名全市前10以内。制定出台《区级科普基地认定和管理办法》，新培育区级科普基地2家以上。积极组织参加重庆高新技术成果交易会暨国际军民两用技术博览会，推动军民融合协同创新、军民两用技术交流、军民科技成果交易、军民融合成就展示。举办好科技活动周、创业创业大赛、科普讲解大赛等活动，营造“大众创业、万众创新”的良好社会氛围。</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7．加快推进科技体制改革。</w:t>
      </w:r>
      <w:r>
        <w:rPr>
          <w:rFonts w:hint="default" w:ascii="Times New Roman" w:hAnsi="Times New Roman" w:eastAsia="方正仿宋_GBK" w:cs="Times New Roman"/>
          <w:sz w:val="32"/>
          <w:szCs w:val="32"/>
          <w:lang w:val="en-US" w:eastAsia="zh-CN"/>
        </w:rPr>
        <w:t>积极推进以增加知识价值为导向分配政策改革，完善科研项目绩效管理制度，加快落实科技成果“三权”下放、两个不低于50%的激励政策；推进落实科研减负体制机制，鼓励科研院所科研人员以技术许可的方式进行成果转化，加快落实科技成果转化激励政策，大力激发广大科技工作者的创新激情。整合科研机构力量，实行章程管理，落实科研院所法人自主权，建立科研院所评价长效机制。实施好知识价值信用贷款改革工作，争取引入科技创新创投、风投等资金，加强科技与金融融合发展。加强与渝东北区县科技服务机构协同服务能力，共同提升区域科技创新效率。</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8．加强科技助力脱贫攻坚。</w:t>
      </w:r>
      <w:r>
        <w:rPr>
          <w:rFonts w:hint="default" w:ascii="Times New Roman" w:hAnsi="Times New Roman" w:eastAsia="方正仿宋_GBK" w:cs="Times New Roman"/>
          <w:sz w:val="32"/>
          <w:szCs w:val="32"/>
          <w:lang w:val="en-US" w:eastAsia="zh-CN"/>
        </w:rPr>
        <w:t>积极推进鲁渝协作，指导实施好“核桃、板栗产业关键技术提升示范园区建设项目”，加强管理，稳步推进。积极争取在人才交流培训、产业合作方面有更多进展，加快落实2020年项目资金。围绕重点农业产业做好技术推广和示范，发挥科技专家大院在科技扶贫和乡村振兴的示范引领作用，加大科技支撑力度，引进和选育农业新品种。组织大专院校、科研院所、农业科技企业、专业合作社等，积极争取市级科技项目助推扶贫攻坚和乡村振兴。大力开展产业技术培训工作，对科技干部、专业技术人员、农民开展培训30场以上，培训2000人次以上。</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（四）预算执行情况</w:t>
      </w:r>
    </w:p>
    <w:p>
      <w:pPr>
        <w:pStyle w:val="2"/>
        <w:keepNext w:val="0"/>
        <w:keepLines w:val="0"/>
        <w:pageBreakBefore w:val="0"/>
        <w:widowControl w:val="0"/>
        <w:kinsoku/>
        <w:wordWrap/>
        <w:overflowPunct/>
        <w:topLinePunct w:val="0"/>
        <w:autoSpaceDE/>
        <w:autoSpaceDN/>
        <w:bidi w:val="0"/>
        <w:spacing w:after="0" w:line="600" w:lineRule="exact"/>
        <w:ind w:left="0"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1．收入预算。</w:t>
      </w:r>
      <w:r>
        <w:rPr>
          <w:rFonts w:hint="default" w:ascii="Times New Roman" w:hAnsi="Times New Roman" w:eastAsia="方正仿宋_GBK" w:cs="Times New Roman"/>
          <w:sz w:val="32"/>
          <w:szCs w:val="32"/>
          <w:lang w:val="en-US" w:eastAsia="zh-CN"/>
        </w:rPr>
        <w:t>2020年年初预算数4805.67万元，其中：一般公共预算拨款4805.67万元，政府性基金预算拨款0万元，国有资本经营预算收入0万元，事业收入0万元，事业单位经营收入0万元，其他收入0万元。收入较去年减少156.76万元，主要是压缩公用支出和一般项目支出。</w:t>
      </w:r>
    </w:p>
    <w:p>
      <w:pPr>
        <w:keepNext w:val="0"/>
        <w:keepLines w:val="0"/>
        <w:pageBreakBefore w:val="0"/>
        <w:widowControl w:val="0"/>
        <w:kinsoku/>
        <w:wordWrap/>
        <w:overflowPunct/>
        <w:topLinePunct w:val="0"/>
        <w:autoSpaceDE/>
        <w:autoSpaceDN/>
        <w:bidi w:val="0"/>
        <w:spacing w:line="600" w:lineRule="exact"/>
        <w:ind w:left="0" w:firstLine="64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2．支出预算。</w:t>
      </w:r>
      <w:r>
        <w:rPr>
          <w:rFonts w:hint="default" w:ascii="Times New Roman" w:hAnsi="Times New Roman" w:eastAsia="方正仿宋_GBK" w:cs="Times New Roman"/>
          <w:b w:val="0"/>
          <w:bCs w:val="0"/>
          <w:sz w:val="32"/>
          <w:szCs w:val="32"/>
          <w:lang w:val="en-US" w:eastAsia="zh-CN"/>
        </w:rPr>
        <w:t>2020年年初预算数4805.67万元，其中：科学技术支出3680.93万元，社会保障和就业支出539.07万元，卫生健康支出332.06万元，住房保障253.61万元。支出较去年减少156.76万元，主要是基本支出减少145.76万元，项目支出减少11万元。</w:t>
      </w:r>
    </w:p>
    <w:p>
      <w:pPr>
        <w:pStyle w:val="2"/>
        <w:keepNext w:val="0"/>
        <w:keepLines w:val="0"/>
        <w:pageBreakBefore w:val="0"/>
        <w:widowControl w:val="0"/>
        <w:kinsoku/>
        <w:wordWrap/>
        <w:overflowPunct/>
        <w:topLinePunct w:val="0"/>
        <w:autoSpaceDE/>
        <w:autoSpaceDN/>
        <w:bidi w:val="0"/>
        <w:spacing w:after="0" w:line="600" w:lineRule="exact"/>
        <w:ind w:left="0" w:firstLine="64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（五）绩效评价工作情况</w:t>
      </w:r>
    </w:p>
    <w:p>
      <w:pPr>
        <w:keepNext w:val="0"/>
        <w:keepLines w:val="0"/>
        <w:pageBreakBefore w:val="0"/>
        <w:widowControl w:val="0"/>
        <w:kinsoku/>
        <w:wordWrap/>
        <w:overflowPunct/>
        <w:topLinePunct w:val="0"/>
        <w:autoSpaceDE/>
        <w:autoSpaceDN/>
        <w:bidi w:val="0"/>
        <w:spacing w:line="600" w:lineRule="exact"/>
        <w:ind w:left="0"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重庆市万州区人民政府办公室关于印发贯彻全面实施预算绩效管理任务分解方案的通知》（万州府办发〔2019〕79号）等相关文件要求，我局成立了绩效评价工作小组负责本部门绩效自评工作的组织领导和具体实施，明确了工作职责和分工。对评价过程中收集到的资料进行归纳汇总、查验核实，确保资料真实可信、准确无误。按照确定的评价指标、标准和方法进行自评，形成了自评结论。</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绩效实现情况</w:t>
      </w:r>
    </w:p>
    <w:p>
      <w:pPr>
        <w:pStyle w:val="2"/>
        <w:keepNext w:val="0"/>
        <w:keepLines w:val="0"/>
        <w:pageBreakBefore w:val="0"/>
        <w:widowControl w:val="0"/>
        <w:numPr>
          <w:ilvl w:val="0"/>
          <w:numId w:val="0"/>
        </w:numPr>
        <w:kinsoku/>
        <w:wordWrap/>
        <w:overflowPunct/>
        <w:topLinePunct w:val="0"/>
        <w:autoSpaceDE/>
        <w:autoSpaceDN/>
        <w:bidi w:val="0"/>
        <w:spacing w:after="0" w:line="600" w:lineRule="exact"/>
        <w:ind w:leftChars="0"/>
        <w:textAlignment w:val="auto"/>
        <w:rPr>
          <w:rFonts w:hint="default" w:ascii="Times New Roman" w:hAnsi="Times New Roman" w:eastAsia="方正楷体_GBK" w:cs="Times New Roman"/>
          <w:i w:val="0"/>
          <w:caps w:val="0"/>
          <w:color w:val="333333"/>
          <w:spacing w:val="0"/>
          <w:sz w:val="32"/>
          <w:szCs w:val="32"/>
          <w:shd w:val="clear" w:fill="FFFFFF"/>
          <w:lang w:val="en-US" w:eastAsia="zh-CN"/>
        </w:rPr>
      </w:pPr>
      <w:r>
        <w:rPr>
          <w:rFonts w:hint="default" w:ascii="Times New Roman" w:hAnsi="Times New Roman" w:eastAsia="方正楷体_GBK" w:cs="Times New Roman"/>
          <w:i w:val="0"/>
          <w:caps w:val="0"/>
          <w:color w:val="333333"/>
          <w:spacing w:val="0"/>
          <w:sz w:val="32"/>
          <w:szCs w:val="32"/>
          <w:shd w:val="clear" w:fill="FFFFFF"/>
          <w:lang w:val="en-US" w:eastAsia="zh-CN"/>
        </w:rPr>
        <w:t xml:space="preserve">    </w:t>
      </w:r>
      <w:r>
        <w:rPr>
          <w:rFonts w:hint="default" w:ascii="Times New Roman" w:hAnsi="Times New Roman" w:eastAsia="方正楷体_GBK" w:cs="Times New Roman"/>
          <w:i w:val="0"/>
          <w:caps w:val="0"/>
          <w:color w:val="333333"/>
          <w:spacing w:val="0"/>
          <w:sz w:val="32"/>
          <w:szCs w:val="32"/>
          <w:shd w:val="clear" w:fill="FFFFFF"/>
          <w:lang w:eastAsia="zh-CN"/>
        </w:rPr>
        <w:t>（一）</w:t>
      </w:r>
      <w:r>
        <w:rPr>
          <w:rFonts w:hint="default" w:ascii="Times New Roman" w:hAnsi="Times New Roman" w:eastAsia="方正楷体_GBK" w:cs="Times New Roman"/>
          <w:i w:val="0"/>
          <w:caps w:val="0"/>
          <w:color w:val="333333"/>
          <w:spacing w:val="0"/>
          <w:sz w:val="32"/>
          <w:szCs w:val="32"/>
          <w:shd w:val="clear" w:fill="FFFFFF"/>
        </w:rPr>
        <w:t>部门整体支出主要绩效</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我局按照年初制定的工作计划和年度绩效目标开展部门整体工作，2020年度绩效目标基本得到实现，部门履职情况较好。</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1</w:t>
      </w:r>
      <w:r>
        <w:rPr>
          <w:rFonts w:hint="default" w:ascii="Times New Roman" w:hAnsi="Times New Roman" w:eastAsia="方正楷体_GBK" w:cs="Times New Roman"/>
          <w:b w:val="0"/>
          <w:bCs w:val="0"/>
          <w:sz w:val="32"/>
          <w:szCs w:val="32"/>
          <w:lang w:val="en-US" w:eastAsia="zh-CN"/>
        </w:rPr>
        <w:t>．</w:t>
      </w:r>
      <w:r>
        <w:rPr>
          <w:rFonts w:hint="default" w:ascii="Times New Roman" w:hAnsi="Times New Roman" w:eastAsia="方正楷体_GBK" w:cs="Times New Roman"/>
          <w:sz w:val="32"/>
          <w:szCs w:val="32"/>
          <w:lang w:val="en-US" w:eastAsia="zh-CN"/>
        </w:rPr>
        <w:t>全面从严治党主体责任进一步落实</w:t>
      </w:r>
      <w:r>
        <w:rPr>
          <w:rFonts w:hint="default" w:ascii="Times New Roman" w:hAnsi="Times New Roman" w:eastAsia="方正仿宋_GBK" w:cs="Times New Roman"/>
          <w:sz w:val="32"/>
          <w:szCs w:val="32"/>
          <w:lang w:val="en-US" w:eastAsia="zh-CN"/>
        </w:rPr>
        <w:t>。巩固深化“不忘初心、牢记使命”主题教育成果，增强“四个意识”、坚定“四个自信”、做到“两个维护”、践行市委“三个确保”政治承诺和区委加强政治建设要求，旗帜鲜明讲政治守纪律，党组会专题听取党建工作汇报2次，专题研究部署党建工作8次，制定《2020年党组书记全面从严治党抓党建工作清单》及全年组织、宣传、党风廉政建设等工作要点。坚持个人自学与集中学习相结合，理论学习与走访调研相结合，党组理论学习中心组学习13次，各党支部开展集中学习50余次，领导干部讲党课5次，专题宣讲党的十九届五中全会6次。“学习强国”活跃度保持90%以上。</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2</w:t>
      </w:r>
      <w:r>
        <w:rPr>
          <w:rFonts w:hint="default" w:ascii="Times New Roman" w:hAnsi="Times New Roman" w:eastAsia="方正楷体_GBK" w:cs="Times New Roman"/>
          <w:b w:val="0"/>
          <w:bCs w:val="0"/>
          <w:sz w:val="32"/>
          <w:szCs w:val="32"/>
          <w:lang w:val="en-US" w:eastAsia="zh-CN"/>
        </w:rPr>
        <w:t>．</w:t>
      </w:r>
      <w:r>
        <w:rPr>
          <w:rFonts w:hint="default" w:ascii="Times New Roman" w:hAnsi="Times New Roman" w:eastAsia="方正楷体_GBK" w:cs="Times New Roman"/>
          <w:sz w:val="32"/>
          <w:szCs w:val="32"/>
          <w:lang w:val="en-US" w:eastAsia="zh-CN"/>
        </w:rPr>
        <w:t>科技创新支撑疫情防控。</w:t>
      </w:r>
      <w:r>
        <w:rPr>
          <w:rFonts w:hint="default" w:ascii="Times New Roman" w:hAnsi="Times New Roman" w:eastAsia="方正仿宋_GBK" w:cs="Times New Roman"/>
          <w:sz w:val="32"/>
          <w:szCs w:val="32"/>
          <w:lang w:val="en-US" w:eastAsia="zh-CN"/>
        </w:rPr>
        <w:t>组织实施2批区级应急科研攻关项目37项、资金80万元。争取市级应急项目4项、资金62.5万元。疫情期间向37家科技型企业发放知识价值信用贷款4320万元。组织科技特派员提供服务300余次，为96户建卡贫困户提供优质水稻谷种，为39户建卡贫困户提供生产肥料。发动全区各有关单位及24家科普基地通过传统新闻媒体、移动新媒体及电信短信群发等方式，发送疫情防控科普信息4300余条，新闻媒体发布防疫宣传信息540余篇，印发宣传折页、海报87.2万份。</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3</w:t>
      </w:r>
      <w:r>
        <w:rPr>
          <w:rFonts w:hint="default" w:ascii="Times New Roman" w:hAnsi="Times New Roman" w:eastAsia="方正楷体_GBK" w:cs="Times New Roman"/>
          <w:b w:val="0"/>
          <w:bCs w:val="0"/>
          <w:sz w:val="32"/>
          <w:szCs w:val="32"/>
          <w:lang w:val="en-US" w:eastAsia="zh-CN"/>
        </w:rPr>
        <w:t>．</w:t>
      </w:r>
      <w:r>
        <w:rPr>
          <w:rFonts w:hint="default" w:ascii="Times New Roman" w:hAnsi="Times New Roman" w:eastAsia="方正楷体_GBK" w:cs="Times New Roman"/>
          <w:sz w:val="32"/>
          <w:szCs w:val="32"/>
          <w:lang w:val="en-US" w:eastAsia="zh-CN"/>
        </w:rPr>
        <w:t>科技创新助力脱贫攻坚</w:t>
      </w:r>
      <w:r>
        <w:rPr>
          <w:rFonts w:hint="default" w:ascii="Times New Roman" w:hAnsi="Times New Roman" w:eastAsia="方正仿宋_GBK" w:cs="Times New Roman"/>
          <w:sz w:val="32"/>
          <w:szCs w:val="32"/>
          <w:lang w:val="en-US" w:eastAsia="zh-CN"/>
        </w:rPr>
        <w:t>。为龙驹镇选派国家、市级科技特派员23名、区级13名。在芦花鸡基地、龙溪茶基地实施科技特派员示范项目2个。争取市科技局定点帮扶龙驹镇科技扶贫项目12项，资金320万元。区级支持龙驹镇扶贫专项1项，资金10万元。组织开展科技型企业培育、科研项目申报、红茶技术等培训，培育市级科技型企业13家。培育梧桐科技小院成功创建市级星创天地，指导龙驹镇返乡扶贫创业园申报市级科技企业孵化器。组织申报获批市级科技扶贫专项项目32项、资金660万元，科技特派团项目1项、资金100万元。组织开展鲁渝协作专题培训4场，培训专业技术人才334人。创建区级农业科技专家大院3家，指导申报市级星创天地3家，2家星创天地获全市星创天地优秀奖。推动组建“重庆生猪产业协同创新研究院”“柑橘生物利用产学研转化中心”等科技平台。</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4</w:t>
      </w:r>
      <w:r>
        <w:rPr>
          <w:rFonts w:hint="default" w:ascii="Times New Roman" w:hAnsi="Times New Roman" w:eastAsia="方正楷体_GBK" w:cs="Times New Roman"/>
          <w:b w:val="0"/>
          <w:bCs w:val="0"/>
          <w:sz w:val="32"/>
          <w:szCs w:val="32"/>
          <w:lang w:val="en-US" w:eastAsia="zh-CN"/>
        </w:rPr>
        <w:t>．</w:t>
      </w:r>
      <w:r>
        <w:rPr>
          <w:rFonts w:hint="default" w:ascii="Times New Roman" w:hAnsi="Times New Roman" w:eastAsia="方正楷体_GBK" w:cs="Times New Roman"/>
          <w:sz w:val="32"/>
          <w:szCs w:val="32"/>
          <w:lang w:val="en-US" w:eastAsia="zh-CN"/>
        </w:rPr>
        <w:t>科技创新主体进一步夯实</w:t>
      </w:r>
      <w:r>
        <w:rPr>
          <w:rFonts w:hint="default" w:ascii="Times New Roman" w:hAnsi="Times New Roman" w:eastAsia="方正仿宋_GBK" w:cs="Times New Roman"/>
          <w:sz w:val="32"/>
          <w:szCs w:val="32"/>
          <w:lang w:val="en-US" w:eastAsia="zh-CN"/>
        </w:rPr>
        <w:t>。新培育市级科技型企业129家，总量达462家，同比增长38.7%。两批次组织39家企业申报国家高新技术企业认定，第一批已新认定10家，预计全年总数达60家，同比增长36.4%。成功推动金龙精密铜管集团股份有限公司国家级企业技术中心转移落户万州，国家级研发平台实现“零突破”。推动重庆大学附属三峡医院成功创建重庆市老年疾病临床医学研究中心。组织22名各行业科技人员赴上海科技管理干部学院参加科技创新能力提升班。优选专家73名充实区科技咨询专家库，总数达到279名。建立辖区高校、科研院所创新团队库，入库团队77个。联合区委组织部新认定区级创新创业示范团队14个，总数达35个。重庆三峡学院“三峡库区脱贫攻坚与乡村振兴创新创业示范团队”、中国船舶重工集团衡远科技有限公司“蓄电池专用制造设备创新团队”入选“2020重庆英才计划”市级创新创业示范团队。引导重庆三峡学院、重庆三峡中心医院获批国家自然科学基金项目2项、资金71万元。组织实施区级科研项目79项、资金910万元，其中，支持企业资金815万元，占区级科研项目资金总量的90%。联合区卫健委立项2020年度科卫联合医学科研项目40项、资金40万元。7家单位牵头或参与的科研项目成果获重庆市科技进步奖一等奖1项、二等奖2项、三等奖3项，获重庆市自然科学奖三等奖1项。重庆友友利鸿玻璃有限公司研发的“一种马路隔音中空玻璃”专利技术获中国建材与家居行业科学技术奖创新类三等奖。</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5</w:t>
      </w:r>
      <w:r>
        <w:rPr>
          <w:rFonts w:hint="default" w:ascii="Times New Roman" w:hAnsi="Times New Roman" w:eastAsia="方正楷体_GBK" w:cs="Times New Roman"/>
          <w:b w:val="0"/>
          <w:bCs w:val="0"/>
          <w:sz w:val="32"/>
          <w:szCs w:val="32"/>
          <w:lang w:val="en-US" w:eastAsia="zh-CN"/>
        </w:rPr>
        <w:t>．</w:t>
      </w:r>
      <w:r>
        <w:rPr>
          <w:rFonts w:hint="default" w:ascii="Times New Roman" w:hAnsi="Times New Roman" w:eastAsia="方正楷体_GBK" w:cs="Times New Roman"/>
          <w:sz w:val="32"/>
          <w:szCs w:val="32"/>
          <w:lang w:val="en-US" w:eastAsia="zh-CN"/>
        </w:rPr>
        <w:t>优势创新资源进一步聚集</w:t>
      </w:r>
      <w:r>
        <w:rPr>
          <w:rFonts w:hint="default" w:ascii="Times New Roman" w:hAnsi="Times New Roman" w:eastAsia="方正仿宋_GBK" w:cs="Times New Roman"/>
          <w:sz w:val="32"/>
          <w:szCs w:val="32"/>
          <w:lang w:val="en-US" w:eastAsia="zh-CN"/>
        </w:rPr>
        <w:t>。与达州、开州科技部门交流互访7次，召开联席会议3次，形成《增强万达开协同创新发展能力调研报告》，出台《万州区增强协同创新发展能力工作方案》，签订《万达开增强科技创新协同发展能力框架协议》。推动重庆三峡学院与达州市通川区联合开展金银花加工科技合作项目，获达州市校合作专项资金30万元支持。促成企事业单位与中科院重庆绿色智能技术研究院、中科院金属所、中国地质大学（武汉）、浙江大学、北京科技大学等知名高校院所开展产学研合作项目36项。</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6</w:t>
      </w:r>
      <w:r>
        <w:rPr>
          <w:rFonts w:hint="default" w:ascii="Times New Roman" w:hAnsi="Times New Roman" w:eastAsia="方正楷体_GBK" w:cs="Times New Roman"/>
          <w:b w:val="0"/>
          <w:bCs w:val="0"/>
          <w:sz w:val="32"/>
          <w:szCs w:val="32"/>
          <w:lang w:val="en-US" w:eastAsia="zh-CN"/>
        </w:rPr>
        <w:t>．</w:t>
      </w:r>
      <w:r>
        <w:rPr>
          <w:rFonts w:hint="default" w:ascii="Times New Roman" w:hAnsi="Times New Roman" w:eastAsia="方正楷体_GBK" w:cs="Times New Roman"/>
          <w:sz w:val="32"/>
          <w:szCs w:val="32"/>
          <w:lang w:val="en-US" w:eastAsia="zh-CN"/>
        </w:rPr>
        <w:t>创新生态环境持续优化</w:t>
      </w:r>
      <w:r>
        <w:rPr>
          <w:rFonts w:hint="default" w:ascii="Times New Roman" w:hAnsi="Times New Roman" w:eastAsia="方正仿宋_GBK" w:cs="Times New Roman"/>
          <w:sz w:val="32"/>
          <w:szCs w:val="32"/>
          <w:lang w:val="en-US" w:eastAsia="zh-CN"/>
        </w:rPr>
        <w:t>。制定《万州区科技创新发展工作实施方案》，建立科技创新监测指标体系，明确“年度化分解、季度化调度、月度化监测、事项化推动”工作机制。制定《重庆市万州区科技创新资金管理暂行办法》，进一步规范和加强全区科技创新资金管理，提高资金使用绩效。新增对87家科技型企业知识价值信用贷款获批企业新增87家、9745.9万元，累计获批151家、1.49亿元，引导发放商业贷款1.16亿元。培育E万州众创空间提档升级为国家级众创空间，支持协助重庆三峡启迪孵化器正式启动运营，全区市级以上孵化平台达18家，在孵企业（团队）达281家。联合重科院基本建成“重庆三峡科技创新综合服务平台（易智网万州分中心）”。成功引进科技中介服务专业机构1家。出台《万州区科普基地创建及管理暂行办法》，新培育市级科普基地1家、区级3家。在各级媒体刊登科技创新新闻报道322篇，其中国家、市级媒体68篇，区级媒体108篇，“创新万州”微信公众号发布146篇。</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（二）部门整体支出绩效评价</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通过对部门整体支出情况的概述和实际支出情况的分析，2020年度我局部门整体支出绩效自评分值为97分，自评结论为“优”。具体评价如下：</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1</w:t>
      </w:r>
      <w:r>
        <w:rPr>
          <w:rFonts w:hint="default" w:ascii="Times New Roman" w:hAnsi="Times New Roman" w:eastAsia="方正楷体_GBK" w:cs="Times New Roman"/>
          <w:b w:val="0"/>
          <w:bCs w:val="0"/>
          <w:sz w:val="32"/>
          <w:szCs w:val="32"/>
          <w:lang w:val="en-US" w:eastAsia="zh-CN"/>
        </w:rPr>
        <w:t>．</w:t>
      </w:r>
      <w:r>
        <w:rPr>
          <w:rFonts w:hint="default" w:ascii="Times New Roman" w:hAnsi="Times New Roman" w:eastAsia="方正楷体_GBK" w:cs="Times New Roman"/>
          <w:sz w:val="32"/>
          <w:szCs w:val="32"/>
          <w:lang w:val="en-US" w:eastAsia="zh-CN"/>
        </w:rPr>
        <w:t>经济性评价</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预算配置方面</w:t>
      </w:r>
      <w:r>
        <w:rPr>
          <w:rFonts w:hint="default" w:ascii="Times New Roman" w:hAnsi="Times New Roman" w:eastAsia="方正仿宋_GBK" w:cs="Times New Roman"/>
          <w:sz w:val="32"/>
          <w:szCs w:val="32"/>
          <w:lang w:val="en-US" w:eastAsia="zh-CN"/>
        </w:rPr>
        <w:t>：我局2020年“三公”经费预算总额较上年减少，同时，财政供养人员控制在预算编制以内，从源头严格控制和降低了行政成本。</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预算执行方面</w:t>
      </w:r>
      <w:r>
        <w:rPr>
          <w:rFonts w:hint="default" w:ascii="Times New Roman" w:hAnsi="Times New Roman" w:eastAsia="方正仿宋_GBK" w:cs="Times New Roman"/>
          <w:sz w:val="32"/>
          <w:szCs w:val="32"/>
          <w:lang w:val="en-US" w:eastAsia="zh-CN"/>
        </w:rPr>
        <w:t>：严格落实《预算法》和预算管理相关规定，各项支出按照批准的预算审核列支，严格控制在预算额度内使用，支出的范围和标准符合相关规定。支出主要用于保障单位正常运转、完成日常工作任务而发生的支出。</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预算管理方面</w:t>
      </w:r>
      <w:r>
        <w:rPr>
          <w:rFonts w:hint="default" w:ascii="Times New Roman" w:hAnsi="Times New Roman" w:eastAsia="方正仿宋_GBK" w:cs="Times New Roman"/>
          <w:sz w:val="32"/>
          <w:szCs w:val="32"/>
          <w:lang w:val="en-US" w:eastAsia="zh-CN"/>
        </w:rPr>
        <w:t>：部门整体支出能有效按照预算要求基本执行，预算支出范围合理，预算支出项目细化，资金使用方向明确，管理合规，且决算工作精细到位，基本体现了部门整体支出情况的数据统筹性和宏观性。</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资产管理方面</w:t>
      </w:r>
      <w:r>
        <w:rPr>
          <w:rFonts w:hint="default" w:ascii="Times New Roman" w:hAnsi="Times New Roman" w:eastAsia="方正仿宋_GBK" w:cs="Times New Roman"/>
          <w:sz w:val="32"/>
          <w:szCs w:val="32"/>
          <w:lang w:val="en-US" w:eastAsia="zh-CN"/>
        </w:rPr>
        <w:t>：我们进一步加强资产的管理，制定了《万州区科技局财务管理制度》，明确了具体责任人，完善了固定资产档案，严格报批、销审等手续，做好资产统计工作，单位无固定资产流失现象。</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2</w:t>
      </w:r>
      <w:r>
        <w:rPr>
          <w:rFonts w:hint="default" w:ascii="Times New Roman" w:hAnsi="Times New Roman" w:eastAsia="方正楷体_GBK" w:cs="Times New Roman"/>
          <w:b w:val="0"/>
          <w:bCs w:val="0"/>
          <w:sz w:val="32"/>
          <w:szCs w:val="32"/>
          <w:lang w:val="en-US" w:eastAsia="zh-CN"/>
        </w:rPr>
        <w:t>．</w:t>
      </w:r>
      <w:r>
        <w:rPr>
          <w:rFonts w:hint="default" w:ascii="Times New Roman" w:hAnsi="Times New Roman" w:eastAsia="方正楷体_GBK" w:cs="Times New Roman"/>
          <w:sz w:val="32"/>
          <w:szCs w:val="32"/>
          <w:lang w:val="en-US" w:eastAsia="zh-CN"/>
        </w:rPr>
        <w:t>效率性评价和有效性评价</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我局整体支出重点用于项目经费支出，完成了当年度科技创新资金的拨付工作，有效对其实行了监管，确保了专项经费专款专用，充分发挥了科技引导作用。对于基本支出也能遵守各项规章制度，人员经费安排基本得当，业务工作与项目经费、人员经费安排配比率良好。</w:t>
      </w:r>
    </w:p>
    <w:p>
      <w:pPr>
        <w:keepNext w:val="0"/>
        <w:keepLines w:val="0"/>
        <w:pageBreakBefore w:val="0"/>
        <w:widowControl w:val="0"/>
        <w:kinsoku/>
        <w:wordWrap/>
        <w:overflowPunct/>
        <w:topLinePunct w:val="0"/>
        <w:autoSpaceDE/>
        <w:autoSpaceDN/>
        <w:bidi w:val="0"/>
        <w:spacing w:line="600" w:lineRule="exact"/>
        <w:ind w:left="0" w:firstLine="800" w:firstLineChars="25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三、绩效中存在问题及改进措施</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（一）存在的问题</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1．预算绩效观念不强，工作质量待提高。</w:t>
      </w:r>
      <w:r>
        <w:rPr>
          <w:rFonts w:hint="default" w:ascii="Times New Roman" w:hAnsi="Times New Roman" w:eastAsia="方正仿宋_GBK" w:cs="Times New Roman"/>
          <w:sz w:val="32"/>
          <w:szCs w:val="32"/>
          <w:lang w:val="en-US" w:eastAsia="zh-CN"/>
        </w:rPr>
        <w:t>部分科室对预算绩效管理工作重视程度还不足，缺乏主动性；对预算绩效管理工作的意义、框架、思路、操作规程认识不够深入，申报绩效目标不够明确，设计的评价指标体系不科学、不严谨。</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2．评价指标体系不完善，实际操作有难度。</w:t>
      </w:r>
      <w:r>
        <w:rPr>
          <w:rFonts w:hint="default" w:ascii="Times New Roman" w:hAnsi="Times New Roman" w:eastAsia="方正仿宋_GBK" w:cs="Times New Roman"/>
          <w:sz w:val="32"/>
          <w:szCs w:val="32"/>
          <w:lang w:val="en-US" w:eastAsia="zh-CN"/>
        </w:rPr>
        <w:t>尽管市级已有绩效评价共性指标体系，但是对指标具体的设置没有统一的明确规定，没有针对性较强的个性评价指标体系可供预算单位借鉴。</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3．绩效管理体系不健全，工作流程需优化。</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随着绩效管理工作的逐步深入，绩效管理办法需要进一步完善，相关的工作机制和流程也需健全。</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预算绩效目标编制、预算执行过程中的绩效监控、绩效评价结果的应用等都处于探索起步阶段，工作流程需不断优化。</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（二）改进措施</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1．细化预算编制工作，认真做好预算的编制。</w:t>
      </w:r>
      <w:r>
        <w:rPr>
          <w:rFonts w:hint="default" w:ascii="Times New Roman" w:hAnsi="Times New Roman" w:eastAsia="方正仿宋_GBK" w:cs="Times New Roman"/>
          <w:sz w:val="32"/>
          <w:szCs w:val="32"/>
          <w:lang w:val="en-US" w:eastAsia="zh-CN"/>
        </w:rPr>
        <w:t>进一步加强预算管理意识，严格按照预算编制的相关制度和要求进行预算编制；全面编制预算项目，优先保障固定性的、相对刚性的费用支出项目，尽量压缩变动性的、有控制空间的费用项目，进一步提高预算编制的科学性、严谨性和可控性。</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2．加强财务管理，严格财务审核。</w:t>
      </w:r>
      <w:r>
        <w:rPr>
          <w:rFonts w:hint="default" w:ascii="Times New Roman" w:hAnsi="Times New Roman" w:eastAsia="方正仿宋_GBK" w:cs="Times New Roman"/>
          <w:sz w:val="32"/>
          <w:szCs w:val="32"/>
          <w:lang w:val="en-US" w:eastAsia="zh-CN"/>
        </w:rPr>
        <w:t>在费用报账支付时，按照预算规定的费用项目和用途进行资金使用审核、列报支付、财务核算，杜绝超支现象的发生。</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3．持续抓好“三公”经费控制管理。</w:t>
      </w:r>
      <w:r>
        <w:rPr>
          <w:rFonts w:hint="default" w:ascii="Times New Roman" w:hAnsi="Times New Roman" w:eastAsia="方正仿宋_GBK" w:cs="Times New Roman"/>
          <w:sz w:val="32"/>
          <w:szCs w:val="32"/>
          <w:lang w:val="en-US" w:eastAsia="zh-CN"/>
        </w:rPr>
        <w:t>严格控制“三公”经费的规模和比例，把关“三公”经费支出的审核、审批，杜绝挪用和挤占其他预算资金行为；进一步细化“三公”经费的管理，合理压缩“三公”经费支出。</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spacing w:after="0" w:line="600"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重庆市万州区科学技术局</w:t>
      </w:r>
    </w:p>
    <w:p>
      <w:pPr>
        <w:keepNext w:val="0"/>
        <w:keepLines w:val="0"/>
        <w:pageBreakBefore w:val="0"/>
        <w:widowControl w:val="0"/>
        <w:kinsoku/>
        <w:wordWrap/>
        <w:overflowPunct/>
        <w:topLinePunct w:val="0"/>
        <w:autoSpaceDE/>
        <w:autoSpaceDN/>
        <w:bidi w:val="0"/>
        <w:spacing w:line="600" w:lineRule="exact"/>
        <w:textAlignment w:val="auto"/>
        <w:rPr>
          <w:rFonts w:hint="default"/>
          <w:lang w:val="en-US" w:eastAsia="zh-CN"/>
        </w:rPr>
      </w:pPr>
      <w:r>
        <w:rPr>
          <w:rFonts w:hint="eastAsia" w:ascii="Times New Roman" w:hAnsi="Times New Roman" w:eastAsia="方正仿宋_GBK" w:cs="Times New Roman"/>
          <w:sz w:val="32"/>
          <w:szCs w:val="32"/>
          <w:lang w:val="en-US" w:eastAsia="zh-CN"/>
        </w:rPr>
        <w:t xml:space="preserve">                               2021年3月23</w:t>
      </w:r>
      <w:r>
        <w:rPr>
          <w:rFonts w:hint="eastAsia"/>
          <w:lang w:val="en-US" w:eastAsia="zh-CN"/>
        </w:rPr>
        <w:t>日</w:t>
      </w:r>
    </w:p>
    <w:sectPr>
      <w:footerReference r:id="rId3"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473B6"/>
    <w:multiLevelType w:val="singleLevel"/>
    <w:tmpl w:val="C6A473B6"/>
    <w:lvl w:ilvl="0" w:tentative="0">
      <w:start w:val="3"/>
      <w:numFmt w:val="chineseCounting"/>
      <w:suff w:val="nothing"/>
      <w:lvlText w:val="（%1）"/>
      <w:lvlJc w:val="left"/>
      <w:rPr>
        <w:rFonts w:hint="eastAsia"/>
      </w:rPr>
    </w:lvl>
  </w:abstractNum>
  <w:abstractNum w:abstractNumId="1">
    <w:nsid w:val="038F83F6"/>
    <w:multiLevelType w:val="singleLevel"/>
    <w:tmpl w:val="038F83F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A4E08"/>
    <w:rsid w:val="00C820BF"/>
    <w:rsid w:val="02477F7B"/>
    <w:rsid w:val="02B76C2E"/>
    <w:rsid w:val="100E12E6"/>
    <w:rsid w:val="11AE0276"/>
    <w:rsid w:val="13762599"/>
    <w:rsid w:val="14547A72"/>
    <w:rsid w:val="14EF55A6"/>
    <w:rsid w:val="18F56655"/>
    <w:rsid w:val="202D6642"/>
    <w:rsid w:val="253534C2"/>
    <w:rsid w:val="297ED31C"/>
    <w:rsid w:val="29CA0CC6"/>
    <w:rsid w:val="2A87735D"/>
    <w:rsid w:val="2D253D9B"/>
    <w:rsid w:val="2F79622A"/>
    <w:rsid w:val="38215B0A"/>
    <w:rsid w:val="398C493D"/>
    <w:rsid w:val="3D27330B"/>
    <w:rsid w:val="3F1C781D"/>
    <w:rsid w:val="49565D2C"/>
    <w:rsid w:val="4F186D27"/>
    <w:rsid w:val="51185FCB"/>
    <w:rsid w:val="54D25FDC"/>
    <w:rsid w:val="560347ED"/>
    <w:rsid w:val="589A4E08"/>
    <w:rsid w:val="5BA920E2"/>
    <w:rsid w:val="632051AE"/>
    <w:rsid w:val="636145C2"/>
    <w:rsid w:val="662052B6"/>
    <w:rsid w:val="6AEA0B80"/>
    <w:rsid w:val="6B8FF4DE"/>
    <w:rsid w:val="739740D7"/>
    <w:rsid w:val="762F5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2021-03-12T08:58:00Z</dcterms:created>
  <dc:creator>紫幽</dc:creator>
  <cp:lastModifiedBy>user</cp:lastModifiedBy>
  <cp:lastPrinted>2021-03-25T12:45:00Z</cp:lastPrinted>
  <dcterms:modified xsi:type="dcterms:W3CDTF">2024-12-24T15:14:03Z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441973558_btnclosed</vt:lpwstr>
  </property>
</Properties>
</file>