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</w:pPr>
    </w:p>
    <w:p>
      <w:pPr>
        <w:pStyle w:val="2"/>
        <w:keepNext w:val="0"/>
        <w:keepLines w:val="0"/>
        <w:widowControl/>
        <w:suppressLineNumbers w:val="0"/>
        <w:spacing w:line="525" w:lineRule="atLeast"/>
      </w:pPr>
      <w:r>
        <w:rPr>
          <w:rFonts w:ascii="方正黑体_GBK" w:hAnsi="方正黑体_GBK" w:eastAsia="方正黑体_GBK" w:cs="方正黑体_GBK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</w:pPr>
      <w:r>
        <w:rPr>
          <w:rFonts w:hint="eastAsia" w:ascii="方正黑体_GBK" w:hAnsi="方正黑体_GBK" w:eastAsia="方正黑体_GBK" w:cs="方正黑体_GBK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645" w:lineRule="atLeast"/>
        <w:jc w:val="center"/>
      </w:pPr>
      <w:r>
        <w:rPr>
          <w:rFonts w:ascii="方正小标宋_GBK" w:hAnsi="方正小标宋_GBK" w:eastAsia="方正小标宋_GBK" w:cs="方正小标宋_GBK"/>
          <w:sz w:val="43"/>
          <w:szCs w:val="43"/>
        </w:rPr>
        <w:t>重庆市万州区教育委员会</w:t>
      </w:r>
    </w:p>
    <w:p>
      <w:pPr>
        <w:pStyle w:val="2"/>
        <w:keepNext w:val="0"/>
        <w:keepLines w:val="0"/>
        <w:widowControl/>
        <w:suppressLineNumbers w:val="0"/>
        <w:spacing w:line="645" w:lineRule="atLeast"/>
        <w:jc w:val="center"/>
      </w:pPr>
      <w:bookmarkStart w:id="1" w:name="_GoBack"/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关于印发2022年度安全工作监督检查计划的</w:t>
      </w:r>
    </w:p>
    <w:bookmarkEnd w:id="1"/>
    <w:p>
      <w:pPr>
        <w:pStyle w:val="2"/>
        <w:keepNext w:val="0"/>
        <w:keepLines w:val="0"/>
        <w:widowControl/>
        <w:suppressLineNumbers w:val="0"/>
        <w:spacing w:line="645" w:lineRule="atLeast"/>
        <w:jc w:val="center"/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通     知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jc w:val="center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万州教安〔2022〕1号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705" w:lineRule="atLeast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各中小学、幼儿园，中等职业学校，教育督导责任区办公室，本委各科室：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经区教委研究决定，现将《2022年度安全工作监督检查计划》印发给你们，请认真贯彻执行，突出工作重点，扎实开展安全管理工作。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right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right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right="645"/>
        <w:jc w:val="right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重庆市万州区教育委员会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center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                       2022年1月4日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center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center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center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center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center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2022年度安全工作监督检查计划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jc w:val="both"/>
      </w:pPr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</w:rPr>
        <w:t>    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both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fill="FFFFFF"/>
        </w:rPr>
        <w:t>为加强安全生产监督检查工作，增强安全监管工作的计划性和有效性，减少监管工作的盲目性和随意性，并通过安全监督管理有效预防和减少事故的发生，根据《中华人民共和国安全生产法》《安全生产监管监察职责和行政执法责任追究的暂行规定》《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fill="FFFFFF"/>
        </w:rPr>
        <w:t>安全生产年度监督检查计划编制办法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fill="FFFFFF"/>
        </w:rPr>
        <w:t>》《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fill="FFFFFF"/>
        </w:rPr>
        <w:t>重庆市安全生产条例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fill="FFFFFF"/>
        </w:rPr>
        <w:t>》等规定和《重庆市安全生产年度监督检查计划编制实施细则》(渝安委〔2018〕3号)等文件要求，结合教育系统实际，制定2022年监督检查计划如下：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Style w:val="5"/>
          <w:rFonts w:hint="eastAsia" w:ascii="方正黑体_GBK" w:hAnsi="方正黑体_GBK" w:eastAsia="方正黑体_GBK" w:cs="方正黑体_GBK"/>
          <w:sz w:val="31"/>
          <w:szCs w:val="31"/>
        </w:rPr>
        <w:t>一、指导思想、工作目标和主要任务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Style w:val="5"/>
          <w:rFonts w:ascii="方正楷体_GBK" w:hAnsi="方正楷体_GBK" w:eastAsia="方正楷体_GBK" w:cs="方正楷体_GBK"/>
          <w:sz w:val="31"/>
          <w:szCs w:val="31"/>
        </w:rPr>
        <w:t>（一）指导思想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按照安全生产管理体制改革的总体要求，依法制定教育系统安全工作年度监督检查计划，按照检查诊断、限时整改、整改复查的监督检查工作方法，切实增强监督检查的科学性、规范性、实效性，促进安全工作走向法治轨道，为教育系统安全发展提供有力保障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Style w:val="5"/>
          <w:rFonts w:hint="eastAsia" w:ascii="方正楷体_GBK" w:hAnsi="方正楷体_GBK" w:eastAsia="方正楷体_GBK" w:cs="方正楷体_GBK"/>
          <w:sz w:val="31"/>
          <w:szCs w:val="31"/>
        </w:rPr>
        <w:t>（二）工作目标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通过开展监督检查活动，有效整治安全事故隐患，有效遏制安全事故，有效改善安全监督检查环境。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Style w:val="5"/>
          <w:rFonts w:hint="eastAsia" w:ascii="方正楷体_GBK" w:hAnsi="方正楷体_GBK" w:eastAsia="方正楷体_GBK" w:cs="方正楷体_GBK"/>
          <w:sz w:val="31"/>
          <w:szCs w:val="31"/>
        </w:rPr>
        <w:t>（三）主要任务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1. 督查校车安全。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2. 督查校舍安全。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3. 督查学校特种设备安全。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4. 督查危险化学品安全。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5. 督查学校防溺水工作。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6. 督查校园欺凌防范工作。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7. 督查学校“三防”建设及运行情况。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8. 督查学校食品卫生安全。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9. 督查学校交通安全。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10. 督查学校消防安全。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11. 督查学校隐患排查整改情况。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12. 督查学校安全教育情况。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13. 督查学校应急值守工作。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14. 督查学校安全档案资料规范管理工作。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15. 督查校园保安是否在岗在状态。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16. 配合相关部门督查安全生产工作。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二、安全生产监管监督人员数量和监督检查工作日测算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Style w:val="5"/>
          <w:rFonts w:hint="eastAsia" w:ascii="方正楷体_GBK" w:hAnsi="方正楷体_GBK" w:eastAsia="方正楷体_GBK" w:cs="方正楷体_GBK"/>
          <w:sz w:val="31"/>
          <w:szCs w:val="31"/>
        </w:rPr>
        <w:t>（一）总法定工作日测算：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区教委现有在岗安全工作监督执法人员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人，按不低于70%和总法定工作日250天的要求，总法定工作日为：4×70%×250=700日。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Style w:val="5"/>
          <w:rFonts w:hint="eastAsia" w:ascii="方正楷体_GBK" w:hAnsi="方正楷体_GBK" w:eastAsia="方正楷体_GBK" w:cs="方正楷体_GBK"/>
          <w:sz w:val="31"/>
          <w:szCs w:val="31"/>
        </w:rPr>
        <w:t>（二）监督检查工作日测算：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监督检查工作日等于总法定工作日减去其他监督检查工作日、非行政监督检查工作日（700-200-300=200），因监督检查需至少2人在场，实际监督检查工作日为100日，每月监督检查工作日约为8.33日（100÷12=8.33）左右。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其他监督检查工作日200天，主要包括：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fill="FFFFFF"/>
        </w:rPr>
        <w:t>1.开展安全生产综合监管；2.实施行政许可；3.组织生产安全事故调查和处理；4.调查核实安全生产投诉举报；5.参加有关部门联合执法；6.办理有关法律、法规、规章规定的登记、备案；7.开展对中介服务机构的监督检查；8.开展安全生产宣传教育培训；9.办理行政复议、行政应诉；10.完成本级人民政府或者上级安全监管部门安排的执法工作任务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非行政监督检查工作日300天，主要包括：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fill="FFFFFF"/>
        </w:rPr>
        <w:t>1.机关值班；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fill="FFFFFF"/>
        </w:rPr>
        <w:t>2.学习、培训、考核、会议；3.检查指导下级安全监管部门工作；4.参加党群活动；5.病假、事假；6.法定年休假、探亲假、婚（丧）假。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Style w:val="5"/>
          <w:rFonts w:hint="eastAsia" w:ascii="方正黑体_GBK" w:hAnsi="方正黑体_GBK" w:eastAsia="方正黑体_GBK" w:cs="方正黑体_GBK"/>
          <w:sz w:val="31"/>
          <w:szCs w:val="31"/>
        </w:rPr>
        <w:t>三、学校数量及校车单位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1. 高完中17所，其中公办15所，民办2所。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2. 中职学校6所，其中公办3所，民办3所。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3. 初中17所。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4. 九年一贯制学校21所。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5. 小学63所。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6. 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幼儿园14所。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7. 校车单位35所，校车39辆。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8. 特教中心1所。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9. 实践学校1所。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10.培训机构20所。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Style w:val="5"/>
          <w:rFonts w:hint="eastAsia" w:ascii="方正黑体_GBK" w:hAnsi="方正黑体_GBK" w:eastAsia="方正黑体_GBK" w:cs="方正黑体_GBK"/>
          <w:sz w:val="31"/>
          <w:szCs w:val="31"/>
        </w:rPr>
        <w:t>四、监督检查计划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480"/>
      </w:pPr>
      <w:r>
        <w:rPr>
          <w:rStyle w:val="5"/>
          <w:rFonts w:hint="eastAsia" w:ascii="方正楷体_GBK" w:hAnsi="方正楷体_GBK" w:eastAsia="方正楷体_GBK" w:cs="方正楷体_GBK"/>
          <w:b/>
          <w:bCs/>
          <w:color w:val="000000"/>
          <w:sz w:val="31"/>
          <w:szCs w:val="31"/>
        </w:rPr>
        <w:t>（一）日常监督检查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1. 安全信访科每月3个工作日对学校安全工作进行常规督查，督查学校6所左右。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480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2. 体卫艺科、发规科、民办教育科按照“一岗双责”要求，对本业务领域的安全每季度检查一次以上，具体监督检查计划自行编制。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3. 片区教育督导办公室：每学期对片区学校（包括民办幼儿园）安全工作进行督查，具体监督检查计划自行编制。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Style w:val="5"/>
          <w:rFonts w:hint="eastAsia" w:ascii="方正楷体_GBK" w:hAnsi="方正楷体_GBK" w:eastAsia="方正楷体_GBK" w:cs="方正楷体_GBK"/>
          <w:b/>
          <w:bCs/>
          <w:color w:val="000000"/>
          <w:sz w:val="31"/>
          <w:szCs w:val="31"/>
        </w:rPr>
        <w:t>（二）专项监督检查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安信科每月用5个工作日进行学校专项监督检查，检查学校10所左右。民办幼儿园采取双随机方式进行监督检查。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详细检查月计划见附件1；月检查学校见附件2。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Style w:val="5"/>
          <w:rFonts w:hint="eastAsia" w:ascii="方正黑体_GBK" w:hAnsi="方正黑体_GBK" w:eastAsia="方正黑体_GBK" w:cs="方正黑体_GBK"/>
          <w:sz w:val="31"/>
          <w:szCs w:val="31"/>
        </w:rPr>
        <w:t>五、工作要求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Style w:val="5"/>
          <w:rFonts w:hint="eastAsia" w:ascii="方正楷体_GBK" w:hAnsi="方正楷体_GBK" w:eastAsia="方正楷体_GBK" w:cs="方正楷体_GBK"/>
          <w:sz w:val="31"/>
          <w:szCs w:val="31"/>
        </w:rPr>
        <w:t>（一）文明监督检查，服务学校发展</w:t>
      </w:r>
      <w:r>
        <w:rPr>
          <w:rStyle w:val="5"/>
          <w:rFonts w:hint="eastAsia" w:ascii="方正仿宋_GBK" w:hAnsi="方正仿宋_GBK" w:eastAsia="方正仿宋_GBK" w:cs="方正仿宋_GBK"/>
          <w:sz w:val="31"/>
          <w:szCs w:val="31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监督人员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fill="FFFFFF"/>
        </w:rPr>
        <w:t>应当以人为本，坚持人民至上、生命至上，把保护人民生命安全摆在首位，树牢安全发展理念，坚持安全第一、预防为主、综合治理的方针，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在思想上进一步明确监督是为了学校发展，监督是保护学校发展的正确观念，做到文明监督不蛮干。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Style w:val="5"/>
          <w:rFonts w:hint="eastAsia" w:ascii="方正楷体_GBK" w:hAnsi="方正楷体_GBK" w:eastAsia="方正楷体_GBK" w:cs="方正楷体_GBK"/>
          <w:sz w:val="31"/>
          <w:szCs w:val="31"/>
        </w:rPr>
        <w:t>（二）按照督查计划，认真开展监督。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安全信访科、相关科室、片区教育督导办公室要严格按照计划执行，将监督检查计划纳入每月工作安排。公办学校由安全信访科负责牵头组织督查，民办学校和培训机构由民办教育科负责牵头组织督查。要注意与其他工作统筹兼顾，协调安排，做到“当月不足次月补，季度之内结硬帐”，分解落实监督检查计划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</w:pPr>
      <w:r>
        <w:rPr>
          <w:rStyle w:val="5"/>
          <w:rFonts w:hint="eastAsia" w:ascii="方正楷体_GBK" w:hAnsi="方正楷体_GBK" w:eastAsia="方正楷体_GBK" w:cs="方正楷体_GBK"/>
          <w:sz w:val="31"/>
          <w:szCs w:val="31"/>
        </w:rPr>
        <w:t>（三）严格督查程序，建立督查档案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所有督查必须填写督查记录，如有整改事项，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必须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下达整改指令书，整改到期必须复查验收。凡是逾期未整改完成或整改复验不合格的，依法给予约谈、通报和挂牌督办。对存在安全隐患较大或拒绝整改的学校、单位将进行行政处罚。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1545"/>
      </w:pPr>
      <w:r>
        <w:rPr>
          <w:rFonts w:hint="eastAsia" w:ascii="方正小标宋_GBK" w:hAnsi="方正小标宋_GBK" w:eastAsia="方正小标宋_GBK" w:cs="方正小标宋_GBK"/>
          <w:color w:val="000000"/>
          <w:sz w:val="43"/>
          <w:szCs w:val="43"/>
        </w:rPr>
        <w:t>                  万州区教委监督检查月计划表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4156"/>
        <w:gridCol w:w="2517"/>
        <w:gridCol w:w="92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月份</w:t>
            </w:r>
          </w:p>
        </w:tc>
        <w:tc>
          <w:tcPr>
            <w:tcW w:w="4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1275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检查内容</w:t>
            </w:r>
          </w:p>
        </w:tc>
        <w:tc>
          <w:tcPr>
            <w:tcW w:w="28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检查学校所数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以校车、消防、校舍安全检查为重点的安全检查。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4个校车单位；12所学校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学校政务值班抽查、培训机构消防、视频监控运行情况检查为重点的安全检查。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11所学校；6个培训机构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以校车、安全教育、视频监控运行情况检查为重点的安全检查。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4个校车单位；12所学校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-105" w:right="-105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</w:rPr>
              <w:t>以校车、食品卫生检查、学校防溺水检查为重点的安全检查。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4个校车单位；12所学校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以校车、校园欺凌、防溺水、应急工作为重点的安全检查。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4个校车单位；13所学校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以校车、消防、危险化学品、防溺水安全检查为重点的安全检查。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4个校车单位；12所学校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学校政务值班抽查、培训机构消防、防溺水、视频监控运行情况检查为重点的安全检查。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9所学校；7个培训机构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学校政务值班抽查、培训机构消防、防溺水、视频监控运行情况检查为重点的安全检查。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10所学校；7个培训机构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以校车、学校防溺水、学校特种设备检查为重点的安全检查。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4个校车单位；13所学校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以校车、学校交通安全、应急工作检查为重点的安全检查。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4个校车单位；12所学校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11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以校车、学校校舍、学校消防安全检查为重点的安全检查。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3个校车单位；12所学校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12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以校车、学校视频监控检查为重点的安全检查。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4个校车单位；12所学校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   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left"/>
      </w:pPr>
      <w:r>
        <w:rPr>
          <w:rFonts w:ascii="仿宋" w:hAnsi="仿宋" w:eastAsia="仿宋" w:cs="仿宋"/>
          <w:color w:val="000000"/>
          <w:sz w:val="31"/>
          <w:szCs w:val="31"/>
        </w:rPr>
        <w:t>附件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2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43"/>
          <w:szCs w:val="43"/>
        </w:rPr>
        <w:t>督查学校名单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5216"/>
        <w:gridCol w:w="244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bookmarkStart w:id="0" w:name="_Hlk37775171"/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月份</w:t>
            </w:r>
            <w:bookmarkEnd w:id="0"/>
          </w:p>
        </w:tc>
        <w:tc>
          <w:tcPr>
            <w:tcW w:w="5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常规督查学校、机构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1"/>
                <w:szCs w:val="31"/>
                <w:bdr w:val="none" w:color="auto" w:sz="0" w:space="0"/>
              </w:rPr>
              <w:t>校车督查学校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分水中学、分水小学、三正学校、高升学校、高龙初中、太龙学校、黄柏学校、万州一中、宁波小学、枇杷小学、驸马小学、江南幼儿园（中恒）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心连心幼儿园、分水镇东路幼儿园、童星幼儿园、玉城家园幼儿园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万州中学、上海中学、百安移民小学、上海小学、五桥小学、机场小学、飞士幼儿园、五桥实验学校、青少年宫蒙童园、天星小学、盘龙小学、渝东法律学校、必卓艺术、智汇佳艺术、慧腾艺术、百年品优艺术、星火艺术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太安初中、太安小学、白羊小学、鱼泉初中、凉水学校、桥亭初中、弹子学校、铁炉学校、余家小学、丁阳初中、后山小学、孙家小学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学府幼儿园、百安幼儿园、七彩幼儿园、移民幼儿园、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走马初中、走马小学、新田中学、新田小学、谷雨小学、茨竹小学、九池小学、柱山小学、高峰初中、高峰小学、电报路幼儿园高峰分园、特教中心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北山幼儿园、阳光幼儿园、大桥幼儿园、向日葵幼儿园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铁峰学校、小周小学、漳周小学、实践基地、熊家中学、熊家小学、三峡初中、三峡小学、白土初中、白土小学、普子小学、恒合民族学校、恒合民族中心小学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龙凤幼儿园、可人幼儿园、小精灵幼儿园、天子湖幼儿园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武陵初中、武陵小学、郭村学校、瑞池学校、岩口复兴学校、龙沙小学、甘宁初中、地宝小学、梨树小学、沙河中学、沙河小学、南京幼儿园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民意幼儿园、宝艺幼儿园、牌楼幼儿园、爱心幼儿园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7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万州二中、国本中学、中加小学、鸡公岭小学、王牌小学、鸡公岭幼儿园、直属机关幼儿园、幼师幼儿园、复兴幼儿园、领凡艺术、金聆艺术、福满子岳艺术、童翼园科技、西蒙艺术、灵通艺术、飞翰艺术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万州三中、豫章学校、红光小学、电报路小学、电报路中恒、钟鼓楼小学、北山小学、清泉小学、望江小学、白岩小学、南京小学、明镜小学、直属机关钟鼓楼幼儿园、太白幼儿园、电报路幼儿园、优思堂艺术、瀚智艺术、百年品学教育科技、百年品学天诚艺术、百年品学艺术、小星心优倍艺术、文屿艺术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罗田小学、马头学校、龙驹中学、龙驹小学、赶场初中、赶场小学、长滩初中、长滩小学、长岭学校、双河小学、鹏程小学、电报路幼儿园双河分园、龙都幼儿园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长岭镇中心幼儿园、桐子幼儿园、春苗幼儿园、小白杨幼儿园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培文初中、培文小学、高粱小学、李河小学、长坪小学、新乡学校、溪口学校、燕山学校、外国语学校、落凼小学、汶罗小学、上坪小学、南京金陵中学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国成江山龙苑幼儿园、爵士花园幼儿园、渝东开发区幼儿园、北大附幼阳光幼儿园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江南中学、文德初中、瀼渡学校、国家学校、响水学校、河口初中、道生初中、纯阳中学、甘宁小学、福建小学、国本小学、幼专附属幼儿园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嵩南幼儿园、金龙幼儿园、海棠幼儿园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 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清泉中学、南京中学、赛德学校、龙都小学、水电校、职教中心、电子信息工程学校、现代信息工程学校、中意技校、高级技校、天福幼儿园、天翌幼儿园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  <w:bdr w:val="none" w:color="auto" w:sz="0" w:space="0"/>
              </w:rPr>
              <w:t>流水幼儿园、护城新星幼儿园、蓓蕾娃幼儿园、蓝天幼儿园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630"/>
      </w:pPr>
      <w:r>
        <w:rPr>
          <w:rFonts w:hint="eastAsia" w:ascii="方正仿宋_GBK" w:hAnsi="方正仿宋_GBK" w:eastAsia="方正仿宋_GBK" w:cs="方正仿宋_GBK"/>
          <w:color w:val="000000"/>
          <w:sz w:val="10"/>
          <w:szCs w:val="10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630"/>
      </w:pPr>
      <w:r>
        <w:rPr>
          <w:rFonts w:hint="eastAsia" w:ascii="方正仿宋_GBK" w:hAnsi="方正仿宋_GBK" w:eastAsia="方正仿宋_GBK" w:cs="方正仿宋_GBK"/>
          <w:color w:val="000000"/>
          <w:sz w:val="10"/>
          <w:szCs w:val="10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64F23"/>
    <w:rsid w:val="67D6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2022-06-12T01:41:00Z</dcterms:created>
  <dc:creator>Administrator</dc:creator>
  <cp:lastModifiedBy>Administrator</cp:lastModifiedBy>
  <dcterms:modified xsi:type="dcterms:W3CDTF">2022-06-12T01:42:20Z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130AB10D62284E129CB4B76DAB1D6AE0</vt:lpwstr>
  </property>
</Properties>
</file>