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97" w:firstLineChars="64"/>
        <w:rPr>
          <w:rFonts w:hint="eastAsia" w:ascii="方正黑体_GBK" w:eastAsia="方正黑体_GBK"/>
          <w:color w:val="000000" w:themeColor="text1"/>
          <w:spacing w:val="-6"/>
          <w:sz w:val="32"/>
          <w:szCs w:val="64"/>
          <w14:textFill>
            <w14:solidFill>
              <w14:schemeClr w14:val="tx1"/>
            </w14:solidFill>
          </w14:textFill>
        </w:rPr>
      </w:pPr>
    </w:p>
    <w:p>
      <w:pPr>
        <w:spacing w:line="560" w:lineRule="exact"/>
        <w:ind w:firstLine="230"/>
        <w:rPr>
          <w:rFonts w:ascii="方正黑体_GBK" w:eastAsia="方正黑体_GBK"/>
          <w:color w:val="000000" w:themeColor="text1"/>
          <w:w w:val="36"/>
          <w:sz w:val="32"/>
          <w:szCs w:val="150"/>
          <w14:textFill>
            <w14:solidFill>
              <w14:schemeClr w14:val="tx1"/>
            </w14:solidFill>
          </w14:textFill>
        </w:rPr>
      </w:pPr>
    </w:p>
    <w:p>
      <w:pPr>
        <w:snapToGrid w:val="0"/>
        <w:spacing w:line="60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重庆市万州区教育委员会</w:t>
      </w:r>
    </w:p>
    <w:p>
      <w:pPr>
        <w:snapToGrid w:val="0"/>
        <w:spacing w:line="600" w:lineRule="exact"/>
        <w:jc w:val="center"/>
        <w:rPr>
          <w:rFonts w:ascii="方正仿宋简体" w:eastAsia="方正仿宋简体"/>
          <w:color w:val="000000" w:themeColor="text1"/>
          <w:sz w:val="32"/>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关于做好2023年小学</w:t>
      </w:r>
      <w:r>
        <w:rPr>
          <w:rFonts w:hint="eastAsia" w:ascii="方正小标宋_GBK" w:eastAsia="方正小标宋_GBK"/>
          <w:color w:val="000000" w:themeColor="text1"/>
          <w:sz w:val="44"/>
          <w:szCs w:val="44"/>
          <w:lang w:eastAsia="zh-CN"/>
          <w14:textFill>
            <w14:solidFill>
              <w14:schemeClr w14:val="tx1"/>
            </w14:solidFill>
          </w14:textFill>
        </w:rPr>
        <w:t>教育</w:t>
      </w:r>
      <w:r>
        <w:rPr>
          <w:rFonts w:hint="eastAsia" w:ascii="方正小标宋_GBK" w:eastAsia="方正小标宋_GBK"/>
          <w:color w:val="000000" w:themeColor="text1"/>
          <w:sz w:val="44"/>
          <w:szCs w:val="44"/>
          <w14:textFill>
            <w14:solidFill>
              <w14:schemeClr w14:val="tx1"/>
            </w14:solidFill>
          </w14:textFill>
        </w:rPr>
        <w:t>招生工作的通知</w:t>
      </w:r>
    </w:p>
    <w:p>
      <w:pPr>
        <w:spacing w:line="520" w:lineRule="exact"/>
        <w:ind w:firstLine="640"/>
        <w:rPr>
          <w:rFonts w:ascii="方正仿宋_GBK" w:eastAsia="方正仿宋_GBK"/>
          <w:color w:val="000000" w:themeColor="text1"/>
          <w:sz w:val="32"/>
          <w:szCs w:val="32"/>
          <w14:textFill>
            <w14:solidFill>
              <w14:schemeClr w14:val="tx1"/>
            </w14:solidFill>
          </w14:textFill>
        </w:rPr>
      </w:pPr>
    </w:p>
    <w:p>
      <w:pPr>
        <w:spacing w:line="520" w:lineRule="exact"/>
        <w:jc w:val="center"/>
        <w:rPr>
          <w:rFonts w:hint="eastAsia" w:ascii="方正仿宋_GBK" w:eastAsia="方正仿宋_GBK" w:cs="方正仿宋_GBK"/>
          <w:color w:val="000000" w:themeColor="text1"/>
          <w:sz w:val="32"/>
          <w:szCs w:val="32"/>
          <w14:textFill>
            <w14:solidFill>
              <w14:schemeClr w14:val="tx1"/>
            </w14:solidFill>
          </w14:textFill>
        </w:rPr>
      </w:pPr>
    </w:p>
    <w:p>
      <w:pPr>
        <w:spacing w:line="520" w:lineRule="exact"/>
        <w:jc w:val="cente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s="方正仿宋_GBK"/>
          <w:color w:val="000000" w:themeColor="text1"/>
          <w:sz w:val="32"/>
          <w:szCs w:val="32"/>
          <w14:textFill>
            <w14:solidFill>
              <w14:schemeClr w14:val="tx1"/>
            </w14:solidFill>
          </w14:textFill>
        </w:rPr>
        <w:t>万州教基〔2023〕21号</w:t>
      </w:r>
    </w:p>
    <w:p>
      <w:pPr>
        <w:ind w:firstLine="640"/>
        <w:jc w:val="center"/>
        <w:rPr>
          <w:rFonts w:ascii="方正仿宋_GBK" w:eastAsia="方正仿宋_GBK"/>
          <w:color w:val="000000" w:themeColor="text1"/>
          <w:sz w:val="32"/>
          <w14:textFill>
            <w14:solidFill>
              <w14:schemeClr w14:val="tx1"/>
            </w14:solidFill>
          </w14:textFill>
        </w:rPr>
      </w:pPr>
    </w:p>
    <w:p>
      <w:pPr>
        <w:spacing w:line="560" w:lineRule="exact"/>
        <w:rPr>
          <w:rFonts w:ascii="方正仿宋_GBK" w:eastAsia="方正仿宋_GBK"/>
          <w:bCs/>
          <w:color w:val="000000" w:themeColor="text1"/>
          <w:sz w:val="32"/>
          <w14:textFill>
            <w14:solidFill>
              <w14:schemeClr w14:val="tx1"/>
            </w14:solidFill>
          </w14:textFill>
        </w:rPr>
      </w:pPr>
    </w:p>
    <w:p>
      <w:pPr>
        <w:spacing w:line="560" w:lineRule="exact"/>
        <w:rPr>
          <w:color w:val="000000" w:themeColor="text1"/>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各小学、九年一贯制学校，</w:t>
      </w:r>
      <w:r>
        <w:rPr>
          <w:rFonts w:hint="eastAsia" w:ascii="方正仿宋_GBK" w:eastAsia="方正仿宋_GBK"/>
          <w:color w:val="000000" w:themeColor="text1"/>
          <w:sz w:val="32"/>
          <w:szCs w:val="32"/>
          <w14:textFill>
            <w14:solidFill>
              <w14:schemeClr w14:val="tx1"/>
            </w14:solidFill>
          </w14:textFill>
        </w:rPr>
        <w:t>各镇乡（民族乡）人民政府，各街道办事处，各</w:t>
      </w:r>
      <w:r>
        <w:rPr>
          <w:rFonts w:hint="eastAsia" w:ascii="方正仿宋_GBK" w:eastAsia="方正仿宋_GBK"/>
          <w:bCs/>
          <w:color w:val="000000" w:themeColor="text1"/>
          <w:sz w:val="32"/>
          <w14:textFill>
            <w14:solidFill>
              <w14:schemeClr w14:val="tx1"/>
            </w14:solidFill>
          </w14:textFill>
        </w:rPr>
        <w:t>教育督导责任区办公室，委直属有关单位：</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根据</w:t>
      </w:r>
      <w:r>
        <w:rPr>
          <w:rFonts w:hint="eastAsia" w:eastAsia="方正仿宋_GBK"/>
          <w:color w:val="000000" w:themeColor="text1"/>
          <w:sz w:val="32"/>
          <w:szCs w:val="32"/>
          <w14:textFill>
            <w14:solidFill>
              <w14:schemeClr w14:val="tx1"/>
            </w14:solidFill>
          </w14:textFill>
        </w:rPr>
        <w:t>《重庆市教育委员会关于做好202</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年义务教育招生入学工作的通知》（渝教基发〔202</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号）精神，结合我区实际，</w:t>
      </w:r>
      <w:r>
        <w:rPr>
          <w:rFonts w:eastAsia="方正仿宋_GBK" w:cs="宋体"/>
          <w:color w:val="000000" w:themeColor="text1"/>
          <w:kern w:val="0"/>
          <w:sz w:val="32"/>
          <w:szCs w:val="32"/>
          <w14:textFill>
            <w14:solidFill>
              <w14:schemeClr w14:val="tx1"/>
            </w14:solidFill>
          </w14:textFill>
        </w:rPr>
        <w:t>现就做好全</w:t>
      </w:r>
      <w:r>
        <w:rPr>
          <w:rFonts w:hint="eastAsia" w:eastAsia="方正仿宋_GBK" w:cs="宋体"/>
          <w:color w:val="000000" w:themeColor="text1"/>
          <w:kern w:val="0"/>
          <w:sz w:val="32"/>
          <w:szCs w:val="32"/>
          <w14:textFill>
            <w14:solidFill>
              <w14:schemeClr w14:val="tx1"/>
            </w14:solidFill>
          </w14:textFill>
        </w:rPr>
        <w:t>区</w:t>
      </w:r>
      <w:r>
        <w:rPr>
          <w:rFonts w:eastAsia="方正仿宋_GBK" w:cs="宋体"/>
          <w:color w:val="000000" w:themeColor="text1"/>
          <w:kern w:val="0"/>
          <w:sz w:val="32"/>
          <w:szCs w:val="32"/>
          <w14:textFill>
            <w14:solidFill>
              <w14:schemeClr w14:val="tx1"/>
            </w14:solidFill>
          </w14:textFill>
        </w:rPr>
        <w:t>2023年</w:t>
      </w:r>
      <w:r>
        <w:rPr>
          <w:rFonts w:hint="eastAsia" w:eastAsia="方正仿宋_GBK" w:cs="宋体"/>
          <w:color w:val="000000" w:themeColor="text1"/>
          <w:kern w:val="0"/>
          <w:sz w:val="32"/>
          <w:szCs w:val="32"/>
          <w14:textFill>
            <w14:solidFill>
              <w14:schemeClr w14:val="tx1"/>
            </w14:solidFill>
          </w14:textFill>
        </w:rPr>
        <w:t>小学</w:t>
      </w:r>
      <w:r>
        <w:rPr>
          <w:rFonts w:eastAsia="方正仿宋_GBK" w:cs="宋体"/>
          <w:color w:val="000000" w:themeColor="text1"/>
          <w:kern w:val="0"/>
          <w:sz w:val="32"/>
          <w:szCs w:val="32"/>
          <w14:textFill>
            <w14:solidFill>
              <w14:schemeClr w14:val="tx1"/>
            </w14:solidFill>
          </w14:textFill>
        </w:rPr>
        <w:t>招生入学工作有关事宜通知如下。</w:t>
      </w:r>
    </w:p>
    <w:p>
      <w:pPr>
        <w:spacing w:line="56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一、指导思想</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坚持</w:t>
      </w:r>
      <w:r>
        <w:rPr>
          <w:rFonts w:hint="eastAsia" w:eastAsia="方正仿宋_GBK"/>
          <w:color w:val="000000" w:themeColor="text1"/>
          <w:sz w:val="32"/>
          <w:szCs w:val="32"/>
          <w:lang w:eastAsia="zh-CN"/>
          <w14:textFill>
            <w14:solidFill>
              <w14:schemeClr w14:val="tx1"/>
            </w14:solidFill>
          </w14:textFill>
        </w:rPr>
        <w:t>以</w:t>
      </w:r>
      <w:r>
        <w:rPr>
          <w:rFonts w:eastAsia="方正仿宋_GBK"/>
          <w:color w:val="000000" w:themeColor="text1"/>
          <w:sz w:val="32"/>
          <w:szCs w:val="32"/>
          <w14:textFill>
            <w14:solidFill>
              <w14:schemeClr w14:val="tx1"/>
            </w14:solidFill>
          </w14:textFill>
        </w:rPr>
        <w:t>习近平新时代中国特色社会主义思想</w:t>
      </w:r>
      <w:r>
        <w:rPr>
          <w:rFonts w:hint="eastAsia" w:eastAsia="方正仿宋_GBK"/>
          <w:color w:val="000000" w:themeColor="text1"/>
          <w:sz w:val="32"/>
          <w:szCs w:val="32"/>
          <w14:textFill>
            <w14:solidFill>
              <w14:schemeClr w14:val="tx1"/>
            </w14:solidFill>
          </w14:textFill>
        </w:rPr>
        <w:t>为指导，贯彻落实习近平总书记关于教育的重要论述</w:t>
      </w:r>
      <w:r>
        <w:rPr>
          <w:rFonts w:eastAsia="方正仿宋_GBK"/>
          <w:color w:val="000000" w:themeColor="text1"/>
          <w:sz w:val="32"/>
          <w:szCs w:val="32"/>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党</w:t>
      </w:r>
      <w:r>
        <w:rPr>
          <w:rFonts w:eastAsia="方正仿宋_GBK"/>
          <w:color w:val="000000" w:themeColor="text1"/>
          <w:sz w:val="32"/>
          <w:szCs w:val="32"/>
          <w14:textFill>
            <w14:solidFill>
              <w14:schemeClr w14:val="tx1"/>
            </w14:solidFill>
          </w14:textFill>
        </w:rPr>
        <w:t>的二十大精神</w:t>
      </w:r>
      <w:r>
        <w:rPr>
          <w:rFonts w:hint="eastAsia" w:eastAsia="方正仿宋_GBK"/>
          <w:color w:val="000000" w:themeColor="text1"/>
          <w:sz w:val="32"/>
          <w:szCs w:val="32"/>
          <w14:textFill>
            <w14:solidFill>
              <w14:schemeClr w14:val="tx1"/>
            </w14:solidFill>
          </w14:textFill>
        </w:rPr>
        <w:t>，认真落实党中央、国务院对基础教育改革发展的决策部署和</w:t>
      </w:r>
      <w:r>
        <w:rPr>
          <w:rFonts w:eastAsia="方正仿宋_GBK"/>
          <w:color w:val="000000" w:themeColor="text1"/>
          <w:sz w:val="32"/>
          <w:szCs w:val="32"/>
          <w14:textFill>
            <w14:solidFill>
              <w14:schemeClr w14:val="tx1"/>
            </w14:solidFill>
          </w14:textFill>
        </w:rPr>
        <w:t>全市教育工作会议</w:t>
      </w:r>
      <w:r>
        <w:rPr>
          <w:rFonts w:hint="eastAsia" w:eastAsia="方正仿宋_GBK"/>
          <w:color w:val="000000" w:themeColor="text1"/>
          <w:sz w:val="32"/>
          <w:szCs w:val="32"/>
          <w14:textFill>
            <w14:solidFill>
              <w14:schemeClr w14:val="tx1"/>
            </w14:solidFill>
          </w14:textFill>
        </w:rPr>
        <w:t>精神</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坚持党的教育方针，坚持以人民为中心发展思想，</w:t>
      </w:r>
      <w:r>
        <w:rPr>
          <w:rFonts w:hint="eastAsia" w:eastAsia="方正仿宋_GBK"/>
          <w:color w:val="000000" w:themeColor="text1"/>
          <w:kern w:val="0"/>
          <w:sz w:val="32"/>
          <w:szCs w:val="32"/>
          <w14:textFill>
            <w14:solidFill>
              <w14:schemeClr w14:val="tx1"/>
            </w14:solidFill>
          </w14:textFill>
        </w:rPr>
        <w:t>坚持义务教育公益性和普惠性发展，</w:t>
      </w:r>
      <w:r>
        <w:rPr>
          <w:rFonts w:hint="eastAsia" w:eastAsia="方正仿宋_GBK"/>
          <w:color w:val="000000" w:themeColor="text1"/>
          <w:sz w:val="32"/>
          <w:szCs w:val="32"/>
          <w14:textFill>
            <w14:solidFill>
              <w14:schemeClr w14:val="tx1"/>
            </w14:solidFill>
          </w14:textFill>
        </w:rPr>
        <w:t>实施公办、民办学校同步招生，</w:t>
      </w:r>
      <w:r>
        <w:rPr>
          <w:rFonts w:hint="eastAsia" w:eastAsia="方正仿宋_GBK"/>
          <w:color w:val="000000" w:themeColor="text1"/>
          <w:kern w:val="0"/>
          <w:sz w:val="32"/>
          <w:szCs w:val="32"/>
          <w14:textFill>
            <w14:solidFill>
              <w14:schemeClr w14:val="tx1"/>
            </w14:solidFill>
          </w14:textFill>
        </w:rPr>
        <w:t>促进教育公平，提升教育质量</w:t>
      </w:r>
      <w:r>
        <w:rPr>
          <w:rFonts w:hint="eastAsia" w:eastAsia="方正仿宋_GBK"/>
          <w:color w:val="000000" w:themeColor="text1"/>
          <w:sz w:val="32"/>
          <w:szCs w:val="32"/>
          <w14:textFill>
            <w14:solidFill>
              <w14:schemeClr w14:val="tx1"/>
            </w14:solidFill>
          </w14:textFill>
        </w:rPr>
        <w:t>，营造良好教育生态</w:t>
      </w:r>
      <w:r>
        <w:rPr>
          <w:rFonts w:hint="eastAsia" w:eastAsia="方正仿宋_GBK"/>
          <w:color w:val="000000" w:themeColor="text1"/>
          <w:kern w:val="0"/>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依法保障每一位学龄儿童平等接受义务教育的权利。</w:t>
      </w:r>
    </w:p>
    <w:p>
      <w:pPr>
        <w:spacing w:line="56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二、基本原则</w:t>
      </w:r>
    </w:p>
    <w:p>
      <w:pPr>
        <w:spacing w:line="56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楷体_GBK"/>
          <w:b/>
          <w:color w:val="000000" w:themeColor="text1"/>
          <w:sz w:val="32"/>
          <w:szCs w:val="32"/>
          <w14:textFill>
            <w14:solidFill>
              <w14:schemeClr w14:val="tx1"/>
            </w14:solidFill>
          </w14:textFill>
        </w:rPr>
        <w:t>（一）依法入学原则。</w:t>
      </w:r>
      <w:r>
        <w:rPr>
          <w:rFonts w:hint="eastAsia" w:ascii="方正仿宋_GBK" w:eastAsia="方正仿宋_GBK"/>
          <w:color w:val="000000" w:themeColor="text1"/>
          <w:sz w:val="32"/>
          <w:szCs w:val="32"/>
          <w14:textFill>
            <w14:solidFill>
              <w14:schemeClr w14:val="tx1"/>
            </w14:solidFill>
          </w14:textFill>
        </w:rPr>
        <w:t>严格执行《义务教育法》，</w:t>
      </w:r>
      <w:r>
        <w:rPr>
          <w:rFonts w:ascii="方正仿宋_GBK" w:eastAsia="方正仿宋_GBK"/>
          <w:color w:val="000000" w:themeColor="text1"/>
          <w:sz w:val="32"/>
          <w:szCs w:val="32"/>
          <w14:textFill>
            <w14:solidFill>
              <w14:schemeClr w14:val="tx1"/>
            </w14:solidFill>
          </w14:textFill>
        </w:rPr>
        <w:t>2023</w:t>
      </w:r>
      <w:r>
        <w:rPr>
          <w:rFonts w:hint="eastAsia" w:ascii="方正仿宋_GBK" w:eastAsia="方正仿宋_GBK"/>
          <w:color w:val="000000" w:themeColor="text1"/>
          <w:sz w:val="32"/>
          <w:szCs w:val="32"/>
          <w14:textFill>
            <w14:solidFill>
              <w14:schemeClr w14:val="tx1"/>
            </w14:solidFill>
          </w14:textFill>
        </w:rPr>
        <w:t>年</w:t>
      </w:r>
      <w:r>
        <w:rPr>
          <w:rFonts w:ascii="方正仿宋_GBK" w:eastAsia="方正仿宋_GBK"/>
          <w:color w:val="000000" w:themeColor="text1"/>
          <w:sz w:val="32"/>
          <w:szCs w:val="32"/>
          <w14:textFill>
            <w14:solidFill>
              <w14:schemeClr w14:val="tx1"/>
            </w14:solidFill>
          </w14:textFill>
        </w:rPr>
        <w:t>8</w:t>
      </w:r>
      <w:r>
        <w:rPr>
          <w:rFonts w:hint="eastAsia" w:ascii="方正仿宋_GBK" w:eastAsia="方正仿宋_GBK"/>
          <w:color w:val="000000" w:themeColor="text1"/>
          <w:sz w:val="32"/>
          <w:szCs w:val="32"/>
          <w14:textFill>
            <w14:solidFill>
              <w14:schemeClr w14:val="tx1"/>
            </w14:solidFill>
          </w14:textFill>
        </w:rPr>
        <w:t>月</w:t>
      </w:r>
      <w:r>
        <w:rPr>
          <w:rFonts w:ascii="方正仿宋_GBK" w:eastAsia="方正仿宋_GBK"/>
          <w:color w:val="000000" w:themeColor="text1"/>
          <w:sz w:val="32"/>
          <w:szCs w:val="32"/>
          <w14:textFill>
            <w14:solidFill>
              <w14:schemeClr w14:val="tx1"/>
            </w14:solidFill>
          </w14:textFill>
        </w:rPr>
        <w:t>31</w:t>
      </w:r>
      <w:r>
        <w:rPr>
          <w:rFonts w:hint="eastAsia" w:ascii="方正仿宋_GBK" w:eastAsia="方正仿宋_GBK"/>
          <w:color w:val="000000" w:themeColor="text1"/>
          <w:sz w:val="32"/>
          <w:szCs w:val="32"/>
          <w14:textFill>
            <w14:solidFill>
              <w14:schemeClr w14:val="tx1"/>
            </w14:solidFill>
          </w14:textFill>
        </w:rPr>
        <w:t>日（含</w:t>
      </w:r>
      <w:r>
        <w:rPr>
          <w:rFonts w:ascii="方正仿宋_GBK" w:eastAsia="方正仿宋_GBK"/>
          <w:color w:val="000000" w:themeColor="text1"/>
          <w:sz w:val="32"/>
          <w:szCs w:val="32"/>
          <w14:textFill>
            <w14:solidFill>
              <w14:schemeClr w14:val="tx1"/>
            </w14:solidFill>
          </w14:textFill>
        </w:rPr>
        <w:t>8</w:t>
      </w:r>
      <w:r>
        <w:rPr>
          <w:rFonts w:hint="eastAsia" w:ascii="方正仿宋_GBK" w:eastAsia="方正仿宋_GBK"/>
          <w:color w:val="000000" w:themeColor="text1"/>
          <w:sz w:val="32"/>
          <w:szCs w:val="32"/>
          <w14:textFill>
            <w14:solidFill>
              <w14:schemeClr w14:val="tx1"/>
            </w14:solidFill>
          </w14:textFill>
        </w:rPr>
        <w:t>月</w:t>
      </w:r>
      <w:r>
        <w:rPr>
          <w:rFonts w:ascii="方正仿宋_GBK" w:eastAsia="方正仿宋_GBK"/>
          <w:color w:val="000000" w:themeColor="text1"/>
          <w:sz w:val="32"/>
          <w:szCs w:val="32"/>
          <w14:textFill>
            <w14:solidFill>
              <w14:schemeClr w14:val="tx1"/>
            </w14:solidFill>
          </w14:textFill>
        </w:rPr>
        <w:t>31</w:t>
      </w:r>
      <w:r>
        <w:rPr>
          <w:rFonts w:hint="eastAsia" w:ascii="方正仿宋_GBK" w:eastAsia="方正仿宋_GBK"/>
          <w:color w:val="000000" w:themeColor="text1"/>
          <w:sz w:val="32"/>
          <w:szCs w:val="32"/>
          <w14:textFill>
            <w14:solidFill>
              <w14:schemeClr w14:val="tx1"/>
            </w14:solidFill>
          </w14:textFill>
        </w:rPr>
        <w:t>日）前，凡年满</w:t>
      </w:r>
      <w:r>
        <w:rPr>
          <w:rFonts w:ascii="方正仿宋_GBK" w:eastAsia="方正仿宋_GBK"/>
          <w:color w:val="000000" w:themeColor="text1"/>
          <w:sz w:val="32"/>
          <w:szCs w:val="32"/>
          <w14:textFill>
            <w14:solidFill>
              <w14:schemeClr w14:val="tx1"/>
            </w14:solidFill>
          </w14:textFill>
        </w:rPr>
        <w:t>6</w:t>
      </w:r>
      <w:r>
        <w:rPr>
          <w:rFonts w:hint="eastAsia" w:ascii="方正仿宋_GBK" w:eastAsia="方正仿宋_GBK"/>
          <w:color w:val="000000" w:themeColor="text1"/>
          <w:sz w:val="32"/>
          <w:szCs w:val="32"/>
          <w14:textFill>
            <w14:solidFill>
              <w14:schemeClr w14:val="tx1"/>
            </w14:solidFill>
          </w14:textFill>
        </w:rPr>
        <w:t>周岁及以上儿童，应当依法接受并完成义务教育。就读特殊教育学校和条件不具备的农村地区村校（点）的儿童入学年龄可适度放宽。因身体状况需要延缓入学，其父母或者其他法定监</w:t>
      </w:r>
      <w:r>
        <w:rPr>
          <w:rFonts w:hint="eastAsia" w:eastAsia="方正仿宋_GBK"/>
          <w:color w:val="000000" w:themeColor="text1"/>
          <w:sz w:val="32"/>
          <w:szCs w:val="32"/>
          <w14:textFill>
            <w14:solidFill>
              <w14:schemeClr w14:val="tx1"/>
            </w14:solidFill>
          </w14:textFill>
        </w:rPr>
        <w:t>护人应当向应读学校提出申请，报当地镇乡（街道）和万州区教育委员会</w:t>
      </w:r>
      <w:r>
        <w:rPr>
          <w:rFonts w:hint="eastAsia" w:eastAsia="方正仿宋_GBK"/>
          <w:bCs/>
          <w:color w:val="000000" w:themeColor="text1"/>
          <w:sz w:val="32"/>
          <w:szCs w:val="32"/>
          <w14:textFill>
            <w14:solidFill>
              <w14:schemeClr w14:val="tx1"/>
            </w14:solidFill>
          </w14:textFill>
        </w:rPr>
        <w:t>（以下简称“区教委”）</w:t>
      </w:r>
      <w:r>
        <w:rPr>
          <w:rFonts w:hint="eastAsia" w:eastAsia="方正仿宋_GBK"/>
          <w:color w:val="000000" w:themeColor="text1"/>
          <w:sz w:val="32"/>
          <w:szCs w:val="32"/>
          <w14:textFill>
            <w14:solidFill>
              <w14:schemeClr w14:val="tx1"/>
            </w14:solidFill>
          </w14:textFill>
        </w:rPr>
        <w:t>备案，镇乡（街道）、区教委与学校对其实施入学情况追踪。</w:t>
      </w:r>
    </w:p>
    <w:p>
      <w:pPr>
        <w:spacing w:line="560" w:lineRule="exact"/>
        <w:ind w:firstLine="643" w:firstLineChars="200"/>
        <w:rPr>
          <w:rFonts w:ascii="方正仿宋_GBK" w:eastAsia="方正仿宋_GBK"/>
          <w:color w:val="000000" w:themeColor="text1"/>
          <w:sz w:val="32"/>
          <w:szCs w:val="32"/>
          <w14:textFill>
            <w14:solidFill>
              <w14:schemeClr w14:val="tx1"/>
            </w14:solidFill>
          </w14:textFill>
        </w:rPr>
      </w:pPr>
      <w:r>
        <w:rPr>
          <w:rFonts w:hint="eastAsia" w:ascii="方正楷体_GBK" w:eastAsia="方正楷体_GBK"/>
          <w:b/>
          <w:color w:val="000000" w:themeColor="text1"/>
          <w:sz w:val="32"/>
          <w:szCs w:val="32"/>
          <w14:textFill>
            <w14:solidFill>
              <w14:schemeClr w14:val="tx1"/>
            </w14:solidFill>
          </w14:textFill>
        </w:rPr>
        <w:t>（二）免试入学原则。</w:t>
      </w:r>
      <w:r>
        <w:rPr>
          <w:rFonts w:ascii="方正仿宋_GBK" w:eastAsia="方正仿宋_GBK"/>
          <w:color w:val="000000" w:themeColor="text1"/>
          <w:sz w:val="32"/>
          <w:szCs w:val="32"/>
          <w14:textFill>
            <w14:solidFill>
              <w14:schemeClr w14:val="tx1"/>
            </w14:solidFill>
          </w14:textFill>
        </w:rPr>
        <w:t>所有</w:t>
      </w:r>
      <w:r>
        <w:rPr>
          <w:rFonts w:hint="eastAsia" w:ascii="方正仿宋_GBK" w:eastAsia="方正仿宋_GBK"/>
          <w:color w:val="000000" w:themeColor="text1"/>
          <w:sz w:val="32"/>
          <w:szCs w:val="32"/>
          <w14:textFill>
            <w14:solidFill>
              <w14:schemeClr w14:val="tx1"/>
            </w14:solidFill>
          </w14:textFill>
        </w:rPr>
        <w:t>小学</w:t>
      </w:r>
      <w:r>
        <w:rPr>
          <w:rFonts w:ascii="方正仿宋_GBK" w:eastAsia="方正仿宋_GBK"/>
          <w:color w:val="000000" w:themeColor="text1"/>
          <w:sz w:val="32"/>
          <w:szCs w:val="32"/>
          <w14:textFill>
            <w14:solidFill>
              <w14:schemeClr w14:val="tx1"/>
            </w14:solidFill>
          </w14:textFill>
        </w:rPr>
        <w:t>均应严格遵守义务教育免试入学规定，不得采取评测、测试、面谈等形式选拔学生。</w:t>
      </w:r>
      <w:r>
        <w:rPr>
          <w:rFonts w:hint="eastAsia" w:ascii="方正仿宋_GBK" w:eastAsia="方正仿宋_GBK"/>
          <w:color w:val="000000" w:themeColor="text1"/>
          <w:sz w:val="32"/>
          <w:szCs w:val="32"/>
          <w14:textFill>
            <w14:solidFill>
              <w14:schemeClr w14:val="tx1"/>
            </w14:solidFill>
          </w14:textFill>
        </w:rPr>
        <w:t>小学要严格落实均衡编班规定</w:t>
      </w:r>
      <w:r>
        <w:rPr>
          <w:rFonts w:ascii="方正仿宋_GBK" w:eastAsia="方正仿宋_GBK"/>
          <w:color w:val="000000" w:themeColor="text1"/>
          <w:sz w:val="32"/>
          <w:szCs w:val="32"/>
          <w14:textFill>
            <w14:solidFill>
              <w14:schemeClr w14:val="tx1"/>
            </w14:solidFill>
          </w14:textFill>
        </w:rPr>
        <w:t>。</w:t>
      </w:r>
    </w:p>
    <w:p>
      <w:pPr>
        <w:spacing w:line="56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楷体_GBK"/>
          <w:b/>
          <w:color w:val="000000" w:themeColor="text1"/>
          <w:sz w:val="32"/>
          <w:szCs w:val="32"/>
          <w14:textFill>
            <w14:solidFill>
              <w14:schemeClr w14:val="tx1"/>
            </w14:solidFill>
          </w14:textFill>
        </w:rPr>
        <w:t>（三）规范公平原则。</w:t>
      </w:r>
      <w:r>
        <w:rPr>
          <w:rFonts w:hint="eastAsia" w:eastAsia="方正仿宋_GBK"/>
          <w:color w:val="000000" w:themeColor="text1"/>
          <w:sz w:val="32"/>
          <w:szCs w:val="32"/>
          <w14:textFill>
            <w14:solidFill>
              <w14:schemeClr w14:val="tx1"/>
            </w14:solidFill>
          </w14:textFill>
        </w:rPr>
        <w:t>严格落实教育部“十项严禁”招生纪律要求，严格按照招生程序，遵守各项工作时间节点，确保程序公正、过程公开、结果公平，实行阳光招生，阳光录取，阳光入学。严格执行监督问责，实行招生工作责任追究制，主动接受社会监督，对于违反招生规定的单位和个人，依法依规严肃处理。</w:t>
      </w:r>
    </w:p>
    <w:p>
      <w:pPr>
        <w:spacing w:line="56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三、招生计划</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各小学按区教委下达的招生计划招生，原则上按照小学45人标准班额招生，起始年级不得出现大班额。2023年万州区小学招生计划按《2023年万州区小学招生计划表》（另文通知）执行，确因特殊情况需要调整招生计划，需书面报告区教委同意。</w:t>
      </w:r>
    </w:p>
    <w:p>
      <w:pPr>
        <w:spacing w:line="56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四、招生办法</w:t>
      </w:r>
    </w:p>
    <w:p>
      <w:pPr>
        <w:spacing w:line="560" w:lineRule="exact"/>
        <w:ind w:firstLine="643" w:firstLineChars="200"/>
        <w:rPr>
          <w:rFonts w:ascii="方正楷体_GBK" w:eastAsia="方正楷体_GBK"/>
          <w:b/>
          <w:color w:val="000000" w:themeColor="text1"/>
          <w:sz w:val="32"/>
          <w:szCs w:val="32"/>
          <w14:textFill>
            <w14:solidFill>
              <w14:schemeClr w14:val="tx1"/>
            </w14:solidFill>
          </w14:textFill>
        </w:rPr>
      </w:pPr>
      <w:r>
        <w:rPr>
          <w:rFonts w:hint="eastAsia" w:ascii="方正楷体_GBK" w:eastAsia="方正楷体_GBK"/>
          <w:b/>
          <w:color w:val="000000" w:themeColor="text1"/>
          <w:sz w:val="32"/>
          <w:szCs w:val="32"/>
          <w14:textFill>
            <w14:solidFill>
              <w14:schemeClr w14:val="tx1"/>
            </w14:solidFill>
          </w14:textFill>
        </w:rPr>
        <w:t>（一）公办小学招生入学</w:t>
      </w:r>
    </w:p>
    <w:p>
      <w:pPr>
        <w:spacing w:line="560" w:lineRule="exact"/>
        <w:ind w:firstLine="643" w:firstLineChars="200"/>
        <w:rPr>
          <w:rFonts w:ascii="方正仿宋_GBK" w:eastAsia="方正仿宋_GBK"/>
          <w:color w:val="000000" w:themeColor="text1"/>
          <w:sz w:val="32"/>
          <w:szCs w:val="32"/>
          <w14:textFill>
            <w14:solidFill>
              <w14:schemeClr w14:val="tx1"/>
            </w14:solidFill>
          </w14:textFill>
        </w:rPr>
      </w:pPr>
      <w:r>
        <w:rPr>
          <w:rFonts w:ascii="方正仿宋_GBK" w:eastAsia="方正仿宋_GBK"/>
          <w:b/>
          <w:bCs/>
          <w:color w:val="000000" w:themeColor="text1"/>
          <w:sz w:val="32"/>
          <w:szCs w:val="32"/>
          <w14:textFill>
            <w14:solidFill>
              <w14:schemeClr w14:val="tx1"/>
            </w14:solidFill>
          </w14:textFill>
        </w:rPr>
        <w:t>1.</w:t>
      </w:r>
      <w:r>
        <w:rPr>
          <w:rFonts w:hint="eastAsia" w:ascii="方正仿宋_GBK" w:eastAsia="方正仿宋_GBK"/>
          <w:b/>
          <w:bCs/>
          <w:color w:val="000000" w:themeColor="text1"/>
          <w:sz w:val="32"/>
          <w:szCs w:val="32"/>
          <w14:textFill>
            <w14:solidFill>
              <w14:schemeClr w14:val="tx1"/>
            </w14:solidFill>
          </w14:textFill>
        </w:rPr>
        <w:t>城区公办小学招生。</w:t>
      </w:r>
      <w:r>
        <w:rPr>
          <w:rFonts w:hint="eastAsia" w:ascii="方正仿宋_GBK" w:eastAsia="方正仿宋_GBK"/>
          <w:color w:val="000000" w:themeColor="text1"/>
          <w:sz w:val="32"/>
          <w:szCs w:val="32"/>
          <w14:textFill>
            <w14:solidFill>
              <w14:schemeClr w14:val="tx1"/>
            </w14:solidFill>
          </w14:textFill>
        </w:rPr>
        <w:t>新生入学实行“三对口”，即学龄儿童与父（母）的户口、房屋产权证明和实际居住地一致。新生在对口学校免试就近入学，按招生范围（附件1。招生范围相对稳定，根据教育部、市教委等上级文件要求，确有需要的，区教委可作动态调整。）在对口学校登记报名，户口迁入和房产证办理时限为6月15日及以前办毕（凡新生的户口在城区，家庭在城区有多套住房的，6月15日前需将学龄儿童和监护人户口迁入到拟读学校所在区域房产处并实际居住）。从2024年起，学龄儿童及父（母）的户口迁入和房产证办理时限为当年5月31日及以前办毕。以下城区公办小学，试行免试分类招生。</w:t>
      </w:r>
    </w:p>
    <w:p>
      <w:pPr>
        <w:spacing w:line="560" w:lineRule="exact"/>
        <w:ind w:firstLine="64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（1）集团化办学学校试行统一招生。</w:t>
      </w:r>
      <w:r>
        <w:rPr>
          <w:rFonts w:hint="eastAsia" w:ascii="方正仿宋_GBK" w:hAnsi="方正仿宋_GBK" w:eastAsia="方正仿宋_GBK" w:cs="方正仿宋_GBK"/>
          <w:color w:val="000000" w:themeColor="text1"/>
          <w:sz w:val="32"/>
          <w:szCs w:val="32"/>
          <w14:textFill>
            <w14:solidFill>
              <w14:schemeClr w14:val="tx1"/>
            </w14:solidFill>
          </w14:textFill>
        </w:rPr>
        <w:t>望江小学由电报路小学统一组织招生，清泉小学由王牌小学统一组织招生，白岩小学、国本小学由万州二中统一组织招生</w:t>
      </w:r>
      <w:r>
        <w:rPr>
          <w:rFonts w:hint="eastAsia" w:ascii="方正仿宋_GBK" w:eastAsia="方正仿宋_GBK"/>
          <w:color w:val="000000" w:themeColor="text1"/>
          <w:sz w:val="32"/>
          <w:szCs w:val="32"/>
          <w14:textFill>
            <w14:solidFill>
              <w14:schemeClr w14:val="tx1"/>
            </w14:solidFill>
          </w14:textFill>
        </w:rPr>
        <w:t>，国本中学（观音岩校区）举办小学教育并由国本中学统一组织招生，五桥小学由万州中学统一组织招生，九池小学由中加小学统一组织招生，高峰小学由红光经开小学统一组织招生，并实行统一管理、统一考核。</w:t>
      </w:r>
    </w:p>
    <w:p>
      <w:pPr>
        <w:spacing w:line="560" w:lineRule="exact"/>
        <w:ind w:firstLine="64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（2）城区在建小学试行摇号招生。</w:t>
      </w:r>
      <w:r>
        <w:rPr>
          <w:rFonts w:hint="eastAsia" w:ascii="方正仿宋_GBK" w:eastAsia="方正仿宋_GBK"/>
          <w:color w:val="000000" w:themeColor="text1"/>
          <w:sz w:val="32"/>
          <w:szCs w:val="32"/>
          <w14:textFill>
            <w14:solidFill>
              <w14:schemeClr w14:val="tx1"/>
            </w14:solidFill>
          </w14:textFill>
        </w:rPr>
        <w:t>其芳小学招收在陈家坝街道办事处辖区自愿申报的符合宁波小学、江南小学、红光南滨小学“三对口”条件的学龄儿童。若申报就读的学龄儿童人数超过学校招生计划的，由区教委组织、学校摇号录取（以当年招生实际情况确定，摇号办法见学校招生简章或电话垂询）。</w:t>
      </w:r>
    </w:p>
    <w:p>
      <w:pPr>
        <w:spacing w:line="560" w:lineRule="exact"/>
        <w:ind w:firstLine="64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2.农村小学招生。</w:t>
      </w:r>
      <w:r>
        <w:rPr>
          <w:rFonts w:hint="eastAsia" w:ascii="方正仿宋_GBK" w:eastAsia="方正仿宋_GBK"/>
          <w:color w:val="000000" w:themeColor="text1"/>
          <w:sz w:val="32"/>
          <w:szCs w:val="32"/>
          <w14:textFill>
            <w14:solidFill>
              <w14:schemeClr w14:val="tx1"/>
            </w14:solidFill>
          </w14:textFill>
        </w:rPr>
        <w:t>实行免试就近入学，以学龄儿童户口为主要依据，在对口学校就读。</w:t>
      </w:r>
    </w:p>
    <w:p>
      <w:pPr>
        <w:spacing w:line="560" w:lineRule="exact"/>
        <w:ind w:firstLine="643" w:firstLineChars="200"/>
        <w:rPr>
          <w:rFonts w:ascii="方正楷体_GBK" w:eastAsia="方正楷体_GBK"/>
          <w:b/>
          <w:color w:val="000000" w:themeColor="text1"/>
          <w:sz w:val="32"/>
          <w:szCs w:val="32"/>
          <w14:textFill>
            <w14:solidFill>
              <w14:schemeClr w14:val="tx1"/>
            </w14:solidFill>
          </w14:textFill>
        </w:rPr>
      </w:pPr>
      <w:r>
        <w:rPr>
          <w:rFonts w:hint="eastAsia" w:ascii="方正楷体_GBK" w:eastAsia="方正楷体_GBK"/>
          <w:b/>
          <w:color w:val="000000" w:themeColor="text1"/>
          <w:sz w:val="32"/>
          <w:szCs w:val="32"/>
          <w14:textFill>
            <w14:solidFill>
              <w14:schemeClr w14:val="tx1"/>
            </w14:solidFill>
          </w14:textFill>
        </w:rPr>
        <w:t>（二）民办小学</w:t>
      </w:r>
      <w:r>
        <w:rPr>
          <w:rFonts w:ascii="方正楷体_GBK" w:eastAsia="方正楷体_GBK"/>
          <w:b/>
          <w:color w:val="000000" w:themeColor="text1"/>
          <w:sz w:val="32"/>
          <w:szCs w:val="32"/>
          <w14:textFill>
            <w14:solidFill>
              <w14:schemeClr w14:val="tx1"/>
            </w14:solidFill>
          </w14:textFill>
        </w:rPr>
        <w:t>招生入学</w:t>
      </w:r>
    </w:p>
    <w:p>
      <w:pPr>
        <w:spacing w:line="560" w:lineRule="exact"/>
        <w:ind w:firstLine="640" w:firstLineChars="200"/>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民办小学招生纳入区教委统一管理，与公办小学同步招生。区教委按照民办小学办学规模核定招生计划，并通过学籍管理系统严格管控，不得超计划招生。报名人数超过招生计划时，实行电脑随机派位摇号录取。民办小学的招生办法、招生简章等招生宣传材料须经区教委审查备案后实施。对违规招生、造成不良影响或严重后果的，视情节轻重给予约谈、通报批评、追究相关人员责任、依照有关规定给予减少下一年度招生计划、停止当年招生直至吊销办学许可证等处罚。</w:t>
      </w:r>
    </w:p>
    <w:p>
      <w:pPr>
        <w:spacing w:line="560" w:lineRule="exact"/>
        <w:ind w:firstLine="643" w:firstLineChars="200"/>
        <w:rPr>
          <w:rFonts w:ascii="方正楷体_GBK" w:eastAsia="方正楷体_GBK"/>
          <w:b/>
          <w:color w:val="000000" w:themeColor="text1"/>
          <w:sz w:val="32"/>
          <w:szCs w:val="32"/>
          <w14:textFill>
            <w14:solidFill>
              <w14:schemeClr w14:val="tx1"/>
            </w14:solidFill>
          </w14:textFill>
        </w:rPr>
      </w:pPr>
      <w:r>
        <w:rPr>
          <w:rFonts w:hint="eastAsia" w:ascii="方正楷体_GBK" w:eastAsia="方正楷体_GBK"/>
          <w:b/>
          <w:color w:val="000000" w:themeColor="text1"/>
          <w:sz w:val="32"/>
          <w:szCs w:val="32"/>
          <w14:textFill>
            <w14:solidFill>
              <w14:schemeClr w14:val="tx1"/>
            </w14:solidFill>
          </w14:textFill>
        </w:rPr>
        <w:t>（三）特殊群体招生入学</w:t>
      </w:r>
    </w:p>
    <w:p>
      <w:pPr>
        <w:spacing w:line="560" w:lineRule="exact"/>
        <w:ind w:firstLine="643"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1.</w:t>
      </w:r>
      <w:r>
        <w:rPr>
          <w:rFonts w:ascii="方正仿宋_GBK" w:eastAsia="方正仿宋_GBK"/>
          <w:b/>
          <w:bCs/>
          <w:color w:val="000000" w:themeColor="text1"/>
          <w:sz w:val="32"/>
          <w:szCs w:val="32"/>
          <w14:textFill>
            <w14:solidFill>
              <w14:schemeClr w14:val="tx1"/>
            </w14:solidFill>
          </w14:textFill>
        </w:rPr>
        <w:t>随迁子女入学。</w:t>
      </w:r>
      <w:r>
        <w:rPr>
          <w:rFonts w:ascii="方正仿宋_GBK" w:eastAsia="方正仿宋_GBK"/>
          <w:color w:val="000000" w:themeColor="text1"/>
          <w:sz w:val="32"/>
          <w:szCs w:val="32"/>
          <w14:textFill>
            <w14:solidFill>
              <w14:schemeClr w14:val="tx1"/>
            </w14:solidFill>
          </w14:textFill>
        </w:rPr>
        <w:t>推进“两为主、两纳入、以居住证为主要依据”的随迁子女入学政策，</w:t>
      </w:r>
      <w:r>
        <w:rPr>
          <w:rFonts w:hint="eastAsia" w:ascii="方正仿宋_GBK" w:eastAsia="方正仿宋_GBK"/>
          <w:color w:val="000000" w:themeColor="text1"/>
          <w:sz w:val="32"/>
          <w:szCs w:val="32"/>
          <w14:textFill>
            <w14:solidFill>
              <w14:schemeClr w14:val="tx1"/>
            </w14:solidFill>
          </w14:textFill>
        </w:rPr>
        <w:t>由区教委根据学龄儿童实际居住地、结合周边学校布局、办学规模和实际招生情况，统筹安排</w:t>
      </w:r>
      <w:r>
        <w:rPr>
          <w:rFonts w:ascii="方正仿宋_GBK" w:eastAsia="方正仿宋_GBK"/>
          <w:color w:val="000000" w:themeColor="text1"/>
          <w:sz w:val="32"/>
          <w:szCs w:val="32"/>
          <w14:textFill>
            <w14:solidFill>
              <w14:schemeClr w14:val="tx1"/>
            </w14:solidFill>
          </w14:textFill>
        </w:rPr>
        <w:t>在公办</w:t>
      </w:r>
      <w:r>
        <w:rPr>
          <w:rFonts w:hint="eastAsia" w:ascii="方正仿宋_GBK" w:eastAsia="方正仿宋_GBK"/>
          <w:color w:val="000000" w:themeColor="text1"/>
          <w:sz w:val="32"/>
          <w:szCs w:val="32"/>
          <w14:textFill>
            <w14:solidFill>
              <w14:schemeClr w14:val="tx1"/>
            </w14:solidFill>
          </w14:textFill>
        </w:rPr>
        <w:t>小学</w:t>
      </w:r>
      <w:r>
        <w:rPr>
          <w:rFonts w:ascii="方正仿宋_GBK" w:eastAsia="方正仿宋_GBK"/>
          <w:color w:val="000000" w:themeColor="text1"/>
          <w:sz w:val="32"/>
          <w:szCs w:val="32"/>
          <w14:textFill>
            <w14:solidFill>
              <w14:schemeClr w14:val="tx1"/>
            </w14:solidFill>
          </w14:textFill>
        </w:rPr>
        <w:t>就读</w:t>
      </w:r>
      <w:r>
        <w:rPr>
          <w:rFonts w:hint="eastAsia" w:ascii="方正仿宋_GBK" w:eastAsia="方正仿宋_GBK"/>
          <w:color w:val="000000" w:themeColor="text1"/>
          <w:sz w:val="32"/>
          <w:szCs w:val="32"/>
          <w14:textFill>
            <w14:solidFill>
              <w14:schemeClr w14:val="tx1"/>
            </w14:solidFill>
          </w14:textFill>
        </w:rPr>
        <w:t>，做到随迁子女应入尽入</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bCs/>
          <w:color w:val="000000" w:themeColor="text1"/>
          <w:sz w:val="32"/>
          <w14:textFill>
            <w14:solidFill>
              <w14:schemeClr w14:val="tx1"/>
            </w14:solidFill>
          </w14:textFill>
        </w:rPr>
        <w:t>随迁子女入学登记对象、流程、时间、资料及安排学校等相关入学事宜见《202</w:t>
      </w:r>
      <w:r>
        <w:rPr>
          <w:rFonts w:ascii="方正仿宋_GBK" w:eastAsia="方正仿宋_GBK"/>
          <w:bCs/>
          <w:color w:val="000000" w:themeColor="text1"/>
          <w:sz w:val="32"/>
          <w14:textFill>
            <w14:solidFill>
              <w14:schemeClr w14:val="tx1"/>
            </w14:solidFill>
          </w14:textFill>
        </w:rPr>
        <w:t>3</w:t>
      </w:r>
      <w:r>
        <w:rPr>
          <w:rFonts w:hint="eastAsia" w:ascii="方正仿宋_GBK" w:eastAsia="方正仿宋_GBK"/>
          <w:bCs/>
          <w:color w:val="000000" w:themeColor="text1"/>
          <w:sz w:val="32"/>
          <w14:textFill>
            <w14:solidFill>
              <w14:schemeClr w14:val="tx1"/>
            </w14:solidFill>
          </w14:textFill>
        </w:rPr>
        <w:t>年万州区随迁子女接受小学教育宣传资料》（附件2）。</w:t>
      </w:r>
    </w:p>
    <w:p>
      <w:pPr>
        <w:spacing w:line="560" w:lineRule="exact"/>
        <w:ind w:firstLine="643"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2</w:t>
      </w:r>
      <w:r>
        <w:rPr>
          <w:rFonts w:ascii="方正仿宋_GBK" w:eastAsia="方正仿宋_GBK"/>
          <w:b/>
          <w:bCs/>
          <w:color w:val="000000" w:themeColor="text1"/>
          <w:sz w:val="32"/>
          <w:szCs w:val="32"/>
          <w14:textFill>
            <w14:solidFill>
              <w14:schemeClr w14:val="tx1"/>
            </w14:solidFill>
          </w14:textFill>
        </w:rPr>
        <w:t>.残疾儿童</w:t>
      </w:r>
      <w:r>
        <w:rPr>
          <w:rFonts w:hint="eastAsia" w:ascii="方正仿宋_GBK" w:eastAsia="方正仿宋_GBK"/>
          <w:b/>
          <w:bCs/>
          <w:color w:val="000000" w:themeColor="text1"/>
          <w:sz w:val="32"/>
          <w:szCs w:val="32"/>
          <w14:textFill>
            <w14:solidFill>
              <w14:schemeClr w14:val="tx1"/>
            </w14:solidFill>
          </w14:textFill>
        </w:rPr>
        <w:t>入学</w:t>
      </w:r>
      <w:r>
        <w:rPr>
          <w:rFonts w:ascii="方正仿宋_GBK" w:eastAsia="方正仿宋_GBK"/>
          <w:b/>
          <w:bCs/>
          <w:color w:val="000000" w:themeColor="text1"/>
          <w:sz w:val="32"/>
          <w:szCs w:val="32"/>
          <w14:textFill>
            <w14:solidFill>
              <w14:schemeClr w14:val="tx1"/>
            </w14:solidFill>
          </w14:textFill>
        </w:rPr>
        <w:t>。</w:t>
      </w:r>
      <w:r>
        <w:rPr>
          <w:rFonts w:ascii="方正仿宋_GBK" w:eastAsia="方正仿宋_GBK"/>
          <w:color w:val="000000" w:themeColor="text1"/>
          <w:sz w:val="32"/>
          <w:szCs w:val="32"/>
          <w14:textFill>
            <w14:solidFill>
              <w14:schemeClr w14:val="tx1"/>
            </w14:solidFill>
          </w14:textFill>
        </w:rPr>
        <w:t>大力推进融合教育，优先采用普通</w:t>
      </w:r>
      <w:r>
        <w:rPr>
          <w:rFonts w:hint="eastAsia" w:ascii="方正仿宋_GBK" w:eastAsia="方正仿宋_GBK"/>
          <w:color w:val="000000" w:themeColor="text1"/>
          <w:sz w:val="32"/>
          <w:szCs w:val="32"/>
          <w14:textFill>
            <w14:solidFill>
              <w14:schemeClr w14:val="tx1"/>
            </w14:solidFill>
          </w14:textFill>
        </w:rPr>
        <w:t>小学</w:t>
      </w:r>
      <w:r>
        <w:rPr>
          <w:rFonts w:ascii="方正仿宋_GBK" w:eastAsia="方正仿宋_GBK"/>
          <w:color w:val="000000" w:themeColor="text1"/>
          <w:sz w:val="32"/>
          <w:szCs w:val="32"/>
          <w14:textFill>
            <w14:solidFill>
              <w14:schemeClr w14:val="tx1"/>
            </w14:solidFill>
          </w14:textFill>
        </w:rPr>
        <w:t>随班就读的方式，就近就便安排学龄轻度残疾儿童接受</w:t>
      </w:r>
      <w:r>
        <w:rPr>
          <w:rFonts w:hint="eastAsia" w:ascii="方正仿宋_GBK" w:eastAsia="方正仿宋_GBK"/>
          <w:color w:val="000000" w:themeColor="text1"/>
          <w:sz w:val="32"/>
          <w:szCs w:val="32"/>
          <w14:textFill>
            <w14:solidFill>
              <w14:schemeClr w14:val="tx1"/>
            </w14:solidFill>
          </w14:textFill>
        </w:rPr>
        <w:t>小学</w:t>
      </w:r>
      <w:r>
        <w:rPr>
          <w:rFonts w:ascii="方正仿宋_GBK" w:eastAsia="方正仿宋_GBK"/>
          <w:color w:val="000000" w:themeColor="text1"/>
          <w:sz w:val="32"/>
          <w:szCs w:val="32"/>
          <w14:textFill>
            <w14:solidFill>
              <w14:schemeClr w14:val="tx1"/>
            </w14:solidFill>
          </w14:textFill>
        </w:rPr>
        <w:t>教育；中、重度残疾儿童安排至</w:t>
      </w:r>
      <w:r>
        <w:rPr>
          <w:rFonts w:hint="eastAsia" w:ascii="方正仿宋_GBK" w:eastAsia="方正仿宋_GBK"/>
          <w:color w:val="000000" w:themeColor="text1"/>
          <w:sz w:val="32"/>
          <w:szCs w:val="32"/>
          <w14:textFill>
            <w14:solidFill>
              <w14:schemeClr w14:val="tx1"/>
            </w14:solidFill>
          </w14:textFill>
        </w:rPr>
        <w:t>万州区特殊教育中心</w:t>
      </w:r>
      <w:r>
        <w:rPr>
          <w:rFonts w:ascii="方正仿宋_GBK" w:eastAsia="方正仿宋_GBK"/>
          <w:color w:val="000000" w:themeColor="text1"/>
          <w:sz w:val="32"/>
          <w:szCs w:val="32"/>
          <w14:textFill>
            <w14:solidFill>
              <w14:schemeClr w14:val="tx1"/>
            </w14:solidFill>
          </w14:textFill>
        </w:rPr>
        <w:t>就读；对需要专人护理、不能到学校就读的安排送教上门，</w:t>
      </w:r>
      <w:r>
        <w:rPr>
          <w:rFonts w:hint="eastAsia" w:ascii="方正仿宋_GBK" w:hAnsi="宋体" w:eastAsia="方正仿宋_GBK" w:cs="宋体"/>
          <w:color w:val="000000" w:themeColor="text1"/>
          <w:sz w:val="32"/>
          <w:szCs w:val="32"/>
          <w14:textFill>
            <w14:solidFill>
              <w14:schemeClr w14:val="tx1"/>
            </w14:solidFill>
          </w14:textFill>
        </w:rPr>
        <w:t>实行“一人一案”并纳入学籍管理，</w:t>
      </w:r>
      <w:r>
        <w:rPr>
          <w:rFonts w:ascii="方正仿宋_GBK" w:eastAsia="方正仿宋_GBK"/>
          <w:color w:val="000000" w:themeColor="text1"/>
          <w:sz w:val="32"/>
          <w:szCs w:val="32"/>
          <w14:textFill>
            <w14:solidFill>
              <w14:schemeClr w14:val="tx1"/>
            </w14:solidFill>
          </w14:textFill>
        </w:rPr>
        <w:t>依法保障其</w:t>
      </w:r>
      <w:r>
        <w:rPr>
          <w:rFonts w:hint="eastAsia" w:ascii="方正仿宋_GBK" w:eastAsia="方正仿宋_GBK"/>
          <w:color w:val="000000" w:themeColor="text1"/>
          <w:sz w:val="32"/>
          <w:szCs w:val="32"/>
          <w:lang w:eastAsia="zh-CN"/>
          <w14:textFill>
            <w14:solidFill>
              <w14:schemeClr w14:val="tx1"/>
            </w14:solidFill>
          </w14:textFill>
        </w:rPr>
        <w:t>接受</w:t>
      </w:r>
      <w:r>
        <w:rPr>
          <w:rFonts w:ascii="方正仿宋_GBK" w:eastAsia="方正仿宋_GBK"/>
          <w:color w:val="000000" w:themeColor="text1"/>
          <w:sz w:val="32"/>
          <w:szCs w:val="32"/>
          <w14:textFill>
            <w14:solidFill>
              <w14:schemeClr w14:val="tx1"/>
            </w14:solidFill>
          </w14:textFill>
        </w:rPr>
        <w:t>教育的权利。</w:t>
      </w:r>
      <w:r>
        <w:rPr>
          <w:rFonts w:hint="eastAsia" w:ascii="方正仿宋_GBK" w:eastAsia="方正仿宋_GBK"/>
          <w:color w:val="000000" w:themeColor="text1"/>
          <w:sz w:val="32"/>
          <w:szCs w:val="32"/>
          <w14:textFill>
            <w14:solidFill>
              <w14:schemeClr w14:val="tx1"/>
            </w14:solidFill>
          </w14:textFill>
        </w:rPr>
        <w:t>极个别情况特别严重的残疾儿童，须按相关规定依法办理缓学手续。</w:t>
      </w:r>
    </w:p>
    <w:p>
      <w:pPr>
        <w:spacing w:line="560" w:lineRule="exact"/>
        <w:ind w:firstLine="640" w:firstLineChars="200"/>
        <w:rPr>
          <w:rFonts w:ascii="方正仿宋_GBK" w:eastAsia="方正仿宋_GBK"/>
          <w:bCs/>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3</w:t>
      </w:r>
      <w:r>
        <w:rPr>
          <w:rFonts w:ascii="方正仿宋_GBK" w:eastAsia="方正仿宋_GBK"/>
          <w:bCs/>
          <w:color w:val="000000" w:themeColor="text1"/>
          <w:sz w:val="32"/>
          <w:szCs w:val="32"/>
          <w14:textFill>
            <w14:solidFill>
              <w14:schemeClr w14:val="tx1"/>
            </w14:solidFill>
          </w14:textFill>
        </w:rPr>
        <w:t>.</w:t>
      </w:r>
      <w:r>
        <w:rPr>
          <w:rFonts w:hint="eastAsia" w:ascii="方正仿宋_GBK" w:eastAsia="方正仿宋_GBK"/>
          <w:bCs/>
          <w:color w:val="000000" w:themeColor="text1"/>
          <w:sz w:val="32"/>
          <w:szCs w:val="32"/>
          <w14:textFill>
            <w14:solidFill>
              <w14:schemeClr w14:val="tx1"/>
            </w14:solidFill>
          </w14:textFill>
        </w:rPr>
        <w:t>外籍人员子女入学。外籍人员子女入学按有关政策办理。各小学不得以“国际部”“国际课程班”“境外班”等名义招生。</w:t>
      </w:r>
    </w:p>
    <w:p>
      <w:pPr>
        <w:spacing w:line="560" w:lineRule="exact"/>
        <w:ind w:firstLine="640" w:firstLineChars="200"/>
        <w:rPr>
          <w:rFonts w:ascii="方正仿宋_GBK" w:eastAsia="方正仿宋_GBK"/>
          <w:bCs/>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4</w:t>
      </w:r>
      <w:r>
        <w:rPr>
          <w:rFonts w:ascii="方正仿宋_GBK" w:eastAsia="方正仿宋_GBK"/>
          <w:bCs/>
          <w:color w:val="000000" w:themeColor="text1"/>
          <w:sz w:val="32"/>
          <w:szCs w:val="32"/>
          <w14:textFill>
            <w14:solidFill>
              <w14:schemeClr w14:val="tx1"/>
            </w14:solidFill>
          </w14:textFill>
        </w:rPr>
        <w:t>.</w:t>
      </w:r>
      <w:r>
        <w:rPr>
          <w:rFonts w:hint="eastAsia" w:ascii="方正仿宋_GBK" w:eastAsia="方正仿宋_GBK"/>
          <w:bCs/>
          <w:color w:val="000000" w:themeColor="text1"/>
          <w:sz w:val="32"/>
          <w:szCs w:val="32"/>
          <w14:textFill>
            <w14:solidFill>
              <w14:schemeClr w14:val="tx1"/>
            </w14:solidFill>
          </w14:textFill>
        </w:rPr>
        <w:t>其他群体子女入学。符合</w:t>
      </w:r>
      <w:r>
        <w:rPr>
          <w:rFonts w:ascii="方正仿宋_GBK" w:eastAsia="方正仿宋_GBK"/>
          <w:bCs/>
          <w:color w:val="000000" w:themeColor="text1"/>
          <w:sz w:val="32"/>
          <w:szCs w:val="32"/>
          <w14:textFill>
            <w14:solidFill>
              <w14:schemeClr w14:val="tx1"/>
            </w14:solidFill>
          </w14:textFill>
        </w:rPr>
        <w:t>条件的</w:t>
      </w:r>
      <w:r>
        <w:rPr>
          <w:rFonts w:hint="eastAsia" w:ascii="方正仿宋_GBK" w:eastAsia="方正仿宋_GBK"/>
          <w:color w:val="000000" w:themeColor="text1"/>
          <w:sz w:val="32"/>
          <w:szCs w:val="32"/>
          <w14:textFill>
            <w14:solidFill>
              <w14:schemeClr w14:val="tx1"/>
            </w14:solidFill>
          </w14:textFill>
        </w:rPr>
        <w:t>现役军人、烈士、公安英模、一至四级因公伤残军人、一至四级因公伤残公安民警、国家综合性消防救援队伍人员、援藏干部、政府引进的高层次人才、</w:t>
      </w:r>
      <w:r>
        <w:rPr>
          <w:rFonts w:hint="eastAsia" w:ascii="方正仿宋_GBK" w:eastAsia="方正仿宋_GBK"/>
          <w:bCs/>
          <w:color w:val="000000" w:themeColor="text1"/>
          <w:sz w:val="32"/>
          <w:szCs w:val="32"/>
          <w14:textFill>
            <w14:solidFill>
              <w14:schemeClr w14:val="tx1"/>
            </w14:solidFill>
          </w14:textFill>
        </w:rPr>
        <w:t>华侨、</w:t>
      </w:r>
      <w:r>
        <w:rPr>
          <w:rFonts w:hint="eastAsia" w:ascii="方正仿宋_GBK" w:eastAsia="方正仿宋_GBK"/>
          <w:color w:val="000000" w:themeColor="text1"/>
          <w:sz w:val="32"/>
          <w:szCs w:val="32"/>
          <w14:textFill>
            <w14:solidFill>
              <w14:schemeClr w14:val="tx1"/>
            </w14:solidFill>
          </w14:textFill>
        </w:rPr>
        <w:t>港澳同胞、在渝工作的外籍专家等，其子女接受义务教育按照相关规定，由区教委按政策规定安排入学。对台湾同胞子女，按照一视同仁、适当照顾的原则，与居住地居民子女享受同等入学政策。</w:t>
      </w:r>
    </w:p>
    <w:p>
      <w:pPr>
        <w:spacing w:line="560" w:lineRule="exact"/>
        <w:ind w:firstLine="627" w:firstLineChars="196"/>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5.转学生入学。</w:t>
      </w:r>
      <w:r>
        <w:rPr>
          <w:rFonts w:hint="eastAsia" w:ascii="方正仿宋_GBK" w:eastAsia="方正仿宋_GBK" w:hAnsiTheme="minorHAnsi" w:cstheme="minorBidi"/>
          <w:color w:val="000000" w:themeColor="text1"/>
          <w:sz w:val="32"/>
          <w:szCs w:val="32"/>
          <w14:textFill>
            <w14:solidFill>
              <w14:schemeClr w14:val="tx1"/>
            </w14:solidFill>
          </w14:textFill>
        </w:rPr>
        <w:t>符合城区小学“三对口”条件的区内小学生转学，由学生本人及其法定监护人持相关证件向原就读学校提出申请，经原就读学校同意并出具《转学申请表》或《学籍信息表》或就读证明，交转入学校审核同意后到区教委签署意见。学校不得擅自安排不符合“三对口”条件的学生转入，需转学的随迁子女由区教委统筹安排</w:t>
      </w:r>
      <w:r>
        <w:rPr>
          <w:rFonts w:hint="eastAsia" w:ascii="方正仿宋_GBK" w:eastAsia="方正仿宋_GBK"/>
          <w:color w:val="000000" w:themeColor="text1"/>
          <w:sz w:val="32"/>
          <w:szCs w:val="32"/>
          <w14:textFill>
            <w14:solidFill>
              <w14:schemeClr w14:val="tx1"/>
            </w14:solidFill>
          </w14:textFill>
        </w:rPr>
        <w:t>，违规转学造成的一切后果及责任由学校及相关责任人承担，区教委将加大违规招生考核扣分及查处力度。</w:t>
      </w:r>
    </w:p>
    <w:p>
      <w:pPr>
        <w:spacing w:line="56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五、招生日程及材料提供</w:t>
      </w:r>
    </w:p>
    <w:p>
      <w:pPr>
        <w:spacing w:line="560" w:lineRule="exact"/>
        <w:ind w:firstLine="643" w:firstLineChars="200"/>
        <w:rPr>
          <w:rFonts w:ascii="方正楷体_GBK" w:eastAsia="方正楷体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（一）发布信息</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5月31日前，区教委公布《关于做好202</w:t>
      </w:r>
      <w:r>
        <w:rPr>
          <w:rFonts w:ascii="方正仿宋_GBK" w:eastAsia="方正仿宋_GBK"/>
          <w:color w:val="000000" w:themeColor="text1"/>
          <w:sz w:val="32"/>
          <w:szCs w:val="32"/>
          <w14:textFill>
            <w14:solidFill>
              <w14:schemeClr w14:val="tx1"/>
            </w14:solidFill>
          </w14:textFill>
        </w:rPr>
        <w:t>3</w:t>
      </w:r>
      <w:r>
        <w:rPr>
          <w:rFonts w:hint="eastAsia" w:ascii="方正仿宋_GBK" w:eastAsia="方正仿宋_GBK"/>
          <w:color w:val="000000" w:themeColor="text1"/>
          <w:sz w:val="32"/>
          <w:szCs w:val="32"/>
          <w14:textFill>
            <w14:solidFill>
              <w14:schemeClr w14:val="tx1"/>
            </w14:solidFill>
          </w14:textFill>
        </w:rPr>
        <w:t>年小学教育招生工作的通知》，经区教委审定，各小学</w:t>
      </w:r>
      <w:r>
        <w:rPr>
          <w:rFonts w:hint="eastAsia" w:ascii="方正仿宋_GBK" w:eastAsia="方正仿宋_GBK"/>
          <w:bCs/>
          <w:color w:val="000000" w:themeColor="text1"/>
          <w:sz w:val="32"/>
          <w:szCs w:val="32"/>
          <w14:textFill>
            <w14:solidFill>
              <w14:schemeClr w14:val="tx1"/>
            </w14:solidFill>
          </w14:textFill>
        </w:rPr>
        <w:t>同步向社会发布入学登记通</w:t>
      </w:r>
      <w:r>
        <w:rPr>
          <w:rFonts w:hint="eastAsia" w:ascii="方正仿宋_GBK" w:eastAsia="方正仿宋_GBK"/>
          <w:color w:val="000000" w:themeColor="text1"/>
          <w:sz w:val="32"/>
          <w:szCs w:val="32"/>
          <w14:textFill>
            <w14:solidFill>
              <w14:schemeClr w14:val="tx1"/>
            </w14:solidFill>
          </w14:textFill>
        </w:rPr>
        <w:t>告（含招生计划、招生</w:t>
      </w:r>
      <w:r>
        <w:rPr>
          <w:rFonts w:hint="eastAsia" w:ascii="方正仿宋_GBK" w:eastAsia="方正仿宋_GBK"/>
          <w:bCs/>
          <w:color w:val="000000" w:themeColor="text1"/>
          <w:sz w:val="32"/>
          <w14:textFill>
            <w14:solidFill>
              <w14:schemeClr w14:val="tx1"/>
            </w14:solidFill>
          </w14:textFill>
        </w:rPr>
        <w:t>范围、报名程序和时间安排等）。</w:t>
      </w:r>
    </w:p>
    <w:p>
      <w:pPr>
        <w:spacing w:line="560" w:lineRule="exact"/>
        <w:ind w:firstLine="643" w:firstLineChars="200"/>
        <w:rPr>
          <w:rFonts w:ascii="方正楷体_GBK" w:eastAsia="方正楷体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（二）信息采集</w:t>
      </w:r>
    </w:p>
    <w:p>
      <w:pPr>
        <w:spacing w:line="560" w:lineRule="exact"/>
        <w:ind w:firstLine="640" w:firstLineChars="200"/>
        <w:rPr>
          <w:rFonts w:ascii="方正仿宋_GBK" w:hAnsi="宋体" w:eastAsia="方正仿宋_GBK" w:cs="宋体"/>
          <w:color w:val="000000" w:themeColor="text1"/>
          <w:kern w:val="0"/>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5月31日-6月15日，</w:t>
      </w:r>
      <w:r>
        <w:rPr>
          <w:rFonts w:hint="eastAsia" w:ascii="方正仿宋_GBK" w:hAnsi="宋体" w:eastAsia="方正仿宋_GBK" w:cs="宋体"/>
          <w:color w:val="000000" w:themeColor="text1"/>
          <w:kern w:val="0"/>
          <w:sz w:val="32"/>
          <w:szCs w:val="32"/>
          <w14:textFill>
            <w14:solidFill>
              <w14:schemeClr w14:val="tx1"/>
            </w14:solidFill>
          </w14:textFill>
        </w:rPr>
        <w:t>凡需在万州区入学的</w:t>
      </w:r>
      <w:r>
        <w:rPr>
          <w:rFonts w:hint="eastAsia" w:ascii="方正仿宋_GBK" w:eastAsia="方正仿宋_GBK"/>
          <w:color w:val="000000" w:themeColor="text1"/>
          <w:sz w:val="32"/>
          <w:szCs w:val="32"/>
          <w14:textFill>
            <w14:solidFill>
              <w14:schemeClr w14:val="tx1"/>
            </w14:solidFill>
          </w14:textFill>
        </w:rPr>
        <w:t>符合“三对口”条件的学龄儿童，必须通过</w:t>
      </w:r>
      <w:r>
        <w:rPr>
          <w:rFonts w:hint="eastAsia" w:ascii="方正仿宋_GBK" w:hAnsi="宋体" w:eastAsia="方正仿宋_GBK" w:cs="宋体"/>
          <w:color w:val="000000" w:themeColor="text1"/>
          <w:kern w:val="0"/>
          <w:sz w:val="32"/>
          <w:szCs w:val="32"/>
          <w14:textFill>
            <w14:solidFill>
              <w14:schemeClr w14:val="tx1"/>
            </w14:solidFill>
          </w14:textFill>
        </w:rPr>
        <w:t>“万州区义务教育招生入学管理平台”完成入学信息采集；其中，</w:t>
      </w:r>
      <w:r>
        <w:rPr>
          <w:rFonts w:hint="eastAsia" w:ascii="方正仿宋_GBK" w:eastAsia="方正仿宋_GBK"/>
          <w:color w:val="000000" w:themeColor="text1"/>
          <w:sz w:val="32"/>
          <w:szCs w:val="32"/>
          <w14:textFill>
            <w14:solidFill>
              <w14:schemeClr w14:val="tx1"/>
            </w14:solidFill>
          </w14:textFill>
        </w:rPr>
        <w:t>陈家坝街道办事处辖区符合宁波小学、江南小学、红光南滨小学“三对口”条件的学龄儿童可以在“万州区义务教育招生入学管理平台”自愿申报就读其芳小学。5月31日-6月30日，除“三对口”条件以外的其他学龄儿童，必须通过“万州区义务教育招生入学管理平台”完成入学信息采集。所有学龄儿童信息采集要做到一个不漏，所采集信息必须准确无</w:t>
      </w:r>
      <w:r>
        <w:rPr>
          <w:rFonts w:hint="eastAsia" w:ascii="方正仿宋_GBK" w:hAnsi="宋体" w:eastAsia="方正仿宋_GBK" w:cs="宋体"/>
          <w:color w:val="000000" w:themeColor="text1"/>
          <w:kern w:val="0"/>
          <w:sz w:val="32"/>
          <w:szCs w:val="32"/>
          <w14:textFill>
            <w14:solidFill>
              <w14:schemeClr w14:val="tx1"/>
            </w14:solidFill>
          </w14:textFill>
        </w:rPr>
        <w:t>误，任何学校不得私自招收未在招生平台登记的学生，未通过招生平台招收的学生不予注册学籍。</w:t>
      </w:r>
      <w:r>
        <w:rPr>
          <w:rFonts w:eastAsia="方正仿宋_GBK" w:cs="宋体"/>
          <w:color w:val="000000" w:themeColor="text1"/>
          <w:kern w:val="0"/>
          <w:sz w:val="32"/>
          <w:szCs w:val="32"/>
          <w14:textFill>
            <w14:solidFill>
              <w14:schemeClr w14:val="tx1"/>
            </w14:solidFill>
          </w14:textFill>
        </w:rPr>
        <w:t>对已完成</w:t>
      </w:r>
      <w:r>
        <w:rPr>
          <w:rFonts w:hint="eastAsia" w:eastAsia="方正仿宋_GBK" w:cs="宋体"/>
          <w:color w:val="000000" w:themeColor="text1"/>
          <w:kern w:val="0"/>
          <w:sz w:val="32"/>
          <w:szCs w:val="32"/>
          <w14:textFill>
            <w14:solidFill>
              <w14:schemeClr w14:val="tx1"/>
            </w14:solidFill>
          </w14:textFill>
        </w:rPr>
        <w:t>网上信息采集的学龄儿童，各小学要按照相关规定，对报名对象、报名材料进行审核。</w:t>
      </w:r>
    </w:p>
    <w:p>
      <w:pPr>
        <w:spacing w:line="560" w:lineRule="exact"/>
        <w:ind w:firstLine="643" w:firstLineChars="200"/>
        <w:rPr>
          <w:rFonts w:ascii="方正楷体_GBK" w:eastAsia="方正楷体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（三）现场报名</w:t>
      </w:r>
    </w:p>
    <w:p>
      <w:pPr>
        <w:spacing w:line="560" w:lineRule="exact"/>
        <w:ind w:firstLine="640" w:firstLineChars="200"/>
        <w:rPr>
          <w:rFonts w:ascii="方正仿宋_GBK" w:hAnsi="宋体" w:eastAsia="方正仿宋_GBK" w:cs="宋体"/>
          <w:color w:val="000000" w:themeColor="text1"/>
          <w:kern w:val="0"/>
          <w:sz w:val="32"/>
          <w:szCs w:val="32"/>
          <w14:textFill>
            <w14:solidFill>
              <w14:schemeClr w14:val="tx1"/>
            </w14:solidFill>
          </w14:textFill>
        </w:rPr>
      </w:pPr>
      <w:r>
        <w:rPr>
          <w:rFonts w:hint="eastAsia" w:eastAsia="方正仿宋_GBK" w:cs="宋体"/>
          <w:color w:val="000000" w:themeColor="text1"/>
          <w:kern w:val="0"/>
          <w:sz w:val="32"/>
          <w:szCs w:val="32"/>
          <w14:textFill>
            <w14:solidFill>
              <w14:schemeClr w14:val="tx1"/>
            </w14:solidFill>
          </w14:textFill>
        </w:rPr>
        <w:t>6月16日起，全区统一开展小学新生现场报名登记工作，学龄儿童家长提供“学龄</w:t>
      </w:r>
      <w:r>
        <w:rPr>
          <w:rFonts w:hint="eastAsia" w:ascii="方正仿宋_GBK" w:eastAsia="方正仿宋_GBK"/>
          <w:bCs/>
          <w:color w:val="000000" w:themeColor="text1"/>
          <w:sz w:val="32"/>
          <w14:textFill>
            <w14:solidFill>
              <w14:schemeClr w14:val="tx1"/>
            </w14:solidFill>
          </w14:textFill>
        </w:rPr>
        <w:t>儿童与其法定监护人的同一户口簿”“相关</w:t>
      </w:r>
      <w:r>
        <w:rPr>
          <w:rFonts w:hint="eastAsia" w:ascii="方正仿宋_GBK" w:eastAsia="方正仿宋_GBK"/>
          <w:color w:val="000000" w:themeColor="text1"/>
          <w:sz w:val="32"/>
          <w:szCs w:val="32"/>
          <w14:textFill>
            <w14:solidFill>
              <w14:schemeClr w14:val="tx1"/>
            </w14:solidFill>
          </w14:textFill>
        </w:rPr>
        <w:t>房屋产权证明</w:t>
      </w:r>
      <w:r>
        <w:rPr>
          <w:rFonts w:hint="eastAsia" w:ascii="方正仿宋_GBK" w:eastAsia="方正仿宋_GBK"/>
          <w:bCs/>
          <w:color w:val="000000" w:themeColor="text1"/>
          <w:sz w:val="32"/>
          <w14:textFill>
            <w14:solidFill>
              <w14:schemeClr w14:val="tx1"/>
            </w14:solidFill>
          </w14:textFill>
        </w:rPr>
        <w:t>”“</w:t>
      </w:r>
      <w:r>
        <w:rPr>
          <w:rFonts w:hint="eastAsia" w:ascii="方正仿宋_GBK" w:eastAsia="方正仿宋_GBK" w:hAnsiTheme="minorHAnsi" w:cstheme="minorBidi"/>
          <w:color w:val="000000" w:themeColor="text1"/>
          <w:sz w:val="32"/>
          <w:szCs w:val="32"/>
          <w14:textFill>
            <w14:solidFill>
              <w14:schemeClr w14:val="tx1"/>
            </w14:solidFill>
          </w14:textFill>
        </w:rPr>
        <w:t>《转学申请表》或《学籍信息表》或就读证明</w:t>
      </w:r>
      <w:r>
        <w:rPr>
          <w:rFonts w:hint="eastAsia" w:ascii="方正仿宋_GBK" w:eastAsia="方正仿宋_GBK"/>
          <w:color w:val="000000" w:themeColor="text1"/>
          <w:sz w:val="32"/>
          <w:szCs w:val="32"/>
          <w14:textFill>
            <w14:solidFill>
              <w14:schemeClr w14:val="tx1"/>
            </w14:solidFill>
          </w14:textFill>
        </w:rPr>
        <w:t>(</w:t>
      </w:r>
      <w:r>
        <w:rPr>
          <w:rFonts w:hint="eastAsia" w:ascii="方正仿宋_GBK" w:eastAsia="方正仿宋_GBK"/>
          <w:bCs/>
          <w:color w:val="000000" w:themeColor="text1"/>
          <w:sz w:val="32"/>
          <w14:textFill>
            <w14:solidFill>
              <w14:schemeClr w14:val="tx1"/>
            </w14:solidFill>
          </w14:textFill>
        </w:rPr>
        <w:t>转学生)”等材料的原件和复印件，</w:t>
      </w:r>
      <w:r>
        <w:rPr>
          <w:rFonts w:hint="eastAsia" w:ascii="方正仿宋_GBK" w:hAnsi="宋体" w:eastAsia="方正仿宋_GBK" w:cs="宋体"/>
          <w:color w:val="000000" w:themeColor="text1"/>
          <w:kern w:val="0"/>
          <w:sz w:val="32"/>
          <w:szCs w:val="32"/>
          <w14:textFill>
            <w14:solidFill>
              <w14:schemeClr w14:val="tx1"/>
            </w14:solidFill>
          </w14:textFill>
        </w:rPr>
        <w:t>学校同步进行招生系统报名操作。</w:t>
      </w:r>
    </w:p>
    <w:p>
      <w:pPr>
        <w:spacing w:line="560" w:lineRule="exact"/>
        <w:ind w:firstLine="643" w:firstLineChars="200"/>
        <w:rPr>
          <w:rFonts w:ascii="方正楷体_GBK" w:eastAsia="方正楷体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（四）招生批次</w:t>
      </w:r>
    </w:p>
    <w:p>
      <w:pPr>
        <w:spacing w:line="560" w:lineRule="exact"/>
        <w:ind w:firstLine="643" w:firstLineChars="200"/>
        <w:rPr>
          <w:rFonts w:eastAsia="方正仿宋_GBK" w:cs="宋体"/>
          <w:color w:val="000000" w:themeColor="text1"/>
          <w:kern w:val="0"/>
          <w:sz w:val="32"/>
          <w:szCs w:val="32"/>
          <w14:textFill>
            <w14:solidFill>
              <w14:schemeClr w14:val="tx1"/>
            </w14:solidFill>
          </w14:textFill>
        </w:rPr>
      </w:pPr>
      <w:r>
        <w:rPr>
          <w:rFonts w:hint="eastAsia" w:eastAsia="方正仿宋_GBK" w:cs="宋体"/>
          <w:b/>
          <w:bCs/>
          <w:color w:val="000000" w:themeColor="text1"/>
          <w:kern w:val="0"/>
          <w:sz w:val="32"/>
          <w:szCs w:val="32"/>
          <w14:textFill>
            <w14:solidFill>
              <w14:schemeClr w14:val="tx1"/>
            </w14:solidFill>
          </w14:textFill>
        </w:rPr>
        <w:t>第一批。</w:t>
      </w:r>
      <w:r>
        <w:rPr>
          <w:rFonts w:hint="eastAsia" w:eastAsia="方正仿宋_GBK" w:cs="宋体"/>
          <w:color w:val="000000" w:themeColor="text1"/>
          <w:kern w:val="0"/>
          <w:sz w:val="32"/>
          <w:szCs w:val="32"/>
          <w14:textFill>
            <w14:solidFill>
              <w14:schemeClr w14:val="tx1"/>
            </w14:solidFill>
          </w14:textFill>
        </w:rPr>
        <w:t>6月16日，其芳小学公示自愿申报的符合条件的学生信息。若申报人数小于或等于招生计划全部录取，若申报人数大于招生计划，6月17日，区教委组织、其芳小学摇号录取。</w:t>
      </w:r>
    </w:p>
    <w:p>
      <w:pPr>
        <w:pStyle w:val="12"/>
        <w:spacing w:line="560" w:lineRule="exact"/>
        <w:ind w:firstLine="643"/>
        <w:rPr>
          <w:rFonts w:ascii="Times New Roman" w:hAnsi="Times New Roman" w:eastAsia="方正仿宋_GBK" w:cs="宋体"/>
          <w:color w:val="000000" w:themeColor="text1"/>
          <w:kern w:val="0"/>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14:textFill>
            <w14:solidFill>
              <w14:schemeClr w14:val="tx1"/>
            </w14:solidFill>
          </w14:textFill>
        </w:rPr>
        <w:t>二</w:t>
      </w:r>
      <w:r>
        <w:rPr>
          <w:rFonts w:ascii="方正仿宋_GBK" w:hAnsi="方正仿宋_GBK" w:eastAsia="方正仿宋_GBK" w:cs="方正仿宋_GBK"/>
          <w:b/>
          <w:bCs/>
          <w:color w:val="000000" w:themeColor="text1"/>
          <w:sz w:val="32"/>
          <w:szCs w:val="32"/>
          <w14:textFill>
            <w14:solidFill>
              <w14:schemeClr w14:val="tx1"/>
            </w14:solidFill>
          </w14:textFill>
        </w:rPr>
        <w:t>批</w:t>
      </w:r>
      <w:r>
        <w:rPr>
          <w:rFonts w:hint="eastAsia" w:ascii="方正仿宋_GBK" w:hAnsi="方正仿宋_GBK" w:eastAsia="方正仿宋_GBK" w:cs="方正仿宋_GBK"/>
          <w:color w:val="000000" w:themeColor="text1"/>
          <w:sz w:val="32"/>
          <w:szCs w:val="32"/>
          <w14:textFill>
            <w14:solidFill>
              <w14:schemeClr w14:val="tx1"/>
            </w14:solidFill>
          </w14:textFill>
        </w:rPr>
        <w:t>。6月18日-6月19日，各学校招收符合“三对口”条件的学龄儿童入学</w:t>
      </w:r>
      <w:r>
        <w:rPr>
          <w:rFonts w:hint="eastAsia" w:ascii="Times New Roman" w:hAnsi="Times New Roman" w:eastAsia="方正仿宋_GBK" w:cs="宋体"/>
          <w:color w:val="000000" w:themeColor="text1"/>
          <w:kern w:val="0"/>
          <w:sz w:val="32"/>
          <w:szCs w:val="32"/>
          <w14:textFill>
            <w14:solidFill>
              <w14:schemeClr w14:val="tx1"/>
            </w14:solidFill>
          </w14:textFill>
        </w:rPr>
        <w:t>（含其芳小学招收摇号录取的学龄儿童入学）。</w:t>
      </w:r>
    </w:p>
    <w:p>
      <w:pPr>
        <w:pStyle w:val="12"/>
        <w:spacing w:line="560" w:lineRule="exact"/>
        <w:ind w:firstLine="643"/>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14:textFill>
            <w14:solidFill>
              <w14:schemeClr w14:val="tx1"/>
            </w14:solidFill>
          </w14:textFill>
        </w:rPr>
        <w:t>三</w:t>
      </w:r>
      <w:r>
        <w:rPr>
          <w:rFonts w:ascii="方正仿宋_GBK" w:hAnsi="方正仿宋_GBK" w:eastAsia="方正仿宋_GBK" w:cs="方正仿宋_GBK"/>
          <w:b/>
          <w:bCs/>
          <w:color w:val="000000" w:themeColor="text1"/>
          <w:sz w:val="32"/>
          <w:szCs w:val="32"/>
          <w14:textFill>
            <w14:solidFill>
              <w14:schemeClr w14:val="tx1"/>
            </w14:solidFill>
          </w14:textFill>
        </w:rPr>
        <w:t>批</w:t>
      </w:r>
      <w:r>
        <w:rPr>
          <w:rFonts w:hint="eastAsia" w:ascii="方正仿宋_GBK" w:hAnsi="方正仿宋_GBK" w:eastAsia="方正仿宋_GBK" w:cs="方正仿宋_GBK"/>
          <w:color w:val="000000" w:themeColor="text1"/>
          <w:sz w:val="32"/>
          <w:szCs w:val="32"/>
          <w14:textFill>
            <w14:solidFill>
              <w14:schemeClr w14:val="tx1"/>
            </w14:solidFill>
          </w14:textFill>
        </w:rPr>
        <w:t>。7月</w:t>
      </w:r>
      <w:r>
        <w:rPr>
          <w:rFonts w:ascii="方正仿宋_GBK" w:hAnsi="方正仿宋_GBK" w:eastAsia="方正仿宋_GBK" w:cs="方正仿宋_GBK"/>
          <w:color w:val="000000" w:themeColor="text1"/>
          <w:sz w:val="32"/>
          <w:szCs w:val="32"/>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日，随迁子女及其他学龄儿童入学。</w:t>
      </w:r>
    </w:p>
    <w:p>
      <w:pPr>
        <w:spacing w:line="560" w:lineRule="exact"/>
        <w:ind w:firstLine="643" w:firstLineChars="200"/>
        <w:rPr>
          <w:rFonts w:ascii="方正楷体_GBK" w:eastAsia="方正楷体_GBK"/>
          <w:b/>
          <w:bCs/>
          <w:color w:val="000000" w:themeColor="text1"/>
          <w:sz w:val="32"/>
          <w:szCs w:val="32"/>
          <w14:textFill>
            <w14:solidFill>
              <w14:schemeClr w14:val="tx1"/>
            </w14:solidFill>
          </w14:textFill>
        </w:rPr>
      </w:pPr>
      <w:r>
        <w:rPr>
          <w:rFonts w:hint="eastAsia" w:ascii="方正楷体_GBK" w:hAnsi="方正仿宋_GBK" w:eastAsia="方正楷体_GBK" w:cs="方正仿宋_GBK"/>
          <w:b/>
          <w:bCs/>
          <w:color w:val="000000" w:themeColor="text1"/>
          <w:sz w:val="32"/>
          <w:szCs w:val="32"/>
          <w14:textFill>
            <w14:solidFill>
              <w14:schemeClr w14:val="tx1"/>
            </w14:solidFill>
          </w14:textFill>
        </w:rPr>
        <w:t>（五）</w:t>
      </w:r>
      <w:r>
        <w:rPr>
          <w:rFonts w:hint="eastAsia" w:ascii="方正楷体_GBK" w:eastAsia="方正楷体_GBK"/>
          <w:b/>
          <w:bCs/>
          <w:color w:val="000000" w:themeColor="text1"/>
          <w:sz w:val="32"/>
          <w:szCs w:val="32"/>
          <w14:textFill>
            <w14:solidFill>
              <w14:schemeClr w14:val="tx1"/>
            </w14:solidFill>
          </w14:textFill>
        </w:rPr>
        <w:t>材料提供</w:t>
      </w:r>
    </w:p>
    <w:p>
      <w:pPr>
        <w:spacing w:line="560" w:lineRule="exact"/>
        <w:ind w:firstLine="640" w:firstLineChars="200"/>
        <w:rPr>
          <w:rFonts w:ascii="方正楷体_GBK" w:eastAsia="方正楷体_GBK"/>
          <w:b/>
          <w:bCs/>
          <w:color w:val="000000" w:themeColor="text1"/>
          <w:sz w:val="32"/>
          <w:szCs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学龄儿童家长提供以下证明材料的原件和复印件到划定招生范围的学校登记。</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1.学龄儿童与其法定监护人的同一户口簿。</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2.相关</w:t>
      </w:r>
      <w:r>
        <w:rPr>
          <w:rFonts w:hint="eastAsia" w:ascii="方正仿宋_GBK" w:eastAsia="方正仿宋_GBK"/>
          <w:color w:val="000000" w:themeColor="text1"/>
          <w:sz w:val="32"/>
          <w:szCs w:val="32"/>
          <w14:textFill>
            <w14:solidFill>
              <w14:schemeClr w14:val="tx1"/>
            </w14:solidFill>
          </w14:textFill>
        </w:rPr>
        <w:t>房屋产权证明</w:t>
      </w:r>
      <w:r>
        <w:rPr>
          <w:rFonts w:hint="eastAsia" w:ascii="方正仿宋_GBK" w:eastAsia="方正仿宋_GBK"/>
          <w:bCs/>
          <w:color w:val="000000" w:themeColor="text1"/>
          <w:sz w:val="32"/>
          <w14:textFill>
            <w14:solidFill>
              <w14:schemeClr w14:val="tx1"/>
            </w14:solidFill>
          </w14:textFill>
        </w:rPr>
        <w:t>。</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3.转学生提供</w:t>
      </w:r>
      <w:r>
        <w:rPr>
          <w:rFonts w:hint="eastAsia" w:ascii="方正仿宋_GBK" w:eastAsia="方正仿宋_GBK"/>
          <w:color w:val="000000" w:themeColor="text1"/>
          <w:sz w:val="32"/>
          <w:szCs w:val="32"/>
          <w14:textFill>
            <w14:solidFill>
              <w14:schemeClr w14:val="tx1"/>
            </w14:solidFill>
          </w14:textFill>
        </w:rPr>
        <w:t>《转学申请表》或《学籍信息表》或就读证明。</w:t>
      </w:r>
    </w:p>
    <w:p>
      <w:pPr>
        <w:spacing w:line="560" w:lineRule="exact"/>
        <w:ind w:firstLine="643" w:firstLineChars="200"/>
        <w:rPr>
          <w:rFonts w:ascii="方正楷体_GBK" w:hAnsi="方正仿宋_GBK" w:eastAsia="方正楷体_GBK" w:cs="方正仿宋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（六）</w:t>
      </w:r>
      <w:r>
        <w:rPr>
          <w:rFonts w:hint="eastAsia" w:ascii="方正楷体_GBK" w:hAnsi="方正仿宋_GBK" w:eastAsia="方正楷体_GBK" w:cs="方正仿宋_GBK"/>
          <w:b/>
          <w:bCs/>
          <w:color w:val="000000" w:themeColor="text1"/>
          <w:sz w:val="32"/>
          <w:szCs w:val="32"/>
          <w14:textFill>
            <w14:solidFill>
              <w14:schemeClr w14:val="tx1"/>
            </w14:solidFill>
          </w14:textFill>
        </w:rPr>
        <w:t>入学注册</w:t>
      </w:r>
    </w:p>
    <w:p>
      <w:pPr>
        <w:spacing w:line="560" w:lineRule="exact"/>
        <w:ind w:firstLine="640" w:firstLineChars="200"/>
        <w:rPr>
          <w:rFonts w:ascii="方正楷体_GBK" w:eastAsia="方正楷体_GBK" w:hAnsiTheme="minorHAnsi" w:cstheme="minorBidi"/>
          <w:b/>
          <w:bCs/>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7月10日前</w:t>
      </w:r>
      <w:r>
        <w:rPr>
          <w:rFonts w:hint="eastAsia" w:ascii="方正仿宋_GBK" w:hAnsi="方正仿宋_GBK" w:eastAsia="方正仿宋_GBK" w:cs="方正仿宋_GBK"/>
          <w:color w:val="000000" w:themeColor="text1"/>
          <w:sz w:val="32"/>
          <w:szCs w:val="32"/>
          <w14:textFill>
            <w14:solidFill>
              <w14:schemeClr w14:val="tx1"/>
            </w14:solidFill>
          </w14:textFill>
        </w:rPr>
        <w:t>，学校分批次</w:t>
      </w:r>
      <w:r>
        <w:rPr>
          <w:rFonts w:ascii="方正仿宋_GBK" w:hAnsi="方正仿宋_GBK" w:eastAsia="方正仿宋_GBK" w:cs="方正仿宋_GBK"/>
          <w:color w:val="000000" w:themeColor="text1"/>
          <w:sz w:val="32"/>
          <w:szCs w:val="32"/>
          <w14:textFill>
            <w14:solidFill>
              <w14:schemeClr w14:val="tx1"/>
            </w14:solidFill>
          </w14:textFill>
        </w:rPr>
        <w:t>发</w:t>
      </w:r>
      <w:r>
        <w:rPr>
          <w:rFonts w:hint="eastAsia" w:ascii="方正仿宋_GBK" w:hAnsi="方正仿宋_GBK" w:eastAsia="方正仿宋_GBK" w:cs="方正仿宋_GBK"/>
          <w:color w:val="000000" w:themeColor="text1"/>
          <w:sz w:val="32"/>
          <w:szCs w:val="32"/>
          <w14:textFill>
            <w14:solidFill>
              <w14:schemeClr w14:val="tx1"/>
            </w14:solidFill>
          </w14:textFill>
        </w:rPr>
        <w:t>放</w:t>
      </w:r>
      <w:r>
        <w:rPr>
          <w:rFonts w:ascii="方正仿宋_GBK" w:hAnsi="方正仿宋_GBK" w:eastAsia="方正仿宋_GBK" w:cs="方正仿宋_GBK"/>
          <w:color w:val="000000" w:themeColor="text1"/>
          <w:sz w:val="32"/>
          <w:szCs w:val="32"/>
          <w14:textFill>
            <w14:solidFill>
              <w14:schemeClr w14:val="tx1"/>
            </w14:solidFill>
          </w14:textFill>
        </w:rPr>
        <w:t>入学通知书</w:t>
      </w:r>
      <w:r>
        <w:rPr>
          <w:rFonts w:hint="eastAsia" w:ascii="方正仿宋_GBK" w:hAnsi="方正仿宋_GBK" w:eastAsia="方正仿宋_GBK" w:cs="方正仿宋_GBK"/>
          <w:color w:val="000000" w:themeColor="text1"/>
          <w:sz w:val="32"/>
          <w:szCs w:val="32"/>
          <w14:textFill>
            <w14:solidFill>
              <w14:schemeClr w14:val="tx1"/>
            </w14:solidFill>
          </w14:textFill>
        </w:rPr>
        <w:t>（附件3）</w:t>
      </w:r>
      <w:r>
        <w:rPr>
          <w:rFonts w:ascii="方正仿宋_GBK" w:hAnsi="方正仿宋_GBK" w:eastAsia="方正仿宋_GBK" w:cs="方正仿宋_GBK"/>
          <w:color w:val="000000" w:themeColor="text1"/>
          <w:sz w:val="32"/>
          <w:szCs w:val="32"/>
          <w14:textFill>
            <w14:solidFill>
              <w14:schemeClr w14:val="tx1"/>
            </w14:solidFill>
          </w14:textFill>
        </w:rPr>
        <w:t>；8月31日前</w:t>
      </w:r>
      <w:r>
        <w:rPr>
          <w:rFonts w:hint="eastAsia" w:ascii="方正仿宋_GBK" w:hAnsi="方正仿宋_GBK" w:eastAsia="方正仿宋_GBK" w:cs="方正仿宋_GBK"/>
          <w:color w:val="000000" w:themeColor="text1"/>
          <w:sz w:val="32"/>
          <w:szCs w:val="32"/>
          <w14:textFill>
            <w14:solidFill>
              <w14:schemeClr w14:val="tx1"/>
            </w14:solidFill>
          </w14:textFill>
        </w:rPr>
        <w:t>，组织新生报到</w:t>
      </w:r>
      <w:r>
        <w:rPr>
          <w:rFonts w:ascii="方正仿宋_GBK" w:hAnsi="方正仿宋_GBK" w:eastAsia="方正仿宋_GBK" w:cs="方正仿宋_GBK"/>
          <w:color w:val="000000" w:themeColor="text1"/>
          <w:sz w:val="32"/>
          <w:szCs w:val="32"/>
          <w14:textFill>
            <w14:solidFill>
              <w14:schemeClr w14:val="tx1"/>
            </w14:solidFill>
          </w14:textFill>
        </w:rPr>
        <w:t>注册。</w:t>
      </w:r>
    </w:p>
    <w:p>
      <w:pPr>
        <w:spacing w:line="56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六、特殊招生问题处理</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户口在城区但不符合“三对口”要求的按以下办法执行：</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ascii="方正仿宋_GBK" w:eastAsia="方正仿宋_GBK"/>
          <w:bCs/>
          <w:color w:val="000000" w:themeColor="text1"/>
          <w:sz w:val="32"/>
          <w14:textFill>
            <w14:solidFill>
              <w14:schemeClr w14:val="tx1"/>
            </w14:solidFill>
          </w14:textFill>
        </w:rPr>
        <w:t>1</w:t>
      </w:r>
      <w:r>
        <w:rPr>
          <w:rFonts w:hint="eastAsia" w:ascii="方正仿宋_GBK" w:eastAsia="方正仿宋_GBK"/>
          <w:bCs/>
          <w:color w:val="000000" w:themeColor="text1"/>
          <w:sz w:val="32"/>
          <w14:textFill>
            <w14:solidFill>
              <w14:schemeClr w14:val="tx1"/>
            </w14:solidFill>
          </w14:textFill>
        </w:rPr>
        <w:t>.离异家庭学龄儿童，在法定抚养人房产证地址划定的招生范围入学。</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ascii="方正仿宋_GBK" w:eastAsia="方正仿宋_GBK"/>
          <w:bCs/>
          <w:color w:val="000000" w:themeColor="text1"/>
          <w:sz w:val="32"/>
          <w14:textFill>
            <w14:solidFill>
              <w14:schemeClr w14:val="tx1"/>
            </w14:solidFill>
          </w14:textFill>
        </w:rPr>
        <w:t>2</w:t>
      </w:r>
      <w:r>
        <w:rPr>
          <w:rFonts w:hint="eastAsia" w:ascii="方正仿宋_GBK" w:eastAsia="方正仿宋_GBK"/>
          <w:bCs/>
          <w:color w:val="000000" w:themeColor="text1"/>
          <w:sz w:val="32"/>
          <w14:textFill>
            <w14:solidFill>
              <w14:schemeClr w14:val="tx1"/>
            </w14:solidFill>
          </w14:textFill>
        </w:rPr>
        <w:t>.学龄儿童与父母的户口统一，因购房、单位集资建房而房产证未办理完毕且已在购房（集资建房）处入住的（应提供相关证明材料），在购房（集资建房）划定的招生范围入学。</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ascii="方正仿宋_GBK" w:eastAsia="方正仿宋_GBK"/>
          <w:bCs/>
          <w:color w:val="000000" w:themeColor="text1"/>
          <w:sz w:val="32"/>
          <w14:textFill>
            <w14:solidFill>
              <w14:schemeClr w14:val="tx1"/>
            </w14:solidFill>
          </w14:textFill>
        </w:rPr>
        <w:t>3</w:t>
      </w:r>
      <w:r>
        <w:rPr>
          <w:rFonts w:hint="eastAsia" w:ascii="方正仿宋_GBK" w:eastAsia="方正仿宋_GBK"/>
          <w:bCs/>
          <w:color w:val="000000" w:themeColor="text1"/>
          <w:sz w:val="32"/>
          <w14:textFill>
            <w14:solidFill>
              <w14:schemeClr w14:val="tx1"/>
            </w14:solidFill>
          </w14:textFill>
        </w:rPr>
        <w:t>.学龄儿童与父母的户口统一，但父母户口地址与父母的房产证地址不统一的，</w:t>
      </w:r>
      <w:r>
        <w:rPr>
          <w:rFonts w:hint="eastAsia" w:ascii="方正仿宋_GBK" w:hAnsi="??" w:eastAsia="方正仿宋_GBK" w:cs="Arial"/>
          <w:color w:val="000000" w:themeColor="text1"/>
          <w:sz w:val="32"/>
          <w:szCs w:val="32"/>
          <w14:textFill>
            <w14:solidFill>
              <w14:schemeClr w14:val="tx1"/>
            </w14:solidFill>
          </w14:textFill>
        </w:rPr>
        <w:t>由区教委统筹安排入学</w:t>
      </w:r>
      <w:r>
        <w:rPr>
          <w:rFonts w:hint="eastAsia" w:ascii="方正仿宋_GBK" w:eastAsia="方正仿宋_GBK"/>
          <w:bCs/>
          <w:color w:val="000000" w:themeColor="text1"/>
          <w:sz w:val="32"/>
          <w14:textFill>
            <w14:solidFill>
              <w14:schemeClr w14:val="tx1"/>
            </w14:solidFill>
          </w14:textFill>
        </w:rPr>
        <w:t>。</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ascii="方正仿宋_GBK" w:eastAsia="方正仿宋_GBK"/>
          <w:bCs/>
          <w:color w:val="000000" w:themeColor="text1"/>
          <w:sz w:val="32"/>
          <w14:textFill>
            <w14:solidFill>
              <w14:schemeClr w14:val="tx1"/>
            </w14:solidFill>
          </w14:textFill>
        </w:rPr>
        <w:t>4</w:t>
      </w:r>
      <w:r>
        <w:rPr>
          <w:rFonts w:hint="eastAsia" w:ascii="方正仿宋_GBK" w:eastAsia="方正仿宋_GBK"/>
          <w:bCs/>
          <w:color w:val="000000" w:themeColor="text1"/>
          <w:sz w:val="32"/>
          <w14:textFill>
            <w14:solidFill>
              <w14:schemeClr w14:val="tx1"/>
            </w14:solidFill>
          </w14:textFill>
        </w:rPr>
        <w:t>.学龄儿童与父母户口统一，其户主和房产证均为祖父（母）或外祖父（母），父母在城区确无自有住房、学龄儿童和父母一起与祖父（母）、外祖父（母）居住且户口从未迁移的，在居住地划定的招生范围入学。户口发生迁移的，</w:t>
      </w:r>
      <w:r>
        <w:rPr>
          <w:rFonts w:hint="eastAsia" w:ascii="方正仿宋_GBK" w:hAnsi="??" w:eastAsia="方正仿宋_GBK" w:cs="Arial"/>
          <w:color w:val="000000" w:themeColor="text1"/>
          <w:sz w:val="32"/>
          <w:szCs w:val="32"/>
          <w14:textFill>
            <w14:solidFill>
              <w14:schemeClr w14:val="tx1"/>
            </w14:solidFill>
          </w14:textFill>
        </w:rPr>
        <w:t>由区教委统筹安排入学</w:t>
      </w:r>
      <w:r>
        <w:rPr>
          <w:rFonts w:hint="eastAsia" w:ascii="方正仿宋_GBK" w:eastAsia="方正仿宋_GBK"/>
          <w:bCs/>
          <w:color w:val="000000" w:themeColor="text1"/>
          <w:sz w:val="32"/>
          <w14:textFill>
            <w14:solidFill>
              <w14:schemeClr w14:val="tx1"/>
            </w14:solidFill>
          </w14:textFill>
        </w:rPr>
        <w:t>。</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ascii="方正仿宋_GBK" w:eastAsia="方正仿宋_GBK"/>
          <w:bCs/>
          <w:color w:val="000000" w:themeColor="text1"/>
          <w:sz w:val="32"/>
          <w14:textFill>
            <w14:solidFill>
              <w14:schemeClr w14:val="tx1"/>
            </w14:solidFill>
          </w14:textFill>
        </w:rPr>
        <w:t>5</w:t>
      </w:r>
      <w:r>
        <w:rPr>
          <w:rFonts w:hint="eastAsia" w:ascii="方正仿宋_GBK" w:eastAsia="方正仿宋_GBK"/>
          <w:bCs/>
          <w:color w:val="000000" w:themeColor="text1"/>
          <w:sz w:val="32"/>
          <w14:textFill>
            <w14:solidFill>
              <w14:schemeClr w14:val="tx1"/>
            </w14:solidFill>
          </w14:textFill>
        </w:rPr>
        <w:t>.学龄儿童与父母户口统一，但在城区内确无自有住房的，</w:t>
      </w:r>
      <w:r>
        <w:rPr>
          <w:rFonts w:hint="eastAsia" w:ascii="方正仿宋_GBK" w:hAnsi="??" w:eastAsia="方正仿宋_GBK" w:cs="Arial"/>
          <w:color w:val="000000" w:themeColor="text1"/>
          <w:sz w:val="32"/>
          <w:szCs w:val="32"/>
          <w14:textFill>
            <w14:solidFill>
              <w14:schemeClr w14:val="tx1"/>
            </w14:solidFill>
          </w14:textFill>
        </w:rPr>
        <w:t>由区教委统筹安排入学</w:t>
      </w:r>
      <w:r>
        <w:rPr>
          <w:rFonts w:hint="eastAsia" w:ascii="方正仿宋_GBK" w:eastAsia="方正仿宋_GBK"/>
          <w:bCs/>
          <w:color w:val="000000" w:themeColor="text1"/>
          <w:sz w:val="32"/>
          <w14:textFill>
            <w14:solidFill>
              <w14:schemeClr w14:val="tx1"/>
            </w14:solidFill>
          </w14:textFill>
        </w:rPr>
        <w:t>。</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ascii="方正仿宋_GBK" w:eastAsia="方正仿宋_GBK"/>
          <w:bCs/>
          <w:color w:val="000000" w:themeColor="text1"/>
          <w:sz w:val="32"/>
          <w14:textFill>
            <w14:solidFill>
              <w14:schemeClr w14:val="tx1"/>
            </w14:solidFill>
          </w14:textFill>
        </w:rPr>
        <w:t>6</w:t>
      </w:r>
      <w:r>
        <w:rPr>
          <w:rFonts w:hint="eastAsia" w:ascii="方正仿宋_GBK" w:eastAsia="方正仿宋_GBK"/>
          <w:bCs/>
          <w:color w:val="000000" w:themeColor="text1"/>
          <w:sz w:val="32"/>
          <w14:textFill>
            <w14:solidFill>
              <w14:schemeClr w14:val="tx1"/>
            </w14:solidFill>
          </w14:textFill>
        </w:rPr>
        <w:t>.学龄儿童户口与父母户口不统一时，</w:t>
      </w:r>
      <w:r>
        <w:rPr>
          <w:rFonts w:hint="eastAsia" w:ascii="方正仿宋_GBK" w:hAnsi="??" w:eastAsia="方正仿宋_GBK" w:cs="Arial"/>
          <w:color w:val="000000" w:themeColor="text1"/>
          <w:sz w:val="32"/>
          <w:szCs w:val="32"/>
          <w14:textFill>
            <w14:solidFill>
              <w14:schemeClr w14:val="tx1"/>
            </w14:solidFill>
          </w14:textFill>
        </w:rPr>
        <w:t>由区教委统筹安排入学</w:t>
      </w:r>
      <w:r>
        <w:rPr>
          <w:rFonts w:hint="eastAsia" w:ascii="方正仿宋_GBK" w:eastAsia="方正仿宋_GBK"/>
          <w:bCs/>
          <w:color w:val="000000" w:themeColor="text1"/>
          <w:sz w:val="32"/>
          <w14:textFill>
            <w14:solidFill>
              <w14:schemeClr w14:val="tx1"/>
            </w14:solidFill>
          </w14:textFill>
        </w:rPr>
        <w:t>。</w:t>
      </w:r>
    </w:p>
    <w:p>
      <w:pPr>
        <w:spacing w:line="560" w:lineRule="exact"/>
        <w:ind w:firstLine="640" w:firstLineChars="200"/>
        <w:rPr>
          <w:rFonts w:ascii="方正仿宋_GBK" w:hAnsi="??" w:eastAsia="方正仿宋_GBK" w:cs="Arial"/>
          <w:color w:val="000000" w:themeColor="text1"/>
          <w:sz w:val="32"/>
          <w:szCs w:val="32"/>
          <w14:textFill>
            <w14:solidFill>
              <w14:schemeClr w14:val="tx1"/>
            </w14:solidFill>
          </w14:textFill>
        </w:rPr>
      </w:pPr>
      <w:r>
        <w:rPr>
          <w:rFonts w:hint="eastAsia" w:ascii="方正仿宋_GBK" w:hAnsi="??" w:eastAsia="方正仿宋_GBK" w:cs="Arial"/>
          <w:bCs/>
          <w:color w:val="000000" w:themeColor="text1"/>
          <w:sz w:val="32"/>
          <w:szCs w:val="32"/>
          <w14:textFill>
            <w14:solidFill>
              <w14:schemeClr w14:val="tx1"/>
            </w14:solidFill>
          </w14:textFill>
        </w:rPr>
        <w:t>7</w:t>
      </w:r>
      <w:r>
        <w:rPr>
          <w:rFonts w:ascii="方正仿宋_GBK" w:hAnsi="??" w:eastAsia="方正仿宋_GBK" w:cs="Arial"/>
          <w:bCs/>
          <w:color w:val="000000" w:themeColor="text1"/>
          <w:sz w:val="32"/>
          <w:szCs w:val="32"/>
          <w14:textFill>
            <w14:solidFill>
              <w14:schemeClr w14:val="tx1"/>
            </w14:solidFill>
          </w14:textFill>
        </w:rPr>
        <w:t>.</w:t>
      </w:r>
      <w:r>
        <w:rPr>
          <w:rFonts w:hint="eastAsia" w:ascii="方正仿宋_GBK" w:hAnsi="??" w:eastAsia="方正仿宋_GBK" w:cs="Arial"/>
          <w:color w:val="000000" w:themeColor="text1"/>
          <w:sz w:val="32"/>
          <w:szCs w:val="32"/>
          <w14:textFill>
            <w14:solidFill>
              <w14:schemeClr w14:val="tx1"/>
            </w14:solidFill>
          </w14:textFill>
        </w:rPr>
        <w:t>区政府确定的城市建设重点工程中的搬迁户子女、配住廉租房、公租房的人员子女申请接受义务教育的，由区教委统筹安排入学。</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8</w:t>
      </w:r>
      <w:r>
        <w:rPr>
          <w:rFonts w:ascii="方正仿宋_GBK" w:eastAsia="方正仿宋_GBK"/>
          <w:bCs/>
          <w:color w:val="000000" w:themeColor="text1"/>
          <w:sz w:val="32"/>
          <w14:textFill>
            <w14:solidFill>
              <w14:schemeClr w14:val="tx1"/>
            </w14:solidFill>
          </w14:textFill>
        </w:rPr>
        <w:t>.</w:t>
      </w:r>
      <w:r>
        <w:rPr>
          <w:rFonts w:hint="eastAsia" w:ascii="方正仿宋_GBK" w:eastAsia="方正仿宋_GBK"/>
          <w:bCs/>
          <w:color w:val="000000" w:themeColor="text1"/>
          <w:sz w:val="32"/>
          <w14:textFill>
            <w14:solidFill>
              <w14:schemeClr w14:val="tx1"/>
            </w14:solidFill>
          </w14:textFill>
        </w:rPr>
        <w:t>未尽事宜由区教委负责解释。</w:t>
      </w:r>
    </w:p>
    <w:p>
      <w:pPr>
        <w:spacing w:line="56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七、工作要求</w:t>
      </w:r>
    </w:p>
    <w:p>
      <w:pPr>
        <w:spacing w:line="560" w:lineRule="exact"/>
        <w:ind w:firstLine="643" w:firstLineChars="200"/>
        <w:rPr>
          <w:rFonts w:ascii="方正楷体_GBK" w:eastAsia="方正楷体_GBK"/>
          <w:bCs/>
          <w:color w:val="000000" w:themeColor="text1"/>
          <w:sz w:val="32"/>
          <w14:textFill>
            <w14:solidFill>
              <w14:schemeClr w14:val="tx1"/>
            </w14:solidFill>
          </w14:textFill>
        </w:rPr>
      </w:pPr>
      <w:r>
        <w:rPr>
          <w:rFonts w:hint="eastAsia" w:ascii="方正楷体_GBK" w:eastAsia="方正楷体_GBK"/>
          <w:b/>
          <w:color w:val="000000" w:themeColor="text1"/>
          <w:sz w:val="32"/>
          <w14:textFill>
            <w14:solidFill>
              <w14:schemeClr w14:val="tx1"/>
            </w14:solidFill>
          </w14:textFill>
        </w:rPr>
        <w:t>（一）加强宣传，落实责任。</w:t>
      </w:r>
      <w:r>
        <w:rPr>
          <w:rFonts w:hint="eastAsia" w:ascii="方正仿宋_GBK" w:eastAsia="方正仿宋_GBK"/>
          <w:bCs/>
          <w:color w:val="000000" w:themeColor="text1"/>
          <w:sz w:val="32"/>
          <w14:textFill>
            <w14:solidFill>
              <w14:schemeClr w14:val="tx1"/>
            </w14:solidFill>
          </w14:textFill>
        </w:rPr>
        <w:t>各校要广泛宣传《义务教育法》和《重庆市义务教育条例》，切实加强对小学招生工作的领导，采取有效措施，动员学龄儿童按时入学。学龄儿童的监护人有义务送被监护人接受义务教育，监护人在接到《义务教育入学通知书》后，必须按时将被监护人送到招生学校就读，不得让学龄儿童辍学。</w:t>
      </w:r>
    </w:p>
    <w:p>
      <w:pPr>
        <w:spacing w:line="560" w:lineRule="exact"/>
        <w:ind w:firstLine="643" w:firstLineChars="200"/>
        <w:rPr>
          <w:rFonts w:ascii="方正楷体_GBK" w:eastAsia="方正楷体_GBK"/>
          <w:bCs/>
          <w:color w:val="000000" w:themeColor="text1"/>
          <w:sz w:val="32"/>
          <w14:textFill>
            <w14:solidFill>
              <w14:schemeClr w14:val="tx1"/>
            </w14:solidFill>
          </w14:textFill>
        </w:rPr>
      </w:pPr>
      <w:r>
        <w:rPr>
          <w:rFonts w:hint="eastAsia" w:ascii="方正楷体_GBK" w:eastAsia="方正楷体_GBK"/>
          <w:b/>
          <w:color w:val="000000" w:themeColor="text1"/>
          <w:sz w:val="32"/>
          <w14:textFill>
            <w14:solidFill>
              <w14:schemeClr w14:val="tx1"/>
            </w14:solidFill>
          </w14:textFill>
        </w:rPr>
        <w:t>（二）周密安排，精心组织。</w:t>
      </w:r>
      <w:r>
        <w:rPr>
          <w:rFonts w:hint="eastAsia" w:ascii="方正仿宋_GBK" w:eastAsia="方正仿宋_GBK"/>
          <w:bCs/>
          <w:color w:val="000000" w:themeColor="text1"/>
          <w:sz w:val="32"/>
          <w14:textFill>
            <w14:solidFill>
              <w14:schemeClr w14:val="tx1"/>
            </w14:solidFill>
          </w14:textFill>
        </w:rPr>
        <w:t>各校要高度重视、顾全大局、周密安排、精心组织，确保小学招生工作的顺利进行。各校应提前做好校舍、场地、设备和师资等方面的准备工作，确保新生按期入学。</w:t>
      </w:r>
    </w:p>
    <w:p>
      <w:pPr>
        <w:spacing w:line="560" w:lineRule="exact"/>
        <w:ind w:firstLine="643" w:firstLineChars="200"/>
        <w:rPr>
          <w:rFonts w:ascii="方正仿宋_GBK" w:eastAsia="方正仿宋_GBK"/>
          <w:bCs/>
          <w:color w:val="000000" w:themeColor="text1"/>
          <w:sz w:val="32"/>
          <w14:textFill>
            <w14:solidFill>
              <w14:schemeClr w14:val="tx1"/>
            </w14:solidFill>
          </w14:textFill>
        </w:rPr>
      </w:pPr>
      <w:r>
        <w:rPr>
          <w:rFonts w:hint="eastAsia" w:ascii="方正楷体_GBK" w:eastAsia="方正楷体_GBK"/>
          <w:b/>
          <w:color w:val="000000" w:themeColor="text1"/>
          <w:sz w:val="32"/>
          <w14:textFill>
            <w14:solidFill>
              <w14:schemeClr w14:val="tx1"/>
            </w14:solidFill>
          </w14:textFill>
        </w:rPr>
        <w:t>（三）严肃纪律，令行禁止。</w:t>
      </w:r>
      <w:r>
        <w:rPr>
          <w:rFonts w:hint="eastAsia" w:ascii="方正仿宋_GBK" w:eastAsia="方正仿宋_GBK"/>
          <w:bCs/>
          <w:color w:val="000000" w:themeColor="text1"/>
          <w:sz w:val="32"/>
          <w14:textFill>
            <w14:solidFill>
              <w14:schemeClr w14:val="tx1"/>
            </w14:solidFill>
          </w14:textFill>
        </w:rPr>
        <w:t>各校要严格执行市、区教委制定的招生政策，维护政策的严肃性，严格落实“十项严禁”招生纪律，切实做到令行禁止。要按政策规定开展招生、转学咨询，不得为招生、转学附加条件，更不得擅自更改招生、转学的有关规定，确保招生范围内学龄儿童全部入学。</w:t>
      </w:r>
      <w:r>
        <w:rPr>
          <w:rFonts w:hint="eastAsia" w:ascii="方正仿宋_GBK" w:hAnsi="??" w:eastAsia="方正仿宋_GBK" w:cs="Arial"/>
          <w:color w:val="000000" w:themeColor="text1"/>
          <w:sz w:val="32"/>
          <w:szCs w:val="32"/>
          <w14:textFill>
            <w14:solidFill>
              <w14:schemeClr w14:val="tx1"/>
            </w14:solidFill>
          </w14:textFill>
        </w:rPr>
        <w:t>各校不得拒收本通知要求的符合入学条件的学生和区教委按规定统筹安排的学生入学。</w:t>
      </w:r>
      <w:r>
        <w:rPr>
          <w:rFonts w:hint="eastAsia" w:ascii="方正仿宋_GBK" w:eastAsia="方正仿宋_GBK"/>
          <w:bCs/>
          <w:color w:val="000000" w:themeColor="text1"/>
          <w:sz w:val="32"/>
          <w14:textFill>
            <w14:solidFill>
              <w14:schemeClr w14:val="tx1"/>
            </w14:solidFill>
          </w14:textFill>
        </w:rPr>
        <w:t>要进一步规范招生行为，严禁超计划招生、擅自跨范围招生、有偿招生、无故提前或延后招生，严禁违规招生造成大班额，坚决杜绝一切乱招生行为。对违规招生的单位及个人，我委将按照《重庆市万州区教育委员会关于印发规范中小学招生行为十二项规定的通知》（万州教基〔2012〕22号）、《重庆市万州区教育委员会印发&lt;关于违反中小学招生行为规定的处理意见&gt;的通知》（万州教发〔2012〕8号）及有关规定予以严肃查处。</w:t>
      </w:r>
    </w:p>
    <w:p>
      <w:pPr>
        <w:spacing w:line="560" w:lineRule="exact"/>
        <w:ind w:firstLine="640" w:firstLineChars="200"/>
        <w:rPr>
          <w:rFonts w:hint="eastAsia" w:ascii="方正仿宋_GBK" w:hAnsi="??" w:eastAsia="方正仿宋_GBK" w:cs="Arial"/>
          <w:color w:val="000000" w:themeColor="text1"/>
          <w:sz w:val="32"/>
          <w:szCs w:val="32"/>
          <w14:textFill>
            <w14:solidFill>
              <w14:schemeClr w14:val="tx1"/>
            </w14:solidFill>
          </w14:textFill>
        </w:rPr>
      </w:pPr>
    </w:p>
    <w:p>
      <w:pPr>
        <w:spacing w:line="560" w:lineRule="exact"/>
        <w:ind w:firstLine="640" w:firstLineChars="200"/>
        <w:rPr>
          <w:rFonts w:ascii="方正仿宋_GBK" w:hAnsi="??" w:eastAsia="方正仿宋_GBK" w:cs="Arial"/>
          <w:color w:val="000000" w:themeColor="text1"/>
          <w:sz w:val="32"/>
          <w:szCs w:val="32"/>
          <w14:textFill>
            <w14:solidFill>
              <w14:schemeClr w14:val="tx1"/>
            </w14:solidFill>
          </w14:textFill>
        </w:rPr>
      </w:pPr>
      <w:r>
        <w:rPr>
          <w:rFonts w:hint="eastAsia" w:ascii="方正仿宋_GBK" w:hAnsi="??" w:eastAsia="方正仿宋_GBK" w:cs="Arial"/>
          <w:color w:val="000000" w:themeColor="text1"/>
          <w:sz w:val="32"/>
          <w:szCs w:val="32"/>
          <w14:textFill>
            <w14:solidFill>
              <w14:schemeClr w14:val="tx1"/>
            </w14:solidFill>
          </w14:textFill>
        </w:rPr>
        <w:t>附件：1. 2023年万州城区小学招生范围</w:t>
      </w:r>
    </w:p>
    <w:p>
      <w:pPr>
        <w:spacing w:line="560" w:lineRule="exact"/>
        <w:ind w:firstLine="1600" w:firstLineChars="500"/>
        <w:rPr>
          <w:rFonts w:eastAsia="方正仿宋_GBK"/>
          <w:color w:val="000000" w:themeColor="text1"/>
          <w14:textFill>
            <w14:solidFill>
              <w14:schemeClr w14:val="tx1"/>
            </w14:solidFill>
          </w14:textFill>
        </w:rPr>
      </w:pPr>
      <w:r>
        <w:rPr>
          <w:rFonts w:hint="eastAsia" w:ascii="方正仿宋_GBK" w:hAnsi="??" w:eastAsia="方正仿宋_GBK" w:cs="Arial"/>
          <w:color w:val="000000" w:themeColor="text1"/>
          <w:sz w:val="32"/>
          <w:szCs w:val="32"/>
          <w14:textFill>
            <w14:solidFill>
              <w14:schemeClr w14:val="tx1"/>
            </w14:solidFill>
          </w14:textFill>
        </w:rPr>
        <w:t xml:space="preserve">2. </w:t>
      </w:r>
      <w:r>
        <w:rPr>
          <w:rFonts w:hint="eastAsia" w:ascii="方正仿宋_GBK" w:eastAsia="方正仿宋_GBK"/>
          <w:bCs/>
          <w:color w:val="000000" w:themeColor="text1"/>
          <w:sz w:val="32"/>
          <w14:textFill>
            <w14:solidFill>
              <w14:schemeClr w14:val="tx1"/>
            </w14:solidFill>
          </w14:textFill>
        </w:rPr>
        <w:t>202</w:t>
      </w:r>
      <w:r>
        <w:rPr>
          <w:rFonts w:ascii="方正仿宋_GBK" w:eastAsia="方正仿宋_GBK"/>
          <w:bCs/>
          <w:color w:val="000000" w:themeColor="text1"/>
          <w:sz w:val="32"/>
          <w14:textFill>
            <w14:solidFill>
              <w14:schemeClr w14:val="tx1"/>
            </w14:solidFill>
          </w14:textFill>
        </w:rPr>
        <w:t>3</w:t>
      </w:r>
      <w:r>
        <w:rPr>
          <w:rFonts w:hint="eastAsia" w:ascii="方正仿宋_GBK" w:eastAsia="方正仿宋_GBK"/>
          <w:bCs/>
          <w:color w:val="000000" w:themeColor="text1"/>
          <w:sz w:val="32"/>
          <w14:textFill>
            <w14:solidFill>
              <w14:schemeClr w14:val="tx1"/>
            </w14:solidFill>
          </w14:textFill>
        </w:rPr>
        <w:t>年万州区随迁子女接受小学教育宣传资料</w:t>
      </w:r>
    </w:p>
    <w:p>
      <w:pPr>
        <w:spacing w:line="560" w:lineRule="exact"/>
        <w:ind w:firstLine="1600" w:firstLineChars="500"/>
        <w:rPr>
          <w:rFonts w:ascii="方正仿宋_GBK" w:hAnsi="??" w:eastAsia="方正仿宋_GBK" w:cs="Arial"/>
          <w:color w:val="000000" w:themeColor="text1"/>
          <w:sz w:val="32"/>
          <w:szCs w:val="32"/>
          <w14:textFill>
            <w14:solidFill>
              <w14:schemeClr w14:val="tx1"/>
            </w14:solidFill>
          </w14:textFill>
        </w:rPr>
      </w:pPr>
      <w:r>
        <w:rPr>
          <w:rFonts w:hint="eastAsia" w:ascii="方正仿宋_GBK" w:hAnsi="??" w:eastAsia="方正仿宋_GBK" w:cs="Arial"/>
          <w:color w:val="000000" w:themeColor="text1"/>
          <w:sz w:val="32"/>
          <w:szCs w:val="32"/>
          <w14:textFill>
            <w14:solidFill>
              <w14:schemeClr w14:val="tx1"/>
            </w14:solidFill>
          </w14:textFill>
        </w:rPr>
        <w:t>3. 万州区义务教育入学通知书</w:t>
      </w:r>
    </w:p>
    <w:p>
      <w:pPr>
        <w:spacing w:line="560" w:lineRule="exact"/>
        <w:ind w:firstLine="1600" w:firstLineChars="500"/>
        <w:rPr>
          <w:rFonts w:ascii="方正仿宋_GBK" w:hAnsi="??" w:eastAsia="方正仿宋_GBK" w:cs="Arial"/>
          <w:color w:val="000000" w:themeColor="text1"/>
          <w:sz w:val="32"/>
          <w:szCs w:val="32"/>
          <w14:textFill>
            <w14:solidFill>
              <w14:schemeClr w14:val="tx1"/>
            </w14:solidFill>
          </w14:textFill>
        </w:rPr>
      </w:pPr>
      <w:r>
        <w:rPr>
          <w:rFonts w:hint="eastAsia" w:ascii="方正仿宋_GBK" w:hAnsi="??" w:eastAsia="方正仿宋_GBK" w:cs="Arial"/>
          <w:color w:val="000000" w:themeColor="text1"/>
          <w:sz w:val="32"/>
          <w:szCs w:val="32"/>
          <w14:textFill>
            <w14:solidFill>
              <w14:schemeClr w14:val="tx1"/>
            </w14:solidFill>
          </w14:textFill>
        </w:rPr>
        <w:t>4. 2023年万州区小学招生日程安排表</w:t>
      </w:r>
    </w:p>
    <w:p>
      <w:pPr>
        <w:spacing w:line="56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 xml:space="preserve">      </w:t>
      </w:r>
    </w:p>
    <w:p>
      <w:pPr>
        <w:pStyle w:val="4"/>
        <w:spacing w:before="0" w:after="0" w:line="560" w:lineRule="exact"/>
        <w:rPr>
          <w:color w:val="000000" w:themeColor="text1"/>
          <w14:textFill>
            <w14:solidFill>
              <w14:schemeClr w14:val="tx1"/>
            </w14:solidFill>
          </w14:textFill>
        </w:rPr>
      </w:pPr>
    </w:p>
    <w:p>
      <w:pPr>
        <w:spacing w:line="560" w:lineRule="exact"/>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 xml:space="preserve">                             重庆市万州区教育委员会</w:t>
      </w:r>
    </w:p>
    <w:p>
      <w:pPr>
        <w:spacing w:line="560" w:lineRule="exact"/>
        <w:ind w:right="960"/>
        <w:jc w:val="right"/>
        <w:rPr>
          <w:rFonts w:ascii="方正黑体_GBK" w:hAnsi="宋体" w:eastAsia="方正黑体_GBK" w:cs="宋体"/>
          <w:color w:val="000000" w:themeColor="text1"/>
          <w:kern w:val="0"/>
          <w:sz w:val="28"/>
          <w:szCs w:val="28"/>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202</w:t>
      </w:r>
      <w:r>
        <w:rPr>
          <w:rFonts w:ascii="方正仿宋_GBK" w:eastAsia="方正仿宋_GBK"/>
          <w:bCs/>
          <w:color w:val="000000" w:themeColor="text1"/>
          <w:sz w:val="32"/>
          <w14:textFill>
            <w14:solidFill>
              <w14:schemeClr w14:val="tx1"/>
            </w14:solidFill>
          </w14:textFill>
        </w:rPr>
        <w:t>3</w:t>
      </w:r>
      <w:r>
        <w:rPr>
          <w:rFonts w:hint="eastAsia" w:ascii="方正仿宋_GBK" w:eastAsia="方正仿宋_GBK"/>
          <w:bCs/>
          <w:color w:val="000000" w:themeColor="text1"/>
          <w:sz w:val="32"/>
          <w14:textFill>
            <w14:solidFill>
              <w14:schemeClr w14:val="tx1"/>
            </w14:solidFill>
          </w14:textFill>
        </w:rPr>
        <w:t>年5月3</w:t>
      </w:r>
      <w:r>
        <w:rPr>
          <w:rFonts w:ascii="方正仿宋_GBK" w:eastAsia="方正仿宋_GBK"/>
          <w:bCs/>
          <w:color w:val="000000" w:themeColor="text1"/>
          <w:sz w:val="32"/>
          <w14:textFill>
            <w14:solidFill>
              <w14:schemeClr w14:val="tx1"/>
            </w14:solidFill>
          </w14:textFill>
        </w:rPr>
        <w:t>1</w:t>
      </w:r>
      <w:r>
        <w:rPr>
          <w:rFonts w:hint="eastAsia" w:ascii="方正仿宋_GBK" w:eastAsia="方正仿宋_GBK"/>
          <w:bCs/>
          <w:color w:val="000000" w:themeColor="text1"/>
          <w:sz w:val="32"/>
          <w14:textFill>
            <w14:solidFill>
              <w14:schemeClr w14:val="tx1"/>
            </w14:solidFill>
          </w14:textFill>
        </w:rPr>
        <w:t>日</w:t>
      </w:r>
    </w:p>
    <w:p>
      <w:pPr>
        <w:widowControl/>
        <w:tabs>
          <w:tab w:val="left" w:pos="1753"/>
          <w:tab w:val="left" w:pos="3573"/>
          <w:tab w:val="left" w:pos="5293"/>
          <w:tab w:val="left" w:pos="7073"/>
          <w:tab w:val="left" w:pos="8713"/>
        </w:tabs>
        <w:spacing w:line="540" w:lineRule="exact"/>
        <w:jc w:val="left"/>
        <w:rPr>
          <w:rFonts w:ascii="方正黑体_GBK" w:hAnsi="宋体" w:eastAsia="方正黑体_GBK" w:cs="宋体"/>
          <w:color w:val="000000" w:themeColor="text1"/>
          <w:kern w:val="0"/>
          <w:sz w:val="28"/>
          <w:szCs w:val="28"/>
          <w14:textFill>
            <w14:solidFill>
              <w14:schemeClr w14:val="tx1"/>
            </w14:solidFill>
          </w14:textFill>
        </w:rPr>
      </w:pPr>
    </w:p>
    <w:p>
      <w:pPr>
        <w:rPr>
          <w:color w:val="000000" w:themeColor="text1"/>
          <w14:textFill>
            <w14:solidFill>
              <w14:schemeClr w14:val="tx1"/>
            </w14:solidFill>
          </w14:textFill>
        </w:rPr>
      </w:pPr>
    </w:p>
    <w:p>
      <w:pPr>
        <w:spacing w:line="540" w:lineRule="exact"/>
        <w:rPr>
          <w:rFonts w:hint="eastAsia" w:ascii="方正仿宋_GBK" w:eastAsia="方正仿宋_GBK"/>
          <w:sz w:val="32"/>
          <w:szCs w:val="32"/>
        </w:rPr>
      </w:pPr>
      <w:r>
        <w:rPr>
          <w:rFonts w:hint="eastAsia" w:eastAsia="方正仿宋_GBK"/>
          <w:kern w:val="0"/>
          <w:sz w:val="32"/>
          <w:szCs w:val="33"/>
          <w:lang w:eastAsia="zh-CN"/>
        </w:rPr>
        <w:t>（此件公开发布）</w:t>
      </w:r>
    </w:p>
    <w:p>
      <w:pPr>
        <w:widowControl/>
        <w:tabs>
          <w:tab w:val="left" w:pos="1753"/>
          <w:tab w:val="left" w:pos="3573"/>
          <w:tab w:val="left" w:pos="5293"/>
          <w:tab w:val="left" w:pos="7073"/>
          <w:tab w:val="left" w:pos="8713"/>
        </w:tabs>
        <w:spacing w:line="540" w:lineRule="exact"/>
        <w:jc w:val="left"/>
        <w:rPr>
          <w:rFonts w:hint="eastAsia" w:ascii="方正黑体_GBK" w:hAnsi="宋体" w:eastAsia="方正黑体_GBK" w:cs="宋体"/>
          <w:color w:val="000000" w:themeColor="text1"/>
          <w:kern w:val="0"/>
          <w:sz w:val="28"/>
          <w:szCs w:val="28"/>
          <w14:textFill>
            <w14:solidFill>
              <w14:schemeClr w14:val="tx1"/>
            </w14:solidFill>
          </w14:textFill>
        </w:rPr>
      </w:pPr>
    </w:p>
    <w:p>
      <w:pPr>
        <w:widowControl/>
        <w:tabs>
          <w:tab w:val="left" w:pos="1753"/>
          <w:tab w:val="left" w:pos="3573"/>
          <w:tab w:val="left" w:pos="5293"/>
          <w:tab w:val="left" w:pos="7073"/>
          <w:tab w:val="left" w:pos="8713"/>
        </w:tabs>
        <w:spacing w:line="540" w:lineRule="exact"/>
        <w:jc w:val="left"/>
        <w:rPr>
          <w:rFonts w:hint="eastAsia" w:ascii="方正黑体_GBK" w:hAnsi="宋体" w:eastAsia="方正黑体_GBK" w:cs="宋体"/>
          <w:color w:val="000000" w:themeColor="text1"/>
          <w:kern w:val="0"/>
          <w:sz w:val="28"/>
          <w:szCs w:val="28"/>
          <w14:textFill>
            <w14:solidFill>
              <w14:schemeClr w14:val="tx1"/>
            </w14:solidFill>
          </w14:textFill>
        </w:rPr>
      </w:pPr>
    </w:p>
    <w:p>
      <w:pPr>
        <w:widowControl/>
        <w:tabs>
          <w:tab w:val="left" w:pos="1753"/>
          <w:tab w:val="left" w:pos="3573"/>
          <w:tab w:val="left" w:pos="5293"/>
          <w:tab w:val="left" w:pos="7073"/>
          <w:tab w:val="left" w:pos="8713"/>
        </w:tabs>
        <w:spacing w:line="540" w:lineRule="exact"/>
        <w:jc w:val="left"/>
        <w:rPr>
          <w:rFonts w:hint="eastAsia" w:ascii="方正黑体_GBK" w:hAnsi="宋体" w:eastAsia="方正黑体_GBK" w:cs="宋体"/>
          <w:color w:val="000000" w:themeColor="text1"/>
          <w:kern w:val="0"/>
          <w:sz w:val="28"/>
          <w:szCs w:val="28"/>
          <w14:textFill>
            <w14:solidFill>
              <w14:schemeClr w14:val="tx1"/>
            </w14:solidFill>
          </w14:textFill>
        </w:rPr>
      </w:pPr>
    </w:p>
    <w:p>
      <w:pPr>
        <w:widowControl/>
        <w:tabs>
          <w:tab w:val="left" w:pos="1753"/>
          <w:tab w:val="left" w:pos="3573"/>
          <w:tab w:val="left" w:pos="5293"/>
          <w:tab w:val="left" w:pos="7073"/>
          <w:tab w:val="left" w:pos="8713"/>
        </w:tabs>
        <w:spacing w:line="540" w:lineRule="exact"/>
        <w:jc w:val="left"/>
        <w:rPr>
          <w:rFonts w:hint="eastAsia" w:ascii="方正黑体_GBK" w:hAnsi="宋体" w:eastAsia="方正黑体_GBK" w:cs="宋体"/>
          <w:color w:val="000000" w:themeColor="text1"/>
          <w:kern w:val="0"/>
          <w:sz w:val="28"/>
          <w:szCs w:val="28"/>
          <w14:textFill>
            <w14:solidFill>
              <w14:schemeClr w14:val="tx1"/>
            </w14:solidFill>
          </w14:textFill>
        </w:rPr>
      </w:pPr>
    </w:p>
    <w:p>
      <w:pPr>
        <w:widowControl/>
        <w:tabs>
          <w:tab w:val="left" w:pos="1753"/>
          <w:tab w:val="left" w:pos="3573"/>
          <w:tab w:val="left" w:pos="5293"/>
          <w:tab w:val="left" w:pos="7073"/>
          <w:tab w:val="left" w:pos="8713"/>
        </w:tabs>
        <w:spacing w:line="540" w:lineRule="exact"/>
        <w:jc w:val="left"/>
        <w:rPr>
          <w:rFonts w:ascii="方正黑体_GBK" w:hAnsi="宋体" w:eastAsia="方正黑体_GBK" w:cs="宋体"/>
          <w:color w:val="000000" w:themeColor="text1"/>
          <w:kern w:val="0"/>
          <w:sz w:val="28"/>
          <w:szCs w:val="28"/>
          <w14:textFill>
            <w14:solidFill>
              <w14:schemeClr w14:val="tx1"/>
            </w14:solidFill>
          </w14:textFill>
        </w:rPr>
      </w:pPr>
      <w:r>
        <w:rPr>
          <w:rFonts w:hint="eastAsia" w:ascii="方正黑体_GBK" w:hAnsi="宋体" w:eastAsia="方正黑体_GBK" w:cs="宋体"/>
          <w:color w:val="000000" w:themeColor="text1"/>
          <w:kern w:val="0"/>
          <w:sz w:val="28"/>
          <w:szCs w:val="28"/>
          <w14:textFill>
            <w14:solidFill>
              <w14:schemeClr w14:val="tx1"/>
            </w14:solidFill>
          </w14:textFill>
        </w:rPr>
        <w:t>附件1</w:t>
      </w:r>
    </w:p>
    <w:p>
      <w:pPr>
        <w:widowControl/>
        <w:tabs>
          <w:tab w:val="left" w:pos="1753"/>
          <w:tab w:val="left" w:pos="3573"/>
          <w:tab w:val="left" w:pos="5293"/>
          <w:tab w:val="left" w:pos="7073"/>
          <w:tab w:val="left" w:pos="8713"/>
        </w:tabs>
        <w:spacing w:line="540" w:lineRule="exact"/>
        <w:jc w:val="left"/>
        <w:rPr>
          <w:rFonts w:ascii="方正黑体_GBK" w:hAnsi="宋体" w:eastAsia="方正黑体_GBK" w:cs="宋体"/>
          <w:color w:val="000000" w:themeColor="text1"/>
          <w:kern w:val="0"/>
          <w:sz w:val="32"/>
          <w:szCs w:val="32"/>
          <w14:textFill>
            <w14:solidFill>
              <w14:schemeClr w14:val="tx1"/>
            </w14:solidFill>
          </w14:textFill>
        </w:rPr>
      </w:pPr>
    </w:p>
    <w:p>
      <w:pPr>
        <w:widowControl/>
        <w:tabs>
          <w:tab w:val="left" w:pos="1753"/>
          <w:tab w:val="left" w:pos="3573"/>
          <w:tab w:val="left" w:pos="5293"/>
          <w:tab w:val="left" w:pos="7073"/>
          <w:tab w:val="left" w:pos="8713"/>
        </w:tabs>
        <w:spacing w:line="540" w:lineRule="exact"/>
        <w:jc w:val="center"/>
        <w:rPr>
          <w:rFonts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2023年万州城区小学招生范围</w:t>
      </w:r>
    </w:p>
    <w:p>
      <w:pPr>
        <w:widowControl/>
        <w:tabs>
          <w:tab w:val="left" w:pos="1753"/>
          <w:tab w:val="left" w:pos="3573"/>
          <w:tab w:val="left" w:pos="5293"/>
          <w:tab w:val="left" w:pos="7073"/>
          <w:tab w:val="left" w:pos="8713"/>
        </w:tabs>
        <w:spacing w:line="540" w:lineRule="exact"/>
        <w:jc w:val="center"/>
        <w:rPr>
          <w:rFonts w:ascii="方正小标宋_GBK" w:hAnsi="宋体" w:eastAsia="方正小标宋_GBK"/>
          <w:color w:val="000000" w:themeColor="text1"/>
          <w:sz w:val="36"/>
          <w:szCs w:val="36"/>
          <w14:textFill>
            <w14:solidFill>
              <w14:schemeClr w14:val="tx1"/>
            </w14:solidFill>
          </w14:textFill>
        </w:rPr>
      </w:pPr>
    </w:p>
    <w:p>
      <w:pPr>
        <w:spacing w:line="57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认定招生范围时应遵循包含原则，对只有名称而没有街道门牌号或因新建等原因未明确招生范围的公寓（楼盘、花园），由该公寓所处路段（门牌）所属的招生学校招生。凡属共同招生范围的，所属学校均可招生。个别招生矛盾突出的特殊地带由区教委统筹调剂。</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南京小学（王牌小学教育集团）、王牌小学共同招生范围</w:t>
      </w:r>
    </w:p>
    <w:p>
      <w:pPr>
        <w:spacing w:line="550" w:lineRule="exact"/>
        <w:ind w:firstLine="645"/>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沙龙路二段双号从2号起至518号止。金龙路小于等于500号。土堡街，清明（街）路，协立路，九池街道黄梅村，清明村4组。</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南京小学（王牌小学教育集团）、清泉小学（王牌小学教育集团）共同招生范围</w:t>
      </w:r>
    </w:p>
    <w:p>
      <w:pPr>
        <w:spacing w:line="550" w:lineRule="exact"/>
        <w:ind w:firstLine="645"/>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沙龙路二段双号从520号起至1138号止，清泉路（街），学院支路，九池街道大包村（原大包村辖区）。</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南京小学（王牌小学教育集团）、中加友谊小学共同招生范围</w:t>
      </w:r>
    </w:p>
    <w:p>
      <w:pPr>
        <w:spacing w:line="550" w:lineRule="exact"/>
        <w:ind w:firstLine="645"/>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沙龙路二段单号从1305号起至尾号，双号从1308号起至尾号。石峰支路单号从1号起至69号止、双号从2号起至220号止。石峰路777号、999号，红花路993号、955号、997号。</w:t>
      </w:r>
      <w:r>
        <w:rPr>
          <w:rFonts w:hint="eastAsia" w:ascii="方正仿宋_GBK" w:eastAsia="方正仿宋_GBK"/>
          <w:bCs/>
          <w:color w:val="000000" w:themeColor="text1"/>
          <w:sz w:val="32"/>
          <w14:textFill>
            <w14:solidFill>
              <w14:schemeClr w14:val="tx1"/>
            </w14:solidFill>
          </w14:textFill>
        </w:rPr>
        <w:t>王牌路1388号、2099号。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三峡小学（万州中学教育集团）、汶罗小学共同招生范围</w:t>
      </w:r>
    </w:p>
    <w:p>
      <w:pPr>
        <w:spacing w:line="550" w:lineRule="exact"/>
        <w:ind w:firstLine="645"/>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高铁大道401号，</w:t>
      </w:r>
      <w:r>
        <w:rPr>
          <w:rFonts w:hint="eastAsia" w:ascii="方正仿宋_GBK" w:eastAsia="方正仿宋_GBK"/>
          <w:bCs/>
          <w:color w:val="000000" w:themeColor="text1"/>
          <w:sz w:val="32"/>
          <w14:textFill>
            <w14:solidFill>
              <w14:schemeClr w14:val="tx1"/>
            </w14:solidFill>
          </w14:textFill>
        </w:rPr>
        <w:t>黄桷寨路2号、3号</w:t>
      </w:r>
      <w:r>
        <w:rPr>
          <w:rFonts w:hint="eastAsia" w:ascii="方正仿宋_GBK" w:eastAsia="方正仿宋_GBK"/>
          <w:color w:val="000000" w:themeColor="text1"/>
          <w:sz w:val="32"/>
          <w:szCs w:val="32"/>
          <w14:textFill>
            <w14:solidFill>
              <w14:schemeClr w14:val="tx1"/>
            </w14:solidFill>
          </w14:textFill>
        </w:rPr>
        <w:t>，高涧槽路1号，得胜寨路76号。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国本中学附属小学（国本中学教育集团，办学地点石峰路2号）、中加友谊小学共同招生范围</w:t>
      </w:r>
    </w:p>
    <w:p>
      <w:pPr>
        <w:spacing w:line="550" w:lineRule="exact"/>
        <w:ind w:firstLine="645"/>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科园路，科园支路，万丰路，石峰路单号从1号起至777号止、双号从2号起至390号止，石峰路999号，金石北路（金科），石峰支路单号从1号-891号。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国本中学附属小学（国本中学教育集团，办学地点石峰路2号）、南京小学（王牌小学教育集团）共同招生范围</w:t>
      </w:r>
    </w:p>
    <w:p>
      <w:pPr>
        <w:spacing w:line="550" w:lineRule="exact"/>
        <w:ind w:firstLine="645"/>
        <w:rPr>
          <w:rFonts w:ascii="方正黑体_GBK" w:hAnsi="华文中宋"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石峰路777号、888号、999号。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五桥实验学校、上海小学共同招生范围</w:t>
      </w:r>
    </w:p>
    <w:p>
      <w:pPr>
        <w:spacing w:line="550" w:lineRule="exact"/>
        <w:ind w:firstLine="645"/>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安顺路小于等于114号，万川大道单号从251号起至尾号，宁波路单号从1号起至365号止，扁寨居委会。</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五桥实验学校、五桥小学（万州中学教育集团）、红光南滨小学（红光小学教育集团）共同招生范围</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银河公园山水楼盘小区，祥瑞香山缘楼盘小区。</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红光小学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白岩路单号从299号起至尾号、双号从416号起至尾号。沙龙路一段单号从1号起至91号止、双号从2号起至100号止。北滨大道二段从翠湖澜郡5号楼旁公路出口处起向西至吴家湾止（单号从731号至尾号，双号从742号至尾号）。兰池沟，山湾街，吴家湾路，石柱坪，中庆花园，佐家花园，红光村，万二村，永宁村，太白村6组。</w:t>
      </w:r>
    </w:p>
    <w:p>
      <w:pPr>
        <w:spacing w:line="550" w:lineRule="exact"/>
        <w:ind w:firstLine="640" w:firstLineChars="200"/>
        <w:rPr>
          <w:rFonts w:ascii="方正黑体_GBK" w:eastAsia="方正黑体_GBK"/>
          <w:bCs/>
          <w:color w:val="000000" w:themeColor="text1"/>
          <w:sz w:val="32"/>
          <w14:textFill>
            <w14:solidFill>
              <w14:schemeClr w14:val="tx1"/>
            </w14:solidFill>
          </w14:textFill>
        </w:rPr>
      </w:pPr>
      <w:r>
        <w:rPr>
          <w:rFonts w:hint="eastAsia" w:ascii="方正黑体_GBK" w:eastAsia="方正黑体_GBK"/>
          <w:bCs/>
          <w:color w:val="000000" w:themeColor="text1"/>
          <w:sz w:val="32"/>
          <w14:textFill>
            <w14:solidFill>
              <w14:schemeClr w14:val="tx1"/>
            </w14:solidFill>
          </w14:textFill>
        </w:rPr>
        <w:t>红光南滨小学（</w:t>
      </w:r>
      <w:r>
        <w:rPr>
          <w:rFonts w:hint="eastAsia" w:ascii="方正黑体_GBK" w:hAnsi="华文中宋" w:eastAsia="方正黑体_GBK"/>
          <w:color w:val="000000" w:themeColor="text1"/>
          <w:sz w:val="32"/>
          <w:szCs w:val="32"/>
          <w14:textFill>
            <w14:solidFill>
              <w14:schemeClr w14:val="tx1"/>
            </w14:solidFill>
          </w14:textFill>
        </w:rPr>
        <w:t>红光小学教育集团</w:t>
      </w:r>
      <w:r>
        <w:rPr>
          <w:rFonts w:hint="eastAsia" w:ascii="方正黑体_GBK" w:eastAsia="方正黑体_GBK"/>
          <w:bCs/>
          <w:color w:val="000000" w:themeColor="text1"/>
          <w:sz w:val="32"/>
          <w14:textFill>
            <w14:solidFill>
              <w14:schemeClr w14:val="tx1"/>
            </w14:solidFill>
          </w14:textFill>
        </w:rPr>
        <w:t>）</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沱口</w:t>
      </w:r>
      <w:r>
        <w:rPr>
          <w:rFonts w:hint="eastAsia" w:ascii="方正仿宋_GBK" w:eastAsia="方正仿宋_GBK"/>
          <w:color w:val="000000" w:themeColor="text1"/>
          <w:sz w:val="32"/>
          <w:szCs w:val="32"/>
          <w14:textFill>
            <w14:solidFill>
              <w14:schemeClr w14:val="tx1"/>
            </w14:solidFill>
          </w14:textFill>
        </w:rPr>
        <w:t>社区</w:t>
      </w:r>
      <w:r>
        <w:rPr>
          <w:rFonts w:hint="eastAsia" w:ascii="方正仿宋_GBK" w:eastAsia="方正仿宋_GBK"/>
          <w:bCs/>
          <w:color w:val="000000" w:themeColor="text1"/>
          <w:sz w:val="32"/>
          <w14:textFill>
            <w14:solidFill>
              <w14:schemeClr w14:val="tx1"/>
            </w14:solidFill>
          </w14:textFill>
        </w:rPr>
        <w:t>，大石社区1、2、3、4、6-13组（含大石1号、2号），茂合村1、2、3、4、12、13、14组，星光路，新华路，南滨大道大于等于2261号。蓝湖彼岸楼盘小区，银河公园山水楼盘小区，祥瑞香山缘楼盘小区，锦绣江南楼盘小区，琅阅滨江楼盘小区，南滨上院楼盘小区，博翠江岸楼盘小区，上滨家园小区。</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机场小学（红光小学教育集团）</w:t>
      </w:r>
    </w:p>
    <w:p>
      <w:pPr>
        <w:spacing w:line="55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机场居委会，机场路，大石社区14、15、16组，茂合村5、6、7、8、9、10、11组。</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高峰小学（红光小学教育集团）</w:t>
      </w:r>
    </w:p>
    <w:p>
      <w:pPr>
        <w:widowControl/>
        <w:tabs>
          <w:tab w:val="left" w:pos="1753"/>
          <w:tab w:val="left" w:pos="3573"/>
          <w:tab w:val="left" w:pos="5293"/>
          <w:tab w:val="left" w:pos="7073"/>
          <w:tab w:val="left" w:pos="8713"/>
        </w:tabs>
        <w:spacing w:line="550" w:lineRule="exact"/>
        <w:ind w:firstLine="642"/>
        <w:jc w:val="left"/>
        <w:rPr>
          <w:color w:val="000000" w:themeColor="text1"/>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高峰街道办事处辖区。</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国本小学（万州二中教育集团）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国本路单号从33号起至尾号、双号从74号起至尾号。白岩路单号从253号起至297号止、双号从346号起至412号止。北滨大道二段从451号起至729号止。文化里，国本支路，国本支路后街，国本路巷。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白岩小学（万州二中教育集团）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沙龙路一段单号从93号起至799号、双号从102号起至1312号。太白路双号从2号起至152号、单号从1号起至143号。新城路双号从2号起至154号。白岩三支路，桂花路，白岩路一巷，青羊宫，白岩书院（路），花厂，太白岩，新城路一巷，苗圃，麻柳林，陈家花园，太白村1-5组。</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电报路小学</w:t>
      </w:r>
    </w:p>
    <w:p>
      <w:pPr>
        <w:spacing w:line="550" w:lineRule="exact"/>
        <w:ind w:firstLine="645"/>
        <w:rPr>
          <w:color w:val="000000" w:themeColor="text1"/>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电报路，电报巷，和平巷，偏石板，偏石板坡，九思堂，新城街，复兴路，复兴路坡，鸽子沟，鸽子沟后街，船员宿舍，林家湾，新城坡，玉和巷，和平路，和平广场，月亮石后街，新城路单号从1号起至73号，北滨大道二段从259号起至450号止。</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望江小学（电报路小学教育集团）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新城路单号从75号起至尾号、双号从156号起至尾号。沙龙路一段单号从801号起至尾号。王牌路单号从1号起至39号、双号从2号起至124号止。太白路单号从145号起至尾号、双号从154号起至尾号。北滨大道二段从211号起至258号。西山公园，静园路（巷），乌龙池（其中春天花园22幢、23幢、25幢、26幢除外），甘家院，新营房，花园堰塘，龙王庙，鸡公岭，八角井，新生街，自力巷，冯家院，王家坡、王家坡上街、下街、正街，上、下菜家坡，果园路，罗汉寺，望江路，望江路坡，望江路下街，新城路二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钟鼓楼小学（电报路小学教育集团）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八角井一、二小区，北山街双号从2号起至104号止、单号从1号起至101号止，北山路单号从1号起至261号止、双号从2号起至238号止。北山一支路，摩天巷，滴水巷，北山观，观景苑，棉花地，石宝路，万开路，石安洞，抗建村，北山大道单号从1号起至201号止、双号从2号起至218号止。鼓楼一路，鼓楼二路双号，北滨大道三段从1号起至75号止。都历村1、2、3、4、6组。</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北山小学（电报路小学教育集团）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北山大道单号从203号起至579号止、双号从220号起至486号止。北山街单号从103号起至尾号、双号从106号起至尾号。北山路单号从263号起至尾号、双号从240号起至尾号。鼓楼二路单号，鼓楼三路、四路，北滨大道三段从76号起至180号止。鸡冠梁路，鸡冠梁一巷、二巷，渝东花园路，北山大道山水国际楼盘。</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江南小学（电报路小学教育集团）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南山路1号、25号，南滨大道1067号、1099号，洄澜路28号，玉龙路818号。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宁波小学（电报路小学教育集团）</w:t>
      </w:r>
    </w:p>
    <w:p>
      <w:pPr>
        <w:spacing w:line="55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南山居委会，陈家坝居委会，翠屏村，旅密村，大河居委会，塘角村，晒网村，向坪村。江南大道，翠屏大道，凤凰路，玉斗路，南滨大道一、二支路，步云路，南山路（1号、25号除外），玉龙路（818号除外），南浦路，玉澜路，</w:t>
      </w:r>
      <w:r>
        <w:rPr>
          <w:rFonts w:hint="eastAsia" w:ascii="方正仿宋_GBK" w:eastAsia="方正仿宋_GBK"/>
          <w:bCs/>
          <w:color w:val="000000" w:themeColor="text1"/>
          <w:sz w:val="32"/>
          <w14:textFill>
            <w14:solidFill>
              <w14:schemeClr w14:val="tx1"/>
            </w14:solidFill>
          </w14:textFill>
        </w:rPr>
        <w:t>南滨大道小于2261号</w:t>
      </w:r>
      <w:r>
        <w:rPr>
          <w:rFonts w:hint="eastAsia" w:ascii="方正仿宋_GBK" w:hAnsi="方正仿宋_GBK" w:eastAsia="方正仿宋_GBK" w:cs="方正仿宋_GBK"/>
          <w:color w:val="000000" w:themeColor="text1"/>
          <w:sz w:val="32"/>
          <w:szCs w:val="32"/>
          <w14:textFill>
            <w14:solidFill>
              <w14:schemeClr w14:val="tx1"/>
            </w14:solidFill>
          </w14:textFill>
        </w:rPr>
        <w:t>（1067号、1099号除外）。</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鸡公岭小学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白岩路单号从1号起至251号、双号从2号起至344号止。国本路单号从1号起至31号、双号从2号起至72号止。红光路，白岩路二巷，孙家书房路，孙家书房上街、下街，万里城墙，高笋塘（后街），关门石，白岩一支路，白岩二支路，文化街。</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天星小学（鸡公岭小学教育集团）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安康路，安居路，长星一路。安顺路单号从555号起至尾号。万川大道单号从1号起至119号止。宁波路单号从737号起至尾号、双号从608号起至尾号。上海大道单号从463号起至尾号、双号从460号起至尾号。百安大道单号从1003号起至尾号、双号从822号起至尾号。天台路单号从637号起至尾号、双号600号起至尾号。龚家居委会。</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王牌小学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沙龙路二段单号从1号至563号止、双号从2号起至518号止。王牌路单号从41号起至347号止、双号从126号起至380号止、102号。清堰街，清堰坡，土堡街，清明（街）路，胜利新路，清明村4组，协立路，金龙路小于等于500号，爵士花园A栋、B栋（袁家屯1号），九池街道黄梅村，春天花园22幢、23幢、25幢、26幢。</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南京小学（王牌小学教育集团）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沙龙路二段双号从2号起至尾号，单号从1305起至尾号。红花路993号、995号、997号。石峰路从777号起至尾号。石峰支路单号从1号起至69号止，双号从2号起至220号止。王牌路1388号、2099号，御景江城、香怡江山、金成源山、摩登时代、龙山观邸、龙山美地、阅江豪庭、怡风花园、学林上城楼盘小区。金龙路、学院支路，学府支路，清泉路（街），九池街道大包村（原大包村辖区）。协立路，土堡街，清明（街）路，清明村4组，九池街道黄梅村。</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清泉小学（王牌小学教育集团）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王牌路单号从351号起至1997号止、双号从382号起至1378号止。沙龙路二段单号从565号起至1303号止、双号从520号起至1138号止。爵士花园C栋、D栋、E栋、F栋、G栋，红花路（其中993号、995号、997号除外），红花街，韭菜坪，万胜祥院子，清泉路（街），龙海路（街），香池沟，袁家墩（1号除外），牌楼上街、下街，双碑路，学院支路，清华街，九池街道大包村（原大包村辖区），北滨大道二段从1号起至210号止。</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中加友谊小学</w:t>
      </w:r>
    </w:p>
    <w:p>
      <w:pPr>
        <w:spacing w:line="550" w:lineRule="exact"/>
        <w:ind w:firstLine="640" w:firstLineChars="200"/>
        <w:rPr>
          <w:rFonts w:ascii="方正仿宋_GBK" w:hAnsi="华文仿宋" w:eastAsia="方正仿宋_GBK"/>
          <w:bCs/>
          <w:color w:val="000000" w:themeColor="text1"/>
          <w:sz w:val="32"/>
          <w14:textFill>
            <w14:solidFill>
              <w14:schemeClr w14:val="tx1"/>
            </w14:solidFill>
          </w14:textFill>
        </w:rPr>
      </w:pPr>
      <w:r>
        <w:rPr>
          <w:rFonts w:hint="eastAsia" w:ascii="方正仿宋_GBK" w:hAnsi="华文仿宋" w:eastAsia="方正仿宋_GBK"/>
          <w:bCs/>
          <w:color w:val="000000" w:themeColor="text1"/>
          <w:sz w:val="32"/>
          <w14:textFill>
            <w14:solidFill>
              <w14:schemeClr w14:val="tx1"/>
            </w14:solidFill>
          </w14:textFill>
        </w:rPr>
        <w:t>王牌路双号从1380号起至尾号、单号从1999号起至尾号。沙龙路二段单号从1305号起至尾号、双号从1308号起至尾号。沙龙路三段单号从1号起至371号止、双号从2号起至600号止。石峰路从1号起至777号止、石峰路999号，红花路993号、995号、997号，光彩路11号、12号、13号、14号、15号。友谊街，万顺路，科园路，科园支路，万丰路，观音岩，石峰支路，金石北路</w:t>
      </w:r>
      <w:r>
        <w:rPr>
          <w:rFonts w:hint="eastAsia" w:ascii="方正仿宋_GBK" w:eastAsia="方正仿宋_GBK"/>
          <w:bCs/>
          <w:color w:val="000000" w:themeColor="text1"/>
          <w:sz w:val="32"/>
          <w14:textFill>
            <w14:solidFill>
              <w14:schemeClr w14:val="tx1"/>
            </w14:solidFill>
          </w14:textFill>
        </w:rPr>
        <w:t>，石峰村</w:t>
      </w:r>
      <w:r>
        <w:rPr>
          <w:rFonts w:hint="eastAsia" w:ascii="方正仿宋_GBK" w:hAnsi="华文仿宋" w:eastAsia="方正仿宋_GBK"/>
          <w:bCs/>
          <w:color w:val="000000" w:themeColor="text1"/>
          <w:sz w:val="32"/>
          <w14:textFill>
            <w14:solidFill>
              <w14:schemeClr w14:val="tx1"/>
            </w14:solidFill>
          </w14:textFill>
        </w:rPr>
        <w:t>。</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明镜小学（中加友谊小学教育集团）</w:t>
      </w:r>
    </w:p>
    <w:p>
      <w:pPr>
        <w:spacing w:line="550" w:lineRule="exact"/>
        <w:ind w:firstLine="640" w:firstLineChars="200"/>
        <w:rPr>
          <w:rFonts w:ascii="方正仿宋_GBK" w:hAnsi="华文仿宋" w:eastAsia="方正仿宋_GBK"/>
          <w:bCs/>
          <w:color w:val="000000" w:themeColor="text1"/>
          <w:sz w:val="32"/>
          <w14:textFill>
            <w14:solidFill>
              <w14:schemeClr w14:val="tx1"/>
            </w14:solidFill>
          </w14:textFill>
        </w:rPr>
      </w:pPr>
      <w:r>
        <w:rPr>
          <w:rFonts w:hint="eastAsia" w:ascii="方正仿宋_GBK" w:hAnsi="华文仿宋" w:eastAsia="方正仿宋_GBK"/>
          <w:bCs/>
          <w:color w:val="000000" w:themeColor="text1"/>
          <w:sz w:val="32"/>
          <w14:textFill>
            <w14:solidFill>
              <w14:schemeClr w14:val="tx1"/>
            </w14:solidFill>
          </w14:textFill>
        </w:rPr>
        <w:t>沙龙路三段单号从</w:t>
      </w:r>
      <w:r>
        <w:rPr>
          <w:rFonts w:ascii="方正仿宋_GBK" w:hAnsi="华文仿宋" w:eastAsia="方正仿宋_GBK"/>
          <w:bCs/>
          <w:color w:val="000000" w:themeColor="text1"/>
          <w:sz w:val="32"/>
          <w14:textFill>
            <w14:solidFill>
              <w14:schemeClr w14:val="tx1"/>
            </w14:solidFill>
          </w14:textFill>
        </w:rPr>
        <w:t>373</w:t>
      </w:r>
      <w:r>
        <w:rPr>
          <w:rFonts w:hint="eastAsia" w:ascii="方正仿宋_GBK" w:hAnsi="华文仿宋" w:eastAsia="方正仿宋_GBK"/>
          <w:bCs/>
          <w:color w:val="000000" w:themeColor="text1"/>
          <w:sz w:val="32"/>
          <w14:textFill>
            <w14:solidFill>
              <w14:schemeClr w14:val="tx1"/>
            </w14:solidFill>
          </w14:textFill>
        </w:rPr>
        <w:t>号起至2169号止、双号从</w:t>
      </w:r>
      <w:r>
        <w:rPr>
          <w:rFonts w:ascii="方正仿宋_GBK" w:hAnsi="华文仿宋" w:eastAsia="方正仿宋_GBK"/>
          <w:bCs/>
          <w:color w:val="000000" w:themeColor="text1"/>
          <w:sz w:val="32"/>
          <w14:textFill>
            <w14:solidFill>
              <w14:schemeClr w14:val="tx1"/>
            </w14:solidFill>
          </w14:textFill>
        </w:rPr>
        <w:t>602</w:t>
      </w:r>
      <w:r>
        <w:rPr>
          <w:rFonts w:hint="eastAsia" w:ascii="方正仿宋_GBK" w:hAnsi="华文仿宋" w:eastAsia="方正仿宋_GBK"/>
          <w:bCs/>
          <w:color w:val="000000" w:themeColor="text1"/>
          <w:sz w:val="32"/>
          <w14:textFill>
            <w14:solidFill>
              <w14:schemeClr w14:val="tx1"/>
            </w14:solidFill>
          </w14:textFill>
        </w:rPr>
        <w:t>号起至2590号止。陶家湾还房A、B、C、D、E栋。</w:t>
      </w:r>
      <w:bookmarkStart w:id="0" w:name="_Hlk9489081"/>
      <w:r>
        <w:rPr>
          <w:rFonts w:hint="eastAsia" w:ascii="方正仿宋_GBK" w:hAnsi="华文仿宋" w:eastAsia="方正仿宋_GBK"/>
          <w:bCs/>
          <w:color w:val="000000" w:themeColor="text1"/>
          <w:sz w:val="32"/>
          <w14:textFill>
            <w14:solidFill>
              <w14:schemeClr w14:val="tx1"/>
            </w14:solidFill>
          </w14:textFill>
        </w:rPr>
        <w:t>光彩路</w:t>
      </w:r>
      <w:bookmarkEnd w:id="0"/>
      <w:r>
        <w:rPr>
          <w:rFonts w:hint="eastAsia" w:ascii="方正仿宋_GBK" w:hAnsi="华文仿宋" w:eastAsia="方正仿宋_GBK"/>
          <w:bCs/>
          <w:color w:val="000000" w:themeColor="text1"/>
          <w:sz w:val="32"/>
          <w14:textFill>
            <w14:solidFill>
              <w14:schemeClr w14:val="tx1"/>
            </w14:solidFill>
          </w14:textFill>
        </w:rPr>
        <w:t>（除1</w:t>
      </w:r>
      <w:r>
        <w:rPr>
          <w:rFonts w:ascii="方正仿宋_GBK" w:hAnsi="华文仿宋" w:eastAsia="方正仿宋_GBK"/>
          <w:bCs/>
          <w:color w:val="000000" w:themeColor="text1"/>
          <w:sz w:val="32"/>
          <w14:textFill>
            <w14:solidFill>
              <w14:schemeClr w14:val="tx1"/>
            </w14:solidFill>
          </w14:textFill>
        </w:rPr>
        <w:t>1</w:t>
      </w:r>
      <w:r>
        <w:rPr>
          <w:rFonts w:hint="eastAsia" w:ascii="方正仿宋_GBK" w:hAnsi="华文仿宋" w:eastAsia="方正仿宋_GBK"/>
          <w:bCs/>
          <w:color w:val="000000" w:themeColor="text1"/>
          <w:sz w:val="32"/>
          <w14:textFill>
            <w14:solidFill>
              <w14:schemeClr w14:val="tx1"/>
            </w14:solidFill>
          </w14:textFill>
        </w:rPr>
        <w:t>号、1</w:t>
      </w:r>
      <w:r>
        <w:rPr>
          <w:rFonts w:ascii="方正仿宋_GBK" w:hAnsi="华文仿宋" w:eastAsia="方正仿宋_GBK"/>
          <w:bCs/>
          <w:color w:val="000000" w:themeColor="text1"/>
          <w:sz w:val="32"/>
          <w14:textFill>
            <w14:solidFill>
              <w14:schemeClr w14:val="tx1"/>
            </w14:solidFill>
          </w14:textFill>
        </w:rPr>
        <w:t>2</w:t>
      </w:r>
      <w:r>
        <w:rPr>
          <w:rFonts w:hint="eastAsia" w:ascii="方正仿宋_GBK" w:hAnsi="华文仿宋" w:eastAsia="方正仿宋_GBK"/>
          <w:bCs/>
          <w:color w:val="000000" w:themeColor="text1"/>
          <w:sz w:val="32"/>
          <w14:textFill>
            <w14:solidFill>
              <w14:schemeClr w14:val="tx1"/>
            </w14:solidFill>
          </w14:textFill>
        </w:rPr>
        <w:t>号、1</w:t>
      </w:r>
      <w:r>
        <w:rPr>
          <w:rFonts w:ascii="方正仿宋_GBK" w:hAnsi="华文仿宋" w:eastAsia="方正仿宋_GBK"/>
          <w:bCs/>
          <w:color w:val="000000" w:themeColor="text1"/>
          <w:sz w:val="32"/>
          <w14:textFill>
            <w14:solidFill>
              <w14:schemeClr w14:val="tx1"/>
            </w14:solidFill>
          </w14:textFill>
        </w:rPr>
        <w:t>3</w:t>
      </w:r>
      <w:r>
        <w:rPr>
          <w:rFonts w:hint="eastAsia" w:ascii="方正仿宋_GBK" w:hAnsi="华文仿宋" w:eastAsia="方正仿宋_GBK"/>
          <w:bCs/>
          <w:color w:val="000000" w:themeColor="text1"/>
          <w:sz w:val="32"/>
          <w14:textFill>
            <w14:solidFill>
              <w14:schemeClr w14:val="tx1"/>
            </w14:solidFill>
          </w14:textFill>
        </w:rPr>
        <w:t>号、1</w:t>
      </w:r>
      <w:r>
        <w:rPr>
          <w:rFonts w:ascii="方正仿宋_GBK" w:hAnsi="华文仿宋" w:eastAsia="方正仿宋_GBK"/>
          <w:bCs/>
          <w:color w:val="000000" w:themeColor="text1"/>
          <w:sz w:val="32"/>
          <w14:textFill>
            <w14:solidFill>
              <w14:schemeClr w14:val="tx1"/>
            </w14:solidFill>
          </w14:textFill>
        </w:rPr>
        <w:t>4</w:t>
      </w:r>
      <w:r>
        <w:rPr>
          <w:rFonts w:hint="eastAsia" w:ascii="方正仿宋_GBK" w:hAnsi="华文仿宋" w:eastAsia="方正仿宋_GBK"/>
          <w:bCs/>
          <w:color w:val="000000" w:themeColor="text1"/>
          <w:sz w:val="32"/>
          <w14:textFill>
            <w14:solidFill>
              <w14:schemeClr w14:val="tx1"/>
            </w14:solidFill>
          </w14:textFill>
        </w:rPr>
        <w:t>号、1</w:t>
      </w:r>
      <w:r>
        <w:rPr>
          <w:rFonts w:ascii="方正仿宋_GBK" w:hAnsi="华文仿宋" w:eastAsia="方正仿宋_GBK"/>
          <w:bCs/>
          <w:color w:val="000000" w:themeColor="text1"/>
          <w:sz w:val="32"/>
          <w14:textFill>
            <w14:solidFill>
              <w14:schemeClr w14:val="tx1"/>
            </w14:solidFill>
          </w14:textFill>
        </w:rPr>
        <w:t>5</w:t>
      </w:r>
      <w:r>
        <w:rPr>
          <w:rFonts w:hint="eastAsia" w:ascii="方正仿宋_GBK" w:hAnsi="华文仿宋" w:eastAsia="方正仿宋_GBK"/>
          <w:bCs/>
          <w:color w:val="000000" w:themeColor="text1"/>
          <w:sz w:val="32"/>
          <w14:textFill>
            <w14:solidFill>
              <w14:schemeClr w14:val="tx1"/>
            </w14:solidFill>
          </w14:textFill>
        </w:rPr>
        <w:t>号外），光彩支路，金泉路，肖家岩，外贸路，石坎子，印盒石。</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九池小学（中加友谊小学教育集团）</w:t>
      </w:r>
    </w:p>
    <w:p>
      <w:pPr>
        <w:spacing w:line="550" w:lineRule="exact"/>
        <w:ind w:firstLine="640" w:firstLineChars="200"/>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九池街道下场社区，普安村，凤凰村，九池村，金明村，桐花村，泉活村。</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龙都小学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九龙村，胜利村，三吉村，龙都大道，龙都支路，金港路，天津路，天援路，翠云路，金陵路，龙腾街，沙塘小区，红溪移民小区。厦门大道单号从1号至99号，双号从2号至18号。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鹏程小学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龙华街，龙华新街（龙华街一支路），宝石街（龙华二支路），银碗街，银碗新街，螺丝包，科龙路，厦门路，站前路，龙苑路，沿河路，大榜村，万全小区。厦门大道单号从101号至尾号，双号从68号至尾号。龙宝大街单号从1起至179号止、双号从2号起至222号止。沙龙路三段单号从2171起至尾号、双号从2592号起至尾号。宝山路单号从1号起至699号止，双号从2号起至18号止。恒帆丽景湾楼盘小区，城市绿州楼盘小区。</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双河小学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永佳路，龙康路，富康街，龙安路，龙祥路，学堂湾，王家花园，双河路，滨河路，双河口商业步行街，龙安梯道，龙宝大街单号从181号起至尾号、双号从224号起至尾号。宝山路单号从701号起至尾号，双号从20号起至尾号。龙宝村，石鼓村（其中原九池街道百胜村3组、5组除外），永清村，石梁村，万利村，檬子村（其中7组、8组除外），双河村3组、8组，九池街道大包村（原安乐村辖区）。</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沙河小学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天城东路单号从167起至尾号、双号从136号起至尾号，杜家花园路从1号起至789号止，集中新路，兴茂花园，兴茂花园路，新白路，天城大道单号从1号起到887止、双号从2号起到846号止。福建大街，闽天后街，石城路，朝阳路，集中社区，天生城1-5组，海关路双号，海关路单号从1号起至115号止。海关支路，周家坝路，天城西路，天景园小区，天龙路813号、817号、835号及318—338号，狮子村6、7、8、9、10、14组。上官巷，教贤街（坡），龙庭半岛。</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上坪小学（沙河小学教育集团）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花青路居委会，沙河居委会，上坪村，安乐村，孙家村，万斛村（3组除外）。青年路（巷），花园路，花月路，长生巷，上坪巷，文家巷。</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三峡小学（万州中学教育集团）</w:t>
      </w:r>
    </w:p>
    <w:p>
      <w:pPr>
        <w:spacing w:line="550" w:lineRule="exact"/>
        <w:ind w:firstLine="645"/>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万河村，老岩村，麻柳村，塘坊社区，太平社区，诗仙社区，茅谷社区。塘坊大道，高铁大道。</w:t>
      </w:r>
      <w:r>
        <w:rPr>
          <w:rFonts w:hint="eastAsia" w:ascii="方正仿宋_GBK" w:eastAsia="方正仿宋_GBK"/>
          <w:color w:val="000000" w:themeColor="text1"/>
          <w:sz w:val="32"/>
          <w:szCs w:val="32"/>
          <w14:textFill>
            <w14:solidFill>
              <w14:schemeClr w14:val="tx1"/>
            </w14:solidFill>
          </w14:textFill>
        </w:rPr>
        <w:t>龙溪大道222号,高铁大道401号，</w:t>
      </w:r>
      <w:r>
        <w:rPr>
          <w:rFonts w:hint="eastAsia" w:ascii="方正仿宋_GBK" w:eastAsia="方正仿宋_GBK"/>
          <w:bCs/>
          <w:color w:val="000000" w:themeColor="text1"/>
          <w:sz w:val="32"/>
          <w14:textFill>
            <w14:solidFill>
              <w14:schemeClr w14:val="tx1"/>
            </w14:solidFill>
          </w14:textFill>
        </w:rPr>
        <w:t>黄桷寨路2号、3号</w:t>
      </w:r>
      <w:r>
        <w:rPr>
          <w:rFonts w:hint="eastAsia" w:ascii="方正仿宋_GBK" w:eastAsia="方正仿宋_GBK"/>
          <w:color w:val="000000" w:themeColor="text1"/>
          <w:sz w:val="32"/>
          <w:szCs w:val="32"/>
          <w14:textFill>
            <w14:solidFill>
              <w14:schemeClr w14:val="tx1"/>
            </w14:solidFill>
          </w14:textFill>
        </w:rPr>
        <w:t>，高涧槽路1号,得胜寨路57号、76号、121号。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五桥小学（万州中学教育集团）</w:t>
      </w:r>
    </w:p>
    <w:p>
      <w:pPr>
        <w:spacing w:line="550" w:lineRule="exact"/>
        <w:ind w:firstLine="640" w:firstLineChars="200"/>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银河公园山水楼盘小区，祥瑞香山缘楼盘小区。</w:t>
      </w:r>
      <w:r>
        <w:rPr>
          <w:rFonts w:hint="eastAsia" w:ascii="方正仿宋_GBK" w:eastAsia="方正仿宋_GBK"/>
          <w:bCs/>
          <w:color w:val="000000" w:themeColor="text1"/>
          <w:sz w:val="32"/>
          <w14:textFill>
            <w14:solidFill>
              <w14:schemeClr w14:val="tx1"/>
            </w14:solidFill>
          </w14:textFill>
        </w:rPr>
        <w:t>万川大道双号从2号起至516号止。五一街，五一路，红星街、红星东路、香炉巷，香炉街，迪康路，石人居委会，民强村，民安居委会，五间桥居委会，香炉山居委会，万石桥居委会，莲花居委会。</w:t>
      </w:r>
    </w:p>
    <w:p>
      <w:pPr>
        <w:spacing w:line="550" w:lineRule="exact"/>
        <w:ind w:firstLine="640" w:firstLineChars="200"/>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汶罗小学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天城东路单号从1号起至165号止、双号从2号起至134号止。天子路单号从597号起至尾号、双号从504号起至尾号。天城大道单号从889号至尾号、双号从848号起至尾号。杜家花园路从791号起至尾号。狮子村1、2、3、4、5、11、12、13组，黑龙江路，海关路单号从117号起至尾号。申明大道双号小于428号、单号小于519号。新星路，凤仙路、滨湖路，移安路，申明一路，申明北路，救兵城，三信小区，兴茂购物广场，天都商贸城，天子湖社区，周家社区。</w:t>
      </w:r>
      <w:r>
        <w:rPr>
          <w:rFonts w:hint="eastAsia" w:ascii="方正仿宋_GBK" w:eastAsia="方正仿宋_GBK"/>
          <w:color w:val="000000" w:themeColor="text1"/>
          <w:sz w:val="32"/>
          <w:szCs w:val="32"/>
          <w14:textFill>
            <w14:solidFill>
              <w14:schemeClr w14:val="tx1"/>
            </w14:solidFill>
          </w14:textFill>
        </w:rPr>
        <w:t>高铁大道401号，</w:t>
      </w:r>
      <w:r>
        <w:rPr>
          <w:rFonts w:hint="eastAsia" w:ascii="方正仿宋_GBK" w:eastAsia="方正仿宋_GBK"/>
          <w:bCs/>
          <w:color w:val="000000" w:themeColor="text1"/>
          <w:sz w:val="32"/>
          <w14:textFill>
            <w14:solidFill>
              <w14:schemeClr w14:val="tx1"/>
            </w14:solidFill>
          </w14:textFill>
        </w:rPr>
        <w:t>黄桷寨路2号、3号</w:t>
      </w:r>
      <w:r>
        <w:rPr>
          <w:rFonts w:hint="eastAsia" w:ascii="方正仿宋_GBK" w:eastAsia="方正仿宋_GBK"/>
          <w:color w:val="000000" w:themeColor="text1"/>
          <w:sz w:val="32"/>
          <w:szCs w:val="32"/>
          <w14:textFill>
            <w14:solidFill>
              <w14:schemeClr w14:val="tx1"/>
            </w14:solidFill>
          </w14:textFill>
        </w:rPr>
        <w:t>，高涧槽路1号，得胜寨路76号。</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福建小学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名亨路（含名亨小区），公园路，园丁路（支路），天龙路（其中813号、817号、835号及318-338号除外），天凤路，映水路，游园路，华升路，华升一路、二路，君宅路，君宅一支路、二支路，天海路、街、巷，长生河，双堰塘社区，映水坪社区，天子路一巷，天子路单号从1号起至595号止、双号从2号起至502号止。</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落凼小学（福建小学教育集团）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落凼社区，玉成社区，玉成家园，兴隆街，王家沟，万斛村3组，申明南路，申明中路，申明大道双号大于等于428号、单号大于等于519号，天城街道办事处王家沟、工农村、高寨村。</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枇杷坪小学（万州一中教育集团）</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北山大道单号从581号起至尾号、双号从488号起至尾号。北滨大道三段从181号起至尾号。青龙东路、青龙西路，青龙支路，白虎路，幸福路，康家坡，枇杷坪东路，枇杷坪西路，都历路，陶家坪路，都历村5组、7组，大团村（含原大团村和高家村），小岩居委会1-5组。东山花苑，富祥小区，枇杷坪小区，青龙小区，玉安小区，万江小区，桑树社区，玉安社区。</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驸马小学（万州一中教育集团，枇杷坪小学统一组织招生）</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吊龙居委会，驸马居委会，双溪居委会，百步居委会，小岩居委会6-11组。</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百安小学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上海大道双号从2号起至230号止。百安大道双号从2号起至820号止、单号从1号起至413号止。安顺路双号从174号起至尾号（含金徽花园）。上海支路，学府路，天台路</w:t>
      </w:r>
      <w:r>
        <w:rPr>
          <w:rFonts w:hint="eastAsia" w:eastAsia="方正仿宋_GBK"/>
          <w:bCs/>
          <w:color w:val="000000" w:themeColor="text1"/>
          <w:sz w:val="32"/>
          <w14:textFill>
            <w14:solidFill>
              <w14:schemeClr w14:val="tx1"/>
            </w14:solidFill>
          </w14:textFill>
        </w:rPr>
        <w:t>单号从1号起至635号止、双号从2号起至598号止</w:t>
      </w:r>
      <w:r>
        <w:rPr>
          <w:rFonts w:hint="eastAsia" w:ascii="方正仿宋_GBK" w:eastAsia="方正仿宋_GBK"/>
          <w:bCs/>
          <w:color w:val="000000" w:themeColor="text1"/>
          <w:sz w:val="32"/>
          <w14:textFill>
            <w14:solidFill>
              <w14:schemeClr w14:val="tx1"/>
            </w14:solidFill>
          </w14:textFill>
        </w:rPr>
        <w:t>，天星路，安庆路，安宁路，创业街，敬业街，百安八巷，保安村，天星村，天台村，三洲居委会。</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上海小学</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上海大道单号从1号起至461号止、双号从232号起至448号止。百安大道单号从813号起至1001号止。安顺路单号从1号起至299号止，双号从2号起至172号止。万川大道单号从121号起至尾号。宁波支路，宁波路单号从1号起至735号止、双号从2号起至606号。扁寨居委会，百安商业街。</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五桥实验学校</w:t>
      </w:r>
    </w:p>
    <w:p>
      <w:pPr>
        <w:spacing w:line="550" w:lineRule="exact"/>
        <w:ind w:firstLine="640" w:firstLineChars="200"/>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万川大道双号大于等于518号。万川大道单号大于等于251号，宁波路单号小于等于365号，安顺路小于等于114号，扁寨居委会。联合社区机场路单号大于等于399号，小于等于595号。</w:t>
      </w:r>
      <w:r>
        <w:rPr>
          <w:rFonts w:hint="eastAsia" w:ascii="方正仿宋_GBK" w:hAnsi="方正仿宋_GBK" w:eastAsia="方正仿宋_GBK" w:cs="方正仿宋_GBK"/>
          <w:color w:val="000000" w:themeColor="text1"/>
          <w:sz w:val="32"/>
          <w:szCs w:val="32"/>
          <w14:textFill>
            <w14:solidFill>
              <w14:schemeClr w14:val="tx1"/>
            </w14:solidFill>
          </w14:textFill>
        </w:rPr>
        <w:t>银河公园山水楼盘小区，祥瑞香山缘楼盘小区。</w:t>
      </w:r>
    </w:p>
    <w:p>
      <w:pPr>
        <w:spacing w:line="550" w:lineRule="exact"/>
        <w:ind w:firstLine="645"/>
        <w:rPr>
          <w:rFonts w:ascii="方正黑体_GBK" w:hAnsi="华文中宋" w:eastAsia="方正黑体_GBK"/>
          <w:color w:val="000000" w:themeColor="text1"/>
          <w:sz w:val="32"/>
          <w:szCs w:val="32"/>
          <w14:textFill>
            <w14:solidFill>
              <w14:schemeClr w14:val="tx1"/>
            </w14:solidFill>
          </w14:textFill>
        </w:rPr>
      </w:pPr>
      <w:r>
        <w:rPr>
          <w:rFonts w:hint="eastAsia" w:ascii="方正黑体_GBK" w:hAnsi="华文中宋" w:eastAsia="方正黑体_GBK"/>
          <w:color w:val="000000" w:themeColor="text1"/>
          <w:sz w:val="32"/>
          <w:szCs w:val="32"/>
          <w14:textFill>
            <w14:solidFill>
              <w14:schemeClr w14:val="tx1"/>
            </w14:solidFill>
          </w14:textFill>
        </w:rPr>
        <w:t>国本中学附属小学（国本中学教育集团，办学地点石峰路2号）</w:t>
      </w:r>
    </w:p>
    <w:p>
      <w:pPr>
        <w:spacing w:line="550" w:lineRule="exact"/>
        <w:ind w:firstLine="640" w:firstLineChars="200"/>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科园路，科园支路，万丰路，石峰路单号从1号起至777号止、双号从2号起至390号止，石峰路888、999号，金石北路（金科）、石峰支路单号从1号起至891号止。</w:t>
      </w:r>
    </w:p>
    <w:p>
      <w:pPr>
        <w:pStyle w:val="4"/>
        <w:ind w:firstLine="420"/>
        <w:sectPr>
          <w:headerReference r:id="rId3" w:type="default"/>
          <w:footerReference r:id="rId5" w:type="default"/>
          <w:headerReference r:id="rId4" w:type="even"/>
          <w:footerReference r:id="rId6" w:type="even"/>
          <w:pgSz w:w="11906" w:h="16838"/>
          <w:pgMar w:top="1814" w:right="1474" w:bottom="1701" w:left="1588" w:header="851" w:footer="992" w:gutter="0"/>
          <w:pgNumType w:fmt="numberInDash"/>
          <w:cols w:space="425" w:num="1"/>
          <w:docGrid w:type="lines" w:linePitch="312" w:charSpace="0"/>
        </w:sectPr>
      </w:pPr>
    </w:p>
    <w:p>
      <w:pPr>
        <w:widowControl/>
        <w:tabs>
          <w:tab w:val="left" w:pos="1753"/>
          <w:tab w:val="left" w:pos="3573"/>
          <w:tab w:val="left" w:pos="5293"/>
          <w:tab w:val="left" w:pos="7073"/>
          <w:tab w:val="left" w:pos="8713"/>
        </w:tabs>
        <w:spacing w:line="580" w:lineRule="exact"/>
        <w:jc w:val="left"/>
        <w:rPr>
          <w:rFonts w:ascii="方正黑体_GBK" w:hAnsi="宋体" w:eastAsia="方正黑体_GBK" w:cs="宋体"/>
          <w:color w:val="000000" w:themeColor="text1"/>
          <w:kern w:val="0"/>
          <w:sz w:val="28"/>
          <w:szCs w:val="28"/>
          <w14:textFill>
            <w14:solidFill>
              <w14:schemeClr w14:val="tx1"/>
            </w14:solidFill>
          </w14:textFill>
        </w:rPr>
      </w:pPr>
      <w:r>
        <w:rPr>
          <w:rFonts w:hint="eastAsia" w:ascii="方正黑体_GBK" w:hAnsi="宋体" w:eastAsia="方正黑体_GBK" w:cs="宋体"/>
          <w:color w:val="000000" w:themeColor="text1"/>
          <w:kern w:val="0"/>
          <w:sz w:val="28"/>
          <w:szCs w:val="28"/>
          <w14:textFill>
            <w14:solidFill>
              <w14:schemeClr w14:val="tx1"/>
            </w14:solidFill>
          </w14:textFill>
        </w:rPr>
        <w:t>附件2</w:t>
      </w:r>
    </w:p>
    <w:p>
      <w:pPr>
        <w:pStyle w:val="8"/>
        <w:spacing w:beforeAutospacing="0" w:afterAutospacing="0" w:line="400" w:lineRule="exact"/>
        <w:jc w:val="center"/>
        <w:rPr>
          <w:rFonts w:hint="eastAsia" w:ascii="方正小标宋_GBK" w:hAnsi="黑体" w:eastAsia="方正小标宋_GBK"/>
          <w:b/>
          <w:color w:val="000000" w:themeColor="text1"/>
          <w:sz w:val="28"/>
          <w:szCs w:val="28"/>
          <w14:textFill>
            <w14:solidFill>
              <w14:schemeClr w14:val="tx1"/>
            </w14:solidFill>
          </w14:textFill>
        </w:rPr>
      </w:pPr>
      <w:r>
        <w:rPr>
          <w:rStyle w:val="11"/>
          <w:rFonts w:hint="eastAsia" w:ascii="方正小标宋_GBK" w:eastAsia="方正小标宋_GBK"/>
          <w:bCs w:val="0"/>
          <w:color w:val="000000" w:themeColor="text1"/>
          <w:sz w:val="32"/>
          <w:szCs w:val="32"/>
          <w14:textFill>
            <w14:solidFill>
              <w14:schemeClr w14:val="tx1"/>
            </w14:solidFill>
          </w14:textFill>
        </w:rPr>
        <w:t>2023年万州区随迁子女接受小学教育宣传资料</w:t>
      </w:r>
    </w:p>
    <w:p>
      <w:pPr>
        <w:pStyle w:val="8"/>
        <w:spacing w:beforeAutospacing="0" w:afterAutospacing="0" w:line="380" w:lineRule="exact"/>
        <w:ind w:firstLine="630" w:firstLineChars="225"/>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一、登记对象</w:t>
      </w:r>
    </w:p>
    <w:p>
      <w:pPr>
        <w:spacing w:line="380" w:lineRule="exact"/>
        <w:ind w:firstLine="570" w:firstLineChars="250"/>
        <w:rPr>
          <w:rFonts w:ascii="方正仿宋_GBK" w:hAnsi="宋体" w:eastAsia="方正仿宋_GBK" w:cs="宋体"/>
          <w:color w:val="000000" w:themeColor="text1"/>
          <w:spacing w:val="-16"/>
          <w:kern w:val="0"/>
          <w:sz w:val="26"/>
          <w:szCs w:val="26"/>
          <w14:textFill>
            <w14:solidFill>
              <w14:schemeClr w14:val="tx1"/>
            </w14:solidFill>
          </w14:textFill>
        </w:rPr>
      </w:pPr>
      <w:r>
        <w:rPr>
          <w:rFonts w:hint="eastAsia" w:ascii="方正仿宋_GBK" w:hAnsi="宋体" w:eastAsia="方正仿宋_GBK" w:cs="宋体"/>
          <w:color w:val="000000" w:themeColor="text1"/>
          <w:spacing w:val="-16"/>
          <w:kern w:val="0"/>
          <w:sz w:val="26"/>
          <w:szCs w:val="26"/>
          <w14:textFill>
            <w14:solidFill>
              <w14:schemeClr w14:val="tx1"/>
            </w14:solidFill>
          </w14:textFill>
        </w:rPr>
        <w:t>万州区外户口到万州就读或万州农村户口到城区就读，父母在万州农村或城区务工，有相应固定居住场所，且能提供规定资料的，需在万州农村或城区接受小学教育的随迁子女。</w:t>
      </w:r>
    </w:p>
    <w:p>
      <w:pPr>
        <w:pStyle w:val="8"/>
        <w:spacing w:beforeAutospacing="0" w:afterAutospacing="0" w:line="380" w:lineRule="exact"/>
        <w:ind w:firstLine="630" w:firstLineChars="225"/>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二、提交资料</w:t>
      </w:r>
    </w:p>
    <w:p>
      <w:pPr>
        <w:pStyle w:val="8"/>
        <w:spacing w:beforeAutospacing="0" w:afterAutospacing="0" w:line="380" w:lineRule="exact"/>
        <w:ind w:firstLine="513" w:firstLineChars="225"/>
        <w:jc w:val="both"/>
        <w:rPr>
          <w:b/>
          <w:color w:val="000000" w:themeColor="text1"/>
          <w:sz w:val="28"/>
          <w:szCs w:val="28"/>
          <w14:textFill>
            <w14:solidFill>
              <w14:schemeClr w14:val="tx1"/>
            </w14:solidFill>
          </w14:textFill>
        </w:rPr>
      </w:pPr>
      <w:r>
        <w:rPr>
          <w:rFonts w:hint="eastAsia" w:ascii="方正仿宋_GBK" w:eastAsia="方正仿宋_GBK"/>
          <w:color w:val="000000" w:themeColor="text1"/>
          <w:spacing w:val="-16"/>
          <w:sz w:val="26"/>
          <w:szCs w:val="26"/>
          <w14:textFill>
            <w14:solidFill>
              <w14:schemeClr w14:val="tx1"/>
            </w14:solidFill>
          </w14:textFill>
        </w:rPr>
        <w:t>提供下列合法有效的资料原件及复印件各1套：①父母的户口簿；②父母的务工证明或营业执照；③父母的租（购）房合同或房产证明；④父母的居住证或暂住登记凭证；⑤除小学新生外，其余年级需提供原就读学校出具的学籍信息表。</w:t>
      </w:r>
    </w:p>
    <w:p>
      <w:pPr>
        <w:pStyle w:val="8"/>
        <w:spacing w:beforeAutospacing="0" w:afterAutospacing="0" w:line="380" w:lineRule="exact"/>
        <w:ind w:firstLine="560" w:firstLineChars="200"/>
        <w:rPr>
          <w:rFonts w:ascii="方正仿宋_GBK" w:eastAsia="方正仿宋_GBK"/>
          <w:color w:val="000000" w:themeColor="text1"/>
          <w:spacing w:val="-16"/>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三、报名流程及时间 </w:t>
      </w:r>
      <w:r>
        <w:rPr>
          <w:rFonts w:hint="eastAsia"/>
          <w:b/>
          <w:color w:val="000000" w:themeColor="text1"/>
          <w:spacing w:val="-16"/>
          <w:sz w:val="28"/>
          <w:szCs w:val="28"/>
          <w14:textFill>
            <w14:solidFill>
              <w14:schemeClr w14:val="tx1"/>
            </w14:solidFill>
          </w14:textFill>
        </w:rPr>
        <w:t xml:space="preserve">  </w:t>
      </w:r>
      <w:r>
        <w:rPr>
          <w:rFonts w:hint="eastAsia" w:ascii="方正仿宋_GBK" w:eastAsia="方正仿宋_GBK"/>
          <w:b/>
          <w:color w:val="000000" w:themeColor="text1"/>
          <w:spacing w:val="-16"/>
          <w:sz w:val="26"/>
          <w:szCs w:val="26"/>
          <w14:textFill>
            <w14:solidFill>
              <w14:schemeClr w14:val="tx1"/>
            </w14:solidFill>
          </w14:textFill>
        </w:rPr>
        <w:t>网上注册→填报信息→交验资料→查看学校→报到注册</w:t>
      </w:r>
    </w:p>
    <w:p>
      <w:pPr>
        <w:pStyle w:val="8"/>
        <w:spacing w:beforeAutospacing="0" w:afterAutospacing="0" w:line="380" w:lineRule="exact"/>
        <w:ind w:firstLine="456" w:firstLineChars="200"/>
        <w:jc w:val="both"/>
        <w:rPr>
          <w:rFonts w:ascii="方正仿宋_GBK" w:eastAsia="方正仿宋_GBK"/>
          <w:color w:val="000000" w:themeColor="text1"/>
          <w:spacing w:val="-16"/>
          <w:sz w:val="26"/>
          <w:szCs w:val="26"/>
          <w14:textFill>
            <w14:solidFill>
              <w14:schemeClr w14:val="tx1"/>
            </w14:solidFill>
          </w14:textFill>
        </w:rPr>
      </w:pPr>
      <w:r>
        <w:rPr>
          <w:rFonts w:hint="eastAsia" w:ascii="方正楷体_GBK" w:eastAsia="方正楷体_GBK"/>
          <w:color w:val="000000" w:themeColor="text1"/>
          <w:spacing w:val="-16"/>
          <w:sz w:val="26"/>
          <w:szCs w:val="26"/>
          <w14:textFill>
            <w14:solidFill>
              <w14:schemeClr w14:val="tx1"/>
            </w14:solidFill>
          </w14:textFill>
        </w:rPr>
        <w:t>（一）网上注册并填报信息</w:t>
      </w:r>
      <w:r>
        <w:rPr>
          <w:rFonts w:hint="eastAsia" w:ascii="方正仿宋_GBK" w:eastAsia="方正仿宋_GBK"/>
          <w:color w:val="000000" w:themeColor="text1"/>
          <w:spacing w:val="-16"/>
          <w:sz w:val="26"/>
          <w:szCs w:val="26"/>
          <w14:textFill>
            <w14:solidFill>
              <w14:schemeClr w14:val="tx1"/>
            </w14:solidFill>
          </w14:textFill>
        </w:rPr>
        <w:t>。5月31日-6月30日，家长在招生平台</w:t>
      </w:r>
      <w:bookmarkStart w:id="1" w:name="_GoBack"/>
      <w:bookmarkEnd w:id="1"/>
      <w:r>
        <w:rPr>
          <w:rFonts w:hint="eastAsia" w:ascii="方正仿宋_GBK" w:eastAsia="方正仿宋_GBK"/>
          <w:color w:val="000000" w:themeColor="text1"/>
          <w:spacing w:val="-16"/>
          <w:sz w:val="26"/>
          <w:szCs w:val="26"/>
          <w14:textFill>
            <w14:solidFill>
              <w14:schemeClr w14:val="tx1"/>
            </w14:solidFill>
          </w14:textFill>
        </w:rPr>
        <w:t>以学生身份证号为账号注册并准确录入信息，录入信息后一定要确认提交。</w:t>
      </w:r>
    </w:p>
    <w:p>
      <w:pPr>
        <w:pStyle w:val="8"/>
        <w:spacing w:beforeAutospacing="0" w:afterAutospacing="0" w:line="380" w:lineRule="exact"/>
        <w:ind w:firstLine="456" w:firstLineChars="200"/>
        <w:jc w:val="both"/>
        <w:rPr>
          <w:rFonts w:ascii="微软雅黑" w:hAnsi="微软雅黑" w:eastAsia="微软雅黑" w:cs="微软雅黑"/>
          <w:color w:val="000000" w:themeColor="text1"/>
          <w:sz w:val="21"/>
          <w:szCs w:val="21"/>
          <w:shd w:val="clear" w:color="auto" w:fill="FFFFFF"/>
          <w14:textFill>
            <w14:solidFill>
              <w14:schemeClr w14:val="tx1"/>
            </w14:solidFill>
          </w14:textFill>
        </w:rPr>
      </w:pPr>
      <w:r>
        <w:rPr>
          <w:rFonts w:hint="eastAsia" w:ascii="方正楷体_GBK" w:eastAsia="方正楷体_GBK"/>
          <w:color w:val="000000" w:themeColor="text1"/>
          <w:spacing w:val="-16"/>
          <w:sz w:val="26"/>
          <w:szCs w:val="26"/>
          <w14:textFill>
            <w14:solidFill>
              <w14:schemeClr w14:val="tx1"/>
            </w14:solidFill>
          </w14:textFill>
        </w:rPr>
        <w:t>（二）交验资料</w:t>
      </w:r>
      <w:r>
        <w:rPr>
          <w:rFonts w:hint="eastAsia" w:ascii="方正仿宋_GBK" w:eastAsia="方正仿宋_GBK"/>
          <w:color w:val="000000" w:themeColor="text1"/>
          <w:spacing w:val="-16"/>
          <w:sz w:val="26"/>
          <w:szCs w:val="26"/>
          <w14:textFill>
            <w14:solidFill>
              <w14:schemeClr w14:val="tx1"/>
            </w14:solidFill>
          </w14:textFill>
        </w:rPr>
        <w:t>。</w:t>
      </w:r>
      <w:r>
        <w:rPr>
          <w:rFonts w:hint="eastAsia" w:ascii="方正仿宋_GBK" w:eastAsia="方正仿宋_GBK"/>
          <w:color w:val="000000" w:themeColor="text1"/>
          <w:sz w:val="26"/>
          <w:szCs w:val="26"/>
          <w14:textFill>
            <w14:solidFill>
              <w14:schemeClr w14:val="tx1"/>
            </w14:solidFill>
          </w14:textFill>
        </w:rPr>
        <w:t>5月31日-6月30日(工作日)，</w:t>
      </w:r>
      <w:r>
        <w:rPr>
          <w:rFonts w:hint="eastAsia" w:ascii="方正仿宋_GBK" w:eastAsia="方正仿宋_GBK"/>
          <w:color w:val="000000" w:themeColor="text1"/>
          <w:spacing w:val="-16"/>
          <w:sz w:val="26"/>
          <w:szCs w:val="26"/>
          <w14:textFill>
            <w14:solidFill>
              <w14:schemeClr w14:val="tx1"/>
            </w14:solidFill>
          </w14:textFill>
        </w:rPr>
        <w:t>家长持需提供的资料原件和复印件到所申请学校审验资格（审验资格的学校，不等同于实际就读学校）。</w:t>
      </w:r>
    </w:p>
    <w:p>
      <w:pPr>
        <w:pStyle w:val="8"/>
        <w:spacing w:beforeAutospacing="0" w:afterAutospacing="0" w:line="380" w:lineRule="exact"/>
        <w:ind w:firstLine="456" w:firstLineChars="200"/>
        <w:jc w:val="both"/>
        <w:rPr>
          <w:rFonts w:ascii="方正仿宋_GBK" w:eastAsia="方正仿宋_GBK"/>
          <w:color w:val="000000" w:themeColor="text1"/>
          <w:spacing w:val="-16"/>
          <w:sz w:val="26"/>
          <w:szCs w:val="26"/>
          <w14:textFill>
            <w14:solidFill>
              <w14:schemeClr w14:val="tx1"/>
            </w14:solidFill>
          </w14:textFill>
        </w:rPr>
      </w:pPr>
      <w:r>
        <w:rPr>
          <w:rFonts w:hint="eastAsia" w:ascii="方正楷体_GBK" w:eastAsia="方正楷体_GBK"/>
          <w:color w:val="000000" w:themeColor="text1"/>
          <w:spacing w:val="-16"/>
          <w:sz w:val="26"/>
          <w:szCs w:val="26"/>
          <w14:textFill>
            <w14:solidFill>
              <w14:schemeClr w14:val="tx1"/>
            </w14:solidFill>
          </w14:textFill>
        </w:rPr>
        <w:t>（三）</w:t>
      </w:r>
      <w:r>
        <w:rPr>
          <w:rFonts w:hint="eastAsia" w:ascii="方正楷体_GBK" w:eastAsia="方正楷体_GBK"/>
          <w:color w:val="000000" w:themeColor="text1"/>
          <w:sz w:val="26"/>
          <w:szCs w:val="26"/>
          <w14:textFill>
            <w14:solidFill>
              <w14:schemeClr w14:val="tx1"/>
            </w14:solidFill>
          </w14:textFill>
        </w:rPr>
        <w:t>查看结果并报到注册</w:t>
      </w:r>
      <w:r>
        <w:rPr>
          <w:rFonts w:hint="eastAsia" w:ascii="方正仿宋_GBK" w:eastAsia="方正仿宋_GBK"/>
          <w:color w:val="000000" w:themeColor="text1"/>
          <w:sz w:val="26"/>
          <w:szCs w:val="26"/>
          <w14:textFill>
            <w14:solidFill>
              <w14:schemeClr w14:val="tx1"/>
            </w14:solidFill>
          </w14:textFill>
        </w:rPr>
        <w:t>。7月9日，家长登陆招生平台查询孩子就读学校，并于当天下午</w:t>
      </w:r>
      <w:r>
        <w:rPr>
          <w:rFonts w:hint="eastAsia" w:ascii="方正仿宋_GBK" w:eastAsia="方正仿宋_GBK"/>
          <w:color w:val="000000" w:themeColor="text1"/>
          <w:sz w:val="26"/>
          <w:szCs w:val="26"/>
          <w:lang w:val="en-US" w:eastAsia="zh-CN"/>
          <w14:textFill>
            <w14:solidFill>
              <w14:schemeClr w14:val="tx1"/>
            </w14:solidFill>
          </w14:textFill>
        </w:rPr>
        <w:t>5时</w:t>
      </w:r>
      <w:r>
        <w:rPr>
          <w:rFonts w:hint="eastAsia" w:ascii="方正仿宋_GBK" w:eastAsia="方正仿宋_GBK"/>
          <w:color w:val="000000" w:themeColor="text1"/>
          <w:sz w:val="26"/>
          <w:szCs w:val="26"/>
          <w14:textFill>
            <w14:solidFill>
              <w14:schemeClr w14:val="tx1"/>
            </w14:solidFill>
          </w14:textFill>
        </w:rPr>
        <w:t>前持户口簿到就读学校报名，过时不再受理。</w:t>
      </w:r>
    </w:p>
    <w:p>
      <w:pPr>
        <w:pStyle w:val="8"/>
        <w:spacing w:beforeAutospacing="0" w:afterAutospacing="0" w:line="380" w:lineRule="exact"/>
        <w:ind w:firstLine="630" w:firstLineChars="225"/>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四、接收学校</w:t>
      </w:r>
    </w:p>
    <w:p>
      <w:pPr>
        <w:pStyle w:val="8"/>
        <w:spacing w:beforeAutospacing="0" w:afterAutospacing="0" w:line="380" w:lineRule="exact"/>
        <w:ind w:firstLine="513" w:firstLineChars="225"/>
        <w:jc w:val="both"/>
        <w:rPr>
          <w:rFonts w:ascii="方正仿宋_GBK" w:eastAsia="方正仿宋_GBK"/>
          <w:color w:val="000000" w:themeColor="text1"/>
          <w:spacing w:val="-18"/>
          <w:sz w:val="26"/>
          <w:szCs w:val="26"/>
          <w14:textFill>
            <w14:solidFill>
              <w14:schemeClr w14:val="tx1"/>
            </w14:solidFill>
          </w14:textFill>
        </w:rPr>
      </w:pPr>
      <w:r>
        <w:rPr>
          <w:rFonts w:hint="eastAsia" w:ascii="方正楷体_GBK" w:eastAsia="方正楷体_GBK"/>
          <w:color w:val="000000" w:themeColor="text1"/>
          <w:spacing w:val="-16"/>
          <w:sz w:val="26"/>
          <w:szCs w:val="26"/>
          <w14:textFill>
            <w14:solidFill>
              <w14:schemeClr w14:val="tx1"/>
            </w14:solidFill>
          </w14:textFill>
        </w:rPr>
        <w:t>（一）</w:t>
      </w:r>
      <w:r>
        <w:rPr>
          <w:rFonts w:hint="eastAsia" w:ascii="方正楷体_GBK" w:eastAsia="方正楷体_GBK"/>
          <w:color w:val="000000" w:themeColor="text1"/>
          <w:spacing w:val="-18"/>
          <w:sz w:val="26"/>
          <w:szCs w:val="26"/>
          <w14:textFill>
            <w14:solidFill>
              <w14:schemeClr w14:val="tx1"/>
            </w14:solidFill>
          </w14:textFill>
        </w:rPr>
        <w:t>就读学校申请</w:t>
      </w:r>
      <w:r>
        <w:rPr>
          <w:rFonts w:hint="eastAsia" w:ascii="方正仿宋_GBK" w:eastAsia="方正仿宋_GBK"/>
          <w:color w:val="000000" w:themeColor="text1"/>
          <w:spacing w:val="-18"/>
          <w:sz w:val="26"/>
          <w:szCs w:val="26"/>
          <w14:textFill>
            <w14:solidFill>
              <w14:schemeClr w14:val="tx1"/>
            </w14:solidFill>
          </w14:textFill>
        </w:rPr>
        <w:t>。所有农村学校均可申请，城区可申请学校如下：</w:t>
      </w:r>
      <w:r>
        <w:rPr>
          <w:rFonts w:hint="eastAsia" w:ascii="方正仿宋_GBK" w:eastAsia="方正仿宋_GBK"/>
          <w:b/>
          <w:color w:val="000000" w:themeColor="text1"/>
          <w:spacing w:val="-18"/>
          <w:sz w:val="26"/>
          <w:szCs w:val="26"/>
          <w:u w:val="double"/>
          <w14:textFill>
            <w14:solidFill>
              <w14:schemeClr w14:val="tx1"/>
            </w14:solidFill>
          </w14:textFill>
        </w:rPr>
        <w:t>1年级</w:t>
      </w:r>
      <w:r>
        <w:rPr>
          <w:rFonts w:hint="eastAsia" w:ascii="方正仿宋_GBK" w:eastAsia="方正仿宋_GBK"/>
          <w:b/>
          <w:color w:val="000000" w:themeColor="text1"/>
          <w:spacing w:val="-18"/>
          <w:sz w:val="26"/>
          <w:szCs w:val="26"/>
          <w14:textFill>
            <w14:solidFill>
              <w14:schemeClr w14:val="tx1"/>
            </w14:solidFill>
          </w14:textFill>
        </w:rPr>
        <w:t>：</w:t>
      </w:r>
      <w:r>
        <w:rPr>
          <w:rFonts w:hint="eastAsia" w:ascii="方正仿宋_GBK" w:eastAsia="方正仿宋_GBK"/>
          <w:color w:val="000000" w:themeColor="text1"/>
          <w:spacing w:val="-18"/>
          <w:sz w:val="26"/>
          <w:szCs w:val="26"/>
          <w14:textFill>
            <w14:solidFill>
              <w14:schemeClr w14:val="tx1"/>
            </w14:solidFill>
          </w14:textFill>
        </w:rPr>
        <w:t>▲双河小学、▲落凼小学、▲沙河小学上坪校区、▲九池小学（提供住宿）、五桥实验学校、望江小学、清泉小学、龙都小学、五桥小学、宁波小学、钟鼓楼小学、北山小学、汶罗小学、国本小学、枇杷坪小学。</w:t>
      </w:r>
      <w:r>
        <w:rPr>
          <w:rFonts w:hint="eastAsia" w:ascii="方正仿宋_GBK" w:eastAsia="方正仿宋_GBK"/>
          <w:b/>
          <w:color w:val="000000" w:themeColor="text1"/>
          <w:spacing w:val="-18"/>
          <w:sz w:val="26"/>
          <w:szCs w:val="26"/>
          <w:u w:val="double"/>
          <w14:textFill>
            <w14:solidFill>
              <w14:schemeClr w14:val="tx1"/>
            </w14:solidFill>
          </w14:textFill>
        </w:rPr>
        <w:t>2至6年级</w:t>
      </w:r>
      <w:r>
        <w:rPr>
          <w:rFonts w:hint="eastAsia" w:ascii="方正仿宋_GBK" w:eastAsia="方正仿宋_GBK"/>
          <w:color w:val="000000" w:themeColor="text1"/>
          <w:spacing w:val="-18"/>
          <w:sz w:val="26"/>
          <w:szCs w:val="26"/>
          <w14:textFill>
            <w14:solidFill>
              <w14:schemeClr w14:val="tx1"/>
            </w14:solidFill>
          </w14:textFill>
        </w:rPr>
        <w:t>：▲双河小学、▲落凼小学、▲沙河小学上坪校区、▲九池小学（提供住宿）。</w:t>
      </w:r>
    </w:p>
    <w:p>
      <w:pPr>
        <w:pStyle w:val="8"/>
        <w:spacing w:beforeAutospacing="0" w:afterAutospacing="0" w:line="380" w:lineRule="exact"/>
        <w:ind w:firstLine="513" w:firstLineChars="225"/>
        <w:rPr>
          <w:b/>
          <w:color w:val="000000" w:themeColor="text1"/>
          <w:szCs w:val="24"/>
          <w14:textFill>
            <w14:solidFill>
              <w14:schemeClr w14:val="tx1"/>
            </w14:solidFill>
          </w14:textFill>
        </w:rPr>
      </w:pPr>
      <w:r>
        <w:rPr>
          <w:rFonts w:hint="eastAsia" w:ascii="方正仿宋_GBK" w:eastAsia="方正仿宋_GBK"/>
          <w:b/>
          <w:color w:val="000000" w:themeColor="text1"/>
          <w:spacing w:val="-16"/>
          <w:sz w:val="26"/>
          <w:szCs w:val="26"/>
          <w14:textFill>
            <w14:solidFill>
              <w14:schemeClr w14:val="tx1"/>
            </w14:solidFill>
          </w14:textFill>
        </w:rPr>
        <w:t>备注：</w:t>
      </w:r>
      <w:r>
        <w:rPr>
          <w:rFonts w:hint="eastAsia" w:ascii="方正仿宋_GBK" w:eastAsia="方正仿宋_GBK"/>
          <w:b/>
          <w:color w:val="000000" w:themeColor="text1"/>
          <w:spacing w:val="-16"/>
          <w:szCs w:val="24"/>
          <w14:textFill>
            <w14:solidFill>
              <w14:schemeClr w14:val="tx1"/>
            </w14:solidFill>
          </w14:textFill>
        </w:rPr>
        <w:t>标注▲的为学位相对充足学校。请家长选择在学位充足的学校附近租房，方便孩子上学。</w:t>
      </w:r>
    </w:p>
    <w:p>
      <w:pPr>
        <w:pStyle w:val="8"/>
        <w:spacing w:beforeAutospacing="0" w:afterAutospacing="0" w:line="380" w:lineRule="exact"/>
        <w:ind w:firstLine="513" w:firstLineChars="225"/>
        <w:rPr>
          <w:rFonts w:ascii="方正仿宋_GBK" w:eastAsia="方正仿宋_GBK"/>
          <w:color w:val="000000" w:themeColor="text1"/>
          <w:spacing w:val="-16"/>
          <w:sz w:val="26"/>
          <w:szCs w:val="26"/>
          <w14:textFill>
            <w14:solidFill>
              <w14:schemeClr w14:val="tx1"/>
            </w14:solidFill>
          </w14:textFill>
        </w:rPr>
      </w:pPr>
      <w:r>
        <w:rPr>
          <w:rFonts w:hint="eastAsia" w:ascii="方正楷体_GBK" w:eastAsia="方正楷体_GBK"/>
          <w:color w:val="000000" w:themeColor="text1"/>
          <w:spacing w:val="-16"/>
          <w:sz w:val="26"/>
          <w:szCs w:val="26"/>
          <w14:textFill>
            <w14:solidFill>
              <w14:schemeClr w14:val="tx1"/>
            </w14:solidFill>
          </w14:textFill>
        </w:rPr>
        <w:t>（二）就读学校确定</w:t>
      </w:r>
      <w:r>
        <w:rPr>
          <w:rFonts w:hint="eastAsia" w:ascii="方正仿宋_GBK" w:eastAsia="方正仿宋_GBK"/>
          <w:color w:val="000000" w:themeColor="text1"/>
          <w:spacing w:val="-16"/>
          <w:sz w:val="26"/>
          <w:szCs w:val="26"/>
          <w14:textFill>
            <w14:solidFill>
              <w14:schemeClr w14:val="tx1"/>
            </w14:solidFill>
          </w14:textFill>
        </w:rPr>
        <w:t>。</w:t>
      </w:r>
    </w:p>
    <w:p>
      <w:pPr>
        <w:pStyle w:val="8"/>
        <w:spacing w:beforeAutospacing="0" w:afterAutospacing="0" w:line="380" w:lineRule="exact"/>
        <w:ind w:firstLine="513" w:firstLineChars="225"/>
        <w:jc w:val="both"/>
        <w:rPr>
          <w:rFonts w:ascii="方正仿宋_GBK" w:eastAsia="方正仿宋_GBK"/>
          <w:color w:val="000000" w:themeColor="text1"/>
          <w:sz w:val="26"/>
          <w:szCs w:val="26"/>
          <w14:textFill>
            <w14:solidFill>
              <w14:schemeClr w14:val="tx1"/>
            </w14:solidFill>
          </w14:textFill>
        </w:rPr>
      </w:pPr>
      <w:r>
        <w:rPr>
          <w:rFonts w:hint="eastAsia" w:ascii="方正仿宋_GBK" w:eastAsia="方正仿宋_GBK"/>
          <w:color w:val="000000" w:themeColor="text1"/>
          <w:spacing w:val="-16"/>
          <w:sz w:val="26"/>
          <w:szCs w:val="26"/>
          <w14:textFill>
            <w14:solidFill>
              <w14:schemeClr w14:val="tx1"/>
            </w14:solidFill>
          </w14:textFill>
        </w:rPr>
        <w:t xml:space="preserve"> </w:t>
      </w:r>
      <w:r>
        <w:rPr>
          <w:rFonts w:hint="eastAsia" w:ascii="方正仿宋_GBK" w:eastAsia="方正仿宋_GBK"/>
          <w:color w:val="000000" w:themeColor="text1"/>
          <w:sz w:val="26"/>
          <w:szCs w:val="26"/>
          <w14:textFill>
            <w14:solidFill>
              <w14:schemeClr w14:val="tx1"/>
            </w14:solidFill>
          </w14:textFill>
        </w:rPr>
        <w:t>区教委依据学校容量，兼顾填报申请和购房优先原则，相对就近统筹安排公办学校入学。申请就读的学校，不等同于实际就读学校，实际就读学校以区教委统筹安排的结果为准。</w:t>
      </w:r>
    </w:p>
    <w:p>
      <w:pPr>
        <w:pStyle w:val="8"/>
        <w:spacing w:beforeAutospacing="0" w:afterAutospacing="0" w:line="380" w:lineRule="exact"/>
        <w:ind w:firstLine="630" w:firstLineChars="225"/>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五、注意事项</w:t>
      </w:r>
    </w:p>
    <w:p>
      <w:pPr>
        <w:pStyle w:val="8"/>
        <w:spacing w:beforeAutospacing="0" w:afterAutospacing="0" w:line="380" w:lineRule="exact"/>
        <w:ind w:firstLine="419" w:firstLineChars="184"/>
        <w:jc w:val="both"/>
        <w:rPr>
          <w:rFonts w:ascii="方正仿宋_GBK" w:eastAsia="方正仿宋_GBK"/>
          <w:color w:val="000000" w:themeColor="text1"/>
          <w:spacing w:val="-18"/>
          <w:sz w:val="26"/>
          <w:szCs w:val="26"/>
          <w14:textFill>
            <w14:solidFill>
              <w14:schemeClr w14:val="tx1"/>
            </w14:solidFill>
          </w14:textFill>
        </w:rPr>
      </w:pPr>
      <w:r>
        <w:rPr>
          <w:rFonts w:hint="eastAsia" w:ascii="方正仿宋_GBK" w:eastAsia="方正仿宋_GBK"/>
          <w:color w:val="000000" w:themeColor="text1"/>
          <w:spacing w:val="-16"/>
          <w:sz w:val="26"/>
          <w:szCs w:val="26"/>
          <w14:textFill>
            <w14:solidFill>
              <w14:schemeClr w14:val="tx1"/>
            </w14:solidFill>
          </w14:textFill>
        </w:rPr>
        <w:t>（一）</w:t>
      </w:r>
      <w:r>
        <w:rPr>
          <w:rFonts w:hint="eastAsia" w:ascii="方正仿宋_GBK" w:eastAsia="方正仿宋_GBK"/>
          <w:color w:val="000000" w:themeColor="text1"/>
          <w:spacing w:val="-18"/>
          <w:sz w:val="26"/>
          <w:szCs w:val="26"/>
          <w14:textFill>
            <w14:solidFill>
              <w14:schemeClr w14:val="tx1"/>
            </w14:solidFill>
          </w14:textFill>
        </w:rPr>
        <w:t>不愿在区教委安排学校就读的，可以回户口所在地划定的小学入学。</w:t>
      </w:r>
    </w:p>
    <w:p>
      <w:pPr>
        <w:spacing w:line="380" w:lineRule="exact"/>
        <w:ind w:firstLine="419" w:firstLineChars="184"/>
        <w:rPr>
          <w:rFonts w:ascii="方正仿宋_GBK" w:hAnsi="宋体" w:eastAsia="方正仿宋_GBK" w:cs="宋体"/>
          <w:color w:val="000000" w:themeColor="text1"/>
          <w:spacing w:val="-16"/>
          <w:kern w:val="0"/>
          <w:sz w:val="26"/>
          <w:szCs w:val="26"/>
          <w14:textFill>
            <w14:solidFill>
              <w14:schemeClr w14:val="tx1"/>
            </w14:solidFill>
          </w14:textFill>
        </w:rPr>
      </w:pPr>
      <w:r>
        <w:rPr>
          <w:rFonts w:hint="eastAsia" w:ascii="方正仿宋_GBK" w:hAnsi="宋体" w:eastAsia="方正仿宋_GBK" w:cs="宋体"/>
          <w:color w:val="000000" w:themeColor="text1"/>
          <w:spacing w:val="-16"/>
          <w:kern w:val="0"/>
          <w:sz w:val="26"/>
          <w:szCs w:val="26"/>
          <w14:textFill>
            <w14:solidFill>
              <w14:schemeClr w14:val="tx1"/>
            </w14:solidFill>
          </w14:textFill>
        </w:rPr>
        <w:t>（二）小学入学年龄为2023年8月31日前满6周岁，未到入学年龄的不得登记。</w:t>
      </w:r>
    </w:p>
    <w:p>
      <w:pPr>
        <w:spacing w:line="380" w:lineRule="exact"/>
        <w:ind w:firstLine="419" w:firstLineChars="184"/>
        <w:rPr>
          <w:rFonts w:ascii="宋体" w:hAnsi="宋体" w:cs="宋体"/>
          <w:color w:val="000000" w:themeColor="text1"/>
          <w:kern w:val="0"/>
          <w:sz w:val="24"/>
          <w14:textFill>
            <w14:solidFill>
              <w14:schemeClr w14:val="tx1"/>
            </w14:solidFill>
          </w14:textFill>
        </w:rPr>
      </w:pPr>
      <w:r>
        <w:rPr>
          <w:rFonts w:hint="eastAsia" w:ascii="方正仿宋_GBK" w:eastAsia="方正仿宋_GBK"/>
          <w:color w:val="000000" w:themeColor="text1"/>
          <w:spacing w:val="-16"/>
          <w:sz w:val="26"/>
          <w:szCs w:val="26"/>
          <w14:textFill>
            <w14:solidFill>
              <w14:schemeClr w14:val="tx1"/>
            </w14:solidFill>
          </w14:textFill>
        </w:rPr>
        <w:t>（三）未按时进行网上登记和资格审验的不予安排，资格审验未通过的不予安排。</w:t>
      </w:r>
    </w:p>
    <w:p>
      <w:pPr>
        <w:pStyle w:val="8"/>
        <w:spacing w:beforeAutospacing="0" w:afterAutospacing="0" w:line="380" w:lineRule="exact"/>
        <w:ind w:firstLine="419" w:firstLineChars="184"/>
        <w:jc w:val="both"/>
        <w:rPr>
          <w:rFonts w:ascii="方正仿宋_GBK" w:eastAsia="方正仿宋_GBK"/>
          <w:color w:val="000000" w:themeColor="text1"/>
          <w:spacing w:val="-16"/>
          <w:sz w:val="26"/>
          <w:szCs w:val="26"/>
          <w14:textFill>
            <w14:solidFill>
              <w14:schemeClr w14:val="tx1"/>
            </w14:solidFill>
          </w14:textFill>
        </w:rPr>
      </w:pPr>
      <w:r>
        <w:rPr>
          <w:rFonts w:hint="eastAsia" w:ascii="方正仿宋_GBK" w:eastAsia="方正仿宋_GBK"/>
          <w:color w:val="000000" w:themeColor="text1"/>
          <w:spacing w:val="-16"/>
          <w:sz w:val="26"/>
          <w:szCs w:val="26"/>
          <w14:textFill>
            <w14:solidFill>
              <w14:schemeClr w14:val="tx1"/>
            </w14:solidFill>
          </w14:textFill>
        </w:rPr>
        <w:t>（四）家长必须对所提供的资料真实性负全责，报名后就读学校将开展入户调查，</w:t>
      </w:r>
    </w:p>
    <w:p>
      <w:pPr>
        <w:pStyle w:val="8"/>
        <w:spacing w:beforeAutospacing="0" w:afterAutospacing="0" w:line="380" w:lineRule="exact"/>
        <w:jc w:val="both"/>
        <w:rPr>
          <w:rFonts w:ascii="方正仿宋_GBK" w:eastAsia="方正仿宋_GBK"/>
          <w:color w:val="000000" w:themeColor="text1"/>
          <w:spacing w:val="-16"/>
          <w:sz w:val="26"/>
          <w:szCs w:val="26"/>
          <w14:textFill>
            <w14:solidFill>
              <w14:schemeClr w14:val="tx1"/>
            </w14:solidFill>
          </w14:textFill>
        </w:rPr>
      </w:pPr>
      <w:r>
        <w:rPr>
          <w:rFonts w:hint="eastAsia" w:ascii="方正仿宋_GBK" w:eastAsia="方正仿宋_GBK"/>
          <w:color w:val="000000" w:themeColor="text1"/>
          <w:spacing w:val="-16"/>
          <w:sz w:val="26"/>
          <w:szCs w:val="26"/>
          <w14:textFill>
            <w14:solidFill>
              <w14:schemeClr w14:val="tx1"/>
            </w14:solidFill>
          </w14:textFill>
        </w:rPr>
        <w:t>弄虚作假的，将取消入学资格。</w:t>
      </w:r>
    </w:p>
    <w:p>
      <w:pPr>
        <w:pStyle w:val="8"/>
        <w:spacing w:beforeAutospacing="0" w:afterAutospacing="0" w:line="380" w:lineRule="exact"/>
        <w:ind w:firstLine="560" w:firstLineChars="200"/>
        <w:jc w:val="both"/>
        <w:rPr>
          <w:rFonts w:ascii="方正仿宋_GBK" w:eastAsia="方正仿宋_GBK"/>
          <w:color w:val="000000" w:themeColor="text1"/>
          <w:spacing w:val="-16"/>
          <w:sz w:val="26"/>
          <w:szCs w:val="26"/>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六、咨询电话</w:t>
      </w:r>
      <w:r>
        <w:rPr>
          <w:rFonts w:hint="eastAsia" w:ascii="方正仿宋_GBK" w:eastAsia="方正仿宋_GBK"/>
          <w:b/>
          <w:color w:val="000000" w:themeColor="text1"/>
          <w:sz w:val="26"/>
          <w:szCs w:val="26"/>
          <w14:textFill>
            <w14:solidFill>
              <w14:schemeClr w14:val="tx1"/>
            </w14:solidFill>
          </w14:textFill>
        </w:rPr>
        <w:t xml:space="preserve">  </w:t>
      </w:r>
      <w:r>
        <w:rPr>
          <w:rFonts w:hint="eastAsia" w:ascii="方正仿宋_GBK" w:eastAsia="方正仿宋_GBK"/>
          <w:color w:val="000000" w:themeColor="text1"/>
          <w:spacing w:val="-16"/>
          <w:sz w:val="26"/>
          <w:szCs w:val="26"/>
          <w14:textFill>
            <w14:solidFill>
              <w14:schemeClr w14:val="tx1"/>
            </w14:solidFill>
          </w14:textFill>
        </w:rPr>
        <w:t xml:space="preserve"> 58241624 </w:t>
      </w:r>
      <w:r>
        <w:rPr>
          <w:rFonts w:hint="eastAsia" w:ascii="方正仿宋_GBK" w:eastAsia="方正仿宋_GBK"/>
          <w:b/>
          <w:color w:val="000000" w:themeColor="text1"/>
          <w:sz w:val="26"/>
          <w:szCs w:val="26"/>
          <w14:textFill>
            <w14:solidFill>
              <w14:schemeClr w14:val="tx1"/>
            </w14:solidFill>
          </w14:textFill>
        </w:rPr>
        <w:t xml:space="preserve"> </w:t>
      </w:r>
      <w:r>
        <w:rPr>
          <w:rFonts w:hint="eastAsia" w:ascii="方正仿宋_GBK" w:eastAsia="方正仿宋_GBK"/>
          <w:color w:val="000000" w:themeColor="text1"/>
          <w:spacing w:val="-16"/>
          <w:sz w:val="26"/>
          <w:szCs w:val="26"/>
          <w14:textFill>
            <w14:solidFill>
              <w14:schemeClr w14:val="tx1"/>
            </w14:solidFill>
          </w14:textFill>
        </w:rPr>
        <w:t>58232519   58221955</w:t>
      </w:r>
    </w:p>
    <w:p>
      <w:pPr>
        <w:pStyle w:val="8"/>
        <w:spacing w:beforeAutospacing="0" w:afterAutospacing="0" w:line="380" w:lineRule="exact"/>
        <w:ind w:firstLine="520" w:firstLineChars="200"/>
        <w:jc w:val="both"/>
        <w:rPr>
          <w:rFonts w:ascii="方正仿宋_GBK" w:eastAsia="方正仿宋_GBK"/>
          <w:color w:val="000000" w:themeColor="text1"/>
          <w:sz w:val="26"/>
          <w:szCs w:val="26"/>
          <w14:textFill>
            <w14:solidFill>
              <w14:schemeClr w14:val="tx1"/>
            </w14:solidFill>
          </w14:textFill>
        </w:rPr>
      </w:pPr>
      <w:r>
        <w:rPr>
          <w:rFonts w:ascii="方正仿宋_GBK" w:eastAsia="方正仿宋_GBK"/>
          <w:color w:val="000000" w:themeColor="text1"/>
          <w:sz w:val="26"/>
          <w:szCs w:val="26"/>
          <w14:textFill>
            <w14:solidFill>
              <w14:schemeClr w14:val="tx1"/>
            </w14:solidFill>
          </w14:textFill>
        </w:rPr>
        <w:drawing>
          <wp:anchor distT="0" distB="0" distL="114300" distR="114300" simplePos="0" relativeHeight="251659264" behindDoc="0" locked="0" layoutInCell="1" allowOverlap="1">
            <wp:simplePos x="0" y="0"/>
            <wp:positionH relativeFrom="column">
              <wp:posOffset>2468880</wp:posOffset>
            </wp:positionH>
            <wp:positionV relativeFrom="paragraph">
              <wp:posOffset>41910</wp:posOffset>
            </wp:positionV>
            <wp:extent cx="735330" cy="739140"/>
            <wp:effectExtent l="19050" t="0" r="7620" b="0"/>
            <wp:wrapNone/>
            <wp:docPr id="2" name="图片 3" descr="lADPJwY7X1p6I8HMyczI_200_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DPJwY7X1p6I8HMyczI_200_201"/>
                    <pic:cNvPicPr>
                      <a:picLocks noChangeAspect="1"/>
                    </pic:cNvPicPr>
                  </pic:nvPicPr>
                  <pic:blipFill>
                    <a:blip r:embed="rId8" cstate="print"/>
                    <a:stretch>
                      <a:fillRect/>
                    </a:stretch>
                  </pic:blipFill>
                  <pic:spPr>
                    <a:xfrm>
                      <a:off x="0" y="0"/>
                      <a:ext cx="735330" cy="739140"/>
                    </a:xfrm>
                    <a:prstGeom prst="rect">
                      <a:avLst/>
                    </a:prstGeom>
                    <a:noFill/>
                    <a:ln>
                      <a:noFill/>
                    </a:ln>
                  </pic:spPr>
                </pic:pic>
              </a:graphicData>
            </a:graphic>
          </wp:anchor>
        </w:drawing>
      </w:r>
    </w:p>
    <w:p>
      <w:pPr>
        <w:widowControl/>
        <w:tabs>
          <w:tab w:val="left" w:pos="1753"/>
          <w:tab w:val="left" w:pos="3573"/>
          <w:tab w:val="left" w:pos="5293"/>
          <w:tab w:val="left" w:pos="7073"/>
          <w:tab w:val="left" w:pos="8713"/>
        </w:tabs>
        <w:spacing w:line="540" w:lineRule="exact"/>
        <w:ind w:firstLine="2184" w:firstLineChars="1300"/>
        <w:jc w:val="left"/>
        <w:rPr>
          <w:rFonts w:ascii="方正仿宋_GBK" w:eastAsia="方正仿宋_GBK"/>
          <w:color w:val="000000" w:themeColor="text1"/>
          <w:spacing w:val="-16"/>
          <w:sz w:val="20"/>
          <w:szCs w:val="20"/>
          <w14:textFill>
            <w14:solidFill>
              <w14:schemeClr w14:val="tx1"/>
            </w14:solidFill>
          </w14:textFill>
        </w:rPr>
        <w:sectPr>
          <w:pgSz w:w="11906" w:h="16838"/>
          <w:pgMar w:top="1134" w:right="1134" w:bottom="1134" w:left="1134" w:header="851" w:footer="992" w:gutter="0"/>
          <w:pgNumType w:fmt="numberInDash"/>
          <w:cols w:space="425" w:num="1"/>
          <w:docGrid w:type="linesAndChars" w:linePitch="312" w:charSpace="0"/>
        </w:sectPr>
      </w:pPr>
      <w:r>
        <w:rPr>
          <w:rFonts w:hint="eastAsia" w:ascii="方正仿宋_GBK" w:eastAsia="方正仿宋_GBK"/>
          <w:color w:val="000000" w:themeColor="text1"/>
          <w:spacing w:val="-16"/>
          <w:sz w:val="20"/>
          <w:szCs w:val="20"/>
          <w14:textFill>
            <w14:solidFill>
              <w14:schemeClr w14:val="tx1"/>
            </w14:solidFill>
          </w14:textFill>
        </w:rPr>
        <w:t>信息登记网址二维码</w:t>
      </w:r>
    </w:p>
    <w:p>
      <w:pPr>
        <w:widowControl/>
        <w:tabs>
          <w:tab w:val="left" w:pos="1753"/>
          <w:tab w:val="left" w:pos="3573"/>
          <w:tab w:val="left" w:pos="5293"/>
          <w:tab w:val="left" w:pos="7073"/>
          <w:tab w:val="left" w:pos="8713"/>
        </w:tabs>
        <w:spacing w:line="540" w:lineRule="exact"/>
        <w:jc w:val="left"/>
        <w:rPr>
          <w:rFonts w:ascii="方正黑体_GBK" w:hAnsi="宋体" w:eastAsia="方正黑体_GBK" w:cs="宋体"/>
          <w:color w:val="000000" w:themeColor="text1"/>
          <w:kern w:val="0"/>
          <w:sz w:val="28"/>
          <w:szCs w:val="28"/>
          <w14:textFill>
            <w14:solidFill>
              <w14:schemeClr w14:val="tx1"/>
            </w14:solidFill>
          </w14:textFill>
        </w:rPr>
      </w:pPr>
      <w:r>
        <w:rPr>
          <w:rFonts w:hint="eastAsia" w:ascii="方正黑体_GBK" w:hAnsi="宋体" w:eastAsia="方正黑体_GBK" w:cs="宋体"/>
          <w:color w:val="000000" w:themeColor="text1"/>
          <w:kern w:val="0"/>
          <w:sz w:val="28"/>
          <w:szCs w:val="28"/>
          <w14:textFill>
            <w14:solidFill>
              <w14:schemeClr w14:val="tx1"/>
            </w14:solidFill>
          </w14:textFill>
        </w:rPr>
        <w:t>附件3</w:t>
      </w:r>
    </w:p>
    <w:p>
      <w:pPr>
        <w:spacing w:line="560" w:lineRule="exact"/>
        <w:rPr>
          <w:rFonts w:ascii="方正仿宋_GBK" w:eastAsia="方正仿宋_GBK"/>
          <w:bCs/>
          <w:color w:val="000000" w:themeColor="text1"/>
          <w:sz w:val="32"/>
          <w14:textFill>
            <w14:solidFill>
              <w14:schemeClr w14:val="tx1"/>
            </w14:solidFill>
          </w14:textFill>
        </w:rPr>
      </w:pPr>
    </w:p>
    <w:p>
      <w:pPr>
        <w:spacing w:beforeLines="100" w:afterLines="100" w:line="600" w:lineRule="exact"/>
        <w:jc w:val="center"/>
        <w:rPr>
          <w:rFonts w:ascii="方正小标宋_GBK" w:hAnsi="宋体" w:eastAsia="方正小标宋_GBK"/>
          <w:b/>
          <w:color w:val="000000" w:themeColor="text1"/>
          <w:sz w:val="44"/>
          <w:szCs w:val="44"/>
          <w14:textFill>
            <w14:solidFill>
              <w14:schemeClr w14:val="tx1"/>
            </w14:solidFill>
          </w14:textFill>
        </w:rPr>
      </w:pPr>
      <w:r>
        <w:rPr>
          <w:rFonts w:hint="eastAsia" w:ascii="方正小标宋_GBK" w:hAnsi="宋体" w:eastAsia="方正小标宋_GBK"/>
          <w:b/>
          <w:color w:val="000000" w:themeColor="text1"/>
          <w:sz w:val="44"/>
          <w:szCs w:val="44"/>
          <w14:textFill>
            <w14:solidFill>
              <w14:schemeClr w14:val="tx1"/>
            </w14:solidFill>
          </w14:textFill>
        </w:rPr>
        <w:t>万 州 区 义 务 教 育</w:t>
      </w:r>
    </w:p>
    <w:p>
      <w:pPr>
        <w:spacing w:beforeLines="100" w:afterLines="100" w:line="600" w:lineRule="exact"/>
        <w:jc w:val="center"/>
        <w:rPr>
          <w:rFonts w:ascii="方正小标宋_GBK" w:hAnsi="宋体" w:eastAsia="方正小标宋_GBK"/>
          <w:b/>
          <w:color w:val="000000" w:themeColor="text1"/>
          <w:sz w:val="44"/>
          <w:szCs w:val="44"/>
          <w14:textFill>
            <w14:solidFill>
              <w14:schemeClr w14:val="tx1"/>
            </w14:solidFill>
          </w14:textFill>
        </w:rPr>
      </w:pPr>
      <w:r>
        <w:rPr>
          <w:rFonts w:hint="eastAsia" w:ascii="方正小标宋_GBK" w:hAnsi="宋体" w:eastAsia="方正小标宋_GBK"/>
          <w:b/>
          <w:color w:val="000000" w:themeColor="text1"/>
          <w:sz w:val="44"/>
          <w:szCs w:val="44"/>
          <w14:textFill>
            <w14:solidFill>
              <w14:schemeClr w14:val="tx1"/>
            </w14:solidFill>
          </w14:textFill>
        </w:rPr>
        <w:t>入  学  通  知  书</w:t>
      </w:r>
    </w:p>
    <w:p>
      <w:pPr>
        <w:spacing w:line="560" w:lineRule="exact"/>
        <w:rPr>
          <w:rFonts w:ascii="方正仿宋_GBK" w:eastAsia="方正仿宋_GBK"/>
          <w:bCs/>
          <w:color w:val="000000" w:themeColor="text1"/>
          <w:sz w:val="32"/>
          <w14:textFill>
            <w14:solidFill>
              <w14:schemeClr w14:val="tx1"/>
            </w14:solidFill>
          </w14:textFill>
        </w:rPr>
      </w:pPr>
    </w:p>
    <w:p>
      <w:pPr>
        <w:spacing w:line="640" w:lineRule="exact"/>
        <w:ind w:firstLine="960" w:firstLineChars="3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同学：</w:t>
      </w:r>
    </w:p>
    <w:p>
      <w:pPr>
        <w:spacing w:line="64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根据《中华人民共和国义务教育法》和《重庆市义务教育条例》的有关规定，请你于    年   月    日至    月    日到我校报名入学，接受义务教育。</w:t>
      </w:r>
    </w:p>
    <w:p>
      <w:pPr>
        <w:spacing w:line="64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特此通知</w:t>
      </w:r>
    </w:p>
    <w:p>
      <w:pPr>
        <w:spacing w:line="640" w:lineRule="exact"/>
        <w:rPr>
          <w:rFonts w:ascii="方正仿宋_GBK" w:eastAsia="方正仿宋_GBK"/>
          <w:bCs/>
          <w:color w:val="000000" w:themeColor="text1"/>
          <w:sz w:val="32"/>
          <w14:textFill>
            <w14:solidFill>
              <w14:schemeClr w14:val="tx1"/>
            </w14:solidFill>
          </w14:textFill>
        </w:rPr>
      </w:pPr>
    </w:p>
    <w:p>
      <w:pPr>
        <w:spacing w:line="640" w:lineRule="exact"/>
        <w:rPr>
          <w:rFonts w:ascii="方正仿宋_GBK" w:eastAsia="方正仿宋_GBK"/>
          <w:bCs/>
          <w:color w:val="000000" w:themeColor="text1"/>
          <w:sz w:val="32"/>
          <w14:textFill>
            <w14:solidFill>
              <w14:schemeClr w14:val="tx1"/>
            </w14:solidFill>
          </w14:textFill>
        </w:rPr>
      </w:pPr>
    </w:p>
    <w:p>
      <w:pPr>
        <w:spacing w:line="640" w:lineRule="exact"/>
        <w:rPr>
          <w:rFonts w:ascii="方正仿宋_GBK" w:eastAsia="方正仿宋_GBK"/>
          <w:bCs/>
          <w:color w:val="000000" w:themeColor="text1"/>
          <w:sz w:val="32"/>
          <w14:textFill>
            <w14:solidFill>
              <w14:schemeClr w14:val="tx1"/>
            </w14:solidFill>
          </w14:textFill>
        </w:rPr>
      </w:pPr>
    </w:p>
    <w:p>
      <w:pPr>
        <w:spacing w:line="640" w:lineRule="exact"/>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 xml:space="preserve">                           </w:t>
      </w:r>
      <w:r>
        <w:rPr>
          <w:rFonts w:ascii="方正仿宋_GBK" w:eastAsia="方正仿宋_GBK"/>
          <w:bCs/>
          <w:color w:val="000000" w:themeColor="text1"/>
          <w:sz w:val="32"/>
          <w14:textFill>
            <w14:solidFill>
              <w14:schemeClr w14:val="tx1"/>
            </w14:solidFill>
          </w14:textFill>
        </w:rPr>
        <w:t xml:space="preserve">       </w:t>
      </w:r>
      <w:r>
        <w:rPr>
          <w:rFonts w:hint="eastAsia" w:ascii="方正仿宋_GBK" w:eastAsia="方正仿宋_GBK"/>
          <w:bCs/>
          <w:color w:val="000000" w:themeColor="text1"/>
          <w:sz w:val="32"/>
          <w14:textFill>
            <w14:solidFill>
              <w14:schemeClr w14:val="tx1"/>
            </w14:solidFill>
          </w14:textFill>
        </w:rPr>
        <w:t>单位（章）</w:t>
      </w:r>
    </w:p>
    <w:p>
      <w:pPr>
        <w:spacing w:line="640" w:lineRule="exact"/>
        <w:rPr>
          <w:rFonts w:ascii="方正仿宋_GBK" w:eastAsia="方正仿宋_GBK"/>
          <w:bCs/>
          <w:color w:val="000000" w:themeColor="text1"/>
          <w:sz w:val="32"/>
          <w14:textFill>
            <w14:solidFill>
              <w14:schemeClr w14:val="tx1"/>
            </w14:solidFill>
          </w14:textFill>
        </w:rPr>
      </w:pPr>
      <w:r>
        <w:rPr>
          <w:rFonts w:hint="eastAsia" w:ascii="方正仿宋_GBK" w:eastAsia="方正仿宋_GBK"/>
          <w:bCs/>
          <w:color w:val="000000" w:themeColor="text1"/>
          <w:sz w:val="32"/>
          <w14:textFill>
            <w14:solidFill>
              <w14:schemeClr w14:val="tx1"/>
            </w14:solidFill>
          </w14:textFill>
        </w:rPr>
        <w:t xml:space="preserve">                            </w:t>
      </w:r>
      <w:r>
        <w:rPr>
          <w:rFonts w:ascii="方正仿宋_GBK" w:eastAsia="方正仿宋_GBK"/>
          <w:bCs/>
          <w:color w:val="000000" w:themeColor="text1"/>
          <w:sz w:val="32"/>
          <w14:textFill>
            <w14:solidFill>
              <w14:schemeClr w14:val="tx1"/>
            </w14:solidFill>
          </w14:textFill>
        </w:rPr>
        <w:t xml:space="preserve">     </w:t>
      </w:r>
      <w:r>
        <w:rPr>
          <w:rFonts w:hint="eastAsia" w:ascii="方正仿宋_GBK" w:eastAsia="方正仿宋_GBK"/>
          <w:bCs/>
          <w:color w:val="000000" w:themeColor="text1"/>
          <w:sz w:val="32"/>
          <w14:textFill>
            <w14:solidFill>
              <w14:schemeClr w14:val="tx1"/>
            </w14:solidFill>
          </w14:textFill>
        </w:rPr>
        <w:t>年   月   日</w:t>
      </w:r>
    </w:p>
    <w:p>
      <w:pPr>
        <w:widowControl/>
        <w:tabs>
          <w:tab w:val="left" w:pos="1753"/>
          <w:tab w:val="left" w:pos="3573"/>
          <w:tab w:val="left" w:pos="5293"/>
          <w:tab w:val="left" w:pos="7073"/>
          <w:tab w:val="left" w:pos="8713"/>
        </w:tabs>
        <w:spacing w:line="580" w:lineRule="exact"/>
        <w:jc w:val="left"/>
        <w:rPr>
          <w:rFonts w:ascii="方正黑体_GBK" w:hAnsi="宋体" w:eastAsia="方正黑体_GBK" w:cs="宋体"/>
          <w:color w:val="000000" w:themeColor="text1"/>
          <w:kern w:val="0"/>
          <w:sz w:val="32"/>
          <w:szCs w:val="32"/>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tabs>
          <w:tab w:val="left" w:pos="1753"/>
          <w:tab w:val="left" w:pos="3573"/>
          <w:tab w:val="left" w:pos="5293"/>
          <w:tab w:val="left" w:pos="7073"/>
          <w:tab w:val="left" w:pos="8713"/>
        </w:tabs>
        <w:spacing w:line="580" w:lineRule="exact"/>
        <w:jc w:val="left"/>
        <w:rPr>
          <w:rFonts w:ascii="方正黑体_GBK" w:hAnsi="宋体" w:eastAsia="方正黑体_GBK" w:cs="宋体"/>
          <w:color w:val="000000" w:themeColor="text1"/>
          <w:kern w:val="0"/>
          <w:sz w:val="32"/>
          <w:szCs w:val="32"/>
          <w14:textFill>
            <w14:solidFill>
              <w14:schemeClr w14:val="tx1"/>
            </w14:solidFill>
          </w14:textFill>
        </w:rPr>
      </w:pPr>
    </w:p>
    <w:p>
      <w:pPr>
        <w:widowControl/>
        <w:tabs>
          <w:tab w:val="left" w:pos="1753"/>
          <w:tab w:val="left" w:pos="3573"/>
          <w:tab w:val="left" w:pos="5293"/>
          <w:tab w:val="left" w:pos="7073"/>
          <w:tab w:val="left" w:pos="8713"/>
        </w:tabs>
        <w:spacing w:line="400" w:lineRule="exact"/>
        <w:jc w:val="left"/>
        <w:rPr>
          <w:rFonts w:ascii="方正黑体_GBK" w:hAnsi="宋体" w:eastAsia="方正黑体_GBK" w:cs="宋体"/>
          <w:color w:val="000000" w:themeColor="text1"/>
          <w:kern w:val="0"/>
          <w:sz w:val="28"/>
          <w:szCs w:val="28"/>
          <w14:textFill>
            <w14:solidFill>
              <w14:schemeClr w14:val="tx1"/>
            </w14:solidFill>
          </w14:textFill>
        </w:rPr>
      </w:pPr>
      <w:r>
        <w:rPr>
          <w:rFonts w:hint="eastAsia" w:ascii="方正黑体_GBK" w:hAnsi="宋体" w:eastAsia="方正黑体_GBK" w:cs="宋体"/>
          <w:color w:val="000000" w:themeColor="text1"/>
          <w:kern w:val="0"/>
          <w:sz w:val="28"/>
          <w:szCs w:val="28"/>
          <w14:textFill>
            <w14:solidFill>
              <w14:schemeClr w14:val="tx1"/>
            </w14:solidFill>
          </w14:textFill>
        </w:rPr>
        <w:t>附件4</w:t>
      </w:r>
    </w:p>
    <w:p>
      <w:pPr>
        <w:widowControl/>
        <w:tabs>
          <w:tab w:val="left" w:pos="1753"/>
          <w:tab w:val="left" w:pos="3573"/>
          <w:tab w:val="left" w:pos="5293"/>
          <w:tab w:val="left" w:pos="7073"/>
          <w:tab w:val="left" w:pos="8713"/>
        </w:tabs>
        <w:spacing w:line="540" w:lineRule="exact"/>
        <w:jc w:val="center"/>
        <w:rPr>
          <w:rFonts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202</w:t>
      </w:r>
      <w:r>
        <w:rPr>
          <w:rFonts w:ascii="方正小标宋_GBK" w:hAnsi="宋体" w:eastAsia="方正小标宋_GBK"/>
          <w:color w:val="000000" w:themeColor="text1"/>
          <w:sz w:val="36"/>
          <w:szCs w:val="36"/>
          <w14:textFill>
            <w14:solidFill>
              <w14:schemeClr w14:val="tx1"/>
            </w14:solidFill>
          </w14:textFill>
        </w:rPr>
        <w:t>3</w:t>
      </w:r>
      <w:r>
        <w:rPr>
          <w:rFonts w:hint="eastAsia" w:ascii="方正小标宋_GBK" w:hAnsi="宋体" w:eastAsia="方正小标宋_GBK"/>
          <w:color w:val="000000" w:themeColor="text1"/>
          <w:sz w:val="36"/>
          <w:szCs w:val="36"/>
          <w14:textFill>
            <w14:solidFill>
              <w14:schemeClr w14:val="tx1"/>
            </w14:solidFill>
          </w14:textFill>
        </w:rPr>
        <w:t>年万州区小学招生日程安排表</w:t>
      </w:r>
    </w:p>
    <w:tbl>
      <w:tblPr>
        <w:tblStyle w:val="9"/>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24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方正黑体_GBK" w:eastAsia="方正黑体_GBK"/>
                <w:b/>
                <w:color w:val="000000" w:themeColor="text1"/>
                <w:sz w:val="24"/>
                <w14:textFill>
                  <w14:solidFill>
                    <w14:schemeClr w14:val="tx1"/>
                  </w14:solidFill>
                </w14:textFill>
              </w:rPr>
            </w:pPr>
            <w:r>
              <w:rPr>
                <w:rFonts w:hint="eastAsia" w:ascii="方正黑体_GBK" w:eastAsia="方正黑体_GBK"/>
                <w:b/>
                <w:color w:val="000000" w:themeColor="text1"/>
                <w:sz w:val="24"/>
                <w14:textFill>
                  <w14:solidFill>
                    <w14:schemeClr w14:val="tx1"/>
                  </w14:solidFill>
                </w14:textFill>
              </w:rPr>
              <w:t>时  间</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方正黑体_GBK" w:eastAsia="方正黑体_GBK"/>
                <w:b/>
                <w:color w:val="000000" w:themeColor="text1"/>
                <w:sz w:val="24"/>
                <w14:textFill>
                  <w14:solidFill>
                    <w14:schemeClr w14:val="tx1"/>
                  </w14:solidFill>
                </w14:textFill>
              </w:rPr>
            </w:pPr>
            <w:r>
              <w:rPr>
                <w:rFonts w:hint="eastAsia" w:ascii="方正黑体_GBK" w:eastAsia="方正黑体_GBK"/>
                <w:b/>
                <w:color w:val="000000" w:themeColor="text1"/>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4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方正黑体_GBK" w:eastAsia="方正仿宋_GBK"/>
                <w:b/>
                <w:color w:val="000000" w:themeColor="text1"/>
                <w:sz w:val="24"/>
                <w14:textFill>
                  <w14:solidFill>
                    <w14:schemeClr w14:val="tx1"/>
                  </w14:solidFill>
                </w14:textFill>
              </w:rPr>
            </w:pPr>
            <w:r>
              <w:rPr>
                <w:rFonts w:ascii="方正仿宋_GBK" w:eastAsia="方正仿宋_GBK"/>
                <w:color w:val="000000" w:themeColor="text1"/>
                <w:sz w:val="24"/>
                <w14:textFill>
                  <w14:solidFill>
                    <w14:schemeClr w14:val="tx1"/>
                  </w14:solidFill>
                </w14:textFill>
              </w:rPr>
              <w:t>5</w:t>
            </w:r>
            <w:r>
              <w:rPr>
                <w:rFonts w:hint="eastAsia" w:ascii="方正仿宋_GBK" w:eastAsia="方正仿宋_GBK"/>
                <w:color w:val="000000" w:themeColor="text1"/>
                <w:sz w:val="24"/>
                <w14:textFill>
                  <w14:solidFill>
                    <w14:schemeClr w14:val="tx1"/>
                  </w14:solidFill>
                </w14:textFill>
              </w:rPr>
              <w:t>月下旬</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rPr>
                <w:rFonts w:ascii="方正黑体_GBK" w:eastAsia="方正黑体_GBK"/>
                <w:b/>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印发招生宣传资料，召开入学信息采集培训会。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5月31日-6月15日</w:t>
            </w:r>
          </w:p>
        </w:tc>
        <w:tc>
          <w:tcPr>
            <w:tcW w:w="6766" w:type="dxa"/>
            <w:tcBorders>
              <w:top w:val="single" w:color="auto" w:sz="4" w:space="0"/>
              <w:left w:val="single" w:color="auto" w:sz="4" w:space="0"/>
              <w:bottom w:val="single" w:color="auto" w:sz="4" w:space="0"/>
              <w:right w:val="single" w:color="auto" w:sz="4" w:space="0"/>
            </w:tcBorders>
          </w:tcPr>
          <w:p>
            <w:pPr>
              <w:spacing w:line="360" w:lineRule="exac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凡需在万州区入学的符合“三对口”条件的新生及转学生，通过“万州区义务教育招生入学管理平台”完成入学信息采集。</w:t>
            </w:r>
          </w:p>
          <w:p>
            <w:pPr>
              <w:spacing w:line="36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陈家坝街道办事处辖区符合宁波小学、江南小学、红光南滨小学“三对口”条件的学龄儿童可以自愿申报其芳小学，其芳小学审验学生摇号入学申报资格。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5月31日-6月</w:t>
            </w:r>
            <w:r>
              <w:rPr>
                <w:rFonts w:ascii="方正仿宋_GBK" w:eastAsia="方正仿宋_GBK"/>
                <w:color w:val="000000" w:themeColor="text1"/>
                <w:sz w:val="24"/>
                <w14:textFill>
                  <w14:solidFill>
                    <w14:schemeClr w14:val="tx1"/>
                  </w14:solidFill>
                </w14:textFill>
              </w:rPr>
              <w:t>5</w:t>
            </w:r>
            <w:r>
              <w:rPr>
                <w:rFonts w:hint="eastAsia" w:ascii="方正仿宋_GBK" w:eastAsia="方正仿宋_GBK"/>
                <w:color w:val="000000" w:themeColor="text1"/>
                <w:sz w:val="24"/>
                <w14:textFill>
                  <w14:solidFill>
                    <w14:schemeClr w14:val="tx1"/>
                  </w14:solidFill>
                </w14:textFill>
              </w:rPr>
              <w:t>日</w:t>
            </w:r>
          </w:p>
        </w:tc>
        <w:tc>
          <w:tcPr>
            <w:tcW w:w="6766" w:type="dxa"/>
            <w:tcBorders>
              <w:top w:val="single" w:color="auto" w:sz="4" w:space="0"/>
              <w:left w:val="single" w:color="auto" w:sz="4" w:space="0"/>
              <w:bottom w:val="single" w:color="auto" w:sz="4" w:space="0"/>
              <w:right w:val="single" w:color="auto" w:sz="4" w:space="0"/>
            </w:tcBorders>
          </w:tcPr>
          <w:p>
            <w:pPr>
              <w:spacing w:line="36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各幼儿园负责对本园符合就读一年级学龄儿童家长开展小学招生范围的咨询解答，通知家长按时完成入学信息采集并于6月</w:t>
            </w:r>
            <w:r>
              <w:rPr>
                <w:rFonts w:ascii="方正仿宋_GBK" w:eastAsia="方正仿宋_GBK"/>
                <w:color w:val="000000" w:themeColor="text1"/>
                <w:sz w:val="24"/>
                <w14:textFill>
                  <w14:solidFill>
                    <w14:schemeClr w14:val="tx1"/>
                  </w14:solidFill>
                </w14:textFill>
              </w:rPr>
              <w:t>1</w:t>
            </w:r>
            <w:r>
              <w:rPr>
                <w:rFonts w:hint="eastAsia" w:ascii="方正仿宋_GBK" w:eastAsia="方正仿宋_GBK"/>
                <w:color w:val="000000" w:themeColor="text1"/>
                <w:sz w:val="24"/>
                <w14:textFill>
                  <w14:solidFill>
                    <w14:schemeClr w14:val="tx1"/>
                  </w14:solidFill>
                </w14:textFill>
              </w:rPr>
              <w:t>8日-19日持户口簿、房产证（原件及复印件）等相关证件到所划定的小学现场报名。</w:t>
            </w:r>
          </w:p>
          <w:p>
            <w:pPr>
              <w:spacing w:line="36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陈家坝街道办事处辖区符合宁波小学、江南小学、红光南滨小学“三对口”条件的学龄儿童，在5月31日-6月15日期间自愿申报就读其芳小学并参与摇号录取。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5月31日-6月30日</w:t>
            </w:r>
          </w:p>
        </w:tc>
        <w:tc>
          <w:tcPr>
            <w:tcW w:w="6766" w:type="dxa"/>
            <w:tcBorders>
              <w:top w:val="single" w:color="auto" w:sz="4" w:space="0"/>
              <w:left w:val="single" w:color="auto" w:sz="4" w:space="0"/>
              <w:bottom w:val="single" w:color="auto" w:sz="4" w:space="0"/>
              <w:right w:val="single" w:color="auto" w:sz="4" w:space="0"/>
            </w:tcBorders>
          </w:tcPr>
          <w:p>
            <w:pPr>
              <w:spacing w:line="36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凡需在万州区入学的随迁子女，通过“万州区义务教育招生入学管理平台”完成入学信息采集。并持相关资料原件和复印件（户口簿，务工证明或营业执照，租房合同或房产证明，居住证或暂住登记凭证）到所申请学校审验资格（审验资格的学校，不等同于实际就读学校）</w:t>
            </w:r>
            <w:r>
              <w:rPr>
                <w:rFonts w:hint="eastAsia" w:ascii="方正仿宋_GBK" w:eastAsia="方正仿宋_GBK"/>
                <w:color w:val="000000" w:themeColor="text1"/>
                <w:spacing w:val="-16"/>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6月中旬</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小学招生工作会。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6月16日</w:t>
            </w:r>
          </w:p>
        </w:tc>
        <w:tc>
          <w:tcPr>
            <w:tcW w:w="6766" w:type="dxa"/>
            <w:tcBorders>
              <w:top w:val="single" w:color="auto" w:sz="4" w:space="0"/>
              <w:left w:val="single" w:color="auto" w:sz="4" w:space="0"/>
              <w:bottom w:val="single" w:color="auto" w:sz="4" w:space="0"/>
              <w:right w:val="single" w:color="auto" w:sz="4" w:space="0"/>
            </w:tcBorders>
          </w:tcPr>
          <w:p>
            <w:pPr>
              <w:spacing w:line="360" w:lineRule="exact"/>
              <w:rPr>
                <w:color w:val="000000" w:themeColor="text1"/>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其芳小学公示自愿申报的符合条件的学生信息（申报人数小于或等于招生计划全部录取）。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6月17日</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其芳小学摇号录取（申报人数大于招生计划）。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6月18日-19日</w:t>
            </w:r>
          </w:p>
        </w:tc>
        <w:tc>
          <w:tcPr>
            <w:tcW w:w="6766" w:type="dxa"/>
            <w:tcBorders>
              <w:top w:val="single" w:color="auto" w:sz="4" w:space="0"/>
              <w:left w:val="single" w:color="auto" w:sz="4" w:space="0"/>
              <w:bottom w:val="single" w:color="auto" w:sz="4" w:space="0"/>
              <w:right w:val="single" w:color="auto" w:sz="4" w:space="0"/>
            </w:tcBorders>
          </w:tcPr>
          <w:p>
            <w:pPr>
              <w:pStyle w:val="12"/>
              <w:spacing w:line="360" w:lineRule="exact"/>
              <w:ind w:firstLine="0" w:firstLineChars="0"/>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各校按划片入学要求，对一年级新生审验相关材料后进行报名登记（留存户口及房产证复印件）并做好入学通知等相关工作。其芳小学招收摇号录取的学龄儿童入学。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6月30日前</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各校进一步审核划片入学新生名单，完成划片新生报名工作。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7月</w:t>
            </w:r>
            <w:r>
              <w:rPr>
                <w:rFonts w:ascii="方正仿宋_GBK" w:eastAsia="方正仿宋_GBK"/>
                <w:color w:val="000000" w:themeColor="text1"/>
                <w:sz w:val="24"/>
                <w14:textFill>
                  <w14:solidFill>
                    <w14:schemeClr w14:val="tx1"/>
                  </w14:solidFill>
                </w14:textFill>
              </w:rPr>
              <w:t>9</w:t>
            </w:r>
            <w:r>
              <w:rPr>
                <w:rFonts w:hint="eastAsia" w:ascii="方正仿宋_GBK" w:eastAsia="方正仿宋_GBK"/>
                <w:color w:val="000000" w:themeColor="text1"/>
                <w:sz w:val="24"/>
                <w14:textFill>
                  <w14:solidFill>
                    <w14:schemeClr w14:val="tx1"/>
                  </w14:solidFill>
                </w14:textFill>
              </w:rPr>
              <w:t>日</w:t>
            </w:r>
          </w:p>
        </w:tc>
        <w:tc>
          <w:tcPr>
            <w:tcW w:w="6766" w:type="dxa"/>
            <w:tcBorders>
              <w:top w:val="single" w:color="auto" w:sz="4" w:space="0"/>
              <w:left w:val="single" w:color="auto" w:sz="4" w:space="0"/>
              <w:bottom w:val="single" w:color="auto" w:sz="4" w:space="0"/>
              <w:right w:val="single" w:color="auto" w:sz="4" w:space="0"/>
            </w:tcBorders>
          </w:tcPr>
          <w:p>
            <w:pPr>
              <w:spacing w:line="36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随迁子女在“万州区义务教育招生入学管理平台”查询区教委安排的就读学校，并与当日下午5点前到校报名。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8月下旬</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处理招生遗留问题。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trPr>
        <w:tc>
          <w:tcPr>
            <w:tcW w:w="24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9月上旬</w:t>
            </w:r>
          </w:p>
        </w:tc>
        <w:tc>
          <w:tcPr>
            <w:tcW w:w="6766" w:type="dxa"/>
            <w:tcBorders>
              <w:top w:val="single" w:color="auto" w:sz="4" w:space="0"/>
              <w:left w:val="single" w:color="auto" w:sz="4" w:space="0"/>
              <w:bottom w:val="single" w:color="auto" w:sz="4" w:space="0"/>
              <w:right w:val="single" w:color="auto" w:sz="4" w:space="0"/>
            </w:tcBorders>
          </w:tcPr>
          <w:p>
            <w:pPr>
              <w:spacing w:line="400" w:lineRule="exact"/>
              <w:jc w:val="left"/>
              <w:rPr>
                <w:rFonts w:ascii="方正仿宋_GBK" w:eastAsia="方正仿宋_GBK"/>
                <w:color w:val="000000" w:themeColor="text1"/>
                <w:sz w:val="24"/>
                <w14:textFill>
                  <w14:solidFill>
                    <w14:schemeClr w14:val="tx1"/>
                  </w14:solidFill>
                </w14:textFill>
              </w:rPr>
            </w:pPr>
            <w:r>
              <w:rPr>
                <w:rFonts w:hint="eastAsia" w:ascii="方正仿宋_GBK" w:eastAsia="方正仿宋_GBK"/>
                <w:color w:val="000000" w:themeColor="text1"/>
                <w:sz w:val="24"/>
                <w14:textFill>
                  <w14:solidFill>
                    <w14:schemeClr w14:val="tx1"/>
                  </w14:solidFill>
                </w14:textFill>
              </w:rPr>
              <w:t>各校注册新生学籍，</w:t>
            </w:r>
            <w:r>
              <w:rPr>
                <w:rFonts w:ascii="方正仿宋_GBK" w:eastAsia="方正仿宋_GBK"/>
                <w:color w:val="000000" w:themeColor="text1"/>
                <w:sz w:val="24"/>
                <w14:textFill>
                  <w14:solidFill>
                    <w14:schemeClr w14:val="tx1"/>
                  </w14:solidFill>
                </w14:textFill>
              </w:rPr>
              <w:t>上报新生分</w:t>
            </w:r>
            <w:r>
              <w:rPr>
                <w:rFonts w:hint="eastAsia" w:ascii="方正仿宋_GBK" w:eastAsia="方正仿宋_GBK"/>
                <w:color w:val="000000" w:themeColor="text1"/>
                <w:sz w:val="24"/>
                <w14:textFill>
                  <w14:solidFill>
                    <w14:schemeClr w14:val="tx1"/>
                  </w14:solidFill>
                </w14:textFill>
              </w:rPr>
              <w:t>班名册。</w:t>
            </w:r>
          </w:p>
        </w:tc>
      </w:tr>
    </w:tbl>
    <w:p>
      <w:pPr>
        <w:rPr>
          <w:color w:val="000000" w:themeColor="text1"/>
          <w14:textFill>
            <w14:solidFill>
              <w14:schemeClr w14:val="tx1"/>
            </w14:solidFill>
          </w14:textFill>
        </w:rPr>
      </w:pPr>
    </w:p>
    <w:sectPr>
      <w:pgSz w:w="11906" w:h="16838"/>
      <w:pgMar w:top="1701"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06491"/>
      <w:docPartObj>
        <w:docPartGallery w:val="autotext"/>
      </w:docPartObj>
    </w:sdtPr>
    <w:sdtEndPr>
      <w:rPr>
        <w:rFonts w:hint="eastAsia" w:ascii="方正仿宋_GBK" w:eastAsia="方正仿宋_GBK"/>
        <w:sz w:val="21"/>
        <w:szCs w:val="21"/>
      </w:rPr>
    </w:sdtEndPr>
    <w:sdtContent>
      <w:p>
        <w:pPr>
          <w:pStyle w:val="6"/>
          <w:jc w:val="right"/>
          <w:rPr>
            <w:rFonts w:ascii="方正仿宋_GBK" w:eastAsia="方正仿宋_GBK"/>
            <w:sz w:val="21"/>
            <w:szCs w:val="21"/>
          </w:rPr>
        </w:pPr>
        <w:r>
          <w:rPr>
            <w:rFonts w:hint="eastAsia" w:ascii="方正仿宋_GBK" w:eastAsia="方正仿宋_GBK"/>
            <w:sz w:val="21"/>
            <w:szCs w:val="21"/>
          </w:rPr>
          <w:fldChar w:fldCharType="begin"/>
        </w:r>
        <w:r>
          <w:rPr>
            <w:rFonts w:hint="eastAsia" w:ascii="方正仿宋_GBK" w:eastAsia="方正仿宋_GBK"/>
            <w:sz w:val="21"/>
            <w:szCs w:val="21"/>
          </w:rPr>
          <w:instrText xml:space="preserve"> PAGE   \* MERGEFORMAT </w:instrText>
        </w:r>
        <w:r>
          <w:rPr>
            <w:rFonts w:hint="eastAsia" w:ascii="方正仿宋_GBK" w:eastAsia="方正仿宋_GBK"/>
            <w:sz w:val="21"/>
            <w:szCs w:val="21"/>
          </w:rPr>
          <w:fldChar w:fldCharType="separate"/>
        </w:r>
        <w:r>
          <w:rPr>
            <w:rFonts w:ascii="方正仿宋_GBK" w:eastAsia="方正仿宋_GBK"/>
            <w:sz w:val="21"/>
            <w:szCs w:val="21"/>
            <w:lang w:val="zh-CN"/>
          </w:rPr>
          <w:t>-</w:t>
        </w:r>
        <w:r>
          <w:rPr>
            <w:rFonts w:ascii="方正仿宋_GBK" w:eastAsia="方正仿宋_GBK"/>
            <w:sz w:val="21"/>
            <w:szCs w:val="21"/>
          </w:rPr>
          <w:t xml:space="preserve"> 1 -</w:t>
        </w:r>
        <w:r>
          <w:rPr>
            <w:rFonts w:hint="eastAsia" w:ascii="方正仿宋_GBK" w:eastAsia="方正仿宋_GBK"/>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06482"/>
      <w:docPartObj>
        <w:docPartGallery w:val="autotext"/>
      </w:docPartObj>
    </w:sdtPr>
    <w:sdtEndPr>
      <w:rPr>
        <w:rFonts w:hint="eastAsia" w:ascii="方正仿宋_GBK" w:eastAsia="方正仿宋_GBK"/>
        <w:sz w:val="21"/>
        <w:szCs w:val="21"/>
      </w:rPr>
    </w:sdtEndPr>
    <w:sdtContent>
      <w:p>
        <w:pPr>
          <w:pStyle w:val="6"/>
          <w:rPr>
            <w:rFonts w:hint="eastAsia" w:ascii="方正仿宋_GBK" w:eastAsia="方正仿宋_GBK"/>
            <w:sz w:val="21"/>
            <w:szCs w:val="21"/>
          </w:rPr>
        </w:pPr>
        <w:r>
          <w:rPr>
            <w:rFonts w:hint="eastAsia" w:ascii="方正仿宋_GBK" w:eastAsia="方正仿宋_GBK"/>
            <w:sz w:val="21"/>
            <w:szCs w:val="21"/>
          </w:rPr>
          <w:fldChar w:fldCharType="begin"/>
        </w:r>
        <w:r>
          <w:rPr>
            <w:rFonts w:hint="eastAsia" w:ascii="方正仿宋_GBK" w:eastAsia="方正仿宋_GBK"/>
            <w:sz w:val="21"/>
            <w:szCs w:val="21"/>
          </w:rPr>
          <w:instrText xml:space="preserve"> PAGE   \* MERGEFORMAT </w:instrText>
        </w:r>
        <w:r>
          <w:rPr>
            <w:rFonts w:hint="eastAsia" w:ascii="方正仿宋_GBK" w:eastAsia="方正仿宋_GBK"/>
            <w:sz w:val="21"/>
            <w:szCs w:val="21"/>
          </w:rPr>
          <w:fldChar w:fldCharType="separate"/>
        </w:r>
        <w:r>
          <w:rPr>
            <w:rFonts w:ascii="方正仿宋_GBK" w:eastAsia="方正仿宋_GBK"/>
            <w:sz w:val="21"/>
            <w:szCs w:val="21"/>
            <w:lang w:val="zh-CN"/>
          </w:rPr>
          <w:t>-</w:t>
        </w:r>
        <w:r>
          <w:rPr>
            <w:rFonts w:ascii="方正仿宋_GBK" w:eastAsia="方正仿宋_GBK"/>
            <w:sz w:val="21"/>
            <w:szCs w:val="21"/>
          </w:rPr>
          <w:t xml:space="preserve"> 24 -</w:t>
        </w:r>
        <w:r>
          <w:rPr>
            <w:rFonts w:hint="eastAsia" w:ascii="方正仿宋_GBK" w:eastAsia="方正仿宋_GBK"/>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OGNlYzRjZmI2MDM4ZjBlMDA3ZjEwYzE5NTNlYzIifQ=="/>
  </w:docVars>
  <w:rsids>
    <w:rsidRoot w:val="74D50BA9"/>
    <w:rsid w:val="00033910"/>
    <w:rsid w:val="00056F95"/>
    <w:rsid w:val="00086475"/>
    <w:rsid w:val="00115A80"/>
    <w:rsid w:val="0013154D"/>
    <w:rsid w:val="00142037"/>
    <w:rsid w:val="00166BAF"/>
    <w:rsid w:val="001B0619"/>
    <w:rsid w:val="00275F13"/>
    <w:rsid w:val="002A2741"/>
    <w:rsid w:val="002F0B0A"/>
    <w:rsid w:val="00356E73"/>
    <w:rsid w:val="003735F1"/>
    <w:rsid w:val="003A030C"/>
    <w:rsid w:val="003B58C8"/>
    <w:rsid w:val="00403EA0"/>
    <w:rsid w:val="004E7E35"/>
    <w:rsid w:val="004F0AFD"/>
    <w:rsid w:val="00517A8E"/>
    <w:rsid w:val="00551D31"/>
    <w:rsid w:val="00577C27"/>
    <w:rsid w:val="00591FEE"/>
    <w:rsid w:val="005C3EA3"/>
    <w:rsid w:val="005C739B"/>
    <w:rsid w:val="005D0865"/>
    <w:rsid w:val="0060571E"/>
    <w:rsid w:val="006348D4"/>
    <w:rsid w:val="00661996"/>
    <w:rsid w:val="00670CD8"/>
    <w:rsid w:val="00672198"/>
    <w:rsid w:val="007159F4"/>
    <w:rsid w:val="007619F5"/>
    <w:rsid w:val="007831A5"/>
    <w:rsid w:val="007A2E74"/>
    <w:rsid w:val="007E2138"/>
    <w:rsid w:val="008012AE"/>
    <w:rsid w:val="0080607A"/>
    <w:rsid w:val="008B3A4F"/>
    <w:rsid w:val="009524E8"/>
    <w:rsid w:val="009731B6"/>
    <w:rsid w:val="00994718"/>
    <w:rsid w:val="009D253F"/>
    <w:rsid w:val="009D3E76"/>
    <w:rsid w:val="00A14D2B"/>
    <w:rsid w:val="00A7732D"/>
    <w:rsid w:val="00A77B59"/>
    <w:rsid w:val="00A816FE"/>
    <w:rsid w:val="00A85D2C"/>
    <w:rsid w:val="00AF0161"/>
    <w:rsid w:val="00B63D18"/>
    <w:rsid w:val="00B71A5C"/>
    <w:rsid w:val="00BE1DFF"/>
    <w:rsid w:val="00C1518D"/>
    <w:rsid w:val="00CA6F69"/>
    <w:rsid w:val="00CC65A1"/>
    <w:rsid w:val="00D10680"/>
    <w:rsid w:val="00D21D27"/>
    <w:rsid w:val="00D43D4D"/>
    <w:rsid w:val="00DF3222"/>
    <w:rsid w:val="00E101F2"/>
    <w:rsid w:val="00E873E7"/>
    <w:rsid w:val="00E90929"/>
    <w:rsid w:val="00EB2979"/>
    <w:rsid w:val="00EC177B"/>
    <w:rsid w:val="00EF1B32"/>
    <w:rsid w:val="00EF432B"/>
    <w:rsid w:val="00F01331"/>
    <w:rsid w:val="00F37ECD"/>
    <w:rsid w:val="00F44E3D"/>
    <w:rsid w:val="00F77CA1"/>
    <w:rsid w:val="01BA51E5"/>
    <w:rsid w:val="07405F10"/>
    <w:rsid w:val="0B9D7636"/>
    <w:rsid w:val="0C372C0D"/>
    <w:rsid w:val="0D870DBE"/>
    <w:rsid w:val="1511425F"/>
    <w:rsid w:val="16584321"/>
    <w:rsid w:val="1BE7648B"/>
    <w:rsid w:val="24497920"/>
    <w:rsid w:val="25477433"/>
    <w:rsid w:val="2830336B"/>
    <w:rsid w:val="2F797D84"/>
    <w:rsid w:val="2FAB1145"/>
    <w:rsid w:val="2FE16743"/>
    <w:rsid w:val="3D6A4AD4"/>
    <w:rsid w:val="3FD3044D"/>
    <w:rsid w:val="41930675"/>
    <w:rsid w:val="444465A1"/>
    <w:rsid w:val="453716E0"/>
    <w:rsid w:val="46477AA6"/>
    <w:rsid w:val="4793449C"/>
    <w:rsid w:val="4BCF2B87"/>
    <w:rsid w:val="4FD962DA"/>
    <w:rsid w:val="5190322A"/>
    <w:rsid w:val="5220076D"/>
    <w:rsid w:val="5A080061"/>
    <w:rsid w:val="5C0F63D0"/>
    <w:rsid w:val="5C811DBA"/>
    <w:rsid w:val="60477050"/>
    <w:rsid w:val="6544632F"/>
    <w:rsid w:val="68207222"/>
    <w:rsid w:val="6A77599C"/>
    <w:rsid w:val="6FEA6722"/>
    <w:rsid w:val="717762E5"/>
    <w:rsid w:val="73D95E60"/>
    <w:rsid w:val="74D50BA9"/>
    <w:rsid w:val="78E2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Balloon Text"/>
    <w:basedOn w:val="1"/>
    <w:link w:val="14"/>
    <w:qFormat/>
    <w:uiPriority w:val="0"/>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szCs w:val="22"/>
    </w:rPr>
  </w:style>
  <w:style w:type="character" w:styleId="11">
    <w:name w:val="Strong"/>
    <w:qFormat/>
    <w:uiPriority w:val="0"/>
    <w:rPr>
      <w:b/>
      <w:bCs/>
    </w:rPr>
  </w:style>
  <w:style w:type="paragraph" w:styleId="12">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13">
    <w:name w:val="页脚 Char"/>
    <w:basedOn w:val="10"/>
    <w:link w:val="6"/>
    <w:qFormat/>
    <w:uiPriority w:val="99"/>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区教委</Company>
  <Pages>24</Pages>
  <Words>11761</Words>
  <Characters>1274</Characters>
  <Lines>10</Lines>
  <Paragraphs>26</Paragraphs>
  <TotalTime>3</TotalTime>
  <ScaleCrop>false</ScaleCrop>
  <LinksUpToDate>false</LinksUpToDate>
  <CharactersWithSpaces>13009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2023-05-29T09:29:00Z</dcterms:created>
  <dc:creator>旭日东升</dc:creator>
  <cp:lastModifiedBy>Administrator</cp:lastModifiedBy>
  <cp:lastPrinted>2023-05-31T07:37:00Z</cp:lastPrinted>
  <dcterms:modified xsi:type="dcterms:W3CDTF">2025-09-15T07:26:18Z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4353CCB935594036ADADD9D1BB5E22DE</vt:lpwstr>
  </property>
</Properties>
</file>