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重庆市万州区发展和改革委员会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重庆市万州区经济和信息委员会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重庆市万州区民政局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重庆市万州区文化和旅游发展委员会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《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  <w:lang w:eastAsia="zh-CN"/>
        </w:rPr>
        <w:t>万州区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促进银发经济发展增进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老年人福祉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 w:bidi="ar"/>
        </w:rPr>
        <w:t>行动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bidi="ar"/>
        </w:rPr>
        <w:t>方案</w:t>
      </w: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》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万州经开区办公室，区政府相关部门，有关单位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《万州区促进银发经济发展增进老年人福祉行动方案》已经区政府同意，现印发给你们，请认真贯彻执行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eastAsia="zh-CN"/>
        </w:rPr>
        <w:t>重庆市万州区发展和改革委员会  重庆市万州区经济和信息化委员会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 xml:space="preserve">重庆市万州区民政局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eastAsia="zh-CN"/>
        </w:rPr>
        <w:t xml:space="preserve"> 重庆市万州区文化和旅游发展委员会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重庆市万州区卫生健康委员会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2024年12月31日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万州区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促进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银发经济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发展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增进老年人福祉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行动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为积极应对人口老龄化，培育经济发展新动能，提高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人民生活品质，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根据重庆市发展改革委等五部门联合印发的《重庆市促进银发经济发展增进老年人福祉工作实施方案》（渝发改规范〔2024〕9号），结合我区实际，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制定本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行动方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以习近平新时代中国特色社会主义思想为指导，深入贯彻党的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二十大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和二十届二中、三中全会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坚持以人民为中心的发展思想，认真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积极应对人口老龄化国家战略，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坚持尽力而为、量力而行，推动有效市场和有为政府更好结合，促进事业产业协同，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加快银发经济规模化、标准化、集群化、品牌化发展，培育高精尖产品和高品质服务模式，让老年人共享发展成果、安享幸福晚年，不断实现人民对美好生活的向往。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老年人消费需求进一步有效释放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，形成一批具有较强带动作用的产业集群，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市场规模持续扩大，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探索形成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银发经济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产业园区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基本规划布局，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成为经济增长的重要动力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基本建成居家社区机构相协调、医养康养相结合的养老服务体系，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养老服务床位数达到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万张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，养老床位利用率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明显提升；支持银发经济发展的政策协同性显著增强，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群众参与银发经济发展的积极性明显提升，老年友好型社会基本建成。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任务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（一）开展服务兜底行动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，解决急难愁盼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拓展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助老服务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探索“社区+物业+养老服务”模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式，支持物业企业与社区养老机构合作提供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助餐、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助浴、助洁、助急、照料看护等服务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鼓励家政企业与养老机构合作，发展多业态居家养老上门服务。开展家庭照护培训，探索设立“家庭照护床位”。建立居家探访制度，加强特殊困难居家老年人定期探访与帮扶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。鼓励零售服务商、社会工作服务机构等拓展助老服务功能，提供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紧急呼叫、远程医疗、物品代购、代收代缴、挂号取药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等服务。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民政局、区商务委、区卫生健康委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发展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老年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便民服务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。聚焦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一刻钟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便民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生活圈，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改造一批社区便民消费服务中心等设施，鼓励商场、超市等开设老年专区或便捷窗口。推进完整社区建设，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社区嵌入式服务设施，推动物流配送、智能快递柜、蔬菜直通车等进社区。鼓励家政、养老企业进社区，提供适合老年群体个性化商品和服务。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建成3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以上优质便民生活圈，建设5个以上社区嵌入式服务设施。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区商务委、</w:t>
      </w:r>
      <w:r>
        <w:rPr>
          <w:rFonts w:hint="default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民政局、区住房城乡建委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优化老年健康服务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。推动老年医院建设，强化社区医养结合服务能力提升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2027年，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建成老年医院1个、社区（乡镇）医养中心3个。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加强综合医院老年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学科建设，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二级以上综合性医院老年医学科设立比例达到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。稳步扩大安宁疗护试点，全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安宁疗护床位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张以上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营造老年人就医友好环境，老年友善医疗机构比例达到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扩大家庭医生签约服务覆盖面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，65岁以上老年人家庭医生签约覆盖率达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强化老年人中医药健康管理，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二级及以上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中医医院设置康复科的比例不低于85%，65岁以上老年人中医药健康管理率75%以上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，持续提升老年人中医药健康管理水平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完善养老照护服务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发挥万州区第九特困人员供养服务设施等作用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，提升失能老年人照护服务能力，适当增设认知障碍老年人照护专区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养老机构护理型养老床位占比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5%。推动医疗卫生机构与养老机构毗邻建设、资源共享。建立居家、社区、机构养老之间的服务转介衔接机制。鼓励社会资本适度发展高端养老机构，推动养老服务品牌化、连锁化发展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丰富老年文体服务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支持引导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重庆市万州老年大学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提档升级，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发展城乡社区老年教育，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有条件的学校举办老年大学或学习点，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依托国家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、市级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老年教育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资源共享和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公共服务平台，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完善万州区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老年教育资源库和师资库。统筹完善各类公共文化设施，设置老年人文化、健身、交流场所。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培养服务老年人的基层文体骨干，提高老年人文体活动参与率和质量。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发展老年人体育协会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组织开展各类适合老年人的体育赛事活动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经常参加体育锻炼的老年人比例达到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55%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、区文化旅游委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提升农村养老服务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。探索建立养老志愿服务激励与评价机制，开展农村互助式养老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，鼓励引导低龄健康老年人为高龄老年人提供邻里关爱、定期探访等服务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提升农村养老兜底保障能力，支持有条件的乡镇敬老院改造提升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支持符合条件的乡镇敬老院公建民营，提供居家养老等拓展服务。到2027年，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二星级以上乡镇敬老院比例达到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社会力量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探索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“公司（社会组织）+农户+合作社”经营模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生态田园型、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乡村旅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度假型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，丰富农村养老服务业态。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民政局、区农业农村委、区文化旅游委、区卫生健康委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7.开展老年人权益保障服务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加强市场监管，打击欺诈和不正当竞争行为，保护老年人的合法权益。广泛开展老年人识骗防骗宣传教育活动，持续开展养老诈骗犯罪专项打击整治，严厉打击侵害老年人合法权益的违法犯罪行为。强化信用监管，依法依规从严惩处医养服务机构欺老、虐老等侵害老年人合法权益的行为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公安局、区市场监管局、区卫生健康委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（二）开展供给扩容行动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，提升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产品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质量水平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培育银发经济经营主体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。发挥国有企业引领示范作用，鼓励和引导国有企业结合主责主业积极拓展银发经济相关业务。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国有企业发展布局银发经济相关产业，或提供场地设施用于养老服务。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大力支持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民营经济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，完善政企沟通联系机制，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严厉打击违背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市场准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入行为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，推动银发经济政策、资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、信息等直达快享。推动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与银发经济相关的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中小企业梯度成长，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支持传统银发企业转型高新技术企业和科技型企业，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培育一批专精特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新“小巨人”企业和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制造业单项冠军企业。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产业链供应链合作伙伴计划，促进各类企业协同发展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经济信息委、区发展改革委、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区国资委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推进银发经济产业集群发展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积极承接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</w:rPr>
        <w:t>东部沿海产业转移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，争取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在万州经开区规划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谋划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布局“银发经济”产业区，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推动康复辅助器具等产业落地，引进适老化产品生产销售企业，引导现有企业结合实际开发功能性老年服饰、鞋帽产品，鼓励研发适合老年人咀嚼吞咽和营养要求的保健食品、特殊医学用配方食品。依托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万州综合保税区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探索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推进银发经济领域跨区域、国际性合作。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万州经开区创新发展局、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万州经开区投资促进局、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经济信息委、区卫生健康委、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打造银发经济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。鼓励企业和行业协会，培育打造行业品牌、区域品牌和集群品牌。依托中国品牌日、全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国“质量月”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、全国知识产权宣传周等活动，积极开展银发经济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相关产品、政策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用好中国（重庆）国际老年产业博览会等展会平台，展示推介银发经济前沿技术和产品服务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，举办产业对接等活动。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区市场监管局、区商务委、区民政局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繁荣银发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消费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。鼓励行业协会、企业结合春节、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重阳节等传统节日以及“敬老月”等活动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举办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银发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主题购物节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、银发经济展会等活动，活跃老年消费氛围。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支持家居卖场、电商平台设立老年用品销售专区专柜，丰富家居消费场景。鼓励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在交通出行、社交通讯、生活购物、金融医疗、电子游戏等领域，开展适老化改造，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打造一批老年人特色消费场景，充分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释放老年人消费潜力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商务委、区卫生健康委、区民政局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（三）开展产业培育行动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满足多样消费需求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强化老年用品创新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广泛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开发满足老年人衣、食、住、行等特殊性需求的老年生活用品，推动认知障碍评估、精神沟通训练等健康促进类产业发展。鼓励研发适合老年人咀嚼吞咽和营养要求的保健食品、特殊医学用配方食品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培育老年方便营养食品产业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实施推进家居产业高质量发展行动，重点开发应用适老化日用产品和老年休闲陪护产品。支持围绕照护需求，发展清洁卫生、生活护理等适老产品。引导车辆生产企业研发符合国家技术标准、适应老年人无障碍出行需求的车型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打造智慧健康养老新业态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智慧健康养老产品及服务推广目录，加快推广社区居家互动式智慧健康养老平台应用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。鼓励引导企业申报重庆市智慧养老应用试点示范，争取创建一批示范企业、示范街道（乡镇）、示范基地等。探索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一代信息技术以及移动终端、可穿戴设备、服务机器人等智能设备在居家、社区、机构等养老场景集成应用，发展健康管理类、养老监护类、心理慰藉类智能产品，推广应用护理机器人、家庭服务、防走失终端等智能设备。鼓励利用虚拟现实等技术，开展老年用品和服务展示体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经济信息委、区卫生健康委、区民政局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发展康复辅助器具产业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支持有条件的企业开发智能助听器、仿生假肢、智能电动轮椅等功能代偿类康复辅助器具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推动技术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，重点扶持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D打印、新材料等中高端领域、具有自主知识产权的康复辅助器具产品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推动“医工结合”，支持人工智能、虚拟现实等新技术集成应用，支持研发仿生假肢、认知障碍评估训练、虚拟现实康复训练设备等产品。支持传统中医康复技术、方法创新研究，形成和推广一批疗效确切、特色突出的中医康复辅助器具。探索开展康复辅助器具销售和社区租赁，形成康复辅助器具服务网络。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经济信息委、区卫生健康委、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发展抗衰老产业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围绕抗体、重组蛋白及偶联药物、多肽药物、细胞基因治疗药物等重点领域加大创新投入，发展抗衰老产品。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推动基因检测、分子诊断等生物技术与延缓老年病深度融合，开发老年病早期筛查产品和服务。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促进前沿医疗技术转化与临床应用。发展美丽健康产业，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探索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建设医疗美容专业研究型病房，加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快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医疗美容新药、新器械及新技术临床应用。鼓励企业基于生物工程学、皮肤科学等，推进化妆品原料创新研发及应用。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经济信息委、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丰富发展养老金融产品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积极推广个人养老金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推进专属商业养老保险发展。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加大对养老产业链的信贷支持，推动金融资源向养老服务、老年产品、老年文娱等倾斜。鼓励金融机构提升养老财富规划能力，合理提供储蓄、理财等金融产品，更好满足养老财富管理需要。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积极发展商业医疗保险和商业长期护理保险，开展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寿险责任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与长期护理保险责任转换业务试点工作。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大力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老年人意外伤害综合保险，提高全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老年人抗风险能力。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国家金融监督管理总局万州监管分局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、中国人民银行万州分行、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拓展旅游服务业态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。依托恒合旅游度假区、太安凤凰花果山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等优质资源，因地制宜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打造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一批森林康养、避暑康养、中医药康养等康养旅游基地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扩展老年医疗旅游、观光旅游、乡村旅游等新业态，推广怀旧游、青春游等主题产品。推动旅游景区完善无障碍服务基础设施，开发特色旅游产品，打造老年休闲旅游度假目的地。鼓励旅游企业依托线下门店、线上平台，创新开发更多适合老年人的旅游产品，打造特色专属运营模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完善老少同乐、家庭友好的酒店、民宿等服务设施，鼓励开发家庭同游旅游产品。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文化旅游委、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区卫生健康委、</w:t>
      </w:r>
      <w:r>
        <w:rPr>
          <w:rFonts w:hint="eastAsia" w:ascii="Times New Roman" w:hAnsi="Times New Roman" w:eastAsia="方正楷体_GBK" w:cs="Times New Roman"/>
          <w:strike w:val="0"/>
          <w:color w:val="auto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推进适老化改造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有序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公共服务环境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无障碍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和适老化改造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推进无障碍社区建设，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每年收集需求，动态实施一批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困难老年人家庭适老化改造，支持具备条件的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老旧小区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加装电梯。开展数字适老化能力提升工程，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实施“智慧助老”行动，保留高频服务事项线下服务渠道并向基层延伸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。推动老年食品、药品、用品等的说明书和宣传材料适老化。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民政局</w:t>
      </w:r>
      <w:r>
        <w:rPr>
          <w:rFonts w:hint="eastAsia" w:ascii="Times New Roman" w:hAnsi="Times New Roman" w:eastAsia="方正楷体_GBK" w:cs="Times New Roman"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区住房城乡建委、区大数据发展局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三、强化要素保障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加强科技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应用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。围绕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老年设备用品、老年共性疾病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、智慧健康养老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、抗衰老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等领域，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鼓励争取资金开展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银发经济领域科研活动，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引导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企业、高校、医疗机构等创新主体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开展相关技术攻关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提高自主研发水平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积极争取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产业高质量发展、战略性新兴产业发展等专项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银发经济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科技局、区经济信息委、区卫生健康委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完善用地用房保障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。科学编制供地计划，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设施和银发经济产业用地需求。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养老新建居住区按照人均用地不少于0.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平方米的标准分区分级规划设置社区养老服务设施，老旧小区要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按实际情况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补足配齐。在确保安全的前提下，支持利用闲置商业、办公、工业、仓储等存量场所改建养老服务设施。经规划实施评估论证的存量空间，可依法适当增加容积率，完善城市服务功能。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规划自然资源局、区住房城乡建委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强化财政金融支持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用足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用好中央预算内投资、地方政府专项债券、超长期特别国债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、市基建统筹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等资金，支持符合条件的银发经济项目建设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。用好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普惠养老专项再贷款，符合条件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，按照市场化原则提供信贷支持。发挥福利彩票公益金引导作用，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福彩公益金用于养老服务体系建设不低于60%。落实落细支持养老服务发展的税收优惠和费用减免政策。落实养老服务用电、用水、用气享受居民价格政策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财政局、区发展改革委、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中国人民银行万州分行、万州区税务局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推进人才队伍建设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。支持和引导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在万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高校、职业院校结合自身优势和社会需求增设银发经济相关专业，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培养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老年学、药学、养老服务、健康服务、护理等专业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。鼓励开展养老护理等职业技能等级培训及评价，支持校企合作共建产教融合实训基地。涵养老年人力资源，鼓励退休医务工作者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、低龄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老年人参与文明实践、公益慈善、志愿服务、科教文卫等事业。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区教委、区民政局、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人力社保局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健全数据要素支撑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。建立银发经济领域数据有序开放和合理开发利用机制，统筹政务和社会数据资源，加强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与上级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层面养老相关数据共享，推动数据要素赋能产业发展。依法规范智能化产品和服务中的个人信息收集、使用等活动，加强技术监测和监督检查，做好安全防护和风险控制。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单位：区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大数据发展局、区人力社保局、区民政局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、加强组织实施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（一）加强组织领导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。建立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级工作专班，加强统筹协调和督促指导。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发展改革委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、区经济信息委、区民政局、区文化旅游委、区卫生健康委等区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级相关部门建立工作协调机制，加强政策协同，及时协同解决工作中遇到的问题，抓好各项任务落实。鼓励依法依规成立银发经济领域社会组织，深化产业研究、资源整合、行业自律。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（二）加强评价监测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。建立健全银发经济发展评价体系，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不定期开展专项调度及工作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评估。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区级各部门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要压实工作责任，健全完善目标责任体系，加强督促检查，形成系统集成、精准施策、闭环管理的工作机制。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同时区级各部门要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强化对银发经济重点领域、重点区域的动态监测，适时对执行情况进行评估。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（三）加强宣传引导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。充分发挥新闻媒体的舆论导向作用，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利用政府门户网站、微信公众号等方式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多渠道开展政策宣传解读，进一步提高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银发经济的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社会关注度和认知度。积极培育银发经济发展典型案例、创新实践和重要成果，及时宣传典型做法和案例，营造良好社会氛围。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重庆市万州区发展和改革委员会发布</w:t>
    </w:r>
  </w:p>
  <w:p>
    <w:pPr>
      <w:pStyle w:val="7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3360;mso-width-relative:page;mso-height-relative:page;" filled="f" stroked="t" coordsize="21600,21600" o:gfxdata="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tyYMd9QAAAAJAQAADwAA&#10;AAAAAAABACAAAAA4AAAAZHJzL2Rvd25yZXYueG1sUEsBAhQAFAAAAAgAh07iQIbMdmTLAQAAZgMA&#10;AA4AAAAAAAAAAQAgAAAAOQEAAGRycy9lMm9Eb2MueG1sUEsFBgAAAAAGAAYAWQEAAHY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重庆市万州区发展和改革委员会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i&#10;+WKB1QAAAAgBAAAPAAAAAAAAAAEAIAAAADgAAABkcnMvZG93bnJldi54bWxQSwECFAAUAAAACACH&#10;TuJABbCb69gBAABvAwAADgAAAAAAAAABACAAAAA6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E445A3"/>
    <w:rsid w:val="52F46F0B"/>
    <w:rsid w:val="532B6A10"/>
    <w:rsid w:val="539E4E99"/>
    <w:rsid w:val="53D8014D"/>
    <w:rsid w:val="550C209A"/>
    <w:rsid w:val="55E064E0"/>
    <w:rsid w:val="572C6D10"/>
    <w:rsid w:val="57C3494E"/>
    <w:rsid w:val="5CBD5B3E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DFFF32BB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/>
      <w:spacing w:after="120" w:line="240" w:lineRule="auto"/>
      <w:textAlignment w:val="auto"/>
    </w:pPr>
    <w:rPr>
      <w:rFonts w:ascii="Times New Roman" w:hAnsi="Times New Roman" w:eastAsia="宋体" w:cs="Times New Roman"/>
      <w:kern w:val="2"/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6112</Words>
  <Characters>6195</Characters>
  <Lines>1</Lines>
  <Paragraphs>1</Paragraphs>
  <TotalTime>5</TotalTime>
  <ScaleCrop>false</ScaleCrop>
  <LinksUpToDate>false</LinksUpToDate>
  <CharactersWithSpaces>6212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晏涛</cp:lastModifiedBy>
  <cp:lastPrinted>2022-06-07T00:09:00Z</cp:lastPrinted>
  <dcterms:modified xsi:type="dcterms:W3CDTF">2025-05-29T10:40:44Z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7CE92C08EA904E7FA17D56F48875E216</vt:lpwstr>
  </property>
</Properties>
</file>