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szCs w:val="32"/>
        </w:rPr>
      </w:pPr>
    </w:p>
    <w:p>
      <w:pPr>
        <w:jc w:val="center"/>
        <w:rPr>
          <w:rFonts w:eastAsia="仿宋"/>
          <w:sz w:val="32"/>
          <w:szCs w:val="32"/>
        </w:rPr>
      </w:pPr>
      <w:r>
        <w:rPr>
          <w:rFonts w:eastAsia="仿宋"/>
          <w:sz w:val="32"/>
          <w:szCs w:val="32"/>
        </w:rPr>
        <w:t>万州发改价〔2017〕16号</w:t>
      </w:r>
    </w:p>
    <w:p>
      <w:pPr>
        <w:jc w:val="center"/>
      </w:pPr>
    </w:p>
    <w:p>
      <w:pPr>
        <w:jc w:val="center"/>
        <w:rPr>
          <w:rFonts w:eastAsia="黑体"/>
          <w:b/>
          <w:kern w:val="0"/>
          <w:sz w:val="44"/>
          <w:szCs w:val="44"/>
        </w:rPr>
      </w:pPr>
    </w:p>
    <w:p>
      <w:pPr>
        <w:spacing w:line="560" w:lineRule="exact"/>
        <w:jc w:val="center"/>
        <w:rPr>
          <w:rFonts w:eastAsia="方正小标宋_GBK"/>
          <w:bCs/>
          <w:sz w:val="44"/>
          <w:szCs w:val="44"/>
        </w:rPr>
      </w:pPr>
      <w:r>
        <w:rPr>
          <w:rFonts w:eastAsia="方正小标宋_GBK"/>
          <w:bCs/>
          <w:spacing w:val="67"/>
          <w:kern w:val="0"/>
          <w:sz w:val="44"/>
          <w:szCs w:val="44"/>
          <w:fitText w:val="6188" w:id="0"/>
        </w:rPr>
        <w:t>万州区发展和改革委员</w:t>
      </w:r>
      <w:r>
        <w:rPr>
          <w:rFonts w:eastAsia="方正小标宋_GBK"/>
          <w:bCs/>
          <w:spacing w:val="4"/>
          <w:kern w:val="0"/>
          <w:sz w:val="44"/>
          <w:szCs w:val="44"/>
          <w:fitText w:val="6188" w:id="0"/>
        </w:rPr>
        <w:t>会</w:t>
      </w:r>
    </w:p>
    <w:p>
      <w:pPr>
        <w:spacing w:line="560" w:lineRule="exact"/>
        <w:jc w:val="center"/>
        <w:rPr>
          <w:rFonts w:eastAsia="方正小标宋_GBK"/>
          <w:bCs/>
          <w:sz w:val="44"/>
          <w:szCs w:val="44"/>
        </w:rPr>
      </w:pPr>
      <w:r>
        <w:rPr>
          <w:rFonts w:eastAsia="方正小标宋_GBK"/>
          <w:bCs/>
          <w:spacing w:val="20"/>
          <w:kern w:val="0"/>
          <w:sz w:val="44"/>
          <w:szCs w:val="44"/>
          <w:fitText w:val="6188" w:id="1"/>
        </w:rPr>
        <w:t>万州区国土资源和房屋管理</w:t>
      </w:r>
      <w:r>
        <w:rPr>
          <w:rFonts w:eastAsia="方正小标宋_GBK"/>
          <w:bCs/>
          <w:spacing w:val="-6"/>
          <w:kern w:val="0"/>
          <w:sz w:val="44"/>
          <w:szCs w:val="44"/>
          <w:fitText w:val="6188" w:id="1"/>
        </w:rPr>
        <w:t>局</w:t>
      </w:r>
    </w:p>
    <w:p>
      <w:pPr>
        <w:spacing w:line="560" w:lineRule="exact"/>
        <w:ind w:firstLine="440" w:firstLineChars="100"/>
        <w:rPr>
          <w:rFonts w:eastAsia="方正小标宋_GBK"/>
          <w:bCs/>
          <w:sz w:val="44"/>
          <w:szCs w:val="44"/>
        </w:rPr>
      </w:pPr>
      <w:r>
        <w:rPr>
          <w:rFonts w:eastAsia="方正小标宋_GBK"/>
          <w:bCs/>
          <w:sz w:val="44"/>
          <w:szCs w:val="44"/>
        </w:rPr>
        <w:t>关于贯彻《重庆市物业服务收费管理办法》</w:t>
      </w:r>
    </w:p>
    <w:p>
      <w:pPr>
        <w:spacing w:line="560" w:lineRule="exact"/>
        <w:jc w:val="center"/>
        <w:rPr>
          <w:rFonts w:eastAsia="方正小标宋_GBK"/>
          <w:bCs/>
          <w:sz w:val="44"/>
          <w:szCs w:val="44"/>
        </w:rPr>
      </w:pPr>
      <w:r>
        <w:rPr>
          <w:rFonts w:eastAsia="方正小标宋_GBK"/>
          <w:bCs/>
          <w:sz w:val="44"/>
          <w:szCs w:val="44"/>
        </w:rPr>
        <w:t>有关问题的通知</w:t>
      </w:r>
    </w:p>
    <w:p>
      <w:pPr>
        <w:spacing w:line="560" w:lineRule="exact"/>
        <w:rPr>
          <w:rFonts w:eastAsia="仿宋"/>
          <w:sz w:val="32"/>
          <w:szCs w:val="32"/>
        </w:rPr>
      </w:pPr>
    </w:p>
    <w:p>
      <w:pPr>
        <w:spacing w:line="560" w:lineRule="exact"/>
        <w:rPr>
          <w:rFonts w:eastAsia="仿宋"/>
          <w:sz w:val="32"/>
          <w:szCs w:val="32"/>
        </w:rPr>
      </w:pPr>
      <w:r>
        <w:rPr>
          <w:rFonts w:eastAsia="仿宋"/>
          <w:sz w:val="32"/>
          <w:szCs w:val="32"/>
        </w:rPr>
        <w:t>各开发建设单位、各物业服务企业：</w:t>
      </w:r>
    </w:p>
    <w:p>
      <w:pPr>
        <w:spacing w:line="560" w:lineRule="exact"/>
        <w:ind w:firstLine="640" w:firstLineChars="200"/>
        <w:rPr>
          <w:rFonts w:eastAsia="仿宋"/>
          <w:sz w:val="32"/>
          <w:szCs w:val="32"/>
        </w:rPr>
      </w:pPr>
      <w:r>
        <w:rPr>
          <w:rFonts w:eastAsia="仿宋"/>
          <w:sz w:val="32"/>
          <w:szCs w:val="32"/>
        </w:rPr>
        <w:t>为全面贯彻落实《重庆市物业服务收费管理办法》（渝府办发〔2015〕36号，以下简称《办法》），进一步规范物业服务收费行为，保护广大业主和物业服务企业合法权益，经区政府同意，现将有关事项通知如下：</w:t>
      </w:r>
    </w:p>
    <w:p>
      <w:pPr>
        <w:spacing w:line="560" w:lineRule="exact"/>
        <w:ind w:firstLine="640" w:firstLineChars="200"/>
        <w:rPr>
          <w:rFonts w:eastAsia="方正仿宋_GBK"/>
          <w:bCs/>
          <w:sz w:val="32"/>
          <w:szCs w:val="32"/>
        </w:rPr>
      </w:pPr>
      <w:r>
        <w:rPr>
          <w:rFonts w:eastAsia="方正仿宋_GBK"/>
          <w:bCs/>
          <w:sz w:val="32"/>
          <w:szCs w:val="32"/>
        </w:rPr>
        <w:t>一、《办法》明确了《重庆市住宅物业服务等级标准》（见附件1），重庆市国土资源和房屋管理局会同重庆市物价局制定了《住宅前期物业服务超过〈重庆市住宅物业服务等级标准〉的服务标准》（见附件2）。</w:t>
      </w:r>
    </w:p>
    <w:p>
      <w:pPr>
        <w:spacing w:line="560" w:lineRule="exact"/>
        <w:ind w:firstLine="640" w:firstLineChars="200"/>
        <w:rPr>
          <w:rFonts w:eastAsia="方正仿宋_GBK"/>
          <w:bCs/>
          <w:sz w:val="32"/>
          <w:szCs w:val="32"/>
        </w:rPr>
      </w:pPr>
      <w:r>
        <w:rPr>
          <w:rFonts w:eastAsia="方正仿宋_GBK"/>
          <w:bCs/>
          <w:sz w:val="32"/>
          <w:szCs w:val="32"/>
        </w:rPr>
        <w:t>二、区发展改革委会同区国土房管局制定了重庆市万州区物业服务收费政府指导价标准（见附件3）。</w:t>
      </w:r>
    </w:p>
    <w:p>
      <w:pPr>
        <w:spacing w:line="560" w:lineRule="exact"/>
        <w:ind w:firstLine="640" w:firstLineChars="200"/>
        <w:rPr>
          <w:rFonts w:eastAsia="方正仿宋_GBK"/>
          <w:bCs/>
          <w:sz w:val="32"/>
          <w:szCs w:val="32"/>
        </w:rPr>
      </w:pPr>
      <w:r>
        <w:rPr>
          <w:rFonts w:eastAsia="方正仿宋_GBK"/>
          <w:bCs/>
          <w:sz w:val="32"/>
          <w:szCs w:val="32"/>
        </w:rPr>
        <w:t>三、开发建设单位要按照区国土房管局的要求做好住宅前期物业服务招标工作。在附件1规定范围内拟定物业服务方案的，开发建设单位应在招标文件中明确物业服务等级，在政府指导价标准范围内进行招标。达到附件2要求拟定物业服务方案的，开发建设单位应在招标文件中明确物业服务超过四级的服务内容及要求，并将物业服务方案报区国土房管局；未达到附件2要求的，开发建设单位不得超过政府指导价标准进行招标。</w:t>
      </w:r>
    </w:p>
    <w:p>
      <w:pPr>
        <w:spacing w:line="560" w:lineRule="exact"/>
        <w:ind w:firstLine="627" w:firstLineChars="196"/>
        <w:rPr>
          <w:rFonts w:eastAsia="方正仿宋_GBK"/>
          <w:bCs/>
          <w:sz w:val="32"/>
          <w:szCs w:val="32"/>
        </w:rPr>
      </w:pPr>
      <w:r>
        <w:rPr>
          <w:rFonts w:eastAsia="方正仿宋_GBK"/>
          <w:bCs/>
          <w:sz w:val="32"/>
          <w:szCs w:val="32"/>
        </w:rPr>
        <w:t>四、物业服务合同当事双方将服务内容、服务标准、收费标准、计费方式及计费起始时间等内容约定在合同中。</w:t>
      </w:r>
    </w:p>
    <w:p>
      <w:pPr>
        <w:spacing w:line="560" w:lineRule="exact"/>
        <w:ind w:firstLine="627" w:firstLineChars="196"/>
        <w:rPr>
          <w:rFonts w:eastAsia="方正仿宋_GBK"/>
          <w:bCs/>
          <w:sz w:val="32"/>
          <w:szCs w:val="32"/>
        </w:rPr>
      </w:pPr>
      <w:r>
        <w:rPr>
          <w:rFonts w:eastAsia="方正仿宋_GBK"/>
          <w:bCs/>
          <w:sz w:val="32"/>
          <w:szCs w:val="32"/>
        </w:rPr>
        <w:t>物业服务收费实行“一费制”，应将物业共用部位、共用设施设备的日常运行、维护费用计入物业服务成本，物业服务合同不得另行约定电梯费和公摊水电费（二次供水设施日常运行及维护费除外）。</w:t>
      </w:r>
    </w:p>
    <w:p>
      <w:pPr>
        <w:spacing w:line="560" w:lineRule="exact"/>
        <w:ind w:firstLine="627" w:firstLineChars="196"/>
        <w:rPr>
          <w:rFonts w:eastAsia="方正仿宋_GBK"/>
          <w:bCs/>
          <w:sz w:val="32"/>
          <w:szCs w:val="32"/>
          <w:highlight w:val="yellow"/>
        </w:rPr>
      </w:pPr>
      <w:r>
        <w:rPr>
          <w:rFonts w:eastAsia="方正仿宋_GBK"/>
          <w:bCs/>
          <w:sz w:val="32"/>
          <w:szCs w:val="32"/>
          <w:highlight w:val="yellow"/>
        </w:rPr>
        <w:t>开发建设单位或物业服务企业在物业服务合同签订后十五日内填制《重庆市万州区物业服务</w:t>
      </w:r>
      <w:bookmarkStart w:id="0" w:name="_GoBack"/>
      <w:bookmarkEnd w:id="0"/>
      <w:r>
        <w:rPr>
          <w:rFonts w:eastAsia="方正仿宋_GBK"/>
          <w:bCs/>
          <w:sz w:val="32"/>
          <w:szCs w:val="32"/>
          <w:highlight w:val="yellow"/>
        </w:rPr>
        <w:t>收费基本情况表》（见附件4）报区发展改革委。</w:t>
      </w:r>
    </w:p>
    <w:p>
      <w:pPr>
        <w:spacing w:line="560" w:lineRule="exact"/>
        <w:ind w:firstLine="640" w:firstLineChars="200"/>
        <w:rPr>
          <w:rFonts w:eastAsia="方正仿宋_GBK"/>
          <w:bCs/>
          <w:sz w:val="32"/>
          <w:szCs w:val="32"/>
        </w:rPr>
      </w:pPr>
      <w:r>
        <w:rPr>
          <w:rFonts w:eastAsia="方正仿宋_GBK"/>
          <w:bCs/>
          <w:sz w:val="32"/>
          <w:szCs w:val="32"/>
        </w:rPr>
        <w:t>五、开发建设单位或物业服务企业应严格执行物业服务收费政策，按规定将物业服务内容、标准和收费项目、标准等内容在物业销售区域及物业收费区域的显著位置进行公示（见附件5）。</w:t>
      </w:r>
    </w:p>
    <w:p>
      <w:pPr>
        <w:spacing w:line="560" w:lineRule="exact"/>
        <w:ind w:firstLine="627" w:firstLineChars="196"/>
        <w:rPr>
          <w:rFonts w:eastAsia="方正仿宋_GBK"/>
          <w:bCs/>
          <w:sz w:val="32"/>
          <w:szCs w:val="32"/>
        </w:rPr>
      </w:pPr>
      <w:r>
        <w:rPr>
          <w:rFonts w:eastAsia="方正仿宋_GBK"/>
          <w:bCs/>
          <w:sz w:val="32"/>
          <w:szCs w:val="32"/>
        </w:rPr>
        <w:t>六、物业服务企业对已签订物业服务合同的项目，在重新签订物业服务合同前仍按原收费标准执行，不得擅自提高物业服务费。</w:t>
      </w:r>
    </w:p>
    <w:p>
      <w:pPr>
        <w:spacing w:line="560" w:lineRule="exact"/>
        <w:ind w:firstLine="640" w:firstLineChars="200"/>
        <w:rPr>
          <w:rFonts w:eastAsia="方正仿宋_GBK"/>
          <w:bCs/>
          <w:sz w:val="32"/>
          <w:szCs w:val="32"/>
        </w:rPr>
      </w:pPr>
      <w:r>
        <w:rPr>
          <w:rFonts w:eastAsia="方正仿宋_GBK"/>
          <w:bCs/>
          <w:sz w:val="32"/>
          <w:szCs w:val="32"/>
        </w:rPr>
        <w:t>七、区国土房管局和区发展改革委将按照各自职责加强对物业服务和服务收费的监管，并对违反物业服务有关规定行为和价格违法行为依法及时查处。</w:t>
      </w:r>
    </w:p>
    <w:p>
      <w:pPr>
        <w:spacing w:line="560" w:lineRule="exact"/>
        <w:ind w:firstLine="640" w:firstLineChars="200"/>
        <w:rPr>
          <w:rFonts w:hint="eastAsia" w:ascii="方正黑体_GBK" w:eastAsia="方正黑体_GBK"/>
          <w:bCs/>
          <w:sz w:val="32"/>
          <w:szCs w:val="32"/>
        </w:rPr>
      </w:pPr>
      <w:r>
        <w:rPr>
          <w:rFonts w:hint="eastAsia" w:ascii="方正黑体_GBK" w:eastAsia="方正黑体_GBK"/>
          <w:bCs/>
          <w:sz w:val="32"/>
          <w:szCs w:val="32"/>
        </w:rPr>
        <w:t>八、本通知自2017年5月1日起执行。</w:t>
      </w:r>
    </w:p>
    <w:p>
      <w:pPr>
        <w:spacing w:line="560" w:lineRule="exact"/>
        <w:ind w:firstLine="627" w:firstLineChars="196"/>
        <w:rPr>
          <w:rFonts w:eastAsia="仿宋"/>
          <w:sz w:val="32"/>
          <w:szCs w:val="32"/>
        </w:rPr>
      </w:pPr>
    </w:p>
    <w:p>
      <w:pPr>
        <w:spacing w:line="560" w:lineRule="exact"/>
        <w:ind w:firstLine="627" w:firstLineChars="196"/>
        <w:rPr>
          <w:rFonts w:eastAsia="仿宋"/>
          <w:sz w:val="32"/>
          <w:szCs w:val="32"/>
        </w:rPr>
      </w:pPr>
      <w:r>
        <w:rPr>
          <w:rFonts w:eastAsia="仿宋"/>
          <w:sz w:val="32"/>
          <w:szCs w:val="32"/>
        </w:rPr>
        <w:t>附件：1、《重庆市住宅物业服务等级标准》</w:t>
      </w:r>
    </w:p>
    <w:p>
      <w:pPr>
        <w:spacing w:line="560" w:lineRule="exact"/>
        <w:ind w:firstLine="627" w:firstLineChars="196"/>
        <w:rPr>
          <w:rFonts w:eastAsia="仿宋"/>
          <w:sz w:val="32"/>
          <w:szCs w:val="32"/>
        </w:rPr>
      </w:pPr>
      <w:r>
        <w:rPr>
          <w:rFonts w:eastAsia="仿宋"/>
          <w:sz w:val="32"/>
          <w:szCs w:val="32"/>
        </w:rPr>
        <w:t xml:space="preserve">      2、《住宅前期物业服务超过〈重庆市住宅物业</w:t>
      </w:r>
    </w:p>
    <w:p>
      <w:pPr>
        <w:spacing w:line="560" w:lineRule="exact"/>
        <w:ind w:firstLine="2224" w:firstLineChars="695"/>
        <w:rPr>
          <w:rFonts w:eastAsia="仿宋"/>
          <w:sz w:val="32"/>
          <w:szCs w:val="32"/>
        </w:rPr>
      </w:pPr>
      <w:r>
        <w:rPr>
          <w:rFonts w:eastAsia="仿宋"/>
          <w:sz w:val="32"/>
          <w:szCs w:val="32"/>
        </w:rPr>
        <w:t>服务等级标准〉的服务标准》</w:t>
      </w:r>
    </w:p>
    <w:p>
      <w:pPr>
        <w:spacing w:line="560" w:lineRule="exact"/>
        <w:jc w:val="center"/>
        <w:rPr>
          <w:rFonts w:eastAsia="仿宋"/>
          <w:sz w:val="32"/>
          <w:szCs w:val="32"/>
        </w:rPr>
      </w:pPr>
      <w:r>
        <w:rPr>
          <w:rFonts w:eastAsia="仿宋"/>
          <w:sz w:val="32"/>
          <w:szCs w:val="32"/>
        </w:rPr>
        <w:t xml:space="preserve">          3、重庆市万州区物业服务收费政府指导价标准</w:t>
      </w:r>
    </w:p>
    <w:p>
      <w:pPr>
        <w:spacing w:line="560" w:lineRule="exact"/>
        <w:rPr>
          <w:rFonts w:eastAsia="仿宋"/>
          <w:sz w:val="32"/>
          <w:szCs w:val="32"/>
        </w:rPr>
      </w:pPr>
      <w:r>
        <w:rPr>
          <w:rFonts w:eastAsia="仿宋"/>
          <w:sz w:val="32"/>
          <w:szCs w:val="32"/>
        </w:rPr>
        <w:t xml:space="preserve">          4、重庆市万州区物业服务收费基本情况表</w:t>
      </w:r>
    </w:p>
    <w:p>
      <w:pPr>
        <w:spacing w:line="560" w:lineRule="exact"/>
        <w:ind w:firstLine="1600" w:firstLineChars="500"/>
        <w:rPr>
          <w:rFonts w:eastAsia="仿宋"/>
          <w:sz w:val="32"/>
          <w:szCs w:val="32"/>
        </w:rPr>
      </w:pPr>
      <w:r>
        <w:rPr>
          <w:rFonts w:eastAsia="仿宋"/>
          <w:sz w:val="32"/>
          <w:szCs w:val="32"/>
        </w:rPr>
        <w:t>5、重庆市万州区物业服务收费公示牌（表）格</w:t>
      </w:r>
    </w:p>
    <w:p>
      <w:pPr>
        <w:spacing w:line="560" w:lineRule="exact"/>
        <w:ind w:firstLine="2080" w:firstLineChars="650"/>
        <w:rPr>
          <w:rFonts w:eastAsia="仿宋"/>
          <w:sz w:val="32"/>
          <w:szCs w:val="32"/>
        </w:rPr>
      </w:pPr>
      <w:r>
        <w:rPr>
          <w:rFonts w:eastAsia="仿宋"/>
          <w:sz w:val="32"/>
          <w:szCs w:val="32"/>
        </w:rPr>
        <w:t>式。</w:t>
      </w:r>
    </w:p>
    <w:p>
      <w:pPr>
        <w:spacing w:line="560" w:lineRule="exact"/>
        <w:rPr>
          <w:rFonts w:eastAsia="仿宋"/>
          <w:sz w:val="32"/>
          <w:szCs w:val="32"/>
        </w:rPr>
      </w:pPr>
    </w:p>
    <w:p>
      <w:pPr>
        <w:spacing w:line="560" w:lineRule="exact"/>
        <w:rPr>
          <w:rFonts w:eastAsia="仿宋"/>
          <w:sz w:val="32"/>
          <w:szCs w:val="32"/>
        </w:rPr>
      </w:pPr>
      <w:r>
        <w:rPr>
          <w:rFonts w:eastAsia="仿宋"/>
          <w:sz w:val="32"/>
          <w:szCs w:val="32"/>
        </w:rPr>
        <w:t>万州区发展和改革委员会   万州区国土资源和房屋管理局</w:t>
      </w:r>
    </w:p>
    <w:p>
      <w:pPr>
        <w:spacing w:line="560" w:lineRule="exact"/>
        <w:ind w:firstLine="2720" w:firstLineChars="850"/>
        <w:rPr>
          <w:rFonts w:eastAsia="仿宋"/>
          <w:sz w:val="32"/>
          <w:szCs w:val="32"/>
        </w:rPr>
      </w:pPr>
      <w:r>
        <w:rPr>
          <w:rFonts w:eastAsia="仿宋"/>
          <w:sz w:val="32"/>
          <w:szCs w:val="32"/>
        </w:rPr>
        <w:t>2017年4月28日</w:t>
      </w:r>
    </w:p>
    <w:p>
      <w:pPr>
        <w:spacing w:line="560" w:lineRule="exact"/>
        <w:ind w:firstLine="2720" w:firstLineChars="850"/>
        <w:rPr>
          <w:rFonts w:eastAsia="仿宋"/>
          <w:sz w:val="32"/>
          <w:szCs w:val="32"/>
        </w:rPr>
      </w:pPr>
    </w:p>
    <w:p>
      <w:pPr>
        <w:spacing w:line="560" w:lineRule="exact"/>
        <w:rPr>
          <w:rFonts w:eastAsia="仿宋"/>
          <w:sz w:val="32"/>
          <w:szCs w:val="32"/>
        </w:rPr>
      </w:pPr>
      <w:r>
        <w:rPr>
          <w:rFonts w:eastAsia="仿宋"/>
          <w:sz w:val="32"/>
          <w:szCs w:val="32"/>
        </w:rPr>
        <w:t>送：重庆市物价局、重庆市国土房管局，区委办公室、区人</w:t>
      </w:r>
    </w:p>
    <w:p>
      <w:pPr>
        <w:spacing w:line="560" w:lineRule="exact"/>
        <w:ind w:firstLine="640" w:firstLineChars="200"/>
        <w:rPr>
          <w:rFonts w:eastAsia="仿宋"/>
          <w:sz w:val="32"/>
          <w:szCs w:val="32"/>
        </w:rPr>
      </w:pPr>
      <w:r>
        <w:rPr>
          <w:rFonts w:eastAsia="仿宋"/>
          <w:sz w:val="32"/>
          <w:szCs w:val="32"/>
        </w:rPr>
        <w:t>大办公室、区政府办公室、区政协办公室、万州经开区</w:t>
      </w:r>
    </w:p>
    <w:p>
      <w:pPr>
        <w:spacing w:line="560" w:lineRule="exact"/>
        <w:ind w:firstLine="640" w:firstLineChars="200"/>
        <w:rPr>
          <w:rFonts w:eastAsia="仿宋"/>
          <w:sz w:val="32"/>
          <w:szCs w:val="32"/>
        </w:rPr>
      </w:pPr>
      <w:r>
        <w:rPr>
          <w:rFonts w:eastAsia="仿宋"/>
          <w:sz w:val="32"/>
          <w:szCs w:val="32"/>
        </w:rPr>
        <w:t>办公室，江南新区管委会，各镇乡（民族乡）人民政府、</w:t>
      </w:r>
    </w:p>
    <w:p>
      <w:pPr>
        <w:spacing w:line="560" w:lineRule="exact"/>
        <w:ind w:firstLine="640" w:firstLineChars="200"/>
        <w:rPr>
          <w:rFonts w:eastAsia="仿宋"/>
          <w:sz w:val="32"/>
          <w:szCs w:val="32"/>
        </w:rPr>
      </w:pPr>
      <w:r>
        <w:rPr>
          <w:rFonts w:eastAsia="仿宋"/>
          <w:sz w:val="32"/>
          <w:szCs w:val="32"/>
        </w:rPr>
        <w:t>各街道办事处，区房屋管理中心，区物价检查所。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3586041"/>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134A"/>
    <w:rsid w:val="000111C9"/>
    <w:rsid w:val="00024913"/>
    <w:rsid w:val="00024A8E"/>
    <w:rsid w:val="000555B4"/>
    <w:rsid w:val="000574BE"/>
    <w:rsid w:val="000629BF"/>
    <w:rsid w:val="000645A0"/>
    <w:rsid w:val="00066BDA"/>
    <w:rsid w:val="00087C0E"/>
    <w:rsid w:val="000A4815"/>
    <w:rsid w:val="000E20D3"/>
    <w:rsid w:val="00113EE0"/>
    <w:rsid w:val="00125E67"/>
    <w:rsid w:val="00144C61"/>
    <w:rsid w:val="00152622"/>
    <w:rsid w:val="001566AF"/>
    <w:rsid w:val="00157BAC"/>
    <w:rsid w:val="00167F35"/>
    <w:rsid w:val="00191DA7"/>
    <w:rsid w:val="001C5EDD"/>
    <w:rsid w:val="001F5A34"/>
    <w:rsid w:val="00202E39"/>
    <w:rsid w:val="00213401"/>
    <w:rsid w:val="00223A11"/>
    <w:rsid w:val="00225D94"/>
    <w:rsid w:val="002343AE"/>
    <w:rsid w:val="00246F46"/>
    <w:rsid w:val="002633C8"/>
    <w:rsid w:val="002742D8"/>
    <w:rsid w:val="00287BB1"/>
    <w:rsid w:val="00294D5B"/>
    <w:rsid w:val="002B778A"/>
    <w:rsid w:val="002B7E03"/>
    <w:rsid w:val="002D6FE6"/>
    <w:rsid w:val="002F2C7E"/>
    <w:rsid w:val="00334DEA"/>
    <w:rsid w:val="00346BC7"/>
    <w:rsid w:val="0037395F"/>
    <w:rsid w:val="003939FC"/>
    <w:rsid w:val="003C35B8"/>
    <w:rsid w:val="003D106B"/>
    <w:rsid w:val="003F2DD9"/>
    <w:rsid w:val="00405299"/>
    <w:rsid w:val="00435439"/>
    <w:rsid w:val="00444864"/>
    <w:rsid w:val="00454F9F"/>
    <w:rsid w:val="00473B2E"/>
    <w:rsid w:val="004C5938"/>
    <w:rsid w:val="004F08C2"/>
    <w:rsid w:val="00504CC9"/>
    <w:rsid w:val="00520276"/>
    <w:rsid w:val="0053555C"/>
    <w:rsid w:val="0055165C"/>
    <w:rsid w:val="00551DA9"/>
    <w:rsid w:val="0058704A"/>
    <w:rsid w:val="005A3940"/>
    <w:rsid w:val="005D2E99"/>
    <w:rsid w:val="005F5201"/>
    <w:rsid w:val="00625F8C"/>
    <w:rsid w:val="006270FD"/>
    <w:rsid w:val="00631C81"/>
    <w:rsid w:val="00645138"/>
    <w:rsid w:val="006D2BA7"/>
    <w:rsid w:val="006D5026"/>
    <w:rsid w:val="006F38B3"/>
    <w:rsid w:val="00701601"/>
    <w:rsid w:val="0071134A"/>
    <w:rsid w:val="007415AD"/>
    <w:rsid w:val="007466AD"/>
    <w:rsid w:val="00765072"/>
    <w:rsid w:val="007652CA"/>
    <w:rsid w:val="00765E29"/>
    <w:rsid w:val="00766B78"/>
    <w:rsid w:val="00772908"/>
    <w:rsid w:val="00781C67"/>
    <w:rsid w:val="007858C8"/>
    <w:rsid w:val="00796938"/>
    <w:rsid w:val="007A650E"/>
    <w:rsid w:val="007D65CC"/>
    <w:rsid w:val="007D791B"/>
    <w:rsid w:val="007F31A0"/>
    <w:rsid w:val="00816303"/>
    <w:rsid w:val="00834EC0"/>
    <w:rsid w:val="00850952"/>
    <w:rsid w:val="0085195F"/>
    <w:rsid w:val="00866B15"/>
    <w:rsid w:val="0089208C"/>
    <w:rsid w:val="00895B5E"/>
    <w:rsid w:val="00896E9F"/>
    <w:rsid w:val="0089739D"/>
    <w:rsid w:val="008A1ACF"/>
    <w:rsid w:val="008C4AC7"/>
    <w:rsid w:val="008E1088"/>
    <w:rsid w:val="00910E50"/>
    <w:rsid w:val="009224E9"/>
    <w:rsid w:val="00943AD1"/>
    <w:rsid w:val="00976C4E"/>
    <w:rsid w:val="009A5AF1"/>
    <w:rsid w:val="009C2BD1"/>
    <w:rsid w:val="009C50E7"/>
    <w:rsid w:val="009D101C"/>
    <w:rsid w:val="00A06591"/>
    <w:rsid w:val="00A2405D"/>
    <w:rsid w:val="00A7296D"/>
    <w:rsid w:val="00A9768A"/>
    <w:rsid w:val="00AC3FED"/>
    <w:rsid w:val="00AE0A5F"/>
    <w:rsid w:val="00AE4FC4"/>
    <w:rsid w:val="00AF542B"/>
    <w:rsid w:val="00AF6E80"/>
    <w:rsid w:val="00AF7A4E"/>
    <w:rsid w:val="00B14881"/>
    <w:rsid w:val="00B169DC"/>
    <w:rsid w:val="00B25E4C"/>
    <w:rsid w:val="00B613E8"/>
    <w:rsid w:val="00B70F00"/>
    <w:rsid w:val="00B73FA2"/>
    <w:rsid w:val="00B861F5"/>
    <w:rsid w:val="00B91CB1"/>
    <w:rsid w:val="00B91E36"/>
    <w:rsid w:val="00B93328"/>
    <w:rsid w:val="00BC33C1"/>
    <w:rsid w:val="00BC6F61"/>
    <w:rsid w:val="00BD2E3D"/>
    <w:rsid w:val="00BE7C22"/>
    <w:rsid w:val="00BF5BE9"/>
    <w:rsid w:val="00C03D07"/>
    <w:rsid w:val="00C07F4B"/>
    <w:rsid w:val="00C82738"/>
    <w:rsid w:val="00CB3AB5"/>
    <w:rsid w:val="00CC0454"/>
    <w:rsid w:val="00CC649E"/>
    <w:rsid w:val="00CF2F11"/>
    <w:rsid w:val="00D07CE7"/>
    <w:rsid w:val="00D25311"/>
    <w:rsid w:val="00D45FDE"/>
    <w:rsid w:val="00D4724E"/>
    <w:rsid w:val="00D70E77"/>
    <w:rsid w:val="00D80B1F"/>
    <w:rsid w:val="00DB42A1"/>
    <w:rsid w:val="00DB46E4"/>
    <w:rsid w:val="00DC12D2"/>
    <w:rsid w:val="00DD02B7"/>
    <w:rsid w:val="00DE107A"/>
    <w:rsid w:val="00DF6EDC"/>
    <w:rsid w:val="00DF7023"/>
    <w:rsid w:val="00E01EF7"/>
    <w:rsid w:val="00E15A14"/>
    <w:rsid w:val="00E36DF4"/>
    <w:rsid w:val="00E37908"/>
    <w:rsid w:val="00E50312"/>
    <w:rsid w:val="00E6701E"/>
    <w:rsid w:val="00E70168"/>
    <w:rsid w:val="00E96916"/>
    <w:rsid w:val="00ED2856"/>
    <w:rsid w:val="00ED2989"/>
    <w:rsid w:val="00EE7133"/>
    <w:rsid w:val="00EF160B"/>
    <w:rsid w:val="00EF7968"/>
    <w:rsid w:val="00F20D81"/>
    <w:rsid w:val="00F262DC"/>
    <w:rsid w:val="00F44E11"/>
    <w:rsid w:val="00FA0CC8"/>
    <w:rsid w:val="00FC0C56"/>
    <w:rsid w:val="00FD4950"/>
    <w:rsid w:val="33CD6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日期 字符"/>
    <w:basedOn w:val="6"/>
    <w:link w:val="2"/>
    <w:semiHidden/>
    <w:uiPriority w:val="99"/>
    <w:rPr>
      <w:rFonts w:ascii="Times New Roman" w:hAnsi="Times New Roman" w:eastAsia="宋体" w:cs="Times New Roman"/>
      <w:szCs w:val="24"/>
    </w:rPr>
  </w:style>
  <w:style w:type="paragraph" w:styleId="11">
    <w:name w:val="No Spacing"/>
    <w:link w:val="12"/>
    <w:qFormat/>
    <w:uiPriority w:val="1"/>
    <w:rPr>
      <w:rFonts w:asciiTheme="minorHAnsi" w:hAnsiTheme="minorHAnsi" w:eastAsiaTheme="minorEastAsia" w:cstheme="minorBidi"/>
      <w:kern w:val="0"/>
      <w:sz w:val="22"/>
      <w:szCs w:val="22"/>
      <w:lang w:val="en-US" w:eastAsia="zh-CN" w:bidi="ar-SA"/>
    </w:rPr>
  </w:style>
  <w:style w:type="character" w:customStyle="1" w:styleId="12">
    <w:name w:val="无间隔 字符"/>
    <w:basedOn w:val="6"/>
    <w:link w:val="11"/>
    <w:uiPriority w:val="1"/>
    <w:rPr>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C78471-4B20-4B99-AB15-AB5D214A7BB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185</Words>
  <Characters>1057</Characters>
  <Lines>8</Lines>
  <Paragraphs>2</Paragraphs>
  <TotalTime>29</TotalTime>
  <ScaleCrop>false</ScaleCrop>
  <LinksUpToDate>false</LinksUpToDate>
  <CharactersWithSpaces>1240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2017-05-15T01:50:00Z</dcterms:created>
  <dc:creator>User</dc:creator>
  <cp:lastModifiedBy>ASUS</cp:lastModifiedBy>
  <cp:lastPrinted>2017-05-12T08:40:00Z</cp:lastPrinted>
  <dcterms:modified xsi:type="dcterms:W3CDTF">2022-05-23T07:03:38Z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