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重庆市万州区李河镇人民政府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公开招聘非全日制公益性岗位公告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为进一步提高基层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就失业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管理和社会保障工作服务水平，确保工作有序推进，经研究决定面向社会招聘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公益性就业协管员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，现将有关招聘事宜公告如下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一、招聘岗位和名额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李河镇非全日制公益性岗位就业协管员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二、岗位要求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脱贫户，毕业两年内的高校毕业生。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三、薪资待遇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1155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元/月，无社保。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万州区李河镇小城村，棕花村各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023-58468033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六、现场报名地址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重庆市万州区李河镇兴盛社区（李河镇社保所）。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重庆市万州区李河镇人民政府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日        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NDM5NDMwMTdlNWE2MzViM2M1Y2FkYzUzZjgwZmIifQ=="/>
  </w:docVars>
  <w:rsids>
    <w:rsidRoot w:val="780E66AE"/>
    <w:rsid w:val="06D741FD"/>
    <w:rsid w:val="14EA6449"/>
    <w:rsid w:val="3FBF7679"/>
    <w:rsid w:val="5C415446"/>
    <w:rsid w:val="780E66AE"/>
    <w:rsid w:val="7C623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2024-01-19T02:45:00Z</dcterms:created>
  <dc:creator>黄浩</dc:creator>
  <cp:lastModifiedBy>贺</cp:lastModifiedBy>
  <dcterms:modified xsi:type="dcterms:W3CDTF">2024-02-02T04:07:38Z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B54AC085998E41F88815BABE115A1487_12</vt:lpwstr>
  </property>
</Properties>
</file>