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pPr>
        <w:spacing w:line="580" w:lineRule="exact"/>
        <w:jc w:val="center"/>
        <w:rPr>
          <w:rFonts w:hint="eastAsia" w:ascii="Times New Roman" w:hAnsi="Times New Roman" w:eastAsia="仿宋_GB2312"/>
          <w:sz w:val="32"/>
          <w:szCs w:val="32"/>
        </w:rPr>
      </w:pPr>
      <w:r>
        <w:rPr>
          <w:rFonts w:hint="default" w:ascii="Times New Roman" w:hAnsi="Times New Roman" w:eastAsia="方正仿宋_GBK" w:cs="Times New Roman"/>
          <w:sz w:val="32"/>
          <w:szCs w:val="20"/>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ascii="Times New Roman" w:hAnsi="Times New Roman" w:eastAsia="方正小标宋_GBK" w:cs="方正小标宋_GBK"/>
          <w:i w:val="0"/>
          <w:caps w:val="0"/>
          <w:color w:val="000000"/>
          <w:spacing w:val="0"/>
          <w:kern w:val="0"/>
          <w:sz w:val="44"/>
          <w:szCs w:val="44"/>
          <w:lang w:val="en-US" w:eastAsia="zh-CN" w:bidi="ar"/>
        </w:rPr>
      </w:pPr>
      <w:r>
        <w:rPr>
          <w:rFonts w:hint="eastAsia" w:ascii="Times New Roman" w:hAnsi="Times New Roman" w:eastAsia="方正小标宋_GBK" w:cs="方正小标宋_GBK"/>
          <w:i w:val="0"/>
          <w:caps w:val="0"/>
          <w:color w:val="000000"/>
          <w:spacing w:val="0"/>
          <w:kern w:val="0"/>
          <w:sz w:val="44"/>
          <w:szCs w:val="44"/>
          <w:shd w:val="clear" w:color="auto" w:fill="FFFFFF"/>
          <w:lang w:val="en-US" w:eastAsia="zh-CN" w:bidi="ar"/>
        </w:rPr>
        <w:t>重庆市万州区人民政府</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imes New Roman" w:hAnsi="Times New Roman" w:eastAsia="方正小标宋_GBK" w:cs="方正小标宋_GBK"/>
          <w:i w:val="0"/>
          <w:caps w:val="0"/>
          <w:color w:val="000000"/>
          <w:spacing w:val="0"/>
          <w:kern w:val="0"/>
          <w:sz w:val="33"/>
          <w:szCs w:val="33"/>
          <w:lang w:val="en-US" w:eastAsia="zh-CN" w:bidi="ar"/>
        </w:rPr>
      </w:pPr>
      <w:r>
        <w:rPr>
          <w:rFonts w:hint="eastAsia" w:ascii="Times New Roman" w:hAnsi="Times New Roman" w:eastAsia="方正小标宋_GBK" w:cs="方正小标宋_GBK"/>
          <w:i w:val="0"/>
          <w:caps w:val="0"/>
          <w:color w:val="000000"/>
          <w:spacing w:val="0"/>
          <w:kern w:val="0"/>
          <w:sz w:val="44"/>
          <w:szCs w:val="44"/>
          <w:shd w:val="clear" w:color="auto" w:fill="FFFFFF"/>
          <w:lang w:val="en-US" w:eastAsia="zh-CN" w:bidi="ar"/>
        </w:rPr>
        <w:t>关于废止部分区政府规范性文件的决定</w:t>
      </w:r>
    </w:p>
    <w:p>
      <w:pPr>
        <w:keepNext w:val="0"/>
        <w:keepLines w:val="0"/>
        <w:pageBreakBefore w:val="0"/>
        <w:kinsoku/>
        <w:overflowPunct/>
        <w:topLinePunct w:val="0"/>
        <w:autoSpaceDE/>
        <w:autoSpaceDN/>
        <w:bidi w:val="0"/>
        <w:adjustRightInd/>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16</w:t>
      </w:r>
      <w:r>
        <w:rPr>
          <w:rFonts w:hint="eastAsia" w:ascii="方正仿宋_GBK" w:hAnsi="方正仿宋_GBK" w:eastAsia="方正仿宋_GBK" w:cs="方正仿宋_GBK"/>
          <w:sz w:val="32"/>
          <w:szCs w:val="32"/>
        </w:rPr>
        <w:t>号</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eastAsia" w:ascii="Times New Roman" w:hAnsi="Times New Roman" w:eastAsia="方正仿宋_GBK" w:cs="方正仿宋_GBK"/>
          <w:i w:val="0"/>
          <w:caps w:val="0"/>
          <w:color w:val="000000"/>
          <w:spacing w:val="0"/>
          <w:kern w:val="0"/>
          <w:sz w:val="32"/>
          <w:szCs w:val="32"/>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各镇乡（民族乡）人民政府，各街道办事处，区政府各部门，有关单位：</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根据《重庆市行政规范性文件管理办法》（重庆市人民政府令第329号）规定，经区第六届人民政府第</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69</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次常务会议审议通过，决定将《重庆市万州区人民政府办公室关于印发万州区政府投资项目概算管理实施办法的通知》等</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4</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件区政府规范性文件予以废止。</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本决定自公布之日起施行。</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方正仿宋_GBK"/>
          <w:i w:val="0"/>
          <w:caps w:val="0"/>
          <w:color w:val="000000"/>
          <w:spacing w:val="0"/>
          <w:kern w:val="0"/>
          <w:sz w:val="32"/>
          <w:szCs w:val="32"/>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附件：废止的区政府规范性文件目录（4件）</w:t>
      </w:r>
    </w:p>
    <w:p>
      <w:pPr>
        <w:keepNext w:val="0"/>
        <w:keepLines w:val="0"/>
        <w:pageBreakBefore w:val="0"/>
        <w:kinsoku/>
        <w:overflowPunct/>
        <w:topLinePunct w:val="0"/>
        <w:autoSpaceDE/>
        <w:autoSpaceDN/>
        <w:bidi w:val="0"/>
        <w:adjustRightInd/>
        <w:spacing w:line="600" w:lineRule="exact"/>
        <w:jc w:val="left"/>
        <w:rPr>
          <w:rFonts w:hint="default" w:ascii="Times New Roman" w:hAnsi="Times New Roman" w:eastAsia="方正仿宋_GBK" w:cs="Times New Roman"/>
          <w:sz w:val="32"/>
        </w:rPr>
      </w:pPr>
    </w:p>
    <w:p>
      <w:pPr>
        <w:keepNext w:val="0"/>
        <w:keepLines w:val="0"/>
        <w:pageBreakBefore w:val="0"/>
        <w:kinsoku/>
        <w:overflowPunct/>
        <w:topLinePunct w:val="0"/>
        <w:autoSpaceDE/>
        <w:autoSpaceDN/>
        <w:bidi w:val="0"/>
        <w:adjustRightInd/>
        <w:spacing w:line="600" w:lineRule="exact"/>
        <w:ind w:firstLine="645"/>
        <w:jc w:val="left"/>
        <w:rPr>
          <w:rFonts w:hint="default" w:ascii="Times New Roman" w:hAnsi="Times New Roman" w:eastAsia="方正仿宋_GBK" w:cs="Times New Roman"/>
          <w:sz w:val="32"/>
        </w:rPr>
      </w:pPr>
    </w:p>
    <w:p>
      <w:pPr>
        <w:keepNext w:val="0"/>
        <w:keepLines w:val="0"/>
        <w:pageBreakBefore w:val="0"/>
        <w:kinsoku/>
        <w:overflowPunct/>
        <w:topLinePunct w:val="0"/>
        <w:autoSpaceDE/>
        <w:autoSpaceDN/>
        <w:bidi w:val="0"/>
        <w:adjustRightInd/>
        <w:spacing w:line="600" w:lineRule="exact"/>
        <w:ind w:right="23" w:rightChars="11" w:firstLine="645"/>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  重庆市万州区人民政府</w:t>
      </w:r>
    </w:p>
    <w:p>
      <w:pPr>
        <w:keepNext w:val="0"/>
        <w:keepLines w:val="0"/>
        <w:pageBreakBefore w:val="0"/>
        <w:kinsoku/>
        <w:overflowPunct/>
        <w:topLinePunct w:val="0"/>
        <w:autoSpaceDE/>
        <w:autoSpaceDN/>
        <w:bidi w:val="0"/>
        <w:adjustRightInd/>
        <w:spacing w:line="600" w:lineRule="exact"/>
        <w:ind w:right="1283" w:rightChars="611" w:firstLine="1289" w:firstLineChars="403"/>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20</w:t>
      </w: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w:t>
      </w:r>
      <w:r>
        <w:rPr>
          <w:rFonts w:hint="eastAsia" w:ascii="Times New Roman" w:hAnsi="Times New Roman" w:eastAsia="方正仿宋_GBK" w:cs="Times New Roman"/>
          <w:sz w:val="32"/>
          <w:lang w:val="en-US" w:eastAsia="zh-CN"/>
        </w:rPr>
        <w:t>11</w:t>
      </w:r>
      <w:r>
        <w:rPr>
          <w:rFonts w:hint="default" w:ascii="Times New Roman" w:hAnsi="Times New Roman" w:eastAsia="方正仿宋_GBK" w:cs="Times New Roman"/>
          <w:sz w:val="32"/>
        </w:rPr>
        <w:t>月</w:t>
      </w:r>
      <w:r>
        <w:rPr>
          <w:rFonts w:hint="eastAsia"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日</w:t>
      </w:r>
    </w:p>
    <w:p>
      <w:pPr>
        <w:pStyle w:val="2"/>
        <w:keepNext w:val="0"/>
        <w:keepLines w:val="0"/>
        <w:pageBreakBefore w:val="0"/>
        <w:kinsoku/>
        <w:overflowPunct/>
        <w:topLinePunct w:val="0"/>
        <w:autoSpaceDE/>
        <w:autoSpaceDN/>
        <w:bidi w:val="0"/>
        <w:adjustRightInd/>
        <w:spacing w:line="600" w:lineRule="exact"/>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（此件公开发布）</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Times New Roman" w:hAnsi="Times New Roman" w:eastAsia="方正仿宋_GBK" w:cs="方正仿宋_GBK"/>
          <w:i w:val="0"/>
          <w:caps w:val="0"/>
          <w:color w:val="000000"/>
          <w:spacing w:val="0"/>
          <w:sz w:val="32"/>
          <w:szCs w:val="32"/>
          <w:shd w:val="clear" w:color="auto" w:fill="FFFFFF"/>
          <w:lang w:val="en-US" w:eastAsia="zh-CN"/>
        </w:rPr>
      </w:pPr>
      <w:r>
        <w:rPr>
          <w:rFonts w:hint="eastAsia" w:ascii="Times New Roman" w:hAnsi="Times New Roman" w:eastAsia="方正黑体_GBK" w:cs="方正黑体_GBK"/>
          <w:i w:val="0"/>
          <w:caps w:val="0"/>
          <w:color w:val="000000"/>
          <w:spacing w:val="0"/>
          <w:kern w:val="0"/>
          <w:sz w:val="32"/>
          <w:szCs w:val="32"/>
          <w:shd w:val="clear" w:color="auto" w:fill="FFFFFF"/>
          <w:lang w:val="en-US" w:eastAsia="zh-CN" w:bidi="ar"/>
        </w:rPr>
        <w:br w:type="page"/>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黑体_GBK" w:cs="方正黑体_GBK"/>
          <w:i w:val="0"/>
          <w:caps w:val="0"/>
          <w:color w:val="000000"/>
          <w:spacing w:val="0"/>
          <w:kern w:val="0"/>
          <w:sz w:val="32"/>
          <w:szCs w:val="32"/>
          <w:shd w:val="clear" w:color="auto" w:fill="FFFFFF"/>
          <w:lang w:val="en-US" w:eastAsia="zh-CN" w:bidi="ar"/>
        </w:rPr>
      </w:pPr>
      <w:r>
        <w:rPr>
          <w:rFonts w:hint="eastAsia" w:ascii="Times New Roman" w:hAnsi="Times New Roman" w:eastAsia="方正黑体_GBK" w:cs="方正黑体_GBK"/>
          <w:i w:val="0"/>
          <w:caps w:val="0"/>
          <w:color w:val="000000"/>
          <w:spacing w:val="0"/>
          <w:kern w:val="0"/>
          <w:sz w:val="32"/>
          <w:szCs w:val="32"/>
          <w:shd w:val="clear" w:color="auto" w:fill="FFFFFF"/>
          <w:lang w:val="en-US" w:eastAsia="zh-CN" w:bidi="ar"/>
        </w:rPr>
        <w:t>附件</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黑体_GBK" w:cs="方正黑体_GBK"/>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t>废止的区政府规范性文件目录（</w:t>
      </w:r>
      <w:r>
        <w:rPr>
          <w:rFonts w:hint="default" w:ascii="Times New Roman" w:hAnsi="Times New Roman" w:eastAsia="方正小标宋_GBK" w:cs="Times New Roman"/>
          <w:i w:val="0"/>
          <w:caps w:val="0"/>
          <w:color w:val="000000"/>
          <w:spacing w:val="0"/>
          <w:kern w:val="0"/>
          <w:sz w:val="44"/>
          <w:szCs w:val="44"/>
          <w:shd w:val="clear" w:color="auto" w:fill="FFFFFF"/>
          <w:lang w:val="en-US" w:eastAsia="zh-CN" w:bidi="ar"/>
        </w:rPr>
        <w:t>4</w:t>
      </w:r>
      <w:r>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t>件）</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黑体_GBK" w:cs="方正黑体_GBK"/>
          <w:i w:val="0"/>
          <w:caps w:val="0"/>
          <w:color w:val="000000"/>
          <w:spacing w:val="0"/>
          <w:kern w:val="0"/>
          <w:sz w:val="32"/>
          <w:szCs w:val="32"/>
          <w:shd w:val="clear" w:color="auto" w:fill="FFFFFF"/>
          <w:lang w:val="en-US" w:eastAsia="zh-CN" w:bidi="ar"/>
        </w:rPr>
      </w:pPr>
    </w:p>
    <w:tbl>
      <w:tblPr>
        <w:tblStyle w:val="11"/>
        <w:tblW w:w="9279"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4974"/>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黑体_GBK" w:cs="方正黑体_GBK"/>
                <w:i w:val="0"/>
                <w:caps w:val="0"/>
                <w:color w:val="333333"/>
                <w:spacing w:val="0"/>
                <w:sz w:val="28"/>
                <w:szCs w:val="28"/>
                <w:shd w:val="clear" w:color="auto" w:fill="FFFFFF"/>
                <w:vertAlign w:val="baseline"/>
                <w:lang w:val="en-US" w:eastAsia="zh-CN"/>
              </w:rPr>
            </w:pPr>
            <w:r>
              <w:rPr>
                <w:rFonts w:hint="eastAsia" w:ascii="Times New Roman" w:hAnsi="Times New Roman" w:eastAsia="方正黑体_GBK" w:cs="方正黑体_GBK"/>
                <w:i w:val="0"/>
                <w:caps w:val="0"/>
                <w:color w:val="333333"/>
                <w:spacing w:val="0"/>
                <w:sz w:val="28"/>
                <w:szCs w:val="28"/>
                <w:shd w:val="clear" w:color="auto" w:fill="FFFFFF"/>
                <w:vertAlign w:val="baseline"/>
                <w:lang w:val="en-US" w:eastAsia="zh-CN"/>
              </w:rPr>
              <w:t>序号</w:t>
            </w:r>
          </w:p>
        </w:tc>
        <w:tc>
          <w:tcPr>
            <w:tcW w:w="49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黑体_GBK" w:cs="方正黑体_GBK"/>
                <w:i w:val="0"/>
                <w:caps w:val="0"/>
                <w:color w:val="333333"/>
                <w:spacing w:val="0"/>
                <w:sz w:val="28"/>
                <w:szCs w:val="28"/>
                <w:shd w:val="clear" w:color="auto" w:fill="FFFFFF"/>
                <w:vertAlign w:val="baseline"/>
                <w:lang w:val="en-US" w:eastAsia="zh-CN"/>
              </w:rPr>
            </w:pPr>
            <w:r>
              <w:rPr>
                <w:rFonts w:hint="eastAsia" w:ascii="Times New Roman" w:hAnsi="Times New Roman" w:eastAsia="方正黑体_GBK" w:cs="方正黑体_GBK"/>
                <w:i w:val="0"/>
                <w:caps w:val="0"/>
                <w:color w:val="333333"/>
                <w:spacing w:val="0"/>
                <w:sz w:val="28"/>
                <w:szCs w:val="28"/>
                <w:shd w:val="clear" w:color="auto" w:fill="FFFFFF"/>
                <w:vertAlign w:val="baseline"/>
                <w:lang w:val="en-US" w:eastAsia="zh-CN"/>
              </w:rPr>
              <w:t>文件名称</w:t>
            </w:r>
          </w:p>
        </w:tc>
        <w:tc>
          <w:tcPr>
            <w:tcW w:w="330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黑体_GBK" w:cs="方正黑体_GBK"/>
                <w:i w:val="0"/>
                <w:caps w:val="0"/>
                <w:color w:val="333333"/>
                <w:spacing w:val="0"/>
                <w:sz w:val="28"/>
                <w:szCs w:val="28"/>
                <w:shd w:val="clear" w:color="auto" w:fill="FFFFFF"/>
                <w:vertAlign w:val="baseline"/>
                <w:lang w:val="en-US" w:eastAsia="zh-CN"/>
              </w:rPr>
            </w:pPr>
            <w:r>
              <w:rPr>
                <w:rFonts w:hint="eastAsia" w:ascii="Times New Roman" w:hAnsi="Times New Roman" w:eastAsia="方正黑体_GBK" w:cs="方正黑体_GBK"/>
                <w:i w:val="0"/>
                <w:caps w:val="0"/>
                <w:color w:val="333333"/>
                <w:spacing w:val="0"/>
                <w:sz w:val="28"/>
                <w:szCs w:val="28"/>
                <w:shd w:val="clear" w:color="auto" w:fill="FFFFFF"/>
                <w:vertAlign w:val="baseline"/>
                <w:lang w:val="en-US" w:eastAsia="zh-CN"/>
              </w:rPr>
              <w:t>公文字号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imes New Roman" w:hAnsi="Times New Roman" w:eastAsia="方正仿宋_GBK" w:cs="方正仿宋_GBK"/>
                <w:i w:val="0"/>
                <w:caps w:val="0"/>
                <w:color w:val="333333"/>
                <w:spacing w:val="0"/>
                <w:sz w:val="28"/>
                <w:szCs w:val="28"/>
                <w:shd w:val="clear" w:color="auto" w:fill="FFFFFF"/>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1</w:t>
            </w:r>
          </w:p>
        </w:tc>
        <w:tc>
          <w:tcPr>
            <w:tcW w:w="49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imes New Roman" w:hAnsi="Times New Roman" w:eastAsia="方正仿宋_GBK" w:cs="方正仿宋_GBK"/>
                <w:i w:val="0"/>
                <w:caps w:val="0"/>
                <w:color w:val="333333"/>
                <w:spacing w:val="0"/>
                <w:sz w:val="28"/>
                <w:szCs w:val="28"/>
                <w:shd w:val="clear" w:color="auto" w:fill="FFFFFF"/>
                <w:vertAlign w:val="baseline"/>
              </w:rPr>
            </w:pPr>
            <w:r>
              <w:rPr>
                <w:rFonts w:hint="eastAsia" w:ascii="Times New Roman" w:hAnsi="Times New Roman" w:eastAsia="方正仿宋_GBK" w:cs="方正仿宋_GBK"/>
                <w:i w:val="0"/>
                <w:iCs w:val="0"/>
                <w:color w:val="000000"/>
                <w:kern w:val="0"/>
                <w:sz w:val="28"/>
                <w:szCs w:val="28"/>
                <w:u w:val="none"/>
                <w:lang w:val="en-US" w:eastAsia="zh-CN" w:bidi="ar"/>
              </w:rPr>
              <w:t>重庆市万州区人民政府办公室关于印发万州区政府投资项目概算管理实施办法的通知</w:t>
            </w:r>
          </w:p>
        </w:tc>
        <w:tc>
          <w:tcPr>
            <w:tcW w:w="3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imes New Roman" w:hAnsi="Times New Roman" w:eastAsia="方正仿宋_GBK" w:cs="方正仿宋_GBK"/>
                <w:i w:val="0"/>
                <w:caps w:val="0"/>
                <w:color w:val="333333"/>
                <w:spacing w:val="0"/>
                <w:sz w:val="28"/>
                <w:szCs w:val="28"/>
                <w:shd w:val="clear" w:color="auto" w:fill="FFFFFF"/>
                <w:vertAlign w:val="baseline"/>
              </w:rPr>
            </w:pPr>
            <w:r>
              <w:rPr>
                <w:rFonts w:hint="eastAsia" w:ascii="Times New Roman" w:hAnsi="Times New Roman" w:eastAsia="方正仿宋_GBK" w:cs="方正仿宋_GBK"/>
                <w:i w:val="0"/>
                <w:iCs w:val="0"/>
                <w:color w:val="000000"/>
                <w:kern w:val="0"/>
                <w:sz w:val="28"/>
                <w:szCs w:val="28"/>
                <w:u w:val="none"/>
                <w:lang w:val="en-US" w:eastAsia="zh-CN" w:bidi="ar"/>
              </w:rPr>
              <w:t>万州府办〔2016〕91号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imes New Roman" w:hAnsi="Times New Roman" w:eastAsia="方正仿宋_GBK" w:cs="方正仿宋_GBK"/>
                <w:i w:val="0"/>
                <w:caps w:val="0"/>
                <w:color w:val="333333"/>
                <w:spacing w:val="0"/>
                <w:sz w:val="28"/>
                <w:szCs w:val="28"/>
                <w:shd w:val="clear" w:color="auto" w:fill="FFFFFF"/>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2</w:t>
            </w:r>
          </w:p>
        </w:tc>
        <w:tc>
          <w:tcPr>
            <w:tcW w:w="49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imes New Roman" w:hAnsi="Times New Roman" w:eastAsia="方正仿宋_GBK" w:cs="方正仿宋_GBK"/>
                <w:i w:val="0"/>
                <w:caps w:val="0"/>
                <w:color w:val="333333"/>
                <w:spacing w:val="0"/>
                <w:sz w:val="28"/>
                <w:szCs w:val="28"/>
                <w:shd w:val="clear" w:color="auto" w:fill="FFFFFF"/>
                <w:vertAlign w:val="baseline"/>
              </w:rPr>
            </w:pPr>
            <w:r>
              <w:rPr>
                <w:rFonts w:hint="eastAsia" w:ascii="Times New Roman" w:hAnsi="Times New Roman" w:eastAsia="方正仿宋_GBK" w:cs="方正仿宋_GBK"/>
                <w:i w:val="0"/>
                <w:iCs w:val="0"/>
                <w:color w:val="000000"/>
                <w:kern w:val="0"/>
                <w:sz w:val="28"/>
                <w:szCs w:val="28"/>
                <w:u w:val="none"/>
                <w:lang w:val="en-US" w:eastAsia="zh-CN" w:bidi="ar"/>
              </w:rPr>
              <w:t>重庆市万州区人民政府办公室关于加强地名规范管理工作的通知</w:t>
            </w:r>
          </w:p>
        </w:tc>
        <w:tc>
          <w:tcPr>
            <w:tcW w:w="3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imes New Roman" w:hAnsi="Times New Roman" w:eastAsia="方正仿宋_GBK" w:cs="方正仿宋_GBK"/>
                <w:i w:val="0"/>
                <w:caps w:val="0"/>
                <w:color w:val="333333"/>
                <w:spacing w:val="0"/>
                <w:sz w:val="28"/>
                <w:szCs w:val="28"/>
                <w:shd w:val="clear" w:color="auto" w:fill="FFFFFF"/>
                <w:vertAlign w:val="baseline"/>
              </w:rPr>
            </w:pPr>
            <w:r>
              <w:rPr>
                <w:rFonts w:hint="eastAsia" w:ascii="Times New Roman" w:hAnsi="Times New Roman" w:eastAsia="方正仿宋_GBK" w:cs="方正仿宋_GBK"/>
                <w:i w:val="0"/>
                <w:iCs w:val="0"/>
                <w:color w:val="000000"/>
                <w:kern w:val="0"/>
                <w:sz w:val="28"/>
                <w:szCs w:val="28"/>
                <w:u w:val="none"/>
                <w:lang w:val="en-US" w:eastAsia="zh-CN" w:bidi="ar"/>
              </w:rPr>
              <w:t>万</w:t>
            </w:r>
            <w:bookmarkStart w:id="0" w:name="_GoBack"/>
            <w:bookmarkEnd w:id="0"/>
            <w:r>
              <w:rPr>
                <w:rFonts w:hint="eastAsia" w:ascii="Times New Roman" w:hAnsi="Times New Roman" w:eastAsia="方正仿宋_GBK" w:cs="方正仿宋_GBK"/>
                <w:i w:val="0"/>
                <w:iCs w:val="0"/>
                <w:color w:val="000000"/>
                <w:kern w:val="0"/>
                <w:sz w:val="28"/>
                <w:szCs w:val="28"/>
                <w:u w:val="none"/>
                <w:lang w:val="en-US" w:eastAsia="zh-CN" w:bidi="ar"/>
              </w:rPr>
              <w:t>州府办〔2018〕85号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imes New Roman" w:hAnsi="Times New Roman" w:eastAsia="方正仿宋_GBK" w:cs="方正仿宋_GBK"/>
                <w:i w:val="0"/>
                <w:caps w:val="0"/>
                <w:color w:val="333333"/>
                <w:spacing w:val="0"/>
                <w:sz w:val="28"/>
                <w:szCs w:val="28"/>
                <w:shd w:val="clear" w:color="auto" w:fill="FFFFFF"/>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3</w:t>
            </w:r>
          </w:p>
        </w:tc>
        <w:tc>
          <w:tcPr>
            <w:tcW w:w="497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imes New Roman" w:hAnsi="Times New Roman" w:eastAsia="方正仿宋_GBK" w:cs="方正仿宋_GBK"/>
                <w:i w:val="0"/>
                <w:caps w:val="0"/>
                <w:color w:val="333333"/>
                <w:spacing w:val="0"/>
                <w:sz w:val="28"/>
                <w:szCs w:val="28"/>
                <w:shd w:val="clear" w:color="auto" w:fill="FFFFFF"/>
                <w:vertAlign w:val="baseline"/>
              </w:rPr>
            </w:pPr>
            <w:r>
              <w:rPr>
                <w:rFonts w:hint="eastAsia" w:ascii="Times New Roman" w:hAnsi="Times New Roman" w:eastAsia="方正仿宋_GBK" w:cs="方正仿宋_GBK"/>
                <w:i w:val="0"/>
                <w:iCs w:val="0"/>
                <w:color w:val="000000"/>
                <w:kern w:val="0"/>
                <w:sz w:val="28"/>
                <w:szCs w:val="28"/>
                <w:u w:val="none"/>
                <w:lang w:val="en-US" w:eastAsia="zh-CN" w:bidi="ar"/>
              </w:rPr>
              <w:t>重庆市万州区人民政府关于印发分水镇人民政府承接市政府赋予的部分区级经济社会管理权限事项目录的通知</w:t>
            </w:r>
          </w:p>
        </w:tc>
        <w:tc>
          <w:tcPr>
            <w:tcW w:w="3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imes New Roman" w:hAnsi="Times New Roman" w:eastAsia="方正仿宋_GBK" w:cs="方正仿宋_GBK"/>
                <w:i w:val="0"/>
                <w:caps w:val="0"/>
                <w:color w:val="333333"/>
                <w:spacing w:val="0"/>
                <w:sz w:val="28"/>
                <w:szCs w:val="28"/>
                <w:shd w:val="clear" w:color="auto" w:fill="FFFFFF"/>
                <w:vertAlign w:val="baseline"/>
              </w:rPr>
            </w:pPr>
            <w:r>
              <w:rPr>
                <w:rFonts w:hint="eastAsia" w:ascii="Times New Roman" w:hAnsi="Times New Roman" w:eastAsia="方正仿宋_GBK" w:cs="方正仿宋_GBK"/>
                <w:i w:val="0"/>
                <w:iCs w:val="0"/>
                <w:color w:val="000000"/>
                <w:kern w:val="0"/>
                <w:sz w:val="28"/>
                <w:szCs w:val="28"/>
                <w:u w:val="none"/>
                <w:lang w:val="en-US" w:eastAsia="zh-CN" w:bidi="ar"/>
              </w:rPr>
              <w:t>万州府发〔2021〕6号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000"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imes New Roman" w:hAnsi="Times New Roman" w:eastAsia="方正仿宋_GBK" w:cs="方正仿宋_GBK"/>
                <w:i w:val="0"/>
                <w:caps w:val="0"/>
                <w:color w:val="333333"/>
                <w:spacing w:val="0"/>
                <w:sz w:val="28"/>
                <w:szCs w:val="28"/>
                <w:shd w:val="clear" w:color="auto" w:fill="FFFFFF"/>
                <w:vertAlign w:val="baseli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4</w:t>
            </w:r>
          </w:p>
        </w:tc>
        <w:tc>
          <w:tcPr>
            <w:tcW w:w="4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rPr>
                <w:rFonts w:hint="eastAsia" w:ascii="Times New Roman" w:hAnsi="Times New Roman" w:eastAsia="方正仿宋_GBK" w:cs="方正仿宋_GBK"/>
                <w:i w:val="0"/>
                <w:caps w:val="0"/>
                <w:color w:val="333333"/>
                <w:spacing w:val="0"/>
                <w:kern w:val="0"/>
                <w:sz w:val="28"/>
                <w:szCs w:val="28"/>
                <w:shd w:val="clear" w:color="auto" w:fill="FFFFFF"/>
                <w:vertAlign w:val="baseline"/>
                <w:lang w:val="en-US" w:eastAsia="zh-CN" w:bidi="ar"/>
              </w:rPr>
            </w:pPr>
            <w:r>
              <w:rPr>
                <w:rFonts w:hint="eastAsia" w:ascii="Times New Roman" w:hAnsi="Times New Roman" w:eastAsia="方正仿宋_GBK" w:cs="方正仿宋_GBK"/>
                <w:kern w:val="0"/>
                <w:sz w:val="28"/>
                <w:szCs w:val="28"/>
                <w:shd w:val="clear" w:color="auto" w:fill="FFFFFF"/>
                <w:lang w:val="en-US" w:eastAsia="zh-CN" w:bidi="ar"/>
              </w:rPr>
              <w:t>重庆市万州区人民政府办公室关于印发重庆市万州区支持建筑业企业高质量发展十条措施的通知</w:t>
            </w:r>
          </w:p>
        </w:tc>
        <w:tc>
          <w:tcPr>
            <w:tcW w:w="3305" w:type="dxa"/>
            <w:tcBorders>
              <w:lef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left"/>
              <w:textAlignment w:val="center"/>
              <w:rPr>
                <w:rFonts w:hint="eastAsia" w:ascii="Times New Roman" w:hAnsi="Times New Roman" w:eastAsia="方正仿宋_GBK" w:cs="方正仿宋_GBK"/>
                <w:i w:val="0"/>
                <w:caps w:val="0"/>
                <w:color w:val="333333"/>
                <w:spacing w:val="0"/>
                <w:kern w:val="0"/>
                <w:sz w:val="28"/>
                <w:szCs w:val="28"/>
                <w:shd w:val="clear" w:color="auto" w:fill="FFFFFF"/>
                <w:vertAlign w:val="baseline"/>
                <w:lang w:val="en-US" w:eastAsia="zh-CN" w:bidi="ar"/>
              </w:rPr>
            </w:pPr>
            <w:r>
              <w:rPr>
                <w:rFonts w:hint="eastAsia" w:ascii="Times New Roman" w:hAnsi="Times New Roman" w:eastAsia="方正仿宋_GBK" w:cs="方正仿宋_GBK"/>
                <w:kern w:val="0"/>
                <w:sz w:val="28"/>
                <w:szCs w:val="28"/>
                <w:lang w:val="en-US" w:eastAsia="zh-CN" w:bidi="ar"/>
              </w:rPr>
              <w:t>万州府办发〔</w:t>
            </w:r>
            <w:r>
              <w:rPr>
                <w:rFonts w:hint="default" w:ascii="Times New Roman" w:hAnsi="Times New Roman" w:eastAsia="方正仿宋_GBK" w:cs="Times New Roman"/>
                <w:kern w:val="0"/>
                <w:sz w:val="28"/>
                <w:szCs w:val="28"/>
                <w:lang w:val="en-US" w:eastAsia="zh-CN" w:bidi="ar"/>
              </w:rPr>
              <w:t>2022</w:t>
            </w:r>
            <w:r>
              <w:rPr>
                <w:rFonts w:hint="eastAsia" w:ascii="Times New Roman" w:hAnsi="Times New Roman"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116</w:t>
            </w:r>
            <w:r>
              <w:rPr>
                <w:rFonts w:hint="eastAsia" w:ascii="Times New Roman" w:hAnsi="Times New Roman" w:eastAsia="方正仿宋_GBK" w:cs="方正仿宋_GBK"/>
                <w:kern w:val="0"/>
                <w:sz w:val="28"/>
                <w:szCs w:val="28"/>
                <w:lang w:val="en-US" w:eastAsia="zh-CN" w:bidi="ar"/>
              </w:rPr>
              <w:t>号</w:t>
            </w:r>
          </w:p>
        </w:tc>
      </w:tr>
    </w:tbl>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Times New Roman" w:hAnsi="Times New Roman" w:eastAsia="方正仿宋_GBK" w:cs="方正仿宋_GBK"/>
          <w:i w:val="0"/>
          <w:caps w:val="0"/>
          <w:color w:val="000000"/>
          <w:spacing w:val="0"/>
          <w:sz w:val="32"/>
          <w:szCs w:val="32"/>
          <w:shd w:val="clear" w:color="auto" w:fill="FFFFFF"/>
          <w:lang w:val="en-US" w:eastAsia="zh-CN"/>
        </w:rPr>
      </w:pPr>
    </w:p>
    <w:p>
      <w:pPr>
        <w:pStyle w:val="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eastAsiaTheme="minorEastAsia"/>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auto"/>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Helvetica">
    <w:altName w:val="Liberation Sans"/>
    <w:panose1 w:val="020B0604020202020204"/>
    <w:charset w:val="00"/>
    <w:family w:val="swiss"/>
    <w:pitch w:val="default"/>
    <w:sig w:usb0="00000000"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XqCco1AAAAAcBAAAPAAAAAAAAAAEAIAAAADgAAABkcnMv&#10;ZG93bnJldi54bWxQSwECFAAUAAAACACHTuJAkLkj6vEBAADpAwAADgAAAAAAAAABACAAAAA5AQAA&#10;ZHJzL2Uyb0RvYy54bWxQSwUGAAAAAAYABgBZAQAAnAU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5"/>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vvgFtIA&#10;AAADAQAADwAAAAAAAAABACAAAAA4AAAAZHJzL2Rvd25yZXYueG1sUEsBAhQAFAAAAAgAh07iQKug&#10;cCjWAQAAoAMAAA4AAAAAAAAAAQAgAAAANwEAAGRycy9lMm9Eb2MueG1sUEsFBgAAAAAGAAYAWQEA&#10;AH8FAAAAAA==&#10;">
              <v:fill on="f" focussize="0,0"/>
              <v:stroke on="f" weight="0.5pt"/>
              <v:imagedata o:title=""/>
              <o:lock v:ext="edit" aspectratio="f"/>
              <v:textbox inset="0mm,0mm,0mm,0mm" style="mso-fit-shape-to-text:t;">
                <w:txbxContent>
                  <w:p>
                    <w:pPr>
                      <w:pStyle w:val="5"/>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9"/>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重庆市万州区人民政府发布</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3EeSs1AAAAAgBAAAPAAAAAAAAAAEAIAAAADgAAABkcnMvZG93&#10;bnJldi54bWxQSwECFAAUAAAACACHTuJAg5Bhn+4BAADmAwAADgAAAAAAAAABACAAAAA5AQAAZHJz&#10;L2Uyb0RvYy54bWxQSwUGAAAAAAYABgBZAQAAmQUAAAAA&#10;">
              <v:fill on="f" focussize="0,0"/>
              <v:stroke weight="1.75pt" color="#005192" joinstyle="miter"/>
              <v:imagedata o:title=""/>
              <o:lock v:ext="edit" aspectratio="f"/>
            </v:line>
          </w:pict>
        </mc:Fallback>
      </mc:AlternateContent>
    </w:r>
  </w:p>
  <w:p>
    <w:pPr>
      <w:pStyle w:val="9"/>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19AE76A1"/>
    <w:rsid w:val="1B28188E"/>
    <w:rsid w:val="1E7F7049"/>
    <w:rsid w:val="202C5059"/>
    <w:rsid w:val="21C97D13"/>
    <w:rsid w:val="25940E63"/>
    <w:rsid w:val="26D62424"/>
    <w:rsid w:val="270617EA"/>
    <w:rsid w:val="431D0D9B"/>
    <w:rsid w:val="470D1EAB"/>
    <w:rsid w:val="50863682"/>
    <w:rsid w:val="588568DA"/>
    <w:rsid w:val="65CF11FD"/>
    <w:rsid w:val="68422AB6"/>
    <w:rsid w:val="6C3E95EB"/>
    <w:rsid w:val="6F154873"/>
    <w:rsid w:val="709C34A3"/>
    <w:rsid w:val="8FFE4AA8"/>
    <w:rsid w:val="EFFF25C3"/>
    <w:rsid w:val="FEBF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 w:type="paragraph" w:styleId="3">
    <w:name w:val="Body Text"/>
    <w:basedOn w:val="1"/>
    <w:next w:val="4"/>
    <w:qFormat/>
    <w:uiPriority w:val="99"/>
    <w:pPr>
      <w:ind w:left="100" w:leftChars="100" w:right="100" w:rightChars="100"/>
    </w:pPr>
    <w:rPr>
      <w:rFonts w:ascii="Times New Roman" w:hAnsi="Times New Roman" w:cs="Times New Roman"/>
    </w:rPr>
  </w:style>
  <w:style w:type="paragraph" w:styleId="4">
    <w:name w:val="Balloon Text"/>
    <w:basedOn w:val="1"/>
    <w:next w:val="3"/>
    <w:qFormat/>
    <w:uiPriority w:val="0"/>
    <w:rPr>
      <w:rFonts w:ascii="Times New Roman" w:hAnsi="Times New Roman" w:cs="Times New Roman"/>
      <w:sz w:val="18"/>
      <w:szCs w:val="18"/>
    </w:rPr>
  </w:style>
  <w:style w:type="paragraph" w:styleId="5">
    <w:name w:val="footer"/>
    <w:basedOn w:val="1"/>
    <w:next w:val="6"/>
    <w:link w:val="16"/>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customStyle="1" w:styleId="6">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7">
    <w:name w:val="header"/>
    <w:basedOn w:val="1"/>
    <w:link w:val="15"/>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8">
    <w:name w:val="Message Header"/>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默认"/>
    <w:qFormat/>
    <w:uiPriority w:val="0"/>
    <w:rPr>
      <w:rFonts w:ascii="Helvetica" w:hAnsi="Helvetica" w:eastAsia="宋体" w:cs="Helvetica"/>
      <w:color w:val="000000"/>
      <w:sz w:val="22"/>
      <w:szCs w:val="22"/>
      <w:lang w:val="en-US" w:eastAsia="zh-CN" w:bidi="ar-SA"/>
    </w:rPr>
  </w:style>
  <w:style w:type="character" w:customStyle="1" w:styleId="15">
    <w:name w:val="页眉 Char"/>
    <w:basedOn w:val="12"/>
    <w:link w:val="7"/>
    <w:qFormat/>
    <w:uiPriority w:val="0"/>
    <w:rPr>
      <w:rFonts w:hint="default" w:ascii="Calibri" w:hAnsi="Calibri" w:eastAsia="宋体" w:cs="Times New Roman"/>
      <w:kern w:val="2"/>
      <w:sz w:val="18"/>
      <w:szCs w:val="24"/>
    </w:rPr>
  </w:style>
  <w:style w:type="character" w:customStyle="1" w:styleId="16">
    <w:name w:val="页脚 Char"/>
    <w:basedOn w:val="12"/>
    <w:link w:val="5"/>
    <w:qFormat/>
    <w:uiPriority w:val="0"/>
    <w:rPr>
      <w:rFonts w:hint="default" w:ascii="Calibri" w:hAnsi="Calibri" w:eastAsia="宋体" w:cs="Times New Roman"/>
      <w:kern w:val="2"/>
      <w:sz w:val="18"/>
      <w:szCs w:val="24"/>
    </w:rPr>
  </w:style>
  <w:style w:type="paragraph" w:customStyle="1" w:styleId="17">
    <w:name w:val="Default"/>
    <w:basedOn w:val="1"/>
    <w:qFormat/>
    <w:uiPriority w:val="0"/>
    <w:pPr>
      <w:autoSpaceDE w:val="0"/>
      <w:autoSpaceDN w:val="0"/>
      <w:adjustRightInd w:val="0"/>
    </w:pPr>
    <w:rPr>
      <w:rFonts w:ascii="仿宋_GB2312" w:eastAsia="仿宋_GB2312" w:cs="仿宋_GB2312"/>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2614</Words>
  <Characters>2651</Characters>
  <Lines>0</Lines>
  <Paragraphs>0</Paragraphs>
  <TotalTime>21</TotalTime>
  <ScaleCrop>false</ScaleCrop>
  <LinksUpToDate>false</LinksUpToDate>
  <CharactersWithSpaces>2678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2022-06-09T08:48:00Z</dcterms:created>
  <dc:creator>Administrator</dc:creator>
  <cp:lastModifiedBy>qhtf</cp:lastModifiedBy>
  <dcterms:modified xsi:type="dcterms:W3CDTF">2024-11-11T16:43:36Z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52516AFFEAF244698649EBDBCFAF2395</vt:lpwstr>
  </property>
</Properties>
</file>