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textAlignment w:val="center"/>
        <w:rPr>
          <w:rFonts w:ascii="方正仿宋_GBK" w:hAnsi="方正仿宋_GBK" w:eastAsia="方正仿宋_GBK" w:cs="方正仿宋_GBK"/>
          <w:b/>
          <w:color w:val="000000"/>
          <w:sz w:val="32"/>
        </w:rPr>
      </w:pPr>
    </w:p>
    <w:p>
      <w:pPr>
        <w:pStyle w:val="5"/>
        <w:widowControl/>
        <w:shd w:val="clear" w:color="auto" w:fill="FFFFFF"/>
        <w:spacing w:beforeAutospacing="0" w:afterAutospacing="0" w:line="552" w:lineRule="atLeast"/>
        <w:jc w:val="center"/>
        <w:rPr>
          <w:rFonts w:ascii="方正小标宋_GBK" w:hAnsi="方正小标宋_GBK" w:eastAsia="方正小标宋_GBK" w:cs="方正小标宋_GBK"/>
          <w:color w:val="000000"/>
          <w:sz w:val="33"/>
          <w:szCs w:val="33"/>
          <w:shd w:val="clear" w:color="auto"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caps w:val="0"/>
          <w:color w:val="000000"/>
          <w:spacing w:val="0"/>
          <w:sz w:val="33"/>
          <w:szCs w:val="33"/>
        </w:rPr>
      </w:pPr>
      <w:r>
        <w:rPr>
          <w:rFonts w:hint="eastAsia" w:ascii="方正小标宋_GBK" w:hAnsi="方正小标宋_GBK" w:eastAsia="方正小标宋_GBK" w:cs="方正小标宋_GBK"/>
          <w:i w:val="0"/>
          <w:caps w:val="0"/>
          <w:color w:val="000000"/>
          <w:spacing w:val="0"/>
          <w:sz w:val="44"/>
          <w:szCs w:val="44"/>
          <w:shd w:val="clear" w:fill="FFFFFF"/>
        </w:rPr>
        <w:t>关于废止部分区政府规范性文件的决定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130</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各镇乡（民族乡）人民政府，各街道办事处，区政府各部门，有关单位：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根据《重庆市行政规范性文件管理办法》 （ 重庆市人民政府令第 </w:t>
      </w:r>
      <w:r>
        <w:rPr>
          <w:rFonts w:hint="eastAsia" w:ascii="Times New Roman" w:hAnsi="Times New Roman" w:eastAsia="方正仿宋_GBK" w:cs="方正仿宋_GBK"/>
          <w:i w:val="0"/>
          <w:caps w:val="0"/>
          <w:color w:val="000000"/>
          <w:spacing w:val="0"/>
          <w:sz w:val="32"/>
          <w:szCs w:val="32"/>
          <w:shd w:val="clear" w:fill="FFFFFF"/>
        </w:rPr>
        <w:t>329</w:t>
      </w:r>
      <w:r>
        <w:rPr>
          <w:rFonts w:hint="eastAsia" w:ascii="方正仿宋_GBK" w:hAnsi="方正仿宋_GBK" w:eastAsia="方正仿宋_GBK" w:cs="方正仿宋_GBK"/>
          <w:i w:val="0"/>
          <w:caps w:val="0"/>
          <w:color w:val="000000"/>
          <w:spacing w:val="0"/>
          <w:sz w:val="32"/>
          <w:szCs w:val="32"/>
          <w:shd w:val="clear" w:fill="FFFFFF"/>
        </w:rPr>
        <w:t xml:space="preserve"> 号 ） 规定，经 区第 五 届人民政府第 </w:t>
      </w:r>
      <w:r>
        <w:rPr>
          <w:rFonts w:hint="eastAsia" w:ascii="Times New Roman" w:hAnsi="Times New Roman" w:eastAsia="方正仿宋_GBK" w:cs="方正仿宋_GBK"/>
          <w:i w:val="0"/>
          <w:caps w:val="0"/>
          <w:color w:val="000000"/>
          <w:spacing w:val="0"/>
          <w:sz w:val="32"/>
          <w:szCs w:val="32"/>
          <w:shd w:val="clear" w:fill="FFFFFF"/>
        </w:rPr>
        <w:t>99</w:t>
      </w:r>
      <w:r>
        <w:rPr>
          <w:rFonts w:hint="eastAsia" w:ascii="方正仿宋_GBK" w:hAnsi="方正仿宋_GBK" w:eastAsia="方正仿宋_GBK" w:cs="方正仿宋_GBK"/>
          <w:i w:val="0"/>
          <w:caps w:val="0"/>
          <w:color w:val="000000"/>
          <w:spacing w:val="0"/>
          <w:sz w:val="32"/>
          <w:szCs w:val="32"/>
          <w:shd w:val="clear" w:fill="FFFFFF"/>
        </w:rPr>
        <w:t xml:space="preserve"> 次常务会议审议通过，决定将《重庆市万州区人民政府关于调整征地补偿安置标准做好征地补偿安置工作的通知》等 </w:t>
      </w:r>
      <w:r>
        <w:rPr>
          <w:rFonts w:hint="eastAsia" w:ascii="Times New Roman" w:hAnsi="Times New Roman" w:eastAsia="方正仿宋_GBK" w:cs="方正仿宋_GBK"/>
          <w:i w:val="0"/>
          <w:caps w:val="0"/>
          <w:color w:val="000000"/>
          <w:spacing w:val="0"/>
          <w:sz w:val="32"/>
          <w:szCs w:val="32"/>
          <w:shd w:val="clear" w:fill="FFFFFF"/>
        </w:rPr>
        <w:t>33</w:t>
      </w:r>
      <w:r>
        <w:rPr>
          <w:rFonts w:hint="eastAsia" w:ascii="方正仿宋_GBK" w:hAnsi="方正仿宋_GBK" w:eastAsia="方正仿宋_GBK" w:cs="方正仿宋_GBK"/>
          <w:i w:val="0"/>
          <w:caps w:val="0"/>
          <w:color w:val="000000"/>
          <w:spacing w:val="0"/>
          <w:sz w:val="32"/>
          <w:szCs w:val="32"/>
          <w:shd w:val="clear" w:fill="FFFFFF"/>
        </w:rPr>
        <w:t xml:space="preserve"> 件区政府规范性文件予以废止。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本决定自公布之日起施行。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附件：废止的区政府规范性文件目录（ </w:t>
      </w:r>
      <w:r>
        <w:rPr>
          <w:rFonts w:hint="eastAsia" w:ascii="Times New Roman" w:hAnsi="Times New Roman" w:eastAsia="方正仿宋_GBK" w:cs="方正仿宋_GBK"/>
          <w:i w:val="0"/>
          <w:caps w:val="0"/>
          <w:color w:val="000000"/>
          <w:spacing w:val="0"/>
          <w:sz w:val="32"/>
          <w:szCs w:val="32"/>
          <w:shd w:val="clear" w:fill="FFFFFF"/>
        </w:rPr>
        <w:t>33</w:t>
      </w:r>
      <w:r>
        <w:rPr>
          <w:rFonts w:hint="eastAsia" w:ascii="方正仿宋_GBK" w:hAnsi="方正仿宋_GBK" w:eastAsia="方正仿宋_GBK" w:cs="方正仿宋_GBK"/>
          <w:i w:val="0"/>
          <w:caps w:val="0"/>
          <w:color w:val="000000"/>
          <w:spacing w:val="0"/>
          <w:sz w:val="32"/>
          <w:szCs w:val="32"/>
          <w:shd w:val="clear" w:fill="FFFFFF"/>
        </w:rPr>
        <w:t xml:space="preserve"> 件）</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（此件公开发布）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 附件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废止的区政府规范性文件目录（ </w:t>
      </w:r>
      <w:r>
        <w:rPr>
          <w:rFonts w:hint="eastAsia" w:ascii="Times New Roman" w:hAnsi="Times New Roman" w:eastAsia="方正仿宋_GBK" w:cs="方正仿宋_GBK"/>
          <w:i w:val="0"/>
          <w:caps w:val="0"/>
          <w:color w:val="000000"/>
          <w:spacing w:val="0"/>
          <w:sz w:val="32"/>
          <w:szCs w:val="32"/>
          <w:shd w:val="clear" w:fill="FFFFFF"/>
        </w:rPr>
        <w:t>33</w:t>
      </w:r>
      <w:r>
        <w:rPr>
          <w:rFonts w:hint="eastAsia" w:ascii="方正仿宋_GBK" w:hAnsi="方正仿宋_GBK" w:eastAsia="方正仿宋_GBK" w:cs="方正仿宋_GBK"/>
          <w:i w:val="0"/>
          <w:caps w:val="0"/>
          <w:color w:val="000000"/>
          <w:spacing w:val="0"/>
          <w:sz w:val="32"/>
          <w:szCs w:val="32"/>
          <w:shd w:val="clear" w:fill="FFFFFF"/>
        </w:rPr>
        <w:t xml:space="preserve"> 件）</w:t>
      </w:r>
    </w:p>
    <w:tbl>
      <w:tblPr>
        <w:tblW w:w="8671" w:type="dxa"/>
        <w:jc w:val="center"/>
        <w:tblInd w:w="70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751"/>
        <w:gridCol w:w="6403"/>
        <w:gridCol w:w="1517"/>
      </w:tblGrid>
      <w:tr>
        <w:tblPrEx>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i w:val="0"/>
                <w:caps w:val="0"/>
                <w:color w:val="000000"/>
                <w:spacing w:val="0"/>
                <w:sz w:val="32"/>
                <w:szCs w:val="32"/>
              </w:rPr>
              <w:t>序号</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文件名称</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公文字号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重庆市万州区人民政府关于调整征地补偿安置标准做好征地补偿安置工作的通知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万州府发〔 </w:t>
            </w:r>
            <w:r>
              <w:rPr>
                <w:rFonts w:hint="eastAsia" w:ascii="Times New Roman" w:hAnsi="Times New Roman" w:eastAsia="方正仿宋_GBK" w:cs="方正仿宋_GBK"/>
                <w:i w:val="0"/>
                <w:caps w:val="0"/>
                <w:color w:val="000000"/>
                <w:spacing w:val="0"/>
                <w:sz w:val="32"/>
                <w:szCs w:val="32"/>
              </w:rPr>
              <w:t>2005</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97</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重庆市万州区人民政府办公室转发区市政管理局关于加强城区粪便处理设施安全管理工作的意见的通知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万州府办〔 </w:t>
            </w:r>
            <w:r>
              <w:rPr>
                <w:rFonts w:hint="eastAsia" w:ascii="Times New Roman" w:hAnsi="Times New Roman" w:eastAsia="方正仿宋_GBK" w:cs="方正仿宋_GBK"/>
                <w:i w:val="0"/>
                <w:caps w:val="0"/>
                <w:color w:val="000000"/>
                <w:spacing w:val="0"/>
                <w:sz w:val="32"/>
                <w:szCs w:val="32"/>
              </w:rPr>
              <w:t>2005</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171</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重庆市万州区人民政府关于印发万州区饮用水水源保护管理办法的通知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w:t>
            </w:r>
            <w:r>
              <w:rPr>
                <w:rFonts w:hint="eastAsia" w:ascii="Times New Roman" w:hAnsi="Times New Roman" w:eastAsia="方正仿宋_GBK" w:cs="方正仿宋_GBK"/>
                <w:i w:val="0"/>
                <w:caps w:val="0"/>
                <w:color w:val="000000"/>
                <w:spacing w:val="0"/>
                <w:sz w:val="32"/>
                <w:szCs w:val="32"/>
              </w:rPr>
              <w:t>2006</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259</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重庆市万州区人民政府关于印发重庆市万州区水电开发权出让管理实施办法的通知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w:t>
            </w:r>
            <w:r>
              <w:rPr>
                <w:rFonts w:hint="eastAsia" w:ascii="Times New Roman" w:hAnsi="Times New Roman" w:eastAsia="方正仿宋_GBK" w:cs="方正仿宋_GBK"/>
                <w:i w:val="0"/>
                <w:caps w:val="0"/>
                <w:color w:val="000000"/>
                <w:spacing w:val="0"/>
                <w:sz w:val="32"/>
                <w:szCs w:val="32"/>
              </w:rPr>
              <w:t>2006</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254</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重庆市万州区人民政府办公室关于印发万州区区级企业国有资本经营预算管理办法（试行）的通知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万州府办发〔 </w:t>
            </w:r>
            <w:r>
              <w:rPr>
                <w:rFonts w:hint="eastAsia" w:ascii="Times New Roman" w:hAnsi="Times New Roman" w:eastAsia="方正仿宋_GBK" w:cs="方正仿宋_GBK"/>
                <w:i w:val="0"/>
                <w:caps w:val="0"/>
                <w:color w:val="000000"/>
                <w:spacing w:val="0"/>
                <w:sz w:val="32"/>
                <w:szCs w:val="32"/>
              </w:rPr>
              <w:t>2008</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56</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重庆市万州区人民政府办公室转发区建委区国土资源局关于做好农村住房建设地质灾害防治工作意见的通知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万州府办〔 </w:t>
            </w:r>
            <w:r>
              <w:rPr>
                <w:rFonts w:hint="eastAsia" w:ascii="Times New Roman" w:hAnsi="Times New Roman" w:eastAsia="方正仿宋_GBK" w:cs="方正仿宋_GBK"/>
                <w:i w:val="0"/>
                <w:caps w:val="0"/>
                <w:color w:val="000000"/>
                <w:spacing w:val="0"/>
                <w:sz w:val="32"/>
                <w:szCs w:val="32"/>
              </w:rPr>
              <w:t>2008</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重庆市万州区人民政府办公室关于进一步加强森林资源管理的通知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万州府办〔 </w:t>
            </w:r>
            <w:r>
              <w:rPr>
                <w:rFonts w:hint="eastAsia" w:ascii="Times New Roman" w:hAnsi="Times New Roman" w:eastAsia="方正仿宋_GBK" w:cs="方正仿宋_GBK"/>
                <w:i w:val="0"/>
                <w:caps w:val="0"/>
                <w:color w:val="000000"/>
                <w:spacing w:val="0"/>
                <w:sz w:val="32"/>
                <w:szCs w:val="32"/>
              </w:rPr>
              <w:t>2010</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338</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8</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重庆市万州区人民政府办公室转发区卫生局等部门关于开展儿童重大疾病医疗保障工作实施意见的通知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万州府办〔 </w:t>
            </w:r>
            <w:r>
              <w:rPr>
                <w:rFonts w:hint="eastAsia" w:ascii="Times New Roman" w:hAnsi="Times New Roman" w:eastAsia="方正仿宋_GBK" w:cs="方正仿宋_GBK"/>
                <w:i w:val="0"/>
                <w:caps w:val="0"/>
                <w:color w:val="000000"/>
                <w:spacing w:val="0"/>
                <w:sz w:val="32"/>
                <w:szCs w:val="32"/>
              </w:rPr>
              <w:t>2010</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276</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9</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重庆市万州区人民政府办公室印发关于加快推进乡镇中心幼儿园建设的实施意见的通知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万州府办〔 </w:t>
            </w:r>
            <w:r>
              <w:rPr>
                <w:rFonts w:hint="eastAsia" w:ascii="Times New Roman" w:hAnsi="Times New Roman" w:eastAsia="方正仿宋_GBK" w:cs="方正仿宋_GBK"/>
                <w:i w:val="0"/>
                <w:caps w:val="0"/>
                <w:color w:val="000000"/>
                <w:spacing w:val="0"/>
                <w:sz w:val="32"/>
                <w:szCs w:val="32"/>
              </w:rPr>
              <w:t>2011</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103</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10</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重庆市万州区人民政府办公室关于印发万州区国家免费孕前优生健康检查项目试点工作实施方案的通知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w:t>
            </w:r>
            <w:r>
              <w:rPr>
                <w:rFonts w:hint="eastAsia" w:ascii="Times New Roman" w:hAnsi="Times New Roman" w:eastAsia="方正仿宋_GBK" w:cs="方正仿宋_GBK"/>
                <w:i w:val="0"/>
                <w:caps w:val="0"/>
                <w:color w:val="000000"/>
                <w:spacing w:val="0"/>
                <w:sz w:val="32"/>
                <w:szCs w:val="32"/>
              </w:rPr>
              <w:t>2011</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56</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11</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重庆市万州区人民政府办公室关于印发万州区关于加快残疾人保障体系和服务体系建设的实施意见的通知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2011</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32</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12</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重庆市万州区人民政府办公室关于加强肇事肇祸精神病人长效管理工作的意见</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2011</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13</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重庆市万州区人民政府办公室关于印发万州红桔地理标志产品专用标志使用管理办法（试行）的通知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2011</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23</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14</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重庆市万州区人民政府办公室关于印发万州区银行业金融机构支持地方经济发展考核奖励办法的通知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2012</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98</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15</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重庆市万州区人民政府办公室关于印发万州区药械安全举报奖励制度的通知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2012</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35</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16</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重庆市万州区人民政府重庆市万州区人民武装部关于加快推进民防建设融入经济社会发展体系的实施意见</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万州府发〔</w:t>
            </w:r>
            <w:r>
              <w:rPr>
                <w:rFonts w:hint="eastAsia" w:ascii="Times New Roman" w:hAnsi="Times New Roman" w:eastAsia="方正仿宋_GBK" w:cs="方正仿宋_GBK"/>
                <w:i w:val="0"/>
                <w:caps w:val="0"/>
                <w:color w:val="000000"/>
                <w:spacing w:val="0"/>
                <w:sz w:val="32"/>
                <w:szCs w:val="32"/>
              </w:rPr>
              <w:t>2012</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17</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重庆市万州区人民政府办公室关于规范农民新村建设用地管理切实做好增减挂钩试点工作的通知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2012</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95</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18</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重庆市万州区人民政府办公室关于巩固完善基本药物制度的实施意见</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2013</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46</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19</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重庆市万州区人民政府办公室关于进一步加强农村集体土地管理工作的通知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2013</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47</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20</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重庆市万州区人民政府关于对全区在用机动车排气实施简易工况法检测的通告</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万州府通〔</w:t>
            </w:r>
            <w:r>
              <w:rPr>
                <w:rFonts w:hint="eastAsia" w:ascii="Times New Roman" w:hAnsi="Times New Roman" w:eastAsia="方正仿宋_GBK" w:cs="方正仿宋_GBK"/>
                <w:i w:val="0"/>
                <w:caps w:val="0"/>
                <w:color w:val="000000"/>
                <w:spacing w:val="0"/>
                <w:sz w:val="32"/>
                <w:szCs w:val="32"/>
              </w:rPr>
              <w:t>2013</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21</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重庆市万州区人民政府关于进一步加强审计整改工作的通知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万州府发〔</w:t>
            </w:r>
            <w:r>
              <w:rPr>
                <w:rFonts w:hint="eastAsia" w:ascii="Times New Roman" w:hAnsi="Times New Roman" w:eastAsia="方正仿宋_GBK" w:cs="方正仿宋_GBK"/>
                <w:i w:val="0"/>
                <w:caps w:val="0"/>
                <w:color w:val="000000"/>
                <w:spacing w:val="0"/>
                <w:sz w:val="32"/>
                <w:szCs w:val="32"/>
              </w:rPr>
              <w:t>2013</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22</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重庆市万州区人民政府办公室关于加快实施征地农转非安置房建设的通知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2014</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48</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23</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重庆市万州区人民政府办公室关于做好限额以上商贸企业培育工作的通知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2014</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40</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24</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重庆市万州区人民政府关于加快建设渝东北地区商贸物流中心的意见</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万州府发〔</w:t>
            </w:r>
            <w:r>
              <w:rPr>
                <w:rFonts w:hint="eastAsia" w:ascii="Times New Roman" w:hAnsi="Times New Roman" w:eastAsia="方正仿宋_GBK" w:cs="方正仿宋_GBK"/>
                <w:i w:val="0"/>
                <w:caps w:val="0"/>
                <w:color w:val="000000"/>
                <w:spacing w:val="0"/>
                <w:sz w:val="32"/>
                <w:szCs w:val="32"/>
              </w:rPr>
              <w:t>2014</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25</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重庆市万州区人民政府办公室关于印发加快知识产权强区建设实施方案的通知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2016</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35</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26</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重庆市万州区人民政府关于印发万州区加快发展体育产业促进体育消费的实施细则的通知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 </w:t>
            </w:r>
            <w:r>
              <w:rPr>
                <w:rFonts w:hint="eastAsia" w:ascii="Times New Roman" w:hAnsi="Times New Roman" w:eastAsia="方正仿宋_GBK" w:cs="方正仿宋_GBK"/>
                <w:i w:val="0"/>
                <w:caps w:val="0"/>
                <w:color w:val="000000"/>
                <w:spacing w:val="0"/>
                <w:sz w:val="32"/>
                <w:szCs w:val="32"/>
              </w:rPr>
              <w:t>2016</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133</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27</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重庆市万州区人民政府关于划定百平方公里生活无煤区的通告</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万州府通〔 </w:t>
            </w:r>
            <w:r>
              <w:rPr>
                <w:rFonts w:hint="eastAsia" w:ascii="Times New Roman" w:hAnsi="Times New Roman" w:eastAsia="方正仿宋_GBK" w:cs="方正仿宋_GBK"/>
                <w:i w:val="0"/>
                <w:caps w:val="0"/>
                <w:color w:val="000000"/>
                <w:spacing w:val="0"/>
                <w:sz w:val="32"/>
                <w:szCs w:val="32"/>
              </w:rPr>
              <w:t>2016</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28</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重庆市万州区人民政府关于加强天然水域禁渔管理的通告</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万州府通〔</w:t>
            </w:r>
            <w:r>
              <w:rPr>
                <w:rFonts w:hint="eastAsia" w:ascii="Times New Roman" w:hAnsi="Times New Roman" w:eastAsia="方正仿宋_GBK" w:cs="方正仿宋_GBK"/>
                <w:i w:val="0"/>
                <w:caps w:val="0"/>
                <w:color w:val="000000"/>
                <w:spacing w:val="0"/>
                <w:sz w:val="32"/>
                <w:szCs w:val="32"/>
              </w:rPr>
              <w:t>2017</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29</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重庆市万州区人民政府关于印发万州区进一步健全特困人员救助供养制度实施办法的通知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万州府发〔 </w:t>
            </w:r>
            <w:r>
              <w:rPr>
                <w:rFonts w:hint="eastAsia" w:ascii="Times New Roman" w:hAnsi="Times New Roman" w:eastAsia="方正仿宋_GBK" w:cs="方正仿宋_GBK"/>
                <w:i w:val="0"/>
                <w:caps w:val="0"/>
                <w:color w:val="000000"/>
                <w:spacing w:val="0"/>
                <w:sz w:val="32"/>
                <w:szCs w:val="32"/>
              </w:rPr>
              <w:t>2017</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23</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30</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重庆市万州区人民政府办公室关于印发万州区建设出口食品农产品质量安全示范区实施意见的通知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2017</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42</w:t>
            </w:r>
            <w:r>
              <w:rPr>
                <w:rFonts w:hint="eastAsia" w:ascii="方正仿宋_GBK" w:hAnsi="方正仿宋_GBK" w:eastAsia="方正仿宋_GBK" w:cs="方正仿宋_GBK"/>
                <w:i w:val="0"/>
                <w:caps w:val="0"/>
                <w:color w:val="000000"/>
                <w:spacing w:val="0"/>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31</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重庆市万州区人民政府关于打击非法金融活动加强金融监管的通告</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万州府通〔 </w:t>
            </w:r>
            <w:r>
              <w:rPr>
                <w:rFonts w:hint="eastAsia" w:ascii="Times New Roman" w:hAnsi="Times New Roman" w:eastAsia="方正仿宋_GBK" w:cs="方正仿宋_GBK"/>
                <w:i w:val="0"/>
                <w:caps w:val="0"/>
                <w:color w:val="000000"/>
                <w:spacing w:val="0"/>
                <w:sz w:val="32"/>
                <w:szCs w:val="32"/>
              </w:rPr>
              <w:t>2018</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32</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重庆市万州区人民政府办公室关于印发万州区落实国家组织药品集中采购和使用试点工作实施方案的通知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xml:space="preserve">万州府办发〔 </w:t>
            </w:r>
            <w:r>
              <w:rPr>
                <w:rFonts w:hint="eastAsia" w:ascii="Times New Roman" w:hAnsi="Times New Roman" w:eastAsia="方正仿宋_GBK" w:cs="方正仿宋_GBK"/>
                <w:i w:val="0"/>
                <w:caps w:val="0"/>
                <w:color w:val="000000"/>
                <w:spacing w:val="0"/>
                <w:sz w:val="32"/>
                <w:szCs w:val="32"/>
              </w:rPr>
              <w:t>2019</w:t>
            </w:r>
            <w:r>
              <w:rPr>
                <w:rFonts w:hint="eastAsia" w:ascii="方正仿宋_GBK" w:hAnsi="方正仿宋_GBK" w:eastAsia="方正仿宋_GBK" w:cs="方正仿宋_GBK"/>
                <w:i w:val="0"/>
                <w:caps w:val="0"/>
                <w:color w:val="000000"/>
                <w:spacing w:val="0"/>
                <w:sz w:val="32"/>
                <w:szCs w:val="32"/>
              </w:rPr>
              <w:t xml:space="preserve"> 〕 </w:t>
            </w:r>
            <w:r>
              <w:rPr>
                <w:rFonts w:hint="eastAsia" w:ascii="Times New Roman" w:hAnsi="Times New Roman" w:eastAsia="方正仿宋_GBK" w:cs="方正仿宋_GBK"/>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33</w:t>
            </w:r>
          </w:p>
        </w:tc>
        <w:tc>
          <w:tcPr>
            <w:tcW w:w="6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重庆市万州区人民政府办公室关于印发万州区加快发展流通促进商业消费工作</w:t>
            </w:r>
            <w:bookmarkStart w:id="0" w:name="_GoBack"/>
            <w:bookmarkEnd w:id="0"/>
            <w:r>
              <w:rPr>
                <w:rFonts w:hint="eastAsia" w:ascii="方正仿宋_GBK" w:hAnsi="方正仿宋_GBK" w:eastAsia="方正仿宋_GBK" w:cs="方正仿宋_GBK"/>
                <w:i w:val="0"/>
                <w:caps w:val="0"/>
                <w:color w:val="000000"/>
                <w:spacing w:val="0"/>
                <w:sz w:val="32"/>
                <w:szCs w:val="32"/>
              </w:rPr>
              <w:t>方案的通知</w:t>
            </w:r>
          </w:p>
        </w:tc>
        <w:tc>
          <w:tcPr>
            <w:tcW w:w="15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w:t>
            </w:r>
            <w:r>
              <w:rPr>
                <w:rFonts w:hint="eastAsia" w:ascii="Times New Roman" w:hAnsi="Times New Roman" w:eastAsia="方正仿宋_GBK" w:cs="方正仿宋_GBK"/>
                <w:i w:val="0"/>
                <w:caps w:val="0"/>
                <w:color w:val="000000"/>
                <w:spacing w:val="0"/>
                <w:sz w:val="32"/>
                <w:szCs w:val="32"/>
              </w:rPr>
              <w:t>2020</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53</w:t>
            </w:r>
            <w:r>
              <w:rPr>
                <w:rFonts w:hint="eastAsia" w:ascii="方正仿宋_GBK" w:hAnsi="方正仿宋_GBK" w:eastAsia="方正仿宋_GBK" w:cs="方正仿宋_GBK"/>
                <w:i w:val="0"/>
                <w:caps w:val="0"/>
                <w:color w:val="000000"/>
                <w:spacing w:val="0"/>
                <w:sz w:val="32"/>
                <w:szCs w:val="32"/>
              </w:rPr>
              <w:t>号</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72101E6"/>
    <w:rsid w:val="19AE76A1"/>
    <w:rsid w:val="26B67695"/>
    <w:rsid w:val="28D92F06"/>
    <w:rsid w:val="2F11571A"/>
    <w:rsid w:val="3216328B"/>
    <w:rsid w:val="33F4600E"/>
    <w:rsid w:val="41E23B0E"/>
    <w:rsid w:val="472441A3"/>
    <w:rsid w:val="48562457"/>
    <w:rsid w:val="50A626B1"/>
    <w:rsid w:val="55C31567"/>
    <w:rsid w:val="65CF11FD"/>
    <w:rsid w:val="72A12E1F"/>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59</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2022-06-09T01:36:31Z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