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 w:leftChars="-16" w:hanging="37" w:hangingChars="20"/>
        <w:jc w:val="center"/>
        <w:rPr>
          <w:rFonts w:hint="eastAsia" w:ascii="方正仿宋_GBK" w:hAnsi="宋体" w:eastAsia="方正仿宋_GBK" w:cs="宋体"/>
          <w:kern w:val="0"/>
          <w:sz w:val="28"/>
          <w:szCs w:val="28"/>
        </w:rPr>
      </w:pPr>
      <w:r>
        <w:rPr>
          <w:rFonts w:eastAsia="方正大标宋简体"/>
          <w:color w:val="FF0000"/>
          <w:spacing w:val="-6"/>
          <w:sz w:val="20"/>
          <w:szCs w:val="104"/>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891540</wp:posOffset>
                </wp:positionV>
                <wp:extent cx="5715000" cy="0"/>
                <wp:effectExtent l="0" t="12700" r="0" b="15875"/>
                <wp:wrapNone/>
                <wp:docPr id="1" name="直接连接符 1"/>
                <wp:cNvGraphicFramePr/>
                <a:graphic xmlns:a="http://schemas.openxmlformats.org/drawingml/2006/main">
                  <a:graphicData uri="http://schemas.microsoft.com/office/word/2010/wordprocessingShape">
                    <wps:wsp>
                      <wps:cNvCnPr/>
                      <wps:spPr>
                        <a:xfrm>
                          <a:off x="0" y="0"/>
                          <a:ext cx="5715000" cy="0"/>
                        </a:xfrm>
                        <a:prstGeom prst="line">
                          <a:avLst/>
                        </a:prstGeom>
                        <a:ln w="254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9pt;margin-top:70.2pt;height:0pt;width:450pt;z-index:251660288;mso-width-relative:page;mso-height-relative:page;" filled="f" stroked="t" coordsize="21600,21600" o:gfxdata="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OSVZvTXAAAACwEAAA8AAAAAAAAAAQAgAAAAOAAAAGRycy9kb3ducmV2LnhtbFBLAQIUABQA&#10;AAAIAIdO4kB/aKxj2wEAAJoDAAAOAAAAAAAAAAEAIAAAADwBAABkcnMvZTJvRG9jLnhtbFBLBQYA&#10;AAAABgAGAFkBAACJBQAAAAA=&#10;">
                <v:fill on="f" focussize="0,0"/>
                <v:stroke weight="2pt" color="#FF0000" joinstyle="round"/>
                <v:imagedata o:title=""/>
                <o:lock v:ext="edit" aspectratio="f"/>
              </v:line>
            </w:pict>
          </mc:Fallback>
        </mc:AlternateContent>
      </w:r>
      <w:r>
        <w:rPr>
          <w:rFonts w:hint="eastAsia" w:eastAsia="方正大标宋简体"/>
          <w:color w:val="FF0000"/>
          <w:spacing w:val="-10"/>
          <w:w w:val="52"/>
          <w:sz w:val="104"/>
          <w:szCs w:val="104"/>
        </w:rPr>
        <w:t>重庆市万州区人民政府办公室电子公文</w:t>
      </w:r>
    </w:p>
    <w:p>
      <w:pPr>
        <w:spacing w:line="580" w:lineRule="exact"/>
        <w:rPr>
          <w:rFonts w:hint="eastAsia" w:ascii="方正仿宋_GBK" w:eastAsia="方正仿宋_GBK"/>
          <w:sz w:val="32"/>
          <w:szCs w:val="32"/>
        </w:rPr>
      </w:pPr>
    </w:p>
    <w:p>
      <w:pPr>
        <w:spacing w:line="580" w:lineRule="exact"/>
        <w:rPr>
          <w:rFonts w:hint="eastAsia" w:ascii="方正仿宋_GBK" w:eastAsia="方正仿宋_GBK"/>
          <w:sz w:val="32"/>
          <w:szCs w:val="32"/>
        </w:rPr>
      </w:pPr>
    </w:p>
    <w:p>
      <w:pPr>
        <w:spacing w:line="580" w:lineRule="exact"/>
        <w:rPr>
          <w:rFonts w:hint="eastAsia" w:ascii="方正仿宋_GBK" w:eastAsia="方正仿宋_GBK"/>
          <w:sz w:val="32"/>
          <w:szCs w:val="32"/>
        </w:rPr>
      </w:pPr>
    </w:p>
    <w:p>
      <w:pPr>
        <w:spacing w:line="580" w:lineRule="exact"/>
        <w:rPr>
          <w:rFonts w:hint="eastAsia" w:ascii="方正仿宋_GBK" w:eastAsia="方正仿宋_GBK"/>
          <w:sz w:val="32"/>
          <w:szCs w:val="32"/>
        </w:rPr>
      </w:pPr>
      <w:bookmarkStart w:id="0" w:name="_GoBack"/>
      <w:bookmarkEnd w:id="0"/>
    </w:p>
    <w:p>
      <w:pPr>
        <w:spacing w:line="590" w:lineRule="exact"/>
        <w:jc w:val="center"/>
        <w:rPr>
          <w:rFonts w:hint="eastAsia" w:ascii="方正仿宋_GBK" w:eastAsia="方正仿宋_GBK"/>
          <w:sz w:val="32"/>
          <w:szCs w:val="32"/>
        </w:rPr>
      </w:pPr>
      <w:r>
        <w:rPr>
          <w:rFonts w:hint="eastAsia" w:ascii="方正仿宋_GBK" w:eastAsia="方正仿宋_GBK"/>
          <w:sz w:val="32"/>
          <w:szCs w:val="32"/>
        </w:rPr>
        <w:t>万州府办发</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111</w:t>
      </w:r>
      <w:r>
        <w:rPr>
          <w:rFonts w:hint="eastAsia" w:ascii="方正仿宋_GBK" w:eastAsia="方正仿宋_GBK"/>
          <w:sz w:val="32"/>
          <w:szCs w:val="32"/>
        </w:rPr>
        <w:t>号</w:t>
      </w:r>
    </w:p>
    <w:p>
      <w:pPr>
        <w:snapToGrid w:val="0"/>
        <w:spacing w:line="590" w:lineRule="exact"/>
        <w:jc w:val="center"/>
        <w:rPr>
          <w:rFonts w:hint="eastAsia" w:ascii="方正仿宋_GBK" w:eastAsia="方正仿宋_GBK"/>
          <w:sz w:val="32"/>
          <w:szCs w:val="20"/>
        </w:rPr>
      </w:pPr>
      <w:r>
        <w:rPr>
          <w:rFonts w:ascii="方正仿宋_GBK" w:eastAsia="方正仿宋_GBK"/>
          <w:sz w:val="32"/>
          <w:szCs w:val="20"/>
        </w:rPr>
        <w:t xml:space="preserve">   </w:t>
      </w:r>
    </w:p>
    <w:p>
      <w:pPr>
        <w:snapToGrid w:val="0"/>
        <w:spacing w:line="590" w:lineRule="exact"/>
        <w:jc w:val="center"/>
        <w:rPr>
          <w:rFonts w:hint="eastAsia" w:ascii="方正仿宋_GBK" w:eastAsia="方正仿宋_GBK"/>
          <w:sz w:val="32"/>
          <w:szCs w:val="20"/>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0" w:lineRule="exact"/>
        <w:ind w:right="28"/>
        <w:jc w:val="center"/>
        <w:textAlignment w:val="auto"/>
        <w:rPr>
          <w:rFonts w:hint="default" w:ascii="Times New Roman" w:hAnsi="Times New Roman" w:eastAsia="方正小标宋_GBK" w:cs="Times New Roman"/>
          <w:i w:val="0"/>
          <w:caps w:val="0"/>
          <w:color w:val="auto"/>
          <w:spacing w:val="0"/>
          <w:sz w:val="44"/>
          <w:szCs w:val="44"/>
          <w:shd w:val="clear" w:color="auto" w:fill="FFFFFF"/>
          <w:lang w:eastAsia="zh-CN"/>
        </w:rPr>
      </w:pPr>
      <w:r>
        <w:rPr>
          <w:rFonts w:hint="default" w:ascii="Times New Roman" w:hAnsi="Times New Roman" w:eastAsia="方正小标宋_GBK" w:cs="Times New Roman"/>
          <w:i w:val="0"/>
          <w:caps w:val="0"/>
          <w:color w:val="auto"/>
          <w:spacing w:val="0"/>
          <w:sz w:val="44"/>
          <w:szCs w:val="44"/>
          <w:shd w:val="clear" w:color="auto" w:fill="FFFFFF"/>
          <w:lang w:eastAsia="zh-CN"/>
        </w:rPr>
        <w:t>重庆市万州区人民政府办公室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0" w:lineRule="exact"/>
        <w:ind w:right="28"/>
        <w:jc w:val="center"/>
        <w:textAlignment w:val="auto"/>
        <w:rPr>
          <w:rFonts w:hint="default" w:ascii="Times New Roman" w:hAnsi="Times New Roman" w:eastAsia="方正小标宋_GBK" w:cs="Times New Roman"/>
          <w:i w:val="0"/>
          <w:caps w:val="0"/>
          <w:color w:val="auto"/>
          <w:spacing w:val="0"/>
          <w:sz w:val="44"/>
          <w:szCs w:val="44"/>
          <w:shd w:val="clear" w:color="auto" w:fill="FFFFFF"/>
          <w:lang w:eastAsia="zh-CN"/>
        </w:rPr>
      </w:pPr>
      <w:r>
        <w:rPr>
          <w:rFonts w:hint="default" w:ascii="Times New Roman" w:hAnsi="Times New Roman" w:eastAsia="方正小标宋_GBK" w:cs="Times New Roman"/>
          <w:i w:val="0"/>
          <w:caps w:val="0"/>
          <w:color w:val="auto"/>
          <w:spacing w:val="0"/>
          <w:sz w:val="44"/>
          <w:szCs w:val="44"/>
          <w:shd w:val="clear" w:color="auto" w:fill="FFFFFF"/>
          <w:lang w:eastAsia="zh-CN"/>
        </w:rPr>
        <w:t>关于转发《重庆市住房公积金管理委员会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0" w:lineRule="exact"/>
        <w:ind w:right="28"/>
        <w:jc w:val="center"/>
        <w:textAlignment w:val="auto"/>
        <w:rPr>
          <w:rFonts w:hint="default" w:ascii="Times New Roman" w:hAnsi="Times New Roman" w:eastAsia="方正小标宋_GBK" w:cs="Times New Roman"/>
          <w:i w:val="0"/>
          <w:caps w:val="0"/>
          <w:color w:val="auto"/>
          <w:spacing w:val="0"/>
          <w:sz w:val="44"/>
          <w:szCs w:val="44"/>
          <w:shd w:val="clear" w:color="auto" w:fill="FFFFFF"/>
          <w:lang w:val="en-US" w:eastAsia="zh-CN"/>
        </w:rPr>
      </w:pPr>
      <w:r>
        <w:rPr>
          <w:rFonts w:hint="default" w:ascii="Times New Roman" w:hAnsi="Times New Roman" w:eastAsia="方正小标宋_GBK" w:cs="Times New Roman"/>
          <w:i w:val="0"/>
          <w:caps w:val="0"/>
          <w:color w:val="auto"/>
          <w:spacing w:val="0"/>
          <w:sz w:val="44"/>
          <w:szCs w:val="44"/>
          <w:shd w:val="clear" w:color="auto" w:fill="FFFFFF"/>
          <w:lang w:eastAsia="zh-CN"/>
        </w:rPr>
        <w:t>关于印发重庆市灵活就业人员参加住房公积金制度试点管理办法的通知》的通知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0" w:lineRule="exact"/>
        <w:ind w:left="0" w:right="28" w:firstLine="420"/>
        <w:jc w:val="both"/>
        <w:textAlignment w:val="auto"/>
        <w:rPr>
          <w:rFonts w:hint="default" w:ascii="Times New Roman" w:hAnsi="Times New Roman" w:eastAsia="方正小标宋_GBK" w:cs="Times New Roman"/>
          <w:i w:val="0"/>
          <w:caps w:val="0"/>
          <w:color w:val="auto"/>
          <w:spacing w:val="0"/>
          <w:sz w:val="44"/>
          <w:szCs w:val="44"/>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63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各镇乡（民族乡）人民政府，各街道办事处，区政府各部门，有关单位：</w:t>
      </w:r>
    </w:p>
    <w:p>
      <w:pPr>
        <w:keepNext w:val="0"/>
        <w:keepLines w:val="0"/>
        <w:pageBreakBefore w:val="0"/>
        <w:widowControl w:val="0"/>
        <w:kinsoku/>
        <w:wordWrap/>
        <w:overflowPunct/>
        <w:topLinePunct w:val="0"/>
        <w:autoSpaceDE/>
        <w:autoSpaceDN/>
        <w:bidi w:val="0"/>
        <w:adjustRightInd/>
        <w:snapToGrid/>
        <w:spacing w:line="63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为进一步扩大住房公积金制度受益群体，将灵活就业人员群体纳入住房公积金制度保障范围，支持灵活就业人员通过租购并举方式解决基本居住问题。经区政府同意，现将《重庆市住房公积金管理委员会关于印发</w:t>
      </w:r>
      <w:r>
        <w:rPr>
          <w:rFonts w:hint="eastAsia" w:ascii="Times New Roman" w:hAnsi="Times New Roman" w:eastAsia="方正仿宋_GBK" w:cs="Times New Roman"/>
          <w:sz w:val="32"/>
          <w:szCs w:val="32"/>
          <w:lang w:eastAsia="zh-CN"/>
        </w:rPr>
        <w:t>重庆市</w:t>
      </w:r>
      <w:r>
        <w:rPr>
          <w:rFonts w:hint="default" w:ascii="Times New Roman" w:hAnsi="Times New Roman" w:eastAsia="方正仿宋_GBK" w:cs="Times New Roman"/>
          <w:sz w:val="32"/>
          <w:szCs w:val="32"/>
        </w:rPr>
        <w:t>灵活就业人员参加住房公积金制度试点管理办法的通知》（渝公积金委发〔2021〕2号）转发给你们，请广泛宣传，抓好贯彻执行。</w:t>
      </w:r>
    </w:p>
    <w:p>
      <w:pPr>
        <w:keepNext w:val="0"/>
        <w:keepLines w:val="0"/>
        <w:pageBreakBefore w:val="0"/>
        <w:widowControl w:val="0"/>
        <w:kinsoku/>
        <w:wordWrap/>
        <w:overflowPunct/>
        <w:topLinePunct w:val="0"/>
        <w:autoSpaceDE/>
        <w:autoSpaceDN/>
        <w:bidi w:val="0"/>
        <w:adjustRightInd/>
        <w:snapToGrid/>
        <w:spacing w:line="634"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3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附件：《重庆市住房公积金管理委员会关于印发</w:t>
      </w:r>
      <w:r>
        <w:rPr>
          <w:rFonts w:hint="eastAsia" w:ascii="Times New Roman" w:hAnsi="Times New Roman" w:eastAsia="方正仿宋_GBK" w:cs="Times New Roman"/>
          <w:sz w:val="32"/>
          <w:szCs w:val="32"/>
          <w:lang w:eastAsia="zh-CN"/>
        </w:rPr>
        <w:t>重庆市</w:t>
      </w:r>
      <w:r>
        <w:rPr>
          <w:rFonts w:hint="default" w:ascii="Times New Roman" w:hAnsi="Times New Roman" w:eastAsia="方正仿宋_GBK" w:cs="Times New Roman"/>
          <w:sz w:val="32"/>
          <w:szCs w:val="32"/>
        </w:rPr>
        <w:t>灵活</w:t>
      </w:r>
    </w:p>
    <w:p>
      <w:pPr>
        <w:keepNext w:val="0"/>
        <w:keepLines w:val="0"/>
        <w:pageBreakBefore w:val="0"/>
        <w:widowControl w:val="0"/>
        <w:kinsoku/>
        <w:wordWrap/>
        <w:overflowPunct/>
        <w:topLinePunct w:val="0"/>
        <w:autoSpaceDE/>
        <w:autoSpaceDN/>
        <w:bidi w:val="0"/>
        <w:adjustRightInd/>
        <w:snapToGrid/>
        <w:spacing w:line="634" w:lineRule="exact"/>
        <w:ind w:firstLine="1600" w:firstLineChars="5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就业人员参加住房公积金制度试点管理办法的通知》</w:t>
      </w:r>
    </w:p>
    <w:p>
      <w:pPr>
        <w:keepNext w:val="0"/>
        <w:keepLines w:val="0"/>
        <w:pageBreakBefore w:val="0"/>
        <w:widowControl w:val="0"/>
        <w:kinsoku/>
        <w:wordWrap/>
        <w:overflowPunct/>
        <w:topLinePunct w:val="0"/>
        <w:autoSpaceDE/>
        <w:autoSpaceDN/>
        <w:bidi w:val="0"/>
        <w:adjustRightInd/>
        <w:snapToGrid/>
        <w:spacing w:line="634" w:lineRule="exact"/>
        <w:ind w:firstLine="1600" w:firstLineChars="500"/>
        <w:textAlignment w:val="auto"/>
        <w:rPr>
          <w:rFonts w:hint="default" w:ascii="Times New Roman" w:hAnsi="Times New Roman" w:eastAsia="方正仿宋_GBK" w:cs="Times New Roman"/>
          <w:sz w:val="32"/>
          <w:szCs w:val="28"/>
          <w:lang w:eastAsia="zh-CN"/>
        </w:rPr>
      </w:pPr>
      <w:r>
        <w:rPr>
          <w:rFonts w:hint="default" w:ascii="Times New Roman" w:hAnsi="Times New Roman" w:eastAsia="方正仿宋_GBK" w:cs="Times New Roman"/>
          <w:sz w:val="32"/>
          <w:szCs w:val="32"/>
        </w:rPr>
        <w:t>（渝公积金委发〔2021〕2号）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0" w:lineRule="exact"/>
        <w:ind w:right="28"/>
        <w:jc w:val="both"/>
        <w:textAlignment w:val="auto"/>
        <w:rPr>
          <w:rFonts w:hint="default" w:ascii="Times New Roman" w:hAnsi="Times New Roman" w:eastAsia="方正仿宋_GBK" w:cs="Times New Roman"/>
          <w:i w:val="0"/>
          <w:caps w:val="0"/>
          <w:color w:val="auto"/>
          <w:spacing w:val="0"/>
          <w:sz w:val="32"/>
          <w:szCs w:val="32"/>
          <w:shd w:val="clear" w:color="auto" w:fill="FFFFFF"/>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0" w:lineRule="exact"/>
        <w:ind w:right="28"/>
        <w:jc w:val="both"/>
        <w:textAlignment w:val="auto"/>
        <w:rPr>
          <w:rFonts w:hint="default" w:ascii="Times New Roman" w:hAnsi="Times New Roman" w:eastAsia="方正仿宋_GBK" w:cs="Times New Roman"/>
          <w:i w:val="0"/>
          <w:caps w:val="0"/>
          <w:color w:val="auto"/>
          <w:spacing w:val="0"/>
          <w:sz w:val="32"/>
          <w:szCs w:val="32"/>
          <w:shd w:val="clear" w:color="auto" w:fill="FFFFFF"/>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0" w:lineRule="exact"/>
        <w:ind w:right="28"/>
        <w:jc w:val="both"/>
        <w:textAlignment w:val="auto"/>
        <w:rPr>
          <w:rFonts w:hint="default" w:ascii="Times New Roman" w:hAnsi="Times New Roman" w:eastAsia="方正仿宋_GBK" w:cs="Times New Roman"/>
          <w:i w:val="0"/>
          <w:caps w:val="0"/>
          <w:color w:val="auto"/>
          <w:spacing w:val="0"/>
          <w:sz w:val="32"/>
          <w:szCs w:val="32"/>
          <w:shd w:val="clear" w:color="auto" w:fill="FFFFFF"/>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0" w:lineRule="exact"/>
        <w:ind w:left="0" w:right="28" w:firstLine="420"/>
        <w:jc w:val="both"/>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仿宋_GBK" w:cs="Times New Roman"/>
          <w:i w:val="0"/>
          <w:caps w:val="0"/>
          <w:color w:val="auto"/>
          <w:spacing w:val="0"/>
          <w:sz w:val="32"/>
          <w:szCs w:val="32"/>
          <w:shd w:val="clear" w:color="auto" w:fill="FFFFFF"/>
          <w:lang w:val="en-US" w:eastAsia="zh-CN"/>
        </w:rPr>
        <w:t xml:space="preserve">                     重庆市万州区人民政府</w:t>
      </w:r>
      <w:r>
        <w:rPr>
          <w:rFonts w:hint="eastAsia" w:ascii="Times New Roman" w:hAnsi="Times New Roman" w:eastAsia="方正仿宋_GBK" w:cs="Times New Roman"/>
          <w:i w:val="0"/>
          <w:caps w:val="0"/>
          <w:color w:val="auto"/>
          <w:spacing w:val="0"/>
          <w:sz w:val="32"/>
          <w:szCs w:val="32"/>
          <w:shd w:val="clear" w:color="auto" w:fill="FFFFFF"/>
          <w:lang w:val="en-US" w:eastAsia="zh-CN"/>
        </w:rPr>
        <w:t>办公室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0" w:lineRule="exact"/>
        <w:ind w:right="28" w:firstLine="4480" w:firstLineChars="1400"/>
        <w:jc w:val="both"/>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仿宋_GBK" w:cs="Times New Roman"/>
          <w:i w:val="0"/>
          <w:caps w:val="0"/>
          <w:color w:val="auto"/>
          <w:spacing w:val="0"/>
          <w:sz w:val="32"/>
          <w:szCs w:val="32"/>
          <w:shd w:val="clear" w:color="auto" w:fill="FFFFFF"/>
          <w:lang w:val="en-US" w:eastAsia="zh-CN"/>
        </w:rPr>
        <w:t>2022年</w:t>
      </w:r>
      <w:r>
        <w:rPr>
          <w:rFonts w:hint="default" w:ascii="Times New Roman" w:hAnsi="Times New Roman" w:eastAsia="方正仿宋_GBK" w:cs="Times New Roman"/>
          <w:i w:val="0"/>
          <w:caps w:val="0"/>
          <w:color w:val="auto"/>
          <w:spacing w:val="0"/>
          <w:sz w:val="32"/>
          <w:szCs w:val="32"/>
          <w:shd w:val="clear" w:color="auto" w:fill="FFFFFF"/>
          <w:lang w:val="en-US" w:eastAsia="zh"/>
        </w:rPr>
        <w:t>10</w:t>
      </w:r>
      <w:r>
        <w:rPr>
          <w:rFonts w:hint="default" w:ascii="Times New Roman" w:hAnsi="Times New Roman" w:eastAsia="方正仿宋_GBK" w:cs="Times New Roman"/>
          <w:i w:val="0"/>
          <w:caps w:val="0"/>
          <w:color w:val="auto"/>
          <w:spacing w:val="0"/>
          <w:sz w:val="32"/>
          <w:szCs w:val="32"/>
          <w:shd w:val="clear" w:color="auto" w:fill="FFFFFF"/>
          <w:lang w:val="en-US" w:eastAsia="zh-CN"/>
        </w:rPr>
        <w:t>月</w:t>
      </w:r>
      <w:r>
        <w:rPr>
          <w:rFonts w:hint="eastAsia" w:ascii="Times New Roman" w:hAnsi="Times New Roman" w:eastAsia="方正仿宋_GBK" w:cs="Times New Roman"/>
          <w:i w:val="0"/>
          <w:caps w:val="0"/>
          <w:color w:val="auto"/>
          <w:spacing w:val="0"/>
          <w:sz w:val="32"/>
          <w:szCs w:val="32"/>
          <w:shd w:val="clear" w:color="auto" w:fill="FFFFFF"/>
          <w:lang w:val="en-US" w:eastAsia="zh-CN"/>
        </w:rPr>
        <w:t>14</w:t>
      </w:r>
      <w:r>
        <w:rPr>
          <w:rFonts w:hint="default" w:ascii="Times New Roman" w:hAnsi="Times New Roman" w:eastAsia="方正仿宋_GBK" w:cs="Times New Roman"/>
          <w:i w:val="0"/>
          <w:caps w:val="0"/>
          <w:color w:val="auto"/>
          <w:spacing w:val="0"/>
          <w:sz w:val="32"/>
          <w:szCs w:val="32"/>
          <w:shd w:val="clear" w:color="auto" w:fill="FFFFFF"/>
          <w:lang w:val="en-US" w:eastAsia="zh-CN"/>
        </w:rPr>
        <w:t>日</w:t>
      </w:r>
    </w:p>
    <w:p>
      <w:pPr>
        <w:spacing w:line="590" w:lineRule="exact"/>
        <w:ind w:firstLine="645"/>
        <w:rPr>
          <w:rFonts w:hint="eastAsia" w:ascii="方正仿宋_GBK" w:eastAsia="方正仿宋_GBK"/>
          <w:sz w:val="32"/>
          <w:szCs w:val="32"/>
        </w:rPr>
      </w:pPr>
      <w:r>
        <w:rPr>
          <w:rFonts w:hint="default" w:ascii="Times New Roman" w:hAnsi="Times New Roman" w:eastAsia="方正仿宋_GBK" w:cs="Times New Roman"/>
          <w:sz w:val="32"/>
          <w:szCs w:val="32"/>
          <w:lang w:val="en-US" w:eastAsia="zh-CN"/>
        </w:rPr>
        <w:t>（此件公开</w:t>
      </w:r>
      <w:r>
        <w:rPr>
          <w:rFonts w:hint="eastAsia" w:ascii="Times New Roman" w:hAnsi="Times New Roman" w:eastAsia="方正仿宋_GBK" w:cs="Times New Roman"/>
          <w:sz w:val="32"/>
          <w:szCs w:val="32"/>
          <w:lang w:val="en-US" w:eastAsia="zh-CN"/>
        </w:rPr>
        <w:t>发布）</w:t>
      </w:r>
    </w:p>
    <w:p>
      <w:pPr>
        <w:spacing w:line="590" w:lineRule="exact"/>
        <w:ind w:firstLine="645"/>
        <w:rPr>
          <w:rFonts w:hint="eastAsia" w:ascii="方正仿宋_GBK" w:eastAsia="方正仿宋_GBK"/>
          <w:sz w:val="32"/>
        </w:rPr>
      </w:pPr>
    </w:p>
    <w:p>
      <w:pPr>
        <w:pStyle w:val="2"/>
        <w:rPr>
          <w:rFonts w:hint="eastAsia" w:ascii="方正仿宋_GBK" w:eastAsia="方正仿宋_GBK"/>
          <w:sz w:val="32"/>
        </w:rPr>
      </w:pPr>
    </w:p>
    <w:p>
      <w:pPr>
        <w:rPr>
          <w:rFonts w:hint="eastAsia" w:ascii="方正仿宋_GBK" w:eastAsia="方正仿宋_GBK"/>
          <w:sz w:val="32"/>
        </w:rPr>
      </w:pPr>
    </w:p>
    <w:p>
      <w:pPr>
        <w:pStyle w:val="2"/>
        <w:rPr>
          <w:rFonts w:hint="eastAsia" w:ascii="方正仿宋_GBK" w:eastAsia="方正仿宋_GBK"/>
          <w:sz w:val="32"/>
        </w:rPr>
      </w:pPr>
    </w:p>
    <w:p>
      <w:pPr>
        <w:rPr>
          <w:rFonts w:hint="eastAsia" w:ascii="方正仿宋_GBK" w:eastAsia="方正仿宋_GBK"/>
          <w:sz w:val="32"/>
        </w:rPr>
      </w:pPr>
    </w:p>
    <w:p>
      <w:pPr>
        <w:pStyle w:val="2"/>
        <w:rPr>
          <w:rFonts w:hint="eastAsia" w:ascii="方正仿宋_GBK" w:eastAsia="方正仿宋_GBK"/>
          <w:sz w:val="32"/>
        </w:rPr>
      </w:pPr>
    </w:p>
    <w:p>
      <w:pPr>
        <w:rPr>
          <w:rFonts w:hint="eastAsia" w:ascii="方正仿宋_GBK" w:eastAsia="方正仿宋_GBK"/>
          <w:sz w:val="32"/>
        </w:rPr>
      </w:pPr>
    </w:p>
    <w:p>
      <w:pPr>
        <w:pStyle w:val="2"/>
        <w:rPr>
          <w:rFonts w:hint="eastAsia" w:ascii="方正仿宋_GBK" w:eastAsia="方正仿宋_GBK"/>
          <w:sz w:val="32"/>
        </w:rPr>
      </w:pPr>
    </w:p>
    <w:p>
      <w:pPr>
        <w:rPr>
          <w:rFonts w:hint="eastAsia" w:ascii="方正仿宋_GBK" w:eastAsia="方正仿宋_GBK"/>
          <w:sz w:val="32"/>
        </w:rPr>
      </w:pPr>
    </w:p>
    <w:p>
      <w:pPr>
        <w:pStyle w:val="2"/>
        <w:rPr>
          <w:rFonts w:hint="eastAsia" w:ascii="方正仿宋_GBK" w:eastAsia="方正仿宋_GBK"/>
          <w:sz w:val="32"/>
        </w:rPr>
      </w:pPr>
    </w:p>
    <w:p>
      <w:pPr>
        <w:rPr>
          <w:rFonts w:hint="eastAsia" w:ascii="方正仿宋_GBK" w:eastAsia="方正仿宋_GBK"/>
          <w:sz w:val="32"/>
        </w:rPr>
      </w:pPr>
    </w:p>
    <w:p>
      <w:pPr>
        <w:pStyle w:val="2"/>
        <w:rPr>
          <w:rFonts w:hint="eastAsia" w:ascii="方正仿宋_GBK" w:eastAsia="方正仿宋_GBK"/>
          <w:sz w:val="32"/>
        </w:rPr>
      </w:pPr>
    </w:p>
    <w:p>
      <w:pPr>
        <w:rPr>
          <w:rFonts w:hint="eastAsia" w:ascii="方正仿宋_GBK" w:eastAsia="方正仿宋_GBK"/>
          <w:sz w:val="32"/>
        </w:rPr>
      </w:pPr>
    </w:p>
    <w:p>
      <w:pPr>
        <w:pStyle w:val="2"/>
        <w:rPr>
          <w:rFonts w:hint="eastAsia" w:ascii="方正仿宋_GBK" w:eastAsia="方正仿宋_GBK"/>
          <w:sz w:val="32"/>
        </w:rPr>
      </w:pPr>
    </w:p>
    <w:p>
      <w:pPr>
        <w:rPr>
          <w:rFonts w:hint="eastAsia" w:ascii="方正仿宋_GBK" w:eastAsia="方正仿宋_GBK"/>
          <w:sz w:val="32"/>
        </w:rPr>
      </w:pPr>
    </w:p>
    <w:p>
      <w:pPr>
        <w:pStyle w:val="2"/>
        <w:rPr>
          <w:rFonts w:hint="eastAsia" w:ascii="方正仿宋_GBK" w:eastAsia="方正仿宋_GBK"/>
          <w:sz w:val="32"/>
        </w:rPr>
      </w:pPr>
    </w:p>
    <w:p>
      <w:pPr>
        <w:rPr>
          <w:rFonts w:hint="eastAsia" w:ascii="方正仿宋_GBK" w:eastAsia="方正仿宋_GBK"/>
          <w:sz w:val="32"/>
        </w:rPr>
      </w:pPr>
    </w:p>
    <w:p>
      <w:pPr>
        <w:pStyle w:val="2"/>
        <w:rPr>
          <w:rFonts w:hint="eastAsia" w:ascii="方正仿宋_GBK" w:eastAsia="方正仿宋_GBK"/>
          <w:sz w:val="32"/>
        </w:rPr>
      </w:pPr>
    </w:p>
    <w:p>
      <w:pPr>
        <w:rPr>
          <w:rFonts w:hint="eastAsia" w:ascii="方正仿宋_GBK" w:eastAsia="方正仿宋_GBK"/>
          <w:sz w:val="32"/>
        </w:rPr>
      </w:pPr>
    </w:p>
    <w:p>
      <w:pPr>
        <w:pStyle w:val="2"/>
        <w:rPr>
          <w:rFonts w:hint="eastAsia" w:ascii="方正仿宋_GBK" w:eastAsia="方正仿宋_GBK"/>
          <w:sz w:val="32"/>
        </w:rPr>
      </w:pPr>
    </w:p>
    <w:p>
      <w:pPr>
        <w:pStyle w:val="2"/>
        <w:rPr>
          <w:rFonts w:hint="eastAsia" w:ascii="方正仿宋_GBK" w:eastAsia="方正仿宋_GBK"/>
          <w:sz w:val="32"/>
        </w:rPr>
      </w:pPr>
    </w:p>
    <w:p>
      <w:pPr>
        <w:rPr>
          <w:rFonts w:hint="eastAsia" w:ascii="方正仿宋_GBK" w:eastAsia="方正仿宋_GBK"/>
          <w:sz w:val="32"/>
        </w:rPr>
      </w:pPr>
    </w:p>
    <w:p>
      <w:pPr>
        <w:pStyle w:val="2"/>
        <w:rPr>
          <w:rFonts w:hint="eastAsia"/>
        </w:rPr>
      </w:pPr>
    </w:p>
    <w:p>
      <w:pPr>
        <w:widowControl/>
        <w:pBdr>
          <w:top w:val="single" w:color="auto" w:sz="4" w:space="1"/>
          <w:bottom w:val="single" w:color="auto" w:sz="8" w:space="1"/>
        </w:pBdr>
        <w:snapToGrid w:val="0"/>
        <w:spacing w:line="590" w:lineRule="exact"/>
        <w:jc w:val="left"/>
        <w:rPr>
          <w:rFonts w:hint="eastAsia" w:ascii="方正仿宋_GBK" w:hAnsi="宋体" w:eastAsia="方正仿宋_GBK" w:cs="宋体"/>
          <w:kern w:val="0"/>
          <w:sz w:val="28"/>
          <w:szCs w:val="28"/>
        </w:rPr>
      </w:pPr>
      <w:r>
        <w:rPr>
          <w:rFonts w:ascii="方正仿宋_GBK" w:hAnsi="宋体" w:eastAsia="方正仿宋_GBK" w:cs="宋体"/>
          <w:kern w:val="0"/>
          <w:sz w:val="28"/>
          <w:szCs w:val="28"/>
        </w:rPr>
        <w:t xml:space="preserve">  </w:t>
      </w:r>
      <w:r>
        <w:rPr>
          <w:rFonts w:hint="eastAsia" w:ascii="方正仿宋_GBK" w:eastAsia="方正仿宋_GBK"/>
          <w:sz w:val="28"/>
        </w:rPr>
        <w:t>重庆市万州区人民政府办公室</w:t>
      </w:r>
      <w:r>
        <w:rPr>
          <w:rFonts w:ascii="方正仿宋_GBK" w:hAnsi="宋体" w:eastAsia="方正仿宋_GBK" w:cs="宋体"/>
          <w:kern w:val="0"/>
          <w:sz w:val="28"/>
          <w:szCs w:val="28"/>
        </w:rPr>
        <w:t xml:space="preserve">             </w:t>
      </w:r>
      <w:r>
        <w:rPr>
          <w:rFonts w:hint="default" w:ascii="Times New Roman" w:hAnsi="Times New Roman" w:eastAsia="方正仿宋_GBK" w:cs="Times New Roman"/>
          <w:kern w:val="0"/>
          <w:sz w:val="28"/>
          <w:szCs w:val="28"/>
        </w:rPr>
        <w:t>20</w:t>
      </w:r>
      <w:r>
        <w:rPr>
          <w:rFonts w:hint="default" w:ascii="Times New Roman" w:hAnsi="Times New Roman" w:eastAsia="方正仿宋_GBK" w:cs="Times New Roman"/>
          <w:kern w:val="0"/>
          <w:sz w:val="28"/>
          <w:szCs w:val="28"/>
          <w:lang w:val="en-US" w:eastAsia="zh-CN"/>
        </w:rPr>
        <w:t>2</w:t>
      </w:r>
      <w:r>
        <w:rPr>
          <w:rFonts w:hint="eastAsia" w:ascii="Times New Roman" w:hAnsi="Times New Roman" w:eastAsia="方正仿宋_GBK" w:cs="Times New Roman"/>
          <w:kern w:val="0"/>
          <w:sz w:val="28"/>
          <w:szCs w:val="28"/>
          <w:lang w:val="en-US" w:eastAsia="zh-CN"/>
        </w:rPr>
        <w:t>2</w:t>
      </w:r>
      <w:r>
        <w:rPr>
          <w:rFonts w:hint="default" w:ascii="Times New Roman" w:hAnsi="Times New Roman" w:eastAsia="方正仿宋_GBK" w:cs="Times New Roman"/>
          <w:kern w:val="0"/>
          <w:sz w:val="28"/>
          <w:szCs w:val="28"/>
        </w:rPr>
        <w:t>年</w:t>
      </w:r>
      <w:r>
        <w:rPr>
          <w:rFonts w:hint="eastAsia" w:eastAsia="方正仿宋_GBK" w:cs="Times New Roman"/>
          <w:kern w:val="0"/>
          <w:sz w:val="28"/>
          <w:szCs w:val="28"/>
          <w:lang w:val="en-US" w:eastAsia="zh-CN"/>
        </w:rPr>
        <w:t>10</w:t>
      </w:r>
      <w:r>
        <w:rPr>
          <w:rFonts w:hint="default" w:ascii="Times New Roman" w:hAnsi="Times New Roman" w:eastAsia="方正仿宋_GBK" w:cs="Times New Roman"/>
          <w:kern w:val="0"/>
          <w:sz w:val="28"/>
          <w:szCs w:val="28"/>
        </w:rPr>
        <w:t>月</w:t>
      </w:r>
      <w:r>
        <w:rPr>
          <w:rFonts w:hint="eastAsia" w:eastAsia="方正仿宋_GBK" w:cs="Times New Roman"/>
          <w:kern w:val="0"/>
          <w:sz w:val="28"/>
          <w:szCs w:val="28"/>
          <w:lang w:val="en-US" w:eastAsia="zh-CN"/>
        </w:rPr>
        <w:t>19</w:t>
      </w:r>
      <w:r>
        <w:rPr>
          <w:rFonts w:hint="default" w:ascii="Times New Roman" w:hAnsi="Times New Roman" w:eastAsia="方正仿宋_GBK" w:cs="Times New Roman"/>
          <w:kern w:val="0"/>
          <w:sz w:val="28"/>
          <w:szCs w:val="28"/>
        </w:rPr>
        <w:t>日</w:t>
      </w:r>
      <w:r>
        <w:rPr>
          <w:rFonts w:hint="eastAsia" w:ascii="方正仿宋_GBK" w:hAnsi="宋体" w:eastAsia="方正仿宋_GBK" w:cs="宋体"/>
          <w:kern w:val="0"/>
          <w:sz w:val="28"/>
          <w:szCs w:val="28"/>
        </w:rPr>
        <w:t>印发</w:t>
      </w:r>
    </w:p>
    <w:sectPr>
      <w:footerReference r:id="rId3" w:type="default"/>
      <w:footerReference r:id="rId4" w:type="even"/>
      <w:pgSz w:w="11906" w:h="16838"/>
      <w:pgMar w:top="1985" w:right="1474" w:bottom="1644" w:left="1588" w:header="851"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Helvetica">
    <w:altName w:val="DejaVu Sans"/>
    <w:panose1 w:val="020B0604020202020204"/>
    <w:charset w:val="00"/>
    <w:family w:val="swiss"/>
    <w:pitch w:val="default"/>
    <w:sig w:usb0="00000000" w:usb1="00000000" w:usb2="00000000" w:usb3="00000000" w:csb0="00000001" w:csb1="00000000"/>
  </w:font>
  <w:font w:name="方正大标宋简体">
    <w:altName w:val="方正书宋_GBK"/>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sz w:val="28"/>
        <w:szCs w:val="28"/>
      </w:rPr>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1</w:t>
    </w:r>
    <w:r>
      <w:rPr>
        <w:kern w:val="0"/>
        <w:sz w:val="28"/>
        <w:szCs w:val="28"/>
      </w:rPr>
      <w:fldChar w:fldCharType="end"/>
    </w:r>
    <w:r>
      <w:rPr>
        <w:kern w:val="0"/>
        <w:sz w:val="28"/>
        <w:szCs w:val="28"/>
      </w:rPr>
      <w:t xml:space="preserve"> </w:t>
    </w:r>
    <w:r>
      <w:rPr>
        <w:rFonts w:hint="eastAsia"/>
        <w:kern w:val="0"/>
        <w:sz w:val="28"/>
        <w:szCs w:val="28"/>
      </w:rPr>
      <w:t>—</w:t>
    </w:r>
    <w:r>
      <w:rPr>
        <w:rFonts w:hint="eastAsia"/>
        <w:spacing w:val="20"/>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jc w:val="both"/>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2</w:t>
    </w:r>
    <w:r>
      <w:rPr>
        <w:kern w:val="0"/>
        <w:sz w:val="28"/>
        <w:szCs w:val="28"/>
      </w:rPr>
      <w:fldChar w:fldCharType="end"/>
    </w:r>
    <w:r>
      <w:rPr>
        <w:kern w:val="0"/>
        <w:sz w:val="28"/>
        <w:szCs w:val="28"/>
      </w:rPr>
      <w:t xml:space="preserve"> </w:t>
    </w:r>
    <w:r>
      <w:rPr>
        <w:rFonts w:hint="eastAsia"/>
        <w:kern w:val="0"/>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ED375E7"/>
    <w:rsid w:val="000F7BD6"/>
    <w:rsid w:val="0023719E"/>
    <w:rsid w:val="002479C6"/>
    <w:rsid w:val="00284852"/>
    <w:rsid w:val="002B52B8"/>
    <w:rsid w:val="002F15B4"/>
    <w:rsid w:val="00376A9B"/>
    <w:rsid w:val="003C7D5D"/>
    <w:rsid w:val="004858E5"/>
    <w:rsid w:val="004D297B"/>
    <w:rsid w:val="005D49BB"/>
    <w:rsid w:val="00874FF4"/>
    <w:rsid w:val="009233F7"/>
    <w:rsid w:val="00B03121"/>
    <w:rsid w:val="00C51F45"/>
    <w:rsid w:val="00C713EE"/>
    <w:rsid w:val="00C73634"/>
    <w:rsid w:val="00CC73FD"/>
    <w:rsid w:val="00E055B2"/>
    <w:rsid w:val="00EC340D"/>
    <w:rsid w:val="00F13BE8"/>
    <w:rsid w:val="04E81283"/>
    <w:rsid w:val="1EF461B9"/>
    <w:rsid w:val="476B5DE4"/>
    <w:rsid w:val="4E86528F"/>
    <w:rsid w:val="A7FFF586"/>
    <w:rsid w:val="EFCF946A"/>
    <w:rsid w:val="FDDF471C"/>
    <w:rsid w:val="FED375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eastAsia="宋体"/>
      <w:b/>
      <w:bCs/>
    </w:rPr>
  </w:style>
  <w:style w:type="paragraph" w:styleId="3">
    <w:name w:val="Body Text"/>
    <w:basedOn w:val="1"/>
    <w:next w:val="4"/>
    <w:qFormat/>
    <w:uiPriority w:val="99"/>
    <w:pPr>
      <w:ind w:left="100" w:leftChars="100" w:right="100" w:rightChars="100"/>
    </w:pPr>
    <w:rPr>
      <w:rFonts w:ascii="Times New Roman" w:hAnsi="Times New Roman" w:cs="Times New Roman"/>
    </w:rPr>
  </w:style>
  <w:style w:type="paragraph" w:customStyle="1" w:styleId="4">
    <w:name w:val="默认"/>
    <w:qFormat/>
    <w:uiPriority w:val="0"/>
    <w:rPr>
      <w:rFonts w:ascii="Helvetica" w:hAnsi="Helvetica" w:eastAsia="宋体" w:cs="Helvetica"/>
      <w:color w:val="000000"/>
      <w:sz w:val="22"/>
      <w:szCs w:val="22"/>
      <w:lang w:val="en-US" w:eastAsia="zh-CN" w:bidi="ar-SA"/>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kern w:val="0"/>
      <w:sz w:val="24"/>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local/share/Kingsoft/office6/templates/wps/zh_CN/&#19975;&#24030;&#24220;&#21150;&#21457;202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万州府办发2022.wpt</Template>
  <Pages>2</Pages>
  <Words>166</Words>
  <Characters>175</Characters>
  <Lines>1</Lines>
  <Paragraphs>1</Paragraphs>
  <TotalTime>0</TotalTime>
  <ScaleCrop>false</ScaleCrop>
  <LinksUpToDate>false</LinksUpToDate>
  <CharactersWithSpaces>238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2022-10-20T02:15:00Z</dcterms:created>
  <dc:creator>user</dc:creator>
  <cp:lastModifiedBy>user</cp:lastModifiedBy>
  <cp:lastPrinted>2022-10-19T18:20:00Z</cp:lastPrinted>
  <dcterms:modified xsi:type="dcterms:W3CDTF">2022-10-19T10:41:59Z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