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3" w:leftChars="-16" w:hanging="37" w:hangingChars="20"/>
        <w:jc w:val="center"/>
        <w:rPr>
          <w:rFonts w:hint="eastAsia" w:ascii="方正仿宋_GBK" w:hAnsi="宋体" w:eastAsia="方正仿宋_GBK" w:cs="宋体"/>
          <w:kern w:val="0"/>
          <w:sz w:val="28"/>
          <w:szCs w:val="28"/>
        </w:rPr>
      </w:pPr>
      <w:r>
        <w:rPr>
          <w:rFonts w:eastAsia="方正大标宋简体"/>
          <w:color w:val="FF0000"/>
          <w:spacing w:val="-6"/>
          <w:sz w:val="20"/>
          <w:szCs w:val="10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891540</wp:posOffset>
                </wp:positionV>
                <wp:extent cx="5715000" cy="0"/>
                <wp:effectExtent l="0" t="12700" r="0" b="1587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pt;margin-top:70.2pt;height:0pt;width:450pt;z-index:251660288;mso-width-relative:page;mso-height-relative:page;" filled="f" stroked="t" coordsize="21600,21600" o:gfxdata="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BYAAABkcnMvUEsBAhQAFAAAAAgA&#10;h07iQOSVZvTXAAAACwEAAA8AAAAAAAAAAQAgAAAAOAAAAGRycy9kb3ducmV2LnhtbFBLAQIUABQA&#10;AAAIAIdO4kB/aKxj2wEAAJoDAAAOAAAAAAAAAAEAIAAAADwBAABkcnMvZTJvRG9jLnhtbFBLBQYA&#10;AAAABgAGAFkBAACJBQAAAAA=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方正大标宋简体"/>
          <w:color w:val="FF0000"/>
          <w:spacing w:val="-10"/>
          <w:w w:val="52"/>
          <w:sz w:val="104"/>
          <w:szCs w:val="104"/>
        </w:rPr>
        <w:t>重庆市万州区人民政府办公室电子公文</w:t>
      </w:r>
    </w:p>
    <w:p>
      <w:pPr>
        <w:spacing w:line="580" w:lineRule="exact"/>
        <w:rPr>
          <w:rFonts w:hint="eastAsia" w:ascii="方正仿宋_GBK" w:eastAsia="方正仿宋_GBK"/>
          <w:sz w:val="32"/>
          <w:szCs w:val="32"/>
        </w:rPr>
      </w:pPr>
    </w:p>
    <w:p>
      <w:pPr>
        <w:spacing w:line="580" w:lineRule="exact"/>
        <w:rPr>
          <w:rFonts w:hint="eastAsia" w:ascii="方正仿宋_GBK" w:eastAsia="方正仿宋_GBK"/>
          <w:sz w:val="32"/>
          <w:szCs w:val="32"/>
        </w:rPr>
      </w:pPr>
    </w:p>
    <w:p>
      <w:pPr>
        <w:spacing w:line="580" w:lineRule="exact"/>
        <w:rPr>
          <w:rFonts w:hint="eastAsia" w:ascii="方正仿宋_GBK" w:eastAsia="方正仿宋_GBK"/>
          <w:sz w:val="32"/>
          <w:szCs w:val="32"/>
        </w:rPr>
      </w:pPr>
    </w:p>
    <w:p>
      <w:pPr>
        <w:spacing w:line="580" w:lineRule="exact"/>
        <w:rPr>
          <w:rFonts w:hint="eastAsia" w:ascii="方正仿宋_GBK" w:eastAsia="方正仿宋_GBK"/>
          <w:sz w:val="32"/>
          <w:szCs w:val="32"/>
        </w:rPr>
      </w:pPr>
      <w:bookmarkStart w:id="0" w:name="_GoBack"/>
      <w:bookmarkEnd w:id="0"/>
    </w:p>
    <w:p>
      <w:pPr>
        <w:spacing w:line="590" w:lineRule="exact"/>
        <w:jc w:val="center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万州府办发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〔20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110</w:t>
      </w:r>
      <w:r>
        <w:rPr>
          <w:rFonts w:hint="eastAsia" w:ascii="方正仿宋_GBK" w:eastAsia="方正仿宋_GBK"/>
          <w:sz w:val="32"/>
          <w:szCs w:val="32"/>
        </w:rPr>
        <w:t>号</w:t>
      </w:r>
    </w:p>
    <w:p>
      <w:pPr>
        <w:snapToGrid w:val="0"/>
        <w:spacing w:line="590" w:lineRule="exact"/>
        <w:jc w:val="center"/>
        <w:rPr>
          <w:rFonts w:hint="eastAsia" w:ascii="方正仿宋_GBK" w:eastAsia="方正仿宋_GBK"/>
          <w:sz w:val="32"/>
          <w:szCs w:val="20"/>
        </w:rPr>
      </w:pPr>
      <w:r>
        <w:rPr>
          <w:rFonts w:ascii="方正仿宋_GBK" w:eastAsia="方正仿宋_GBK"/>
          <w:sz w:val="32"/>
          <w:szCs w:val="20"/>
        </w:rPr>
        <w:t xml:space="preserve">   </w:t>
      </w:r>
    </w:p>
    <w:p>
      <w:pPr>
        <w:snapToGrid w:val="0"/>
        <w:spacing w:line="590" w:lineRule="exact"/>
        <w:jc w:val="center"/>
        <w:rPr>
          <w:rFonts w:hint="eastAsia" w:ascii="方正仿宋_GBK" w:eastAsia="方正仿宋_GBK"/>
          <w:sz w:val="32"/>
          <w:szCs w:val="20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28"/>
        <w:jc w:val="center"/>
        <w:textAlignment w:val="auto"/>
        <w:rPr>
          <w:rFonts w:hint="default" w:ascii="Times New Roman" w:hAnsi="Times New Roman" w:eastAsia="方正小标宋_GBK" w:cs="Times New Roman"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"/>
        </w:rPr>
      </w:pPr>
      <w:r>
        <w:rPr>
          <w:rFonts w:hint="default" w:ascii="Times New Roman" w:hAnsi="Times New Roman" w:eastAsia="方正小标宋_GBK" w:cs="Times New Roman"/>
          <w:i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  <w:t>重庆市万州区人民政府办公室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28"/>
        <w:jc w:val="center"/>
        <w:textAlignment w:val="auto"/>
        <w:rPr>
          <w:rFonts w:hint="default" w:ascii="Times New Roman" w:hAnsi="Times New Roman" w:eastAsia="方正小标宋_GBK" w:cs="Times New Roman"/>
          <w:i w:val="0"/>
          <w:caps w:val="0"/>
          <w:color w:val="auto"/>
          <w:spacing w:val="-11"/>
          <w:sz w:val="44"/>
          <w:szCs w:val="44"/>
          <w:shd w:val="clear" w:color="auto" w:fill="FFFFFF"/>
          <w:lang w:eastAsia="zh-CN"/>
        </w:rPr>
      </w:pPr>
      <w:r>
        <w:rPr>
          <w:rFonts w:hint="eastAsia" w:ascii="Times New Roman" w:hAnsi="Times New Roman" w:eastAsia="方正小标宋_GBK" w:cs="Times New Roman"/>
          <w:i w:val="0"/>
          <w:caps w:val="0"/>
          <w:color w:val="auto"/>
          <w:spacing w:val="-11"/>
          <w:sz w:val="44"/>
          <w:szCs w:val="44"/>
          <w:shd w:val="clear" w:color="auto" w:fill="FFFFFF"/>
          <w:lang w:eastAsia="zh-CN"/>
        </w:rPr>
        <w:t>关于</w:t>
      </w:r>
      <w:r>
        <w:rPr>
          <w:rFonts w:hint="default" w:ascii="Times New Roman" w:hAnsi="Times New Roman" w:eastAsia="方正小标宋_GBK" w:cs="Times New Roman"/>
          <w:i w:val="0"/>
          <w:caps w:val="0"/>
          <w:color w:val="auto"/>
          <w:spacing w:val="-11"/>
          <w:sz w:val="44"/>
          <w:szCs w:val="44"/>
          <w:shd w:val="clear" w:color="auto" w:fill="FFFFFF"/>
          <w:lang w:eastAsia="zh-CN"/>
        </w:rPr>
        <w:t>转发</w:t>
      </w:r>
      <w:r>
        <w:rPr>
          <w:rFonts w:hint="eastAsia" w:ascii="Times New Roman" w:hAnsi="Times New Roman" w:eastAsia="方正小标宋_GBK" w:cs="Times New Roman"/>
          <w:i w:val="0"/>
          <w:caps w:val="0"/>
          <w:color w:val="auto"/>
          <w:spacing w:val="-11"/>
          <w:sz w:val="44"/>
          <w:szCs w:val="44"/>
          <w:shd w:val="clear" w:color="auto" w:fill="FFFFFF"/>
          <w:lang w:eastAsia="zh-CN"/>
        </w:rPr>
        <w:t>《</w:t>
      </w:r>
      <w:r>
        <w:rPr>
          <w:rFonts w:hint="default" w:ascii="Times New Roman" w:hAnsi="Times New Roman" w:eastAsia="方正小标宋_GBK" w:cs="Times New Roman"/>
          <w:i w:val="0"/>
          <w:caps w:val="0"/>
          <w:color w:val="auto"/>
          <w:spacing w:val="-11"/>
          <w:sz w:val="44"/>
          <w:szCs w:val="44"/>
          <w:shd w:val="clear" w:color="auto" w:fill="FFFFFF"/>
          <w:lang w:eastAsia="zh-CN"/>
        </w:rPr>
        <w:t>重庆市住房公积金管</w:t>
      </w:r>
      <w:r>
        <w:rPr>
          <w:rFonts w:hint="eastAsia" w:ascii="Times New Roman" w:hAnsi="Times New Roman" w:eastAsia="方正小标宋_GBK" w:cs="Times New Roman"/>
          <w:i w:val="0"/>
          <w:caps w:val="0"/>
          <w:color w:val="auto"/>
          <w:spacing w:val="-11"/>
          <w:sz w:val="44"/>
          <w:szCs w:val="44"/>
          <w:shd w:val="clear" w:color="auto" w:fill="FFFFFF"/>
          <w:lang w:eastAsia="zh-CN"/>
        </w:rPr>
        <w:t>理</w:t>
      </w:r>
      <w:r>
        <w:rPr>
          <w:rFonts w:hint="default" w:ascii="Times New Roman" w:hAnsi="Times New Roman" w:eastAsia="方正小标宋_GBK" w:cs="Times New Roman"/>
          <w:i w:val="0"/>
          <w:caps w:val="0"/>
          <w:color w:val="auto"/>
          <w:spacing w:val="-11"/>
          <w:sz w:val="44"/>
          <w:szCs w:val="44"/>
          <w:shd w:val="clear" w:color="auto" w:fill="FFFFFF"/>
          <w:lang w:eastAsia="zh-CN"/>
        </w:rPr>
        <w:t>委</w:t>
      </w:r>
      <w:r>
        <w:rPr>
          <w:rFonts w:hint="eastAsia" w:ascii="Times New Roman" w:hAnsi="Times New Roman" w:eastAsia="方正小标宋_GBK" w:cs="Times New Roman"/>
          <w:i w:val="0"/>
          <w:caps w:val="0"/>
          <w:color w:val="auto"/>
          <w:spacing w:val="-11"/>
          <w:sz w:val="44"/>
          <w:szCs w:val="44"/>
          <w:shd w:val="clear" w:color="auto" w:fill="FFFFFF"/>
          <w:lang w:eastAsia="zh-CN"/>
        </w:rPr>
        <w:t>员</w:t>
      </w:r>
      <w:r>
        <w:rPr>
          <w:rFonts w:hint="default" w:ascii="Times New Roman" w:hAnsi="Times New Roman" w:eastAsia="方正小标宋_GBK" w:cs="Times New Roman"/>
          <w:i w:val="0"/>
          <w:caps w:val="0"/>
          <w:color w:val="auto"/>
          <w:spacing w:val="-11"/>
          <w:sz w:val="44"/>
          <w:szCs w:val="44"/>
          <w:shd w:val="clear" w:color="auto" w:fill="FFFFFF"/>
          <w:lang w:eastAsia="zh-CN"/>
        </w:rPr>
        <w:t>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28"/>
        <w:jc w:val="center"/>
        <w:textAlignment w:val="auto"/>
        <w:rPr>
          <w:rFonts w:hint="default" w:ascii="Times New Roman" w:hAnsi="Times New Roman" w:eastAsia="方正小标宋_GBK" w:cs="Times New Roman"/>
          <w:i w:val="0"/>
          <w:caps w:val="0"/>
          <w:color w:val="auto"/>
          <w:spacing w:val="-11"/>
          <w:sz w:val="44"/>
          <w:szCs w:val="44"/>
          <w:shd w:val="clear" w:color="auto" w:fill="FFFFFF"/>
          <w:lang w:eastAsia="zh-CN"/>
        </w:rPr>
      </w:pPr>
      <w:r>
        <w:rPr>
          <w:rFonts w:hint="default" w:ascii="Times New Roman" w:hAnsi="Times New Roman" w:eastAsia="方正小标宋_GBK" w:cs="Times New Roman"/>
          <w:i w:val="0"/>
          <w:caps w:val="0"/>
          <w:color w:val="auto"/>
          <w:spacing w:val="-11"/>
          <w:sz w:val="44"/>
          <w:szCs w:val="44"/>
          <w:shd w:val="clear" w:color="auto" w:fill="FFFFFF"/>
          <w:lang w:eastAsia="zh-CN"/>
        </w:rPr>
        <w:t>关于进一步优化住房公积金个人住房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28"/>
        <w:jc w:val="center"/>
        <w:textAlignment w:val="auto"/>
        <w:rPr>
          <w:rFonts w:hint="default" w:ascii="Times New Roman" w:hAnsi="Times New Roman" w:eastAsia="方正小标宋_GBK" w:cs="Times New Roman"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小标宋_GBK" w:cs="Times New Roman"/>
          <w:i w:val="0"/>
          <w:caps w:val="0"/>
          <w:color w:val="auto"/>
          <w:spacing w:val="-11"/>
          <w:sz w:val="44"/>
          <w:szCs w:val="44"/>
          <w:shd w:val="clear" w:color="auto" w:fill="FFFFFF"/>
          <w:lang w:eastAsia="zh-CN"/>
        </w:rPr>
        <w:t>贷款政策的通知</w:t>
      </w:r>
      <w:r>
        <w:rPr>
          <w:rFonts w:hint="eastAsia" w:ascii="Times New Roman" w:hAnsi="Times New Roman" w:eastAsia="方正小标宋_GBK" w:cs="Times New Roman"/>
          <w:i w:val="0"/>
          <w:caps w:val="0"/>
          <w:color w:val="auto"/>
          <w:spacing w:val="-11"/>
          <w:sz w:val="44"/>
          <w:szCs w:val="44"/>
          <w:shd w:val="clear" w:color="auto" w:fill="FFFFFF"/>
          <w:lang w:eastAsia="zh-CN"/>
        </w:rPr>
        <w:t>》的</w:t>
      </w:r>
      <w:r>
        <w:rPr>
          <w:rFonts w:hint="eastAsia" w:ascii="Times New Roman" w:hAnsi="Times New Roman" w:eastAsia="方正小标宋_GBK" w:cs="Times New Roman"/>
          <w:i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  <w:t>通知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28" w:firstLine="420"/>
        <w:jc w:val="both"/>
        <w:textAlignment w:val="auto"/>
        <w:rPr>
          <w:rFonts w:hint="default" w:ascii="Times New Roman" w:hAnsi="Times New Roman" w:eastAsia="方正小标宋_GBK" w:cs="Times New Roman"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</w:pPr>
    </w:p>
    <w:p>
      <w:pPr>
        <w:spacing w:line="594" w:lineRule="exac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各镇乡（民族乡）人民政府，各街道办事处，区政府各部门，有关单位：</w:t>
      </w:r>
    </w:p>
    <w:p>
      <w:pPr>
        <w:spacing w:line="594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深入推进以人为核心的新型城镇化建设，坚持“房子是用来住的、不是用来炒的”定位，更好地支持住房公积金缴存职工购买刚需和改善性住房需求，促进万州房地产市场良性循环和健康发展。经区政府同意，现将《重庆市住房公积金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管理委员会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关于进一步优化住房公积金个人住房贷款政策的通知》（渝公积金委发〔2022〕6号）转发给你们，请广泛宣传，抓好贯彻执行。</w:t>
      </w:r>
    </w:p>
    <w:p>
      <w:pPr>
        <w:spacing w:line="594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594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附件：《重庆市住房公积金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管理委员会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关于进一步优化住</w:t>
      </w:r>
    </w:p>
    <w:p>
      <w:pPr>
        <w:spacing w:line="594" w:lineRule="exact"/>
        <w:ind w:firstLine="1600" w:firstLineChars="5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房公积金个人住房贷款政策的通知》（渝公积金委</w:t>
      </w:r>
    </w:p>
    <w:p>
      <w:pPr>
        <w:spacing w:line="594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发〔2022〕6号）</w:t>
      </w:r>
      <w:r>
        <w:rPr>
          <w:rFonts w:hint="default" w:ascii="Times New Roman" w:hAnsi="Times New Roman" w:eastAsia="方正仿宋_GBK" w:cs="Times New Roman"/>
          <w:sz w:val="32"/>
          <w:szCs w:val="28"/>
          <w:lang w:eastAsia="zh-CN"/>
        </w:rPr>
        <w:t>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28"/>
        <w:jc w:val="both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28" w:firstLine="420"/>
        <w:jc w:val="both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28" w:firstLine="420"/>
        <w:jc w:val="both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28" w:firstLine="420"/>
        <w:jc w:val="both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                      重庆市万州区人民政府办公室  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28" w:firstLine="4896" w:firstLineChars="1530"/>
        <w:jc w:val="both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2022年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"/>
        </w:rPr>
        <w:t>10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14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日</w:t>
      </w:r>
    </w:p>
    <w:p>
      <w:pPr>
        <w:spacing w:line="590" w:lineRule="exact"/>
        <w:ind w:firstLine="645"/>
        <w:rPr>
          <w:rFonts w:hint="eastAsia" w:ascii="方正仿宋_GBK" w:eastAsia="方正仿宋_GBK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（此件公开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发布）</w:t>
      </w:r>
    </w:p>
    <w:p>
      <w:pPr>
        <w:spacing w:line="590" w:lineRule="exact"/>
        <w:ind w:firstLine="645"/>
        <w:rPr>
          <w:rFonts w:hint="eastAsia" w:ascii="方正仿宋_GBK" w:eastAsia="方正仿宋_GBK"/>
          <w:sz w:val="32"/>
        </w:rPr>
      </w:pPr>
    </w:p>
    <w:p>
      <w:pPr>
        <w:spacing w:line="590" w:lineRule="exact"/>
        <w:ind w:firstLine="645"/>
        <w:rPr>
          <w:rFonts w:hint="eastAsia" w:ascii="方正仿宋_GBK" w:eastAsia="方正仿宋_GBK"/>
          <w:sz w:val="32"/>
        </w:rPr>
      </w:pPr>
    </w:p>
    <w:p>
      <w:pPr>
        <w:pStyle w:val="7"/>
        <w:rPr>
          <w:rFonts w:hint="eastAsia" w:ascii="方正仿宋_GBK" w:eastAsia="方正仿宋_GBK"/>
          <w:sz w:val="32"/>
        </w:rPr>
      </w:pPr>
    </w:p>
    <w:p>
      <w:pPr>
        <w:rPr>
          <w:rFonts w:hint="eastAsia" w:ascii="方正仿宋_GBK" w:eastAsia="方正仿宋_GBK"/>
          <w:sz w:val="32"/>
        </w:rPr>
      </w:pPr>
    </w:p>
    <w:p>
      <w:pPr>
        <w:pStyle w:val="7"/>
        <w:rPr>
          <w:rFonts w:hint="eastAsia" w:ascii="方正仿宋_GBK" w:eastAsia="方正仿宋_GBK"/>
          <w:sz w:val="32"/>
        </w:rPr>
      </w:pPr>
    </w:p>
    <w:p>
      <w:pPr>
        <w:rPr>
          <w:rFonts w:hint="eastAsia" w:ascii="方正仿宋_GBK" w:eastAsia="方正仿宋_GBK"/>
          <w:sz w:val="32"/>
        </w:rPr>
      </w:pPr>
    </w:p>
    <w:p>
      <w:pPr>
        <w:pStyle w:val="7"/>
        <w:rPr>
          <w:rFonts w:hint="eastAsia" w:ascii="方正仿宋_GBK" w:eastAsia="方正仿宋_GBK"/>
          <w:sz w:val="32"/>
        </w:rPr>
      </w:pPr>
    </w:p>
    <w:p>
      <w:pPr>
        <w:rPr>
          <w:rFonts w:hint="eastAsia" w:ascii="方正仿宋_GBK" w:eastAsia="方正仿宋_GBK"/>
          <w:sz w:val="32"/>
        </w:rPr>
      </w:pPr>
    </w:p>
    <w:p>
      <w:pPr>
        <w:pStyle w:val="7"/>
        <w:rPr>
          <w:rFonts w:hint="eastAsia" w:ascii="方正仿宋_GBK" w:eastAsia="方正仿宋_GBK"/>
          <w:sz w:val="32"/>
        </w:rPr>
      </w:pPr>
    </w:p>
    <w:p>
      <w:pPr>
        <w:rPr>
          <w:rFonts w:hint="eastAsia" w:ascii="方正仿宋_GBK" w:eastAsia="方正仿宋_GBK"/>
          <w:sz w:val="32"/>
        </w:rPr>
      </w:pPr>
    </w:p>
    <w:p>
      <w:pPr>
        <w:pStyle w:val="7"/>
        <w:rPr>
          <w:rFonts w:hint="eastAsia" w:ascii="方正仿宋_GBK" w:eastAsia="方正仿宋_GBK"/>
          <w:sz w:val="32"/>
        </w:rPr>
      </w:pPr>
    </w:p>
    <w:p>
      <w:pPr>
        <w:rPr>
          <w:rFonts w:hint="eastAsia" w:ascii="方正仿宋_GBK" w:eastAsia="方正仿宋_GBK"/>
          <w:sz w:val="32"/>
        </w:rPr>
      </w:pPr>
    </w:p>
    <w:p>
      <w:pPr>
        <w:pStyle w:val="7"/>
        <w:rPr>
          <w:rFonts w:hint="eastAsia" w:ascii="方正仿宋_GBK" w:eastAsia="方正仿宋_GBK"/>
          <w:sz w:val="32"/>
        </w:rPr>
      </w:pPr>
    </w:p>
    <w:p>
      <w:pPr>
        <w:rPr>
          <w:rFonts w:hint="eastAsia" w:ascii="方正仿宋_GBK" w:eastAsia="方正仿宋_GBK"/>
          <w:sz w:val="32"/>
        </w:rPr>
      </w:pPr>
    </w:p>
    <w:p>
      <w:pPr>
        <w:pStyle w:val="7"/>
        <w:rPr>
          <w:rFonts w:hint="eastAsia" w:ascii="方正仿宋_GBK" w:eastAsia="方正仿宋_GBK"/>
          <w:sz w:val="32"/>
        </w:rPr>
      </w:pPr>
    </w:p>
    <w:p>
      <w:pPr>
        <w:rPr>
          <w:rFonts w:hint="eastAsia" w:ascii="方正仿宋_GBK" w:eastAsia="方正仿宋_GBK"/>
          <w:sz w:val="32"/>
        </w:rPr>
      </w:pPr>
    </w:p>
    <w:p>
      <w:pPr>
        <w:pStyle w:val="7"/>
        <w:rPr>
          <w:rFonts w:hint="eastAsia" w:ascii="方正仿宋_GBK" w:eastAsia="方正仿宋_GBK"/>
          <w:sz w:val="32"/>
        </w:rPr>
      </w:pPr>
    </w:p>
    <w:p>
      <w:pPr>
        <w:rPr>
          <w:rFonts w:hint="eastAsia" w:ascii="方正仿宋_GBK" w:eastAsia="方正仿宋_GBK"/>
          <w:sz w:val="32"/>
        </w:rPr>
      </w:pPr>
    </w:p>
    <w:p>
      <w:pPr>
        <w:pStyle w:val="7"/>
        <w:rPr>
          <w:rFonts w:hint="eastAsia" w:ascii="方正仿宋_GBK" w:eastAsia="方正仿宋_GBK"/>
          <w:sz w:val="32"/>
        </w:rPr>
      </w:pPr>
    </w:p>
    <w:p>
      <w:pPr>
        <w:rPr>
          <w:rFonts w:hint="eastAsia" w:ascii="方正仿宋_GBK" w:eastAsia="方正仿宋_GBK"/>
          <w:sz w:val="32"/>
        </w:rPr>
      </w:pPr>
    </w:p>
    <w:p>
      <w:pPr>
        <w:pStyle w:val="7"/>
        <w:rPr>
          <w:rFonts w:hint="eastAsia" w:ascii="方正仿宋_GBK" w:eastAsia="方正仿宋_GBK"/>
          <w:sz w:val="32"/>
        </w:rPr>
      </w:pPr>
    </w:p>
    <w:p>
      <w:pPr>
        <w:pStyle w:val="7"/>
        <w:rPr>
          <w:rFonts w:hint="eastAsia" w:ascii="方正仿宋_GBK" w:eastAsia="方正仿宋_GBK"/>
          <w:sz w:val="32"/>
        </w:rPr>
      </w:pPr>
    </w:p>
    <w:p>
      <w:pPr>
        <w:rPr>
          <w:rFonts w:hint="eastAsia" w:ascii="方正仿宋_GBK" w:eastAsia="方正仿宋_GBK"/>
          <w:sz w:val="32"/>
        </w:rPr>
      </w:pPr>
    </w:p>
    <w:p>
      <w:pPr>
        <w:pStyle w:val="7"/>
        <w:rPr>
          <w:rFonts w:hint="eastAsia"/>
        </w:rPr>
      </w:pPr>
    </w:p>
    <w:p>
      <w:pPr>
        <w:widowControl/>
        <w:pBdr>
          <w:top w:val="single" w:color="auto" w:sz="4" w:space="1"/>
          <w:bottom w:val="single" w:color="auto" w:sz="8" w:space="1"/>
        </w:pBdr>
        <w:snapToGrid w:val="0"/>
        <w:spacing w:line="590" w:lineRule="exact"/>
        <w:jc w:val="left"/>
        <w:rPr>
          <w:rFonts w:hint="eastAsia" w:ascii="方正仿宋_GBK" w:hAnsi="宋体" w:eastAsia="方正仿宋_GBK" w:cs="宋体"/>
          <w:kern w:val="0"/>
          <w:sz w:val="28"/>
          <w:szCs w:val="28"/>
        </w:rPr>
      </w:pPr>
      <w:r>
        <w:rPr>
          <w:rFonts w:ascii="方正仿宋_GBK" w:hAnsi="宋体" w:eastAsia="方正仿宋_GBK" w:cs="宋体"/>
          <w:kern w:val="0"/>
          <w:sz w:val="28"/>
          <w:szCs w:val="28"/>
        </w:rPr>
        <w:t xml:space="preserve">  </w:t>
      </w:r>
      <w:r>
        <w:rPr>
          <w:rFonts w:hint="eastAsia" w:ascii="方正仿宋_GBK" w:eastAsia="方正仿宋_GBK"/>
          <w:sz w:val="28"/>
        </w:rPr>
        <w:t>重庆市万州区人民政府办公室</w:t>
      </w:r>
      <w:r>
        <w:rPr>
          <w:rFonts w:ascii="方正仿宋_GBK" w:hAnsi="宋体" w:eastAsia="方正仿宋_GBK" w:cs="宋体"/>
          <w:kern w:val="0"/>
          <w:sz w:val="28"/>
          <w:szCs w:val="28"/>
        </w:rPr>
        <w:t xml:space="preserve">             </w:t>
      </w:r>
      <w:r>
        <w:rPr>
          <w:rFonts w:hint="default" w:ascii="Times New Roman" w:hAnsi="Times New Roman" w:eastAsia="方正仿宋_GBK" w:cs="Times New Roman"/>
          <w:kern w:val="0"/>
          <w:sz w:val="28"/>
          <w:szCs w:val="28"/>
        </w:rPr>
        <w:t>20</w:t>
      </w:r>
      <w:r>
        <w:rPr>
          <w:rFonts w:hint="default" w:ascii="Times New Roman" w:hAnsi="Times New Roman" w:eastAsia="方正仿宋_GBK" w:cs="Times New Roman"/>
          <w:kern w:val="0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kern w:val="0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kern w:val="0"/>
          <w:sz w:val="28"/>
          <w:szCs w:val="28"/>
        </w:rPr>
        <w:t>年</w:t>
      </w:r>
      <w:r>
        <w:rPr>
          <w:rFonts w:hint="eastAsia" w:ascii="Times New Roman" w:hAnsi="Times New Roman" w:eastAsia="方正仿宋_GBK" w:cs="Times New Roman"/>
          <w:kern w:val="0"/>
          <w:sz w:val="28"/>
          <w:szCs w:val="28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kern w:val="0"/>
          <w:sz w:val="28"/>
          <w:szCs w:val="28"/>
        </w:rPr>
        <w:t>月</w:t>
      </w:r>
      <w:r>
        <w:rPr>
          <w:rFonts w:hint="eastAsia" w:ascii="Times New Roman" w:hAnsi="Times New Roman" w:eastAsia="方正仿宋_GBK" w:cs="Times New Roman"/>
          <w:kern w:val="0"/>
          <w:sz w:val="28"/>
          <w:szCs w:val="28"/>
          <w:lang w:val="en-US" w:eastAsia="zh-CN"/>
        </w:rPr>
        <w:t>19</w:t>
      </w:r>
      <w:r>
        <w:rPr>
          <w:rFonts w:hint="default" w:ascii="Times New Roman" w:hAnsi="Times New Roman" w:eastAsia="方正仿宋_GBK" w:cs="Times New Roman"/>
          <w:kern w:val="0"/>
          <w:sz w:val="28"/>
          <w:szCs w:val="28"/>
        </w:rPr>
        <w:t>日</w:t>
      </w:r>
      <w:r>
        <w:rPr>
          <w:rFonts w:hint="eastAsia" w:ascii="方正仿宋_GBK" w:hAnsi="宋体" w:eastAsia="方正仿宋_GBK" w:cs="宋体"/>
          <w:kern w:val="0"/>
          <w:sz w:val="28"/>
          <w:szCs w:val="28"/>
        </w:rPr>
        <w:t>印发</w:t>
      </w:r>
    </w:p>
    <w:sectPr>
      <w:footerReference r:id="rId3" w:type="default"/>
      <w:footerReference r:id="rId4" w:type="even"/>
      <w:pgSz w:w="11906" w:h="16838"/>
      <w:pgMar w:top="1985" w:right="1474" w:bottom="1644" w:left="1588" w:header="851" w:footer="136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Helvetica">
    <w:altName w:val="DejaVu Sans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方正大标宋简体">
    <w:altName w:val="方正书宋_GBK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jc w:val="right"/>
      <w:rPr>
        <w:sz w:val="28"/>
        <w:szCs w:val="28"/>
      </w:rPr>
    </w:pPr>
    <w:r>
      <w:rPr>
        <w:rFonts w:hint="eastAsia"/>
        <w:kern w:val="0"/>
        <w:sz w:val="28"/>
        <w:szCs w:val="28"/>
      </w:rPr>
      <w:t>—</w:t>
    </w:r>
    <w:r>
      <w:rPr>
        <w:kern w:val="0"/>
        <w:sz w:val="28"/>
        <w:szCs w:val="28"/>
      </w:rPr>
      <w:t xml:space="preserve">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</w:rPr>
      <w:t>1</w:t>
    </w:r>
    <w:r>
      <w:rPr>
        <w:kern w:val="0"/>
        <w:sz w:val="28"/>
        <w:szCs w:val="28"/>
      </w:rPr>
      <w:fldChar w:fldCharType="end"/>
    </w:r>
    <w:r>
      <w:rPr>
        <w:kern w:val="0"/>
        <w:sz w:val="28"/>
        <w:szCs w:val="28"/>
      </w:rPr>
      <w:t xml:space="preserve"> </w:t>
    </w:r>
    <w:r>
      <w:rPr>
        <w:rFonts w:hint="eastAsia"/>
        <w:kern w:val="0"/>
        <w:sz w:val="28"/>
        <w:szCs w:val="28"/>
      </w:rPr>
      <w:t>—</w:t>
    </w:r>
    <w:r>
      <w:rPr>
        <w:rFonts w:hint="eastAsia"/>
        <w:spacing w:val="20"/>
        <w:kern w:val="0"/>
        <w:sz w:val="28"/>
        <w:szCs w:val="28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280" w:firstLineChars="100"/>
      <w:jc w:val="both"/>
    </w:pPr>
    <w:r>
      <w:rPr>
        <w:rFonts w:hint="eastAsia"/>
        <w:kern w:val="0"/>
        <w:sz w:val="28"/>
        <w:szCs w:val="28"/>
      </w:rPr>
      <w:t>—</w:t>
    </w:r>
    <w:r>
      <w:rPr>
        <w:kern w:val="0"/>
        <w:sz w:val="28"/>
        <w:szCs w:val="28"/>
      </w:rPr>
      <w:t xml:space="preserve">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</w:rPr>
      <w:t>2</w:t>
    </w:r>
    <w:r>
      <w:rPr>
        <w:kern w:val="0"/>
        <w:sz w:val="28"/>
        <w:szCs w:val="28"/>
      </w:rPr>
      <w:fldChar w:fldCharType="end"/>
    </w:r>
    <w:r>
      <w:rPr>
        <w:kern w:val="0"/>
        <w:sz w:val="28"/>
        <w:szCs w:val="28"/>
      </w:rPr>
      <w:t xml:space="preserve"> </w:t>
    </w:r>
    <w:r>
      <w:rPr>
        <w:rFonts w:hint="eastAsia"/>
        <w:kern w:val="0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evenAndOddHeaders w:val="true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EC666D"/>
    <w:rsid w:val="000F7BD6"/>
    <w:rsid w:val="0023719E"/>
    <w:rsid w:val="002479C6"/>
    <w:rsid w:val="00284852"/>
    <w:rsid w:val="002B52B8"/>
    <w:rsid w:val="002F15B4"/>
    <w:rsid w:val="00376A9B"/>
    <w:rsid w:val="003C7D5D"/>
    <w:rsid w:val="004858E5"/>
    <w:rsid w:val="004D297B"/>
    <w:rsid w:val="005D49BB"/>
    <w:rsid w:val="00874FF4"/>
    <w:rsid w:val="009233F7"/>
    <w:rsid w:val="00B03121"/>
    <w:rsid w:val="00C51F45"/>
    <w:rsid w:val="00C713EE"/>
    <w:rsid w:val="00C73634"/>
    <w:rsid w:val="00CC73FD"/>
    <w:rsid w:val="00E055B2"/>
    <w:rsid w:val="00EC340D"/>
    <w:rsid w:val="00F13BE8"/>
    <w:rsid w:val="04E81283"/>
    <w:rsid w:val="1EF461B9"/>
    <w:rsid w:val="476B5DE4"/>
    <w:rsid w:val="4E86528F"/>
    <w:rsid w:val="65D5D8CA"/>
    <w:rsid w:val="7FEC666D"/>
    <w:rsid w:val="FDDF47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ind w:left="100" w:leftChars="100" w:right="100" w:rightChars="100"/>
    </w:pPr>
    <w:rPr>
      <w:rFonts w:ascii="Times New Roman" w:hAnsi="Times New Roman" w:cs="Times New Roman"/>
    </w:rPr>
  </w:style>
  <w:style w:type="paragraph" w:customStyle="1" w:styleId="3">
    <w:name w:val="默认"/>
    <w:qFormat/>
    <w:uiPriority w:val="0"/>
    <w:rPr>
      <w:rFonts w:ascii="Helvetica" w:hAnsi="Helvetica" w:eastAsia="宋体" w:cs="Helvetica"/>
      <w:color w:val="000000"/>
      <w:sz w:val="22"/>
      <w:szCs w:val="22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7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宋体"/>
      <w:b/>
      <w:bCs/>
    </w:rPr>
  </w:style>
  <w:style w:type="character" w:styleId="10">
    <w:name w:val="page number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user/.local/share/Kingsoft/office6/templates/wps/zh_CN/&#19975;&#24030;&#24220;&#21150;&#21457;2022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万州府办发2022.wpt</Template>
  <Pages>2</Pages>
  <Words>166</Words>
  <Characters>175</Characters>
  <Lines>1</Lines>
  <Paragraphs>1</Paragraphs>
  <TotalTime>0</TotalTime>
  <ScaleCrop>false</ScaleCrop>
  <LinksUpToDate>false</LinksUpToDate>
  <CharactersWithSpaces>238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2022-10-19T18:16:00Z</dcterms:created>
  <dc:creator>user</dc:creator>
  <cp:lastModifiedBy>user</cp:lastModifiedBy>
  <cp:lastPrinted>2022-10-19T18:19:00Z</cp:lastPrinted>
  <dcterms:modified xsi:type="dcterms:W3CDTF">2022-10-19T10:32:13Z</dcterms:modified>
  <dc:title> 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