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i w:val="0"/>
          <w:caps w:val="0"/>
          <w:color w:val="000000"/>
          <w:spacing w:val="0"/>
          <w:sz w:val="44"/>
          <w:szCs w:val="44"/>
          <w:shd w:val="clear" w:fill="FFFFFF"/>
          <w:lang w:eastAsia="zh-CN"/>
        </w:rPr>
      </w:pPr>
      <w:r>
        <w:rPr>
          <w:rFonts w:hint="eastAsia" w:ascii="方正小标宋_GBK" w:hAnsi="方正小标宋_GBK" w:eastAsia="方正小标宋_GBK" w:cs="方正小标宋_GBK"/>
          <w:i w:val="0"/>
          <w:caps w:val="0"/>
          <w:color w:val="000000"/>
          <w:spacing w:val="0"/>
          <w:sz w:val="44"/>
          <w:szCs w:val="44"/>
          <w:shd w:val="clear" w:fill="FFFFFF"/>
          <w:lang w:eastAsia="zh-CN"/>
        </w:rPr>
        <w:t>重庆市万州区交通局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i w:val="0"/>
          <w:caps w:val="0"/>
          <w:color w:val="000000"/>
          <w:spacing w:val="0"/>
          <w:sz w:val="44"/>
          <w:szCs w:val="44"/>
          <w:shd w:val="clear" w:fill="FFFFFF"/>
          <w:lang w:eastAsia="zh-CN"/>
        </w:rPr>
        <w:t>关于</w:t>
      </w:r>
      <w:r>
        <w:rPr>
          <w:rFonts w:hint="eastAsia" w:ascii="方正小标宋_GBK" w:hAnsi="方正小标宋_GBK" w:eastAsia="方正小标宋_GBK" w:cs="方正小标宋_GBK"/>
          <w:b w:val="0"/>
          <w:bCs w:val="0"/>
          <w:color w:val="auto"/>
          <w:sz w:val="44"/>
          <w:szCs w:val="44"/>
          <w:lang w:eastAsia="zh-CN"/>
        </w:rPr>
        <w:t>《重庆市万州区人民政府关于划定宜万铁路万州新田港铁路集疏运中心铁路线路安全保护区的公告》实施后的评估报告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黑体_GBK" w:hAnsi="方正黑体_GBK" w:eastAsia="方正黑体_GBK" w:cs="方正黑体_GBK"/>
          <w:i w:val="0"/>
          <w:caps w:val="0"/>
          <w:color w:val="000000"/>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sz w:val="32"/>
          <w:szCs w:val="32"/>
          <w:shd w:val="clear" w:fill="FFFFFF"/>
        </w:rPr>
        <w:t>一、评估对象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i w:val="0"/>
          <w:caps w:val="0"/>
          <w:color w:val="000000"/>
          <w:spacing w:val="0"/>
          <w:sz w:val="32"/>
          <w:szCs w:val="32"/>
          <w:shd w:val="clear" w:fill="FFFFFF"/>
        </w:rPr>
        <w:t>本次实施后评估的对象为</w:t>
      </w:r>
      <w:r>
        <w:rPr>
          <w:rFonts w:hint="eastAsia" w:ascii="方正仿宋_GBK" w:hAnsi="方正仿宋_GBK" w:eastAsia="方正仿宋_GBK" w:cs="方正仿宋_GBK"/>
          <w:i w:val="0"/>
          <w:caps w:val="0"/>
          <w:color w:val="000000"/>
          <w:spacing w:val="0"/>
          <w:sz w:val="32"/>
          <w:szCs w:val="32"/>
          <w:shd w:val="clear" w:fill="FFFFFF"/>
          <w:lang w:eastAsia="zh-CN"/>
        </w:rPr>
        <w:t>区政府制定的</w:t>
      </w:r>
      <w:r>
        <w:rPr>
          <w:rFonts w:hint="eastAsia" w:ascii="方正仿宋_GBK" w:hAnsi="方正仿宋_GBK" w:eastAsia="方正仿宋_GBK" w:cs="方正仿宋_GBK"/>
          <w:i w:val="0"/>
          <w:caps w:val="0"/>
          <w:color w:val="000000"/>
          <w:spacing w:val="0"/>
          <w:sz w:val="32"/>
          <w:szCs w:val="32"/>
          <w:shd w:val="clear" w:fill="FFFFFF"/>
        </w:rPr>
        <w:t>规范性文件</w:t>
      </w:r>
      <w:r>
        <w:rPr>
          <w:rFonts w:hint="eastAsia" w:ascii="方正仿宋_GBK" w:hAnsi="方正仿宋_GBK" w:eastAsia="方正仿宋_GBK" w:cs="方正仿宋_GBK"/>
          <w:b w:val="0"/>
          <w:bCs w:val="0"/>
          <w:color w:val="auto"/>
          <w:sz w:val="32"/>
          <w:szCs w:val="32"/>
          <w:lang w:eastAsia="zh-CN"/>
        </w:rPr>
        <w:t>《重庆市万州区人民政府关于划定宜万铁路万州新田港铁路集疏运中心铁路线路安全保护区的公告</w:t>
      </w:r>
      <w:r>
        <w:rPr>
          <w:rFonts w:hint="eastAsia" w:ascii="方正仿宋_GBK" w:hAnsi="方正仿宋_GBK" w:eastAsia="方正仿宋_GBK" w:cs="方正仿宋_GBK"/>
          <w:i w:val="0"/>
          <w:caps w:val="0"/>
          <w:color w:val="000000"/>
          <w:spacing w:val="0"/>
          <w:sz w:val="32"/>
          <w:szCs w:val="32"/>
          <w:shd w:val="clear" w:fill="FFFFFF"/>
        </w:rPr>
        <w:t>》（以下简称《</w:t>
      </w:r>
      <w:r>
        <w:rPr>
          <w:rFonts w:hint="eastAsia" w:ascii="方正仿宋_GBK" w:hAnsi="方正仿宋_GBK" w:eastAsia="方正仿宋_GBK" w:cs="方正仿宋_GBK"/>
          <w:i w:val="0"/>
          <w:caps w:val="0"/>
          <w:color w:val="000000"/>
          <w:spacing w:val="0"/>
          <w:sz w:val="32"/>
          <w:szCs w:val="32"/>
          <w:shd w:val="clear" w:fill="FFFFFF"/>
          <w:lang w:eastAsia="zh-CN"/>
        </w:rPr>
        <w:t>公告</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b w:val="0"/>
          <w:bCs w:val="0"/>
          <w:color w:val="auto"/>
          <w:sz w:val="32"/>
          <w:szCs w:val="32"/>
          <w:lang w:eastAsia="zh-CN"/>
        </w:rPr>
        <w:t>（万州府公〔</w:t>
      </w:r>
      <w:r>
        <w:rPr>
          <w:rFonts w:hint="eastAsia" w:ascii="方正仿宋_GBK" w:hAnsi="方正仿宋_GBK" w:eastAsia="方正仿宋_GBK" w:cs="方正仿宋_GBK"/>
          <w:b w:val="0"/>
          <w:bCs w:val="0"/>
          <w:color w:val="auto"/>
          <w:sz w:val="32"/>
          <w:szCs w:val="32"/>
          <w:lang w:val="en-US" w:eastAsia="zh-CN"/>
        </w:rPr>
        <w:t>2022</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5号</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i w:val="0"/>
          <w:caps w:val="0"/>
          <w:color w:val="000000"/>
          <w:spacing w:val="0"/>
          <w:sz w:val="32"/>
          <w:szCs w:val="32"/>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sz w:val="32"/>
          <w:szCs w:val="32"/>
          <w:shd w:val="clear" w:fill="FFFFFF"/>
        </w:rPr>
        <w:t>二、评估目的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pPr>
      <w:r>
        <w:rPr>
          <w:rFonts w:hint="eastAsia" w:ascii="方正仿宋_GBK" w:hAnsi="方正仿宋_GBK" w:eastAsia="方正仿宋_GBK" w:cs="方正仿宋_GBK"/>
          <w:i w:val="0"/>
          <w:caps w:val="0"/>
          <w:color w:val="000000"/>
          <w:spacing w:val="0"/>
          <w:sz w:val="32"/>
          <w:szCs w:val="32"/>
          <w:shd w:val="clear" w:fill="FFFFFF"/>
        </w:rPr>
        <w:t>按照行政规范性文件后评估要求，对</w:t>
      </w:r>
      <w:r>
        <w:rPr>
          <w:rFonts w:hint="eastAsia" w:ascii="方正仿宋_GBK" w:hAnsi="方正仿宋_GBK" w:eastAsia="方正仿宋_GBK" w:cs="方正仿宋_GBK"/>
          <w:i w:val="0"/>
          <w:caps w:val="0"/>
          <w:color w:val="000000"/>
          <w:spacing w:val="0"/>
          <w:sz w:val="32"/>
          <w:szCs w:val="32"/>
          <w:shd w:val="clear" w:fill="FFFFFF"/>
          <w:lang w:eastAsia="zh-CN"/>
        </w:rPr>
        <w:t>《公告》在合法、可协调、可操作、实效等方面进行客观评价，</w:t>
      </w:r>
      <w:r>
        <w:rPr>
          <w:rFonts w:hint="eastAsia" w:ascii="方正仿宋_GBK" w:hAnsi="方正仿宋_GBK" w:eastAsia="方正仿宋_GBK" w:cs="方正仿宋_GBK"/>
          <w:i w:val="0"/>
          <w:caps w:val="0"/>
          <w:color w:val="000000"/>
          <w:spacing w:val="0"/>
          <w:sz w:val="32"/>
          <w:szCs w:val="32"/>
          <w:shd w:val="clear" w:fill="FFFFFF"/>
        </w:rPr>
        <w:t>发现存在问题和不足，</w:t>
      </w:r>
      <w:r>
        <w:rPr>
          <w:rFonts w:hint="eastAsia" w:ascii="方正仿宋_GBK" w:hAnsi="方正仿宋_GBK" w:eastAsia="方正仿宋_GBK" w:cs="方正仿宋_GBK"/>
          <w:i w:val="0"/>
          <w:caps w:val="0"/>
          <w:color w:val="000000"/>
          <w:spacing w:val="0"/>
          <w:sz w:val="32"/>
          <w:szCs w:val="32"/>
          <w:shd w:val="clear" w:fill="FFFFFF"/>
          <w:lang w:eastAsia="zh-CN"/>
        </w:rPr>
        <w:t>提出应否修改和如何修改完善、今后有效实施或者废止的建议。</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caps w:val="0"/>
          <w:color w:val="000000"/>
          <w:spacing w:val="0"/>
          <w:sz w:val="32"/>
          <w:szCs w:val="32"/>
          <w:shd w:val="clear" w:fill="FFFFFF"/>
          <w:lang w:eastAsia="zh-CN"/>
        </w:rPr>
      </w:pPr>
      <w:r>
        <w:rPr>
          <w:rFonts w:hint="eastAsia" w:ascii="方正黑体_GBK" w:hAnsi="方正黑体_GBK" w:eastAsia="方正黑体_GBK" w:cs="方正黑体_GBK"/>
          <w:i w:val="0"/>
          <w:caps w:val="0"/>
          <w:color w:val="000000"/>
          <w:spacing w:val="0"/>
          <w:sz w:val="32"/>
          <w:szCs w:val="32"/>
          <w:shd w:val="clear" w:fill="FFFFFF"/>
          <w:lang w:eastAsia="zh-CN"/>
        </w:rPr>
        <w:t>评估标准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lang w:eastAsia="zh-CN"/>
        </w:rPr>
      </w:pP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对照《</w:t>
      </w:r>
      <w:r>
        <w:rPr>
          <w:rFonts w:hint="default" w:ascii="Times New Roman" w:hAnsi="Times New Roman" w:eastAsia="方正仿宋_GBK" w:cs="Times New Roman"/>
          <w:color w:val="000000"/>
          <w:sz w:val="32"/>
          <w:szCs w:val="32"/>
        </w:rPr>
        <w:t>中华人民共和国</w:t>
      </w: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铁路法》《铁路安全管理条例》《重庆市铁路安全管理条例》</w:t>
      </w:r>
      <w:r>
        <w:rPr>
          <w:rFonts w:hint="eastAsia" w:ascii="Times New Roman" w:hAnsi="Times New Roman" w:eastAsia="方正仿宋_GBK" w:cs="Times New Roman"/>
          <w:color w:val="000000"/>
          <w:sz w:val="32"/>
          <w:szCs w:val="32"/>
          <w:lang w:eastAsia="zh-CN"/>
        </w:rPr>
        <w:t>等</w:t>
      </w: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铁路有关现行法律法规、规章和政策文件规定，结合《重庆市万州区人民政府办公室关于印发&lt;重庆市万州区行政规范性文件后评估工作办法&gt;&lt;重庆市万州区重大行政决策后评估工作办法&gt;的通知》（万州府办发</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2021</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83号</w:t>
      </w: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w:t>
      </w:r>
      <w:r>
        <w:rPr>
          <w:rFonts w:hint="eastAsia" w:ascii="方正仿宋_GBK" w:hAnsi="方正仿宋_GBK" w:eastAsia="方正仿宋_GBK" w:cs="方正仿宋_GBK"/>
          <w:b w:val="0"/>
          <w:bCs w:val="0"/>
          <w:color w:val="auto"/>
          <w:sz w:val="32"/>
          <w:szCs w:val="32"/>
          <w:lang w:val="en-US" w:eastAsia="zh-CN"/>
        </w:rPr>
        <w:t>等文件要求，对</w:t>
      </w:r>
      <w:r>
        <w:rPr>
          <w:rFonts w:hint="eastAsia" w:ascii="方正仿宋_GBK" w:hAnsi="方正仿宋_GBK" w:eastAsia="方正仿宋_GBK" w:cs="方正仿宋_GBK"/>
          <w:i w:val="0"/>
          <w:caps w:val="0"/>
          <w:color w:val="000000"/>
          <w:spacing w:val="0"/>
          <w:sz w:val="32"/>
          <w:szCs w:val="32"/>
          <w:shd w:val="clear" w:fill="FFFFFF"/>
          <w:lang w:eastAsia="zh-CN"/>
        </w:rPr>
        <w:t>《公告》进行实施后评估。</w:t>
      </w:r>
    </w:p>
    <w:p>
      <w:pPr>
        <w:pStyle w:val="4"/>
        <w:keepNext w:val="0"/>
        <w:keepLines w:val="0"/>
        <w:pageBreakBefore w:val="0"/>
        <w:numPr>
          <w:ilvl w:val="0"/>
          <w:numId w:val="1"/>
        </w:numPr>
        <w:kinsoku/>
        <w:wordWrap/>
        <w:overflowPunct/>
        <w:topLinePunct w:val="0"/>
        <w:autoSpaceDN/>
        <w:bidi w:val="0"/>
        <w:adjustRightInd/>
        <w:snapToGrid/>
        <w:spacing w:beforeAutospacing="0" w:afterAutospacing="0" w:line="560" w:lineRule="exact"/>
        <w:ind w:left="0" w:leftChars="0" w:firstLine="640" w:firstLineChars="200"/>
        <w:textAlignment w:val="auto"/>
        <w:rPr>
          <w:rFonts w:hint="eastAsia" w:ascii="方正黑体_GBK" w:hAnsi="方正黑体_GBK" w:eastAsia="方正黑体_GBK" w:cs="方正黑体_GBK"/>
          <w:i w:val="0"/>
          <w:caps w:val="0"/>
          <w:color w:val="000000"/>
          <w:spacing w:val="0"/>
          <w:sz w:val="32"/>
          <w:szCs w:val="32"/>
          <w:shd w:val="clear" w:fill="FFFFFF"/>
          <w:lang w:eastAsia="zh-CN"/>
        </w:rPr>
      </w:pPr>
      <w:r>
        <w:rPr>
          <w:rFonts w:hint="eastAsia" w:ascii="方正黑体_GBK" w:hAnsi="方正黑体_GBK" w:eastAsia="方正黑体_GBK" w:cs="方正黑体_GBK"/>
          <w:i w:val="0"/>
          <w:caps w:val="0"/>
          <w:color w:val="000000"/>
          <w:spacing w:val="0"/>
          <w:sz w:val="32"/>
          <w:szCs w:val="32"/>
          <w:shd w:val="clear" w:fill="FFFFFF"/>
          <w:lang w:eastAsia="zh-CN"/>
        </w:rPr>
        <w:t>评估过程</w:t>
      </w:r>
    </w:p>
    <w:p>
      <w:pPr>
        <w:pStyle w:val="5"/>
        <w:keepNext w:val="0"/>
        <w:keepLines w:val="0"/>
        <w:pageBreakBefore w:val="0"/>
        <w:numPr>
          <w:numId w:val="0"/>
        </w:numPr>
        <w:kinsoku/>
        <w:wordWrap/>
        <w:overflowPunct/>
        <w:topLinePunct w:val="0"/>
        <w:autoSpaceDN/>
        <w:bidi w:val="0"/>
        <w:adjustRightInd/>
        <w:snapToGrid/>
        <w:spacing w:beforeAutospacing="0" w:afterAutospacing="0" w:line="560" w:lineRule="exact"/>
        <w:ind w:firstLine="640" w:firstLineChars="200"/>
        <w:textAlignment w:val="auto"/>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pPr>
      <w:r>
        <w:rPr>
          <w:rFonts w:hint="eastAsia" w:ascii="方正楷体_GBK" w:hAnsi="方正楷体_GBK" w:eastAsia="方正楷体_GBK" w:cs="方正楷体_GBK"/>
          <w:sz w:val="32"/>
          <w:szCs w:val="32"/>
          <w:lang w:eastAsia="zh-CN"/>
        </w:rPr>
        <w:t>（一）成立评估工作组。</w:t>
      </w:r>
      <w:r>
        <w:rPr>
          <w:rFonts w:hint="eastAsia" w:ascii="方正仿宋_GBK" w:hAnsi="方正仿宋_GBK" w:eastAsia="方正仿宋_GBK" w:cs="方正仿宋_GBK"/>
          <w:sz w:val="32"/>
          <w:szCs w:val="32"/>
          <w:lang w:val="en-US" w:eastAsia="zh-CN"/>
        </w:rPr>
        <w:t>7月18日，</w:t>
      </w: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区交通局局长谈祖伟组织机关相关科室负责人召开后评估工作专题会，研究成立起草区政府制定的行政规范性文件后评估工作小组，由局长谈祖伟任组长，副局长王国胜、万州机场公司副总经理钟华为副组长，铁路民航科科长易琼、法规科科长张春霞、万州机场公司</w:t>
      </w:r>
      <w:r>
        <w:rPr>
          <w:rFonts w:hint="eastAsia" w:ascii="方正仿宋_GBK" w:hAnsi="方正仿宋_GBK" w:eastAsia="方正仿宋_GBK" w:cs="方正仿宋_GBK"/>
          <w:sz w:val="32"/>
          <w:szCs w:val="32"/>
          <w:vertAlign w:val="baseline"/>
          <w:lang w:eastAsia="zh-CN"/>
        </w:rPr>
        <w:t>安全质量部部长</w:t>
      </w: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张军、万州机场公司现场保障部副部长唐传国、重庆超祥律师事务所律师邓丽屏、万州火车站站长魏旭平为成员。后，根据实际情况邀请了中铁成都局集团公司达州工务段副段长冯阳、车间安防工长饶东等主要直接相关单位代表参与评估有关工作。</w:t>
      </w:r>
    </w:p>
    <w:p>
      <w:pPr>
        <w:pStyle w:val="5"/>
        <w:keepNext w:val="0"/>
        <w:keepLines w:val="0"/>
        <w:pageBreakBefore w:val="0"/>
        <w:numPr>
          <w:numId w:val="0"/>
        </w:numPr>
        <w:kinsoku/>
        <w:wordWrap/>
        <w:overflowPunct/>
        <w:topLinePunct w:val="0"/>
        <w:autoSpaceDN/>
        <w:bidi w:val="0"/>
        <w:adjustRightInd/>
        <w:snapToGrid/>
        <w:spacing w:beforeAutospacing="0" w:afterAutospacing="0" w:line="560" w:lineRule="exact"/>
        <w:ind w:firstLine="640" w:firstLineChars="200"/>
        <w:textAlignment w:val="auto"/>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pPr>
      <w:r>
        <w:rPr>
          <w:rStyle w:val="17"/>
          <w:rFonts w:hint="eastAsia" w:ascii="方正楷体_GBK" w:hAnsi="方正楷体_GBK" w:eastAsia="方正楷体_GBK" w:cs="方正楷体_GBK"/>
          <w:b w:val="0"/>
          <w:bCs w:val="0"/>
          <w:i w:val="0"/>
          <w:caps w:val="0"/>
          <w:color w:val="auto"/>
          <w:spacing w:val="0"/>
          <w:w w:val="100"/>
          <w:kern w:val="21"/>
          <w:sz w:val="32"/>
          <w:szCs w:val="32"/>
          <w:lang w:val="en-US" w:eastAsia="zh-CN" w:bidi="ar-SA"/>
        </w:rPr>
        <w:t>（二）制订评估方案。</w:t>
      </w: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7月20日，区交通局研究制定了后评估工作方案，明确了评估目的、评估范围、评估标准、评估方式、评估程序与时间安排及经费安排使用等内容。计划7月25日前开展公开征求意见、7月28日前开展评估调研、8月11日前开展汇总分析、8月31日前经局主要领导批准后形成评估报告报司法局评审。</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Style w:val="17"/>
          <w:rFonts w:hint="eastAsia" w:ascii="方正仿宋_GBK" w:hAnsi="方正仿宋_GBK" w:eastAsia="方正仿宋_GBK" w:cs="方正仿宋_GBK"/>
          <w:b w:val="0"/>
          <w:bCs w:val="0"/>
          <w:i w:val="0"/>
          <w:caps w:val="0"/>
          <w:color w:val="000000" w:themeColor="text1"/>
          <w:spacing w:val="0"/>
          <w:w w:val="100"/>
          <w:kern w:val="21"/>
          <w:sz w:val="32"/>
          <w:szCs w:val="32"/>
          <w:lang w:val="en-US" w:eastAsia="zh-CN" w:bidi="ar-SA"/>
          <w14:textFill>
            <w14:solidFill>
              <w14:schemeClr w14:val="tx1"/>
            </w14:solidFill>
          </w14:textFill>
        </w:rPr>
      </w:pPr>
      <w:r>
        <w:rPr>
          <w:rStyle w:val="17"/>
          <w:rFonts w:hint="eastAsia" w:ascii="方正楷体_GBK" w:hAnsi="方正楷体_GBK" w:eastAsia="方正楷体_GBK" w:cs="方正楷体_GBK"/>
          <w:b w:val="0"/>
          <w:bCs w:val="0"/>
          <w:i w:val="0"/>
          <w:caps w:val="0"/>
          <w:color w:val="auto"/>
          <w:spacing w:val="0"/>
          <w:w w:val="100"/>
          <w:kern w:val="21"/>
          <w:sz w:val="32"/>
          <w:szCs w:val="32"/>
          <w:lang w:val="en-US" w:eastAsia="zh-CN" w:bidi="ar-SA"/>
        </w:rPr>
        <w:t>（三）开展调查研究。</w:t>
      </w: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根据《公告》制定和实施的实际情况，主要采取征求意见、会议座谈、实地调研等方式开展后评估调研工作。7月20日以来，区交通局组织中铁成都局集团公司达州工务段、达州供电段、达州车务段、万州火车站、区护路办、21个涉铁镇街负责人召开了《公告》后评估工作调研座谈会，当面交流座谈听取路地双方对《公告》实施情况的意见、建议；拟写</w:t>
      </w:r>
      <w:r>
        <w:rPr>
          <w:rStyle w:val="17"/>
          <w:rFonts w:hint="default" w:ascii="方正仿宋_GBK" w:hAnsi="方正仿宋_GBK" w:eastAsia="方正仿宋_GBK" w:cs="方正仿宋_GBK"/>
          <w:b w:val="0"/>
          <w:bCs w:val="0"/>
          <w:i w:val="0"/>
          <w:caps w:val="0"/>
          <w:color w:val="auto"/>
          <w:spacing w:val="0"/>
          <w:w w:val="100"/>
          <w:kern w:val="21"/>
          <w:sz w:val="32"/>
          <w:szCs w:val="32"/>
          <w:lang w:val="en-US" w:eastAsia="zh-CN" w:bidi="ar-SA"/>
        </w:rPr>
        <w:t>征求</w:t>
      </w: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意见函，书面征求</w:t>
      </w:r>
      <w:r>
        <w:rPr>
          <w:rFonts w:hint="default" w:ascii="Times New Roman" w:hAnsi="Times New Roman" w:eastAsia="方正仿宋_GBK" w:cs="Times New Roman"/>
          <w:b w:val="0"/>
          <w:bCs w:val="0"/>
          <w:i w:val="0"/>
          <w:iCs/>
          <w:color w:val="auto"/>
          <w:spacing w:val="0"/>
          <w:kern w:val="21"/>
          <w:sz w:val="32"/>
          <w:szCs w:val="32"/>
          <w:lang w:val="en-US" w:eastAsia="zh-CN"/>
        </w:rPr>
        <w:t>渝东新区，新田镇</w:t>
      </w:r>
      <w:r>
        <w:rPr>
          <w:rFonts w:hint="eastAsia" w:ascii="Times New Roman" w:hAnsi="Times New Roman" w:eastAsia="方正仿宋_GBK" w:cs="Times New Roman"/>
          <w:b w:val="0"/>
          <w:bCs w:val="0"/>
          <w:i w:val="0"/>
          <w:iCs/>
          <w:color w:val="auto"/>
          <w:spacing w:val="0"/>
          <w:kern w:val="21"/>
          <w:sz w:val="32"/>
          <w:szCs w:val="32"/>
          <w:lang w:val="en-US" w:eastAsia="zh-CN"/>
        </w:rPr>
        <w:t>、</w:t>
      </w:r>
      <w:r>
        <w:rPr>
          <w:rFonts w:hint="default" w:ascii="Times New Roman" w:hAnsi="Times New Roman" w:eastAsia="方正仿宋_GBK" w:cs="Times New Roman"/>
          <w:b w:val="0"/>
          <w:bCs w:val="0"/>
          <w:i w:val="0"/>
          <w:iCs/>
          <w:color w:val="auto"/>
          <w:spacing w:val="0"/>
          <w:kern w:val="21"/>
          <w:sz w:val="32"/>
          <w:szCs w:val="32"/>
          <w:lang w:val="en-US" w:eastAsia="zh-CN"/>
        </w:rPr>
        <w:t>百安坝</w:t>
      </w:r>
      <w:r>
        <w:rPr>
          <w:rFonts w:hint="eastAsia" w:ascii="Times New Roman" w:hAnsi="Times New Roman" w:eastAsia="方正仿宋_GBK" w:cs="Times New Roman"/>
          <w:b w:val="0"/>
          <w:bCs w:val="0"/>
          <w:i w:val="0"/>
          <w:iCs/>
          <w:color w:val="auto"/>
          <w:spacing w:val="0"/>
          <w:kern w:val="21"/>
          <w:sz w:val="32"/>
          <w:szCs w:val="32"/>
          <w:lang w:val="en-US" w:eastAsia="zh-CN"/>
        </w:rPr>
        <w:t>街道</w:t>
      </w:r>
      <w:r>
        <w:rPr>
          <w:rFonts w:hint="default" w:ascii="Times New Roman" w:hAnsi="Times New Roman" w:eastAsia="方正仿宋_GBK" w:cs="Times New Roman"/>
          <w:b w:val="0"/>
          <w:bCs w:val="0"/>
          <w:i w:val="0"/>
          <w:iCs/>
          <w:color w:val="auto"/>
          <w:spacing w:val="0"/>
          <w:kern w:val="21"/>
          <w:sz w:val="32"/>
          <w:szCs w:val="32"/>
          <w:lang w:val="en-US" w:eastAsia="zh-CN"/>
        </w:rPr>
        <w:t>、陈家坝</w:t>
      </w:r>
      <w:r>
        <w:rPr>
          <w:rFonts w:hint="eastAsia" w:ascii="Times New Roman" w:hAnsi="Times New Roman" w:eastAsia="方正仿宋_GBK" w:cs="Times New Roman"/>
          <w:b w:val="0"/>
          <w:bCs w:val="0"/>
          <w:i w:val="0"/>
          <w:iCs/>
          <w:color w:val="auto"/>
          <w:spacing w:val="0"/>
          <w:kern w:val="21"/>
          <w:sz w:val="32"/>
          <w:szCs w:val="32"/>
          <w:lang w:val="en-US" w:eastAsia="zh-CN"/>
        </w:rPr>
        <w:t>街道、</w:t>
      </w:r>
      <w:r>
        <w:rPr>
          <w:rFonts w:hint="default" w:ascii="Times New Roman" w:hAnsi="Times New Roman" w:eastAsia="方正仿宋_GBK" w:cs="Times New Roman"/>
          <w:b w:val="0"/>
          <w:bCs w:val="0"/>
          <w:i w:val="0"/>
          <w:iCs/>
          <w:color w:val="auto"/>
          <w:spacing w:val="0"/>
          <w:kern w:val="21"/>
          <w:sz w:val="32"/>
          <w:szCs w:val="32"/>
          <w:lang w:val="en-US" w:eastAsia="zh-CN"/>
        </w:rPr>
        <w:t>区规划自然资源局、区住房城乡建委、万州经开区建设管理局</w:t>
      </w:r>
      <w:r>
        <w:rPr>
          <w:rFonts w:hint="eastAsia" w:ascii="Times New Roman" w:hAnsi="Times New Roman" w:eastAsia="方正仿宋_GBK" w:cs="Times New Roman"/>
          <w:b w:val="0"/>
          <w:bCs w:val="0"/>
          <w:i w:val="0"/>
          <w:iCs/>
          <w:color w:val="auto"/>
          <w:spacing w:val="0"/>
          <w:kern w:val="21"/>
          <w:sz w:val="32"/>
          <w:szCs w:val="32"/>
          <w:lang w:eastAsia="zh-CN"/>
        </w:rPr>
        <w:t>等实施有关利害关系单位的意见和建议；</w:t>
      </w:r>
      <w:r>
        <w:rPr>
          <w:rFonts w:hint="eastAsia" w:ascii="Times New Roman" w:hAnsi="Times New Roman" w:eastAsia="方正仿宋_GBK" w:cs="Times New Roman"/>
          <w:b w:val="0"/>
          <w:bCs w:val="0"/>
          <w:i w:val="0"/>
          <w:iCs/>
          <w:color w:val="000000" w:themeColor="text1"/>
          <w:spacing w:val="0"/>
          <w:kern w:val="21"/>
          <w:sz w:val="32"/>
          <w:szCs w:val="32"/>
          <w:lang w:eastAsia="zh-CN"/>
          <w14:textFill>
            <w14:solidFill>
              <w14:schemeClr w14:val="tx1"/>
            </w14:solidFill>
          </w14:textFill>
        </w:rPr>
        <w:t>在区政府门户网站发布征求意见公告，公开征求社会公众意见；</w:t>
      </w:r>
      <w:r>
        <w:rPr>
          <w:rStyle w:val="17"/>
          <w:rFonts w:hint="eastAsia" w:ascii="方正仿宋_GBK" w:hAnsi="方正仿宋_GBK" w:eastAsia="方正仿宋_GBK" w:cs="方正仿宋_GBK"/>
          <w:b w:val="0"/>
          <w:bCs w:val="0"/>
          <w:i w:val="0"/>
          <w:caps w:val="0"/>
          <w:color w:val="000000" w:themeColor="text1"/>
          <w:spacing w:val="0"/>
          <w:w w:val="100"/>
          <w:kern w:val="21"/>
          <w:sz w:val="32"/>
          <w:szCs w:val="32"/>
          <w:lang w:val="en-US" w:eastAsia="zh-CN" w:bidi="ar-SA"/>
          <w14:textFill>
            <w14:solidFill>
              <w14:schemeClr w14:val="tx1"/>
            </w14:solidFill>
          </w14:textFill>
        </w:rPr>
        <w:t>与达州工务段、陈家坝街道开展现场调研，及时会商处置新田港铁路沿线外部环境安全隐患。</w:t>
      </w:r>
    </w:p>
    <w:p>
      <w:pPr>
        <w:pStyle w:val="3"/>
        <w:keepNext w:val="0"/>
        <w:keepLines w:val="0"/>
        <w:pageBreakBefore w:val="0"/>
        <w:numPr>
          <w:numId w:val="0"/>
        </w:numPr>
        <w:kinsoku/>
        <w:wordWrap/>
        <w:overflowPunct/>
        <w:topLinePunct w:val="0"/>
        <w:autoSpaceDN/>
        <w:bidi w:val="0"/>
        <w:adjustRightInd/>
        <w:snapToGrid/>
        <w:spacing w:beforeAutospacing="0" w:afterAutospacing="0" w:line="560" w:lineRule="exact"/>
        <w:ind w:firstLine="640" w:firstLineChars="200"/>
        <w:textAlignment w:val="auto"/>
        <w:outlineLvl w:val="0"/>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bookmarkStart w:id="0" w:name="_GoBack"/>
      <w:bookmarkEnd w:id="0"/>
      <w:r>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t>（四）形成评估报告</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。8月21日以来，我局铁路民航科初步形成《公告》后评估报告初稿，经局评估工作小组审查并报区司法局相关科室审核后，于8月底进一步修改完善了后评估报告。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eastAsia="zh-CN"/>
          <w14:textFill>
            <w14:solidFill>
              <w14:schemeClr w14:val="tx1"/>
            </w14:solidFill>
          </w14:textFill>
        </w:rPr>
        <w:t>五、</w:t>
      </w: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实施情况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5"/>
          <w:rFonts w:hint="eastAsia" w:ascii="方正楷体_GBK" w:hAnsi="方正楷体_GBK" w:eastAsia="方正楷体_GBK" w:cs="方正楷体_GBK"/>
          <w:b w:val="0"/>
          <w:bCs/>
          <w:i w:val="0"/>
          <w:caps w:val="0"/>
          <w:color w:val="000000" w:themeColor="text1"/>
          <w:spacing w:val="0"/>
          <w:sz w:val="32"/>
          <w:szCs w:val="32"/>
          <w:shd w:val="clear" w:fill="FFFFFF"/>
          <w14:textFill>
            <w14:solidFill>
              <w14:schemeClr w14:val="tx1"/>
            </w14:solidFill>
          </w14:textFill>
        </w:rPr>
      </w:pPr>
      <w:r>
        <w:rPr>
          <w:rStyle w:val="15"/>
          <w:rFonts w:hint="eastAsia" w:ascii="方正楷体_GBK" w:hAnsi="方正楷体_GBK" w:eastAsia="方正楷体_GBK" w:cs="方正楷体_GBK"/>
          <w:b w:val="0"/>
          <w:bCs/>
          <w:i w:val="0"/>
          <w:caps w:val="0"/>
          <w:color w:val="000000" w:themeColor="text1"/>
          <w:spacing w:val="0"/>
          <w:sz w:val="32"/>
          <w:szCs w:val="32"/>
          <w:shd w:val="clear" w:fill="FFFFFF"/>
          <w14:textFill>
            <w14:solidFill>
              <w14:schemeClr w14:val="tx1"/>
            </w14:solidFill>
          </w14:textFill>
        </w:rPr>
        <w:t>（一）</w:t>
      </w:r>
      <w:r>
        <w:rPr>
          <w:rStyle w:val="15"/>
          <w:rFonts w:hint="eastAsia" w:ascii="方正楷体_GBK" w:hAnsi="方正楷体_GBK" w:eastAsia="方正楷体_GBK" w:cs="方正楷体_GBK"/>
          <w:b w:val="0"/>
          <w:bCs/>
          <w:i w:val="0"/>
          <w:caps w:val="0"/>
          <w:color w:val="000000" w:themeColor="text1"/>
          <w:spacing w:val="0"/>
          <w:sz w:val="32"/>
          <w:szCs w:val="32"/>
          <w:shd w:val="clear" w:fill="FFFFFF"/>
          <w:lang w:eastAsia="zh-CN"/>
          <w14:textFill>
            <w14:solidFill>
              <w14:schemeClr w14:val="tx1"/>
            </w14:solidFill>
          </w14:textFill>
        </w:rPr>
        <w:t>实施</w:t>
      </w:r>
      <w:r>
        <w:rPr>
          <w:rStyle w:val="15"/>
          <w:rFonts w:hint="eastAsia" w:ascii="方正楷体_GBK" w:hAnsi="方正楷体_GBK" w:eastAsia="方正楷体_GBK" w:cs="方正楷体_GBK"/>
          <w:b w:val="0"/>
          <w:bCs/>
          <w:i w:val="0"/>
          <w:caps w:val="0"/>
          <w:color w:val="000000" w:themeColor="text1"/>
          <w:spacing w:val="0"/>
          <w:sz w:val="32"/>
          <w:szCs w:val="32"/>
          <w:shd w:val="clear" w:fill="FFFFFF"/>
          <w14:textFill>
            <w14:solidFill>
              <w14:schemeClr w14:val="tx1"/>
            </w14:solidFill>
          </w14:textFill>
        </w:rPr>
        <w:t>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新田港铁路集疏运中心（以下简称新田港铁路）</w:t>
      </w:r>
      <w:r>
        <w:rPr>
          <w:rFonts w:hint="default" w:ascii="Times New Roman" w:hAnsi="Times New Roman" w:eastAsia="方正仿宋_GBK" w:cs="Times New Roman"/>
          <w:color w:val="000000" w:themeColor="text1"/>
          <w:kern w:val="21"/>
          <w:sz w:val="32"/>
          <w:szCs w:val="32"/>
          <w14:textFill>
            <w14:solidFill>
              <w14:schemeClr w14:val="tx1"/>
            </w14:solidFill>
          </w14:textFill>
        </w:rPr>
        <w:t>是列入国家推长办《推动长江干线港口铁水联运设施联通的行动计划》</w:t>
      </w:r>
      <w:r>
        <w:rPr>
          <w:rFonts w:hint="eastAsia" w:eastAsia="方正仿宋_GBK" w:cs="Times New Roman"/>
          <w:color w:val="000000" w:themeColor="text1"/>
          <w:kern w:val="21"/>
          <w:sz w:val="32"/>
          <w:szCs w:val="32"/>
          <w:lang w:eastAsia="zh-CN"/>
          <w14:textFill>
            <w14:solidFill>
              <w14:schemeClr w14:val="tx1"/>
            </w14:solidFill>
          </w14:textFill>
        </w:rPr>
        <w:t>和</w:t>
      </w:r>
      <w:r>
        <w:rPr>
          <w:rFonts w:hint="eastAsia" w:ascii="Times New Roman" w:hAnsi="Times New Roman" w:eastAsia="方正仿宋_GBK" w:cs="Times New Roman"/>
          <w:color w:val="000000" w:themeColor="text1"/>
          <w:kern w:val="21"/>
          <w:sz w:val="32"/>
          <w:szCs w:val="32"/>
          <w:lang w:eastAsia="zh-CN"/>
          <w14:textFill>
            <w14:solidFill>
              <w14:schemeClr w14:val="tx1"/>
            </w14:solidFill>
          </w14:textFill>
        </w:rPr>
        <w:t>重庆</w:t>
      </w:r>
      <w:r>
        <w:rPr>
          <w:rFonts w:hint="default" w:ascii="Times New Roman" w:hAnsi="Times New Roman" w:eastAsia="方正仿宋_GBK" w:cs="Times New Roman"/>
          <w:color w:val="000000" w:themeColor="text1"/>
          <w:kern w:val="21"/>
          <w:sz w:val="32"/>
          <w:szCs w:val="32"/>
          <w14:textFill>
            <w14:solidFill>
              <w14:schemeClr w14:val="tx1"/>
            </w14:solidFill>
          </w14:textFill>
        </w:rPr>
        <w:t>市四大枢纽港中唯一具备铁路引入前沿码头的铁公水多式联运重点项目</w:t>
      </w:r>
      <w:r>
        <w:rPr>
          <w:rFonts w:hint="eastAsia"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总投资</w:t>
      </w:r>
      <w:r>
        <w:rPr>
          <w:rFonts w:hint="eastAsia" w:ascii="方正仿宋_GBK" w:hAnsi="方正仿宋_GBK" w:eastAsia="方正仿宋_GBK" w:cs="方正仿宋_GBK"/>
          <w:color w:val="000000" w:themeColor="text1"/>
          <w:sz w:val="32"/>
          <w:szCs w:val="32"/>
          <w14:textFill>
            <w14:solidFill>
              <w14:schemeClr w14:val="tx1"/>
            </w14:solidFill>
          </w14:textFill>
        </w:rPr>
        <w:t>21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亿元</w:t>
      </w:r>
      <w:r>
        <w:rPr>
          <w:rFonts w:hint="eastAsia"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14:textFill>
            <w14:solidFill>
              <w14:schemeClr w14:val="tx1"/>
            </w14:solidFill>
          </w14:textFill>
        </w:rPr>
        <w:t>业主为重铁集团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，代建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业主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中铁成都局集团公司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建设指挥部，运营维护单位为中铁成都局集团公司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该项目区间线路</w:t>
      </w:r>
      <w:r>
        <w:rPr>
          <w:rFonts w:hint="eastAsia" w:ascii="方正仿宋_GBK" w:hAnsi="方正仿宋_GBK" w:eastAsia="方正仿宋_GBK" w:cs="方正仿宋_GBK"/>
          <w:color w:val="000000" w:themeColor="text1"/>
          <w:sz w:val="32"/>
          <w:szCs w:val="32"/>
          <w14:textFill>
            <w14:solidFill>
              <w14:schemeClr w14:val="tx1"/>
            </w14:solidFill>
          </w14:textFill>
        </w:rPr>
        <w:t>起于宜万铁路沱口长江大桥南桥头，</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途经万州区陈家坝、百安坝、新田镇等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3个镇街，</w:t>
      </w:r>
      <w:r>
        <w:rPr>
          <w:rFonts w:hint="eastAsia" w:ascii="方正仿宋_GBK" w:hAnsi="方正仿宋_GBK" w:eastAsia="方正仿宋_GBK" w:cs="方正仿宋_GBK"/>
          <w:color w:val="000000" w:themeColor="text1"/>
          <w:sz w:val="32"/>
          <w:szCs w:val="32"/>
          <w14:textFill>
            <w14:solidFill>
              <w14:schemeClr w14:val="tx1"/>
            </w14:solidFill>
          </w14:textFill>
        </w:rPr>
        <w:t>止于新田港区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一期</w:t>
      </w:r>
      <w:r>
        <w:rPr>
          <w:rFonts w:hint="eastAsia" w:ascii="方正仿宋_GBK" w:hAnsi="方正仿宋_GBK" w:eastAsia="方正仿宋_GBK" w:cs="方正仿宋_GBK"/>
          <w:color w:val="000000" w:themeColor="text1"/>
          <w:sz w:val="32"/>
          <w:szCs w:val="32"/>
          <w14:textFill>
            <w14:solidFill>
              <w14:schemeClr w14:val="tx1"/>
            </w14:solidFill>
          </w14:textFill>
        </w:rPr>
        <w:t>，全长16.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235</w:t>
      </w:r>
      <w:r>
        <w:rPr>
          <w:rFonts w:hint="eastAsia" w:ascii="方正仿宋_GBK" w:hAnsi="方正仿宋_GBK" w:eastAsia="方正仿宋_GBK" w:cs="方正仿宋_GBK"/>
          <w:color w:val="000000" w:themeColor="text1"/>
          <w:sz w:val="32"/>
          <w:szCs w:val="32"/>
          <w14:textFill>
            <w14:solidFill>
              <w14:schemeClr w14:val="tx1"/>
            </w14:solidFill>
          </w14:textFill>
        </w:rPr>
        <w:t>公里，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铁路等级</w:t>
      </w:r>
      <w:r>
        <w:rPr>
          <w:rFonts w:hint="eastAsia" w:ascii="方正仿宋_GBK" w:hAnsi="方正仿宋_GBK" w:eastAsia="方正仿宋_GBK" w:cs="方正仿宋_GBK"/>
          <w:color w:val="000000" w:themeColor="text1"/>
          <w:sz w:val="32"/>
          <w:szCs w:val="32"/>
          <w14:textFill>
            <w14:solidFill>
              <w14:schemeClr w14:val="tx1"/>
            </w14:solidFill>
          </w14:textFill>
        </w:rPr>
        <w:t>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级</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设新田港站。</w:t>
      </w:r>
      <w:r>
        <w:rPr>
          <w:rFonts w:hint="default" w:ascii="Times New Roman" w:hAnsi="Times New Roman" w:eastAsia="方正仿宋_GBK" w:cs="Times New Roman"/>
          <w:color w:val="000000" w:themeColor="text1"/>
          <w:kern w:val="21"/>
          <w:sz w:val="32"/>
          <w:szCs w:val="32"/>
          <w14:textFill>
            <w14:solidFill>
              <w14:schemeClr w14:val="tx1"/>
            </w14:solidFill>
          </w14:textFill>
        </w:rPr>
        <w:t>项目于</w:t>
      </w:r>
      <w:r>
        <w:rPr>
          <w:rFonts w:hint="eastAsia" w:ascii="方正仿宋_GBK" w:hAnsi="方正仿宋_GBK" w:eastAsia="方正仿宋_GBK" w:cs="方正仿宋_GBK"/>
          <w:color w:val="000000" w:themeColor="text1"/>
          <w:sz w:val="32"/>
          <w:szCs w:val="32"/>
          <w14:textFill>
            <w14:solidFill>
              <w14:schemeClr w14:val="tx1"/>
            </w14:solidFill>
          </w14:textFill>
        </w:rPr>
        <w:t>2020年3月正式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进场施工，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2022年12月底建成并具备通车条件。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设立铁路线路安全保护区是铁路竣工验收的要件之一，《公告》由项目代建业主向区政府来函提出，区交通局起草，并按程序</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经</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政府审定，</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于</w:t>
      </w:r>
      <w:r>
        <w:rPr>
          <w:rStyle w:val="17"/>
          <w:rFonts w:hint="eastAsia" w:ascii="方正仿宋_GBK" w:hAnsi="方正仿宋_GBK" w:eastAsia="方正仿宋_GBK" w:cs="方正仿宋_GBK"/>
          <w:b w:val="0"/>
          <w:bCs w:val="0"/>
          <w:i w:val="0"/>
          <w:caps w:val="0"/>
          <w:color w:val="000000" w:themeColor="text1"/>
          <w:spacing w:val="0"/>
          <w:w w:val="100"/>
          <w:kern w:val="21"/>
          <w:sz w:val="32"/>
          <w:szCs w:val="32"/>
          <w:lang w:val="en-US" w:eastAsia="zh-CN" w:bidi="ar-SA"/>
          <w14:textFill>
            <w14:solidFill>
              <w14:schemeClr w14:val="tx1"/>
            </w14:solidFill>
          </w14:textFill>
        </w:rPr>
        <w:t>2022年10月27日</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公布，自公布之日起施行</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《公告》牵头实施单位是区交通局，主要实施单位有中铁成都局集团公司（以下简称成铁局）达州车务段、工务段、供电段</w:t>
      </w:r>
      <w:r>
        <w:rPr>
          <w:rFonts w:hint="eastAsia" w:ascii="Times New Roman" w:hAnsi="Times New Roman" w:eastAsia="方正仿宋_GBK" w:cs="方正仿宋_GBK"/>
          <w:color w:val="auto"/>
          <w:sz w:val="32"/>
          <w:szCs w:val="32"/>
          <w:lang w:val="en-US" w:eastAsia="zh-CN"/>
        </w:rPr>
        <w:t>等铁路有关单位及渝东新区管委会、区规划自然资源局、区住房城乡建委、万州经开区建管局及陈家坝、百安坝街道办事处和新田镇政府。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b w:val="0"/>
          <w:bCs/>
          <w:i w:val="0"/>
          <w:iCs/>
          <w:caps w:val="0"/>
          <w:color w:val="auto"/>
          <w:spacing w:val="0"/>
          <w:w w:val="100"/>
          <w:kern w:val="21"/>
          <w:sz w:val="32"/>
          <w:szCs w:val="32"/>
          <w:lang w:val="en-US" w:eastAsia="zh-CN" w:bidi="ar-SA"/>
        </w:rPr>
        <w:t>按照万州府办发</w:t>
      </w:r>
      <w:r>
        <w:rPr>
          <w:rFonts w:hint="eastAsia" w:ascii="方正仿宋_GBK" w:hAnsi="方正仿宋_GBK" w:eastAsia="方正仿宋_GBK" w:cs="方正仿宋_GBK"/>
          <w:b w:val="0"/>
          <w:bCs/>
          <w:i w:val="0"/>
          <w:iCs/>
          <w:color w:val="auto"/>
          <w:kern w:val="21"/>
          <w:sz w:val="32"/>
          <w:szCs w:val="32"/>
          <w:lang w:eastAsia="zh-CN"/>
        </w:rPr>
        <w:t>〔</w:t>
      </w:r>
      <w:r>
        <w:rPr>
          <w:rFonts w:hint="eastAsia" w:ascii="方正仿宋_GBK" w:hAnsi="方正仿宋_GBK" w:eastAsia="方正仿宋_GBK" w:cs="方正仿宋_GBK"/>
          <w:b w:val="0"/>
          <w:bCs/>
          <w:i w:val="0"/>
          <w:iCs/>
          <w:color w:val="auto"/>
          <w:kern w:val="21"/>
          <w:sz w:val="32"/>
          <w:szCs w:val="32"/>
          <w:lang w:val="en-US" w:eastAsia="zh-CN"/>
        </w:rPr>
        <w:t>2021</w:t>
      </w:r>
      <w:r>
        <w:rPr>
          <w:rFonts w:hint="eastAsia" w:ascii="方正仿宋_GBK" w:hAnsi="方正仿宋_GBK" w:eastAsia="方正仿宋_GBK" w:cs="方正仿宋_GBK"/>
          <w:b w:val="0"/>
          <w:bCs/>
          <w:i w:val="0"/>
          <w:iCs/>
          <w:color w:val="auto"/>
          <w:kern w:val="21"/>
          <w:sz w:val="32"/>
          <w:szCs w:val="32"/>
          <w:lang w:eastAsia="zh-CN"/>
        </w:rPr>
        <w:t>〕</w:t>
      </w:r>
      <w:r>
        <w:rPr>
          <w:rFonts w:hint="eastAsia" w:ascii="方正仿宋_GBK" w:hAnsi="方正仿宋_GBK" w:eastAsia="方正仿宋_GBK" w:cs="方正仿宋_GBK"/>
          <w:b w:val="0"/>
          <w:bCs/>
          <w:i w:val="0"/>
          <w:iCs/>
          <w:color w:val="auto"/>
          <w:kern w:val="21"/>
          <w:sz w:val="32"/>
          <w:szCs w:val="32"/>
          <w:lang w:val="en-US" w:eastAsia="zh-CN"/>
        </w:rPr>
        <w:t>83号文件</w:t>
      </w:r>
      <w:r>
        <w:rPr>
          <w:rStyle w:val="17"/>
          <w:rFonts w:hint="eastAsia" w:ascii="方正仿宋_GBK" w:hAnsi="方正仿宋_GBK" w:eastAsia="方正仿宋_GBK" w:cs="方正仿宋_GBK"/>
          <w:b w:val="0"/>
          <w:bCs/>
          <w:i w:val="0"/>
          <w:iCs/>
          <w:caps w:val="0"/>
          <w:color w:val="auto"/>
          <w:spacing w:val="0"/>
          <w:w w:val="100"/>
          <w:kern w:val="21"/>
          <w:sz w:val="32"/>
          <w:szCs w:val="32"/>
          <w:lang w:val="en-US" w:eastAsia="zh-CN" w:bidi="ar-SA"/>
        </w:rPr>
        <w:t>及万州区司法局《关于开展行政规范性文件后评估工作的通知》的工作要求，</w:t>
      </w:r>
      <w:r>
        <w:rPr>
          <w:rFonts w:hint="eastAsia" w:ascii="方正仿宋_GBK" w:hAnsi="方正仿宋_GBK" w:eastAsia="方正仿宋_GBK" w:cs="方正仿宋_GBK"/>
          <w:i w:val="0"/>
          <w:caps w:val="0"/>
          <w:color w:val="000000"/>
          <w:spacing w:val="0"/>
          <w:sz w:val="32"/>
          <w:szCs w:val="32"/>
          <w:shd w:val="clear" w:fill="FFFFFF"/>
        </w:rPr>
        <w:t>应当评估</w:t>
      </w:r>
      <w:r>
        <w:rPr>
          <w:rFonts w:hint="eastAsia" w:ascii="方正仿宋_GBK" w:hAnsi="方正仿宋_GBK" w:eastAsia="方正仿宋_GBK" w:cs="方正仿宋_GBK"/>
          <w:i w:val="0"/>
          <w:caps w:val="0"/>
          <w:color w:val="000000"/>
          <w:spacing w:val="0"/>
          <w:sz w:val="32"/>
          <w:szCs w:val="32"/>
          <w:shd w:val="clear" w:fill="FFFFFF"/>
          <w:lang w:eastAsia="zh-CN"/>
        </w:rPr>
        <w:t>《公告》</w:t>
      </w:r>
      <w:r>
        <w:rPr>
          <w:rFonts w:hint="eastAsia" w:ascii="方正仿宋_GBK" w:hAnsi="方正仿宋_GBK" w:eastAsia="方正仿宋_GBK" w:cs="方正仿宋_GBK"/>
          <w:i w:val="0"/>
          <w:caps w:val="0"/>
          <w:color w:val="000000"/>
          <w:spacing w:val="0"/>
          <w:sz w:val="32"/>
          <w:szCs w:val="32"/>
          <w:shd w:val="clear" w:fill="FFFFFF"/>
        </w:rPr>
        <w:t>实施效果。</w:t>
      </w:r>
      <w:r>
        <w:rPr>
          <w:rStyle w:val="17"/>
          <w:rFonts w:hint="eastAsia" w:ascii="方正仿宋_GBK" w:hAnsi="方正仿宋_GBK" w:eastAsia="方正仿宋_GBK" w:cs="方正仿宋_GBK"/>
          <w:b w:val="0"/>
          <w:bCs/>
          <w:i w:val="0"/>
          <w:iCs/>
          <w:caps w:val="0"/>
          <w:color w:val="auto"/>
          <w:spacing w:val="0"/>
          <w:w w:val="100"/>
          <w:kern w:val="21"/>
          <w:sz w:val="32"/>
          <w:szCs w:val="32"/>
          <w:lang w:val="en-US" w:eastAsia="zh-CN" w:bidi="ar-SA"/>
        </w:rPr>
        <w:t>区交通局系</w:t>
      </w:r>
      <w:r>
        <w:rPr>
          <w:rFonts w:hint="eastAsia" w:ascii="方正仿宋_GBK" w:hAnsi="方正仿宋_GBK" w:eastAsia="方正仿宋_GBK" w:cs="方正仿宋_GBK"/>
          <w:b w:val="0"/>
          <w:bCs/>
          <w:i w:val="0"/>
          <w:iCs/>
          <w:color w:val="auto"/>
          <w:kern w:val="21"/>
          <w:sz w:val="32"/>
          <w:szCs w:val="32"/>
          <w:lang w:eastAsia="zh-CN"/>
        </w:rPr>
        <w:t>《公告》的起草部门和实施牵头部门</w:t>
      </w:r>
      <w:r>
        <w:rPr>
          <w:rFonts w:hint="eastAsia" w:ascii="方正仿宋_GBK" w:hAnsi="方正仿宋_GBK" w:eastAsia="方正仿宋_GBK" w:cs="方正仿宋_GBK"/>
          <w:i w:val="0"/>
          <w:caps w:val="0"/>
          <w:color w:val="000000"/>
          <w:spacing w:val="0"/>
          <w:sz w:val="32"/>
          <w:szCs w:val="32"/>
          <w:shd w:val="clear" w:fill="FFFFFF"/>
        </w:rPr>
        <w:t>，因此由</w:t>
      </w:r>
      <w:r>
        <w:rPr>
          <w:rFonts w:hint="eastAsia" w:ascii="方正仿宋_GBK" w:hAnsi="方正仿宋_GBK" w:eastAsia="方正仿宋_GBK" w:cs="方正仿宋_GBK"/>
          <w:i w:val="0"/>
          <w:caps w:val="0"/>
          <w:color w:val="000000"/>
          <w:spacing w:val="0"/>
          <w:sz w:val="32"/>
          <w:szCs w:val="32"/>
          <w:shd w:val="clear" w:fill="FFFFFF"/>
          <w:lang w:eastAsia="zh-CN"/>
        </w:rPr>
        <w:t>区交通局</w:t>
      </w:r>
      <w:r>
        <w:rPr>
          <w:rFonts w:hint="eastAsia" w:ascii="方正仿宋_GBK" w:hAnsi="方正仿宋_GBK" w:eastAsia="方正仿宋_GBK" w:cs="方正仿宋_GBK"/>
          <w:i w:val="0"/>
          <w:caps w:val="0"/>
          <w:color w:val="000000"/>
          <w:spacing w:val="0"/>
          <w:sz w:val="32"/>
          <w:szCs w:val="32"/>
          <w:shd w:val="clear" w:fill="FFFFFF"/>
        </w:rPr>
        <w:t>负责实施后评估。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5"/>
          <w:rFonts w:hint="eastAsia" w:ascii="方正楷体_GBK" w:hAnsi="方正楷体_GBK" w:eastAsia="方正楷体_GBK" w:cs="方正楷体_GBK"/>
          <w:b w:val="0"/>
          <w:bCs/>
          <w:i w:val="0"/>
          <w:caps w:val="0"/>
          <w:color w:val="000000"/>
          <w:spacing w:val="0"/>
          <w:sz w:val="32"/>
          <w:szCs w:val="32"/>
          <w:shd w:val="clear" w:fill="FFFFFF"/>
          <w:lang w:eastAsia="zh-CN"/>
        </w:rPr>
      </w:pPr>
      <w:r>
        <w:rPr>
          <w:rStyle w:val="15"/>
          <w:rFonts w:hint="eastAsia" w:ascii="方正楷体_GBK" w:hAnsi="方正楷体_GBK" w:eastAsia="方正楷体_GBK" w:cs="方正楷体_GBK"/>
          <w:b w:val="0"/>
          <w:bCs/>
          <w:i w:val="0"/>
          <w:caps w:val="0"/>
          <w:color w:val="000000"/>
          <w:spacing w:val="0"/>
          <w:sz w:val="32"/>
          <w:szCs w:val="32"/>
          <w:shd w:val="clear" w:fill="FFFFFF"/>
        </w:rPr>
        <w:t>（二）</w:t>
      </w:r>
      <w:r>
        <w:rPr>
          <w:rStyle w:val="15"/>
          <w:rFonts w:hint="eastAsia" w:ascii="方正楷体_GBK" w:hAnsi="方正楷体_GBK" w:eastAsia="方正楷体_GBK" w:cs="方正楷体_GBK"/>
          <w:b w:val="0"/>
          <w:bCs/>
          <w:i w:val="0"/>
          <w:caps w:val="0"/>
          <w:color w:val="000000"/>
          <w:spacing w:val="0"/>
          <w:sz w:val="32"/>
          <w:szCs w:val="32"/>
          <w:shd w:val="clear" w:fill="FFFFFF"/>
          <w:lang w:eastAsia="zh-CN"/>
        </w:rPr>
        <w:t>实施总体评价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pPr>
      <w:r>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t>1.合法性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pacing w:val="0"/>
          <w:kern w:val="21"/>
          <w:sz w:val="32"/>
          <w:szCs w:val="32"/>
          <w:lang w:eastAsia="zh-CN"/>
        </w:rPr>
      </w:pPr>
      <w:r>
        <w:rPr>
          <w:rFonts w:hint="eastAsia" w:ascii="方正仿宋_GBK" w:hAnsi="方正仿宋_GBK" w:eastAsia="方正仿宋_GBK" w:cs="方正仿宋_GBK"/>
          <w:kern w:val="0"/>
          <w:sz w:val="32"/>
          <w:szCs w:val="32"/>
        </w:rPr>
        <w:t>《铁路安全管理条例》（国务院令第639号）第二十七条规定</w:t>
      </w:r>
      <w:r>
        <w:rPr>
          <w:rFonts w:hint="eastAsia" w:ascii="方正仿宋_GBK" w:hAnsi="方正仿宋_GBK" w:eastAsia="方正仿宋_GBK" w:cs="方正仿宋_GBK"/>
          <w:kern w:val="0"/>
          <w:sz w:val="32"/>
          <w:szCs w:val="32"/>
          <w:lang w:eastAsia="zh-CN"/>
        </w:rPr>
        <w:t>：铁路线路两侧应当设立铁路</w:t>
      </w:r>
      <w:r>
        <w:rPr>
          <w:rFonts w:hint="eastAsia" w:ascii="方正仿宋_GBK" w:hAnsi="方正仿宋_GBK" w:eastAsia="方正仿宋_GBK" w:cs="方正仿宋_GBK"/>
          <w:spacing w:val="0"/>
          <w:kern w:val="21"/>
          <w:sz w:val="32"/>
          <w:szCs w:val="32"/>
          <w:lang w:eastAsia="zh-CN"/>
        </w:rPr>
        <w:t>线路</w:t>
      </w:r>
      <w:r>
        <w:rPr>
          <w:rFonts w:hint="eastAsia" w:ascii="方正仿宋_GBK" w:hAnsi="方正仿宋_GBK" w:eastAsia="方正仿宋_GBK" w:cs="方正仿宋_GBK"/>
          <w:spacing w:val="0"/>
          <w:kern w:val="21"/>
          <w:sz w:val="32"/>
          <w:szCs w:val="32"/>
        </w:rPr>
        <w:t>安全保护区</w:t>
      </w:r>
      <w:r>
        <w:rPr>
          <w:rFonts w:hint="eastAsia" w:ascii="方正仿宋_GBK" w:hAnsi="方正仿宋_GBK" w:eastAsia="方正仿宋_GBK" w:cs="方正仿宋_GBK"/>
          <w:spacing w:val="0"/>
          <w:kern w:val="21"/>
          <w:sz w:val="32"/>
          <w:szCs w:val="32"/>
          <w:lang w:eastAsia="zh-CN"/>
        </w:rPr>
        <w:t>。铁路线路安全保护区的范围，普速铁路</w:t>
      </w:r>
      <w:r>
        <w:rPr>
          <w:rFonts w:hint="eastAsia" w:ascii="方正仿宋_GBK" w:hAnsi="方正仿宋_GBK" w:eastAsia="方正仿宋_GBK" w:cs="方正仿宋_GBK"/>
          <w:spacing w:val="0"/>
          <w:kern w:val="21"/>
          <w:sz w:val="32"/>
          <w:szCs w:val="32"/>
        </w:rPr>
        <w:t>从铁路线路路堤坡脚、路堑坡顶或者铁路桥梁（含铁路、道路两用桥）外侧起</w:t>
      </w:r>
      <w:r>
        <w:rPr>
          <w:rFonts w:hint="eastAsia" w:ascii="方正仿宋_GBK" w:hAnsi="方正仿宋_GBK" w:eastAsia="方正仿宋_GBK" w:cs="方正仿宋_GBK"/>
          <w:spacing w:val="0"/>
          <w:kern w:val="21"/>
          <w:sz w:val="32"/>
          <w:szCs w:val="32"/>
          <w:lang w:eastAsia="zh-CN"/>
        </w:rPr>
        <w:t>向外的距离分别为：</w:t>
      </w:r>
      <w:r>
        <w:rPr>
          <w:rFonts w:hint="eastAsia" w:ascii="方正仿宋_GBK" w:hAnsi="方正仿宋_GBK" w:eastAsia="方正仿宋_GBK" w:cs="方正仿宋_GBK"/>
          <w:spacing w:val="0"/>
          <w:kern w:val="21"/>
          <w:sz w:val="32"/>
          <w:szCs w:val="32"/>
        </w:rPr>
        <w:t>城市市区8米</w:t>
      </w:r>
      <w:r>
        <w:rPr>
          <w:rFonts w:hint="eastAsia" w:ascii="方正仿宋_GBK" w:hAnsi="方正仿宋_GBK" w:eastAsia="方正仿宋_GBK" w:cs="方正仿宋_GBK"/>
          <w:spacing w:val="0"/>
          <w:kern w:val="21"/>
          <w:sz w:val="32"/>
          <w:szCs w:val="32"/>
          <w:lang w:eastAsia="zh-CN"/>
        </w:rPr>
        <w:t>，</w:t>
      </w:r>
      <w:r>
        <w:rPr>
          <w:rFonts w:hint="eastAsia" w:ascii="方正仿宋_GBK" w:hAnsi="方正仿宋_GBK" w:eastAsia="方正仿宋_GBK" w:cs="方正仿宋_GBK"/>
          <w:spacing w:val="0"/>
          <w:kern w:val="21"/>
          <w:sz w:val="32"/>
          <w:szCs w:val="32"/>
        </w:rPr>
        <w:t>城市郊区居民居住</w:t>
      </w:r>
      <w:r>
        <w:rPr>
          <w:rFonts w:hint="eastAsia" w:ascii="方正仿宋_GBK" w:hAnsi="方正仿宋_GBK" w:eastAsia="方正仿宋_GBK" w:cs="方正仿宋_GBK"/>
          <w:spacing w:val="0"/>
          <w:kern w:val="21"/>
          <w:sz w:val="32"/>
          <w:szCs w:val="32"/>
          <w:lang w:eastAsia="zh-CN"/>
        </w:rPr>
        <w:t>区</w:t>
      </w:r>
      <w:r>
        <w:rPr>
          <w:rFonts w:hint="eastAsia" w:ascii="方正仿宋_GBK" w:hAnsi="方正仿宋_GBK" w:eastAsia="方正仿宋_GBK" w:cs="方正仿宋_GBK"/>
          <w:spacing w:val="0"/>
          <w:kern w:val="21"/>
          <w:sz w:val="32"/>
          <w:szCs w:val="32"/>
        </w:rPr>
        <w:t>10米</w:t>
      </w:r>
      <w:r>
        <w:rPr>
          <w:rFonts w:hint="eastAsia" w:ascii="方正仿宋_GBK" w:hAnsi="方正仿宋_GBK" w:eastAsia="方正仿宋_GBK" w:cs="方正仿宋_GBK"/>
          <w:spacing w:val="0"/>
          <w:kern w:val="21"/>
          <w:sz w:val="32"/>
          <w:szCs w:val="32"/>
          <w:lang w:eastAsia="zh-CN"/>
        </w:rPr>
        <w:t>，</w:t>
      </w:r>
      <w:r>
        <w:rPr>
          <w:rFonts w:hint="eastAsia" w:ascii="方正仿宋_GBK" w:hAnsi="方正仿宋_GBK" w:eastAsia="方正仿宋_GBK" w:cs="方正仿宋_GBK"/>
          <w:spacing w:val="0"/>
          <w:kern w:val="21"/>
          <w:sz w:val="32"/>
          <w:szCs w:val="32"/>
        </w:rPr>
        <w:t>村镇居民居住区12米</w:t>
      </w:r>
      <w:r>
        <w:rPr>
          <w:rFonts w:hint="eastAsia" w:ascii="方正仿宋_GBK" w:hAnsi="方正仿宋_GBK" w:eastAsia="方正仿宋_GBK" w:cs="方正仿宋_GBK"/>
          <w:spacing w:val="0"/>
          <w:kern w:val="21"/>
          <w:sz w:val="32"/>
          <w:szCs w:val="32"/>
          <w:lang w:eastAsia="zh-CN"/>
        </w:rPr>
        <w:t>，</w:t>
      </w:r>
      <w:r>
        <w:rPr>
          <w:rFonts w:hint="eastAsia" w:ascii="方正仿宋_GBK" w:hAnsi="方正仿宋_GBK" w:eastAsia="方正仿宋_GBK" w:cs="方正仿宋_GBK"/>
          <w:spacing w:val="0"/>
          <w:kern w:val="21"/>
          <w:sz w:val="32"/>
          <w:szCs w:val="32"/>
        </w:rPr>
        <w:t>其他地区15米</w:t>
      </w:r>
      <w:r>
        <w:rPr>
          <w:rFonts w:hint="eastAsia" w:ascii="方正仿宋_GBK" w:hAnsi="方正仿宋_GBK" w:eastAsia="方正仿宋_GBK" w:cs="方正仿宋_GBK"/>
          <w:spacing w:val="0"/>
          <w:kern w:val="21"/>
          <w:sz w:val="32"/>
          <w:szCs w:val="32"/>
          <w:lang w:eastAsia="zh-CN"/>
        </w:rPr>
        <w:t>。在铁路用地范围内划定铁路线路安全保护区的，由铁路监督管理机构组织铁路建设单位或者铁路运输企业划定并公告。在铁路用地范围外划定铁路线路安全保护区的，由县级以上地方人民政府根据保障铁路运输安全和节约用地的原则，组织有关铁路监管机构、县级以上人民政府国土资源等部门划定并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pacing w:val="0"/>
          <w:kern w:val="21"/>
          <w:sz w:val="32"/>
          <w:szCs w:val="32"/>
          <w:lang w:val="en-US" w:eastAsia="zh-CN"/>
        </w:rPr>
      </w:pPr>
      <w:r>
        <w:rPr>
          <w:rFonts w:hint="eastAsia" w:ascii="Times New Roman" w:hAnsi="Times New Roman" w:eastAsia="方正仿宋_GBK" w:cs="Times New Roman"/>
          <w:color w:val="auto"/>
          <w:sz w:val="32"/>
          <w:szCs w:val="32"/>
          <w:lang w:eastAsia="zh-CN"/>
        </w:rPr>
        <w:t>新田港铁路系普速货运铁路，《公告》明确铁路线路保护区（以下简称安保区）范围为“</w:t>
      </w:r>
      <w:r>
        <w:rPr>
          <w:rFonts w:hint="default" w:ascii="Times New Roman" w:hAnsi="Times New Roman" w:eastAsia="方正仿宋_GBK" w:cs="Times New Roman"/>
          <w:kern w:val="21"/>
          <w:sz w:val="32"/>
          <w:szCs w:val="32"/>
        </w:rPr>
        <w:t>从铁路线路路堤坡脚、路堑坡顶或</w:t>
      </w:r>
      <w:r>
        <w:rPr>
          <w:rFonts w:hint="default" w:ascii="Times New Roman" w:hAnsi="Times New Roman" w:eastAsia="方正仿宋_GBK" w:cs="Times New Roman"/>
          <w:spacing w:val="0"/>
          <w:kern w:val="21"/>
          <w:sz w:val="32"/>
          <w:szCs w:val="32"/>
        </w:rPr>
        <w:t>者铁路桥梁（含铁路、道路两用桥）外侧起，城市市区8米，</w:t>
      </w:r>
      <w:r>
        <w:rPr>
          <w:rFonts w:hint="default" w:ascii="Times New Roman" w:hAnsi="Times New Roman" w:eastAsia="方正仿宋_GBK" w:cs="Times New Roman"/>
          <w:spacing w:val="-9"/>
          <w:kern w:val="21"/>
          <w:sz w:val="32"/>
          <w:szCs w:val="32"/>
        </w:rPr>
        <w:t>城市郊区居民居住区10米，村镇居民居住区12米，其他地区15米</w:t>
      </w:r>
      <w:r>
        <w:rPr>
          <w:rFonts w:hint="eastAsia"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sz w:val="32"/>
          <w:szCs w:val="32"/>
          <w:lang w:val="en-US" w:eastAsia="zh-CN"/>
        </w:rPr>
        <w:t>《公告》符合</w:t>
      </w:r>
      <w:r>
        <w:rPr>
          <w:rStyle w:val="17"/>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铁路有关现行法律法规、规章和政策文件规定</w:t>
      </w:r>
      <w:r>
        <w:rPr>
          <w:rFonts w:hint="eastAsia" w:eastAsia="方正仿宋_GBK"/>
          <w:sz w:val="32"/>
          <w:szCs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pPr>
      <w:r>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t>2.协调性</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left"/>
        <w:textAlignment w:val="auto"/>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pPr>
      <w:r>
        <w:rPr>
          <w:rFonts w:hint="eastAsia" w:ascii="Times New Roman" w:hAnsi="Times New Roman" w:eastAsia="方正仿宋_GBK" w:cs="方正仿宋_GBK"/>
          <w:color w:val="auto"/>
          <w:sz w:val="32"/>
          <w:szCs w:val="32"/>
          <w:lang w:val="en-US" w:eastAsia="zh-CN"/>
        </w:rPr>
        <w:t>为加强实施协调，</w:t>
      </w:r>
      <w:r>
        <w:rPr>
          <w:rFonts w:hint="eastAsia" w:ascii="Times New Roman" w:hAnsi="Times New Roman" w:eastAsia="方正仿宋_GBK" w:cs="Times New Roman"/>
          <w:color w:val="auto"/>
          <w:sz w:val="32"/>
          <w:szCs w:val="32"/>
          <w:lang w:val="en-US" w:eastAsia="zh-CN"/>
        </w:rPr>
        <w:t>2022年10月，区交通局报请区政府与成铁局联合印发</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关于进一步健全完善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双段长</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路地协作工作机制的通知</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sz w:val="32"/>
          <w:szCs w:val="32"/>
        </w:rPr>
        <w:t>万州府发〔20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
        </w:rPr>
        <w:t>24</w:t>
      </w:r>
      <w:r>
        <w:rPr>
          <w:rFonts w:hint="default" w:ascii="Times New Roman" w:hAnsi="Times New Roman" w:eastAsia="方正仿宋_GBK" w:cs="Times New Roman"/>
          <w:sz w:val="32"/>
          <w:szCs w:val="32"/>
        </w:rPr>
        <w:t>号</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区政府与</w:t>
      </w:r>
      <w:r>
        <w:rPr>
          <w:rFonts w:hint="eastAsia" w:ascii="Times New Roman" w:hAnsi="Times New Roman" w:eastAsia="方正仿宋_GBK" w:cs="Times New Roman"/>
          <w:color w:val="auto"/>
          <w:sz w:val="32"/>
          <w:szCs w:val="32"/>
          <w:lang w:eastAsia="zh-CN"/>
        </w:rPr>
        <w:t>成铁局</w:t>
      </w:r>
      <w:r>
        <w:rPr>
          <w:rFonts w:hint="default" w:ascii="Times New Roman" w:hAnsi="Times New Roman" w:eastAsia="方正仿宋_GBK" w:cs="Times New Roman"/>
          <w:color w:val="auto"/>
          <w:sz w:val="32"/>
          <w:szCs w:val="32"/>
        </w:rPr>
        <w:t>设立万州区铁路沿线</w:t>
      </w:r>
      <w:r>
        <w:rPr>
          <w:rFonts w:hint="default" w:ascii="Times New Roman" w:hAnsi="Times New Roman" w:eastAsia="方正仿宋_GBK" w:cs="Times New Roman"/>
          <w:color w:val="auto"/>
          <w:sz w:val="32"/>
          <w:szCs w:val="32"/>
          <w:lang w:eastAsia="zh-CN"/>
        </w:rPr>
        <w:t>安全环境管理“</w:t>
      </w:r>
      <w:r>
        <w:rPr>
          <w:rFonts w:hint="default" w:ascii="Times New Roman" w:hAnsi="Times New Roman" w:eastAsia="方正仿宋_GBK" w:cs="Times New Roman"/>
          <w:color w:val="auto"/>
          <w:sz w:val="32"/>
          <w:szCs w:val="32"/>
        </w:rPr>
        <w:t>双段长</w:t>
      </w:r>
      <w:r>
        <w:rPr>
          <w:rFonts w:hint="default" w:ascii="Times New Roman" w:hAnsi="Times New Roman" w:eastAsia="方正仿宋_GBK" w:cs="Times New Roman"/>
          <w:color w:val="auto"/>
          <w:sz w:val="32"/>
          <w:szCs w:val="32"/>
          <w:lang w:eastAsia="zh-CN"/>
        </w:rPr>
        <w:t>”制</w:t>
      </w:r>
      <w:r>
        <w:rPr>
          <w:rFonts w:hint="default" w:ascii="Times New Roman" w:hAnsi="Times New Roman" w:eastAsia="方正仿宋_GBK" w:cs="Times New Roman"/>
          <w:color w:val="auto"/>
          <w:sz w:val="32"/>
          <w:szCs w:val="32"/>
        </w:rPr>
        <w:t>办公室，</w:t>
      </w:r>
      <w:r>
        <w:rPr>
          <w:rFonts w:hint="default" w:ascii="Times New Roman" w:hAnsi="Times New Roman" w:eastAsia="方正仿宋_GBK" w:cs="Times New Roman"/>
          <w:color w:val="auto"/>
          <w:sz w:val="32"/>
          <w:szCs w:val="32"/>
          <w:lang w:eastAsia="zh-CN"/>
        </w:rPr>
        <w:t>下设路地合署</w:t>
      </w:r>
      <w:r>
        <w:rPr>
          <w:rFonts w:hint="default" w:ascii="Times New Roman" w:hAnsi="Times New Roman" w:eastAsia="方正仿宋_GBK" w:cs="Times New Roman"/>
          <w:color w:val="auto"/>
          <w:sz w:val="32"/>
          <w:szCs w:val="32"/>
        </w:rPr>
        <w:t>办公室在</w:t>
      </w:r>
      <w:r>
        <w:rPr>
          <w:rFonts w:hint="default" w:ascii="Times New Roman" w:hAnsi="Times New Roman" w:eastAsia="方正仿宋_GBK" w:cs="Times New Roman"/>
          <w:color w:val="auto"/>
          <w:sz w:val="32"/>
          <w:szCs w:val="32"/>
          <w:lang w:eastAsia="zh-CN"/>
        </w:rPr>
        <w:t>区交通局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区级段长</w:t>
      </w:r>
      <w:r>
        <w:rPr>
          <w:rFonts w:hint="default" w:ascii="Times New Roman" w:hAnsi="Times New Roman" w:eastAsia="方正仿宋_GBK" w:cs="Times New Roman"/>
          <w:color w:val="auto"/>
          <w:sz w:val="32"/>
          <w:szCs w:val="32"/>
        </w:rPr>
        <w:t>由区交通局、</w:t>
      </w:r>
      <w:r>
        <w:rPr>
          <w:rFonts w:hint="default" w:ascii="Times New Roman" w:hAnsi="Times New Roman" w:eastAsia="方正仿宋_GBK" w:cs="Times New Roman"/>
          <w:color w:val="auto"/>
          <w:sz w:val="32"/>
          <w:szCs w:val="32"/>
          <w:lang w:eastAsia="zh-CN"/>
        </w:rPr>
        <w:t>有关乡镇（街道）</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lang w:eastAsia="zh-CN"/>
        </w:rPr>
        <w:t>成铁局有关</w:t>
      </w:r>
      <w:r>
        <w:rPr>
          <w:rFonts w:hint="default" w:ascii="Times New Roman" w:hAnsi="Times New Roman" w:eastAsia="方正仿宋_GBK" w:cs="Times New Roman"/>
          <w:color w:val="auto"/>
          <w:sz w:val="32"/>
          <w:szCs w:val="32"/>
        </w:rPr>
        <w:t>工务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电</w:t>
      </w:r>
      <w:r>
        <w:rPr>
          <w:rFonts w:hint="default" w:ascii="Times New Roman" w:hAnsi="Times New Roman" w:eastAsia="方正仿宋_GBK" w:cs="Times New Roman"/>
          <w:color w:val="auto"/>
          <w:sz w:val="32"/>
          <w:szCs w:val="32"/>
          <w:lang w:eastAsia="zh-CN"/>
        </w:rPr>
        <w:t>）段和供电</w:t>
      </w:r>
      <w:r>
        <w:rPr>
          <w:rFonts w:hint="default" w:ascii="Times New Roman" w:hAnsi="Times New Roman" w:eastAsia="方正仿宋_GBK" w:cs="Times New Roman"/>
          <w:color w:val="auto"/>
          <w:sz w:val="32"/>
          <w:szCs w:val="32"/>
        </w:rPr>
        <w:t>段分管</w:t>
      </w:r>
      <w:r>
        <w:rPr>
          <w:rFonts w:hint="default" w:ascii="Times New Roman" w:hAnsi="Times New Roman" w:eastAsia="方正仿宋_GBK" w:cs="Times New Roman"/>
          <w:color w:val="auto"/>
          <w:sz w:val="32"/>
          <w:szCs w:val="32"/>
          <w:lang w:eastAsia="zh-CN"/>
        </w:rPr>
        <w:t>负责人</w:t>
      </w:r>
      <w:r>
        <w:rPr>
          <w:rFonts w:hint="default" w:ascii="Times New Roman" w:hAnsi="Times New Roman" w:eastAsia="方正仿宋_GBK" w:cs="Times New Roman"/>
          <w:color w:val="auto"/>
          <w:sz w:val="32"/>
          <w:szCs w:val="32"/>
        </w:rPr>
        <w:t>担任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none"/>
          <w:lang w:eastAsia="zh-CN"/>
        </w:rPr>
        <w:t>村社</w:t>
      </w:r>
      <w:r>
        <w:rPr>
          <w:rFonts w:hint="default" w:ascii="Times New Roman" w:hAnsi="Times New Roman" w:eastAsia="方正仿宋_GBK" w:cs="Times New Roman"/>
          <w:color w:val="auto"/>
          <w:sz w:val="32"/>
          <w:szCs w:val="32"/>
          <w:u w:val="none"/>
        </w:rPr>
        <w:t>段长</w:t>
      </w:r>
      <w:r>
        <w:rPr>
          <w:rFonts w:hint="default" w:ascii="Times New Roman" w:hAnsi="Times New Roman" w:eastAsia="方正仿宋_GBK" w:cs="Times New Roman"/>
          <w:color w:val="auto"/>
          <w:sz w:val="32"/>
          <w:szCs w:val="32"/>
          <w:u w:val="none"/>
          <w:lang w:eastAsia="zh-CN"/>
        </w:rPr>
        <w:t>由有关村（社区）、</w:t>
      </w:r>
      <w:r>
        <w:rPr>
          <w:rFonts w:hint="default" w:ascii="Times New Roman" w:hAnsi="Times New Roman" w:eastAsia="方正仿宋_GBK" w:cs="Times New Roman"/>
          <w:color w:val="auto"/>
          <w:sz w:val="32"/>
          <w:szCs w:val="32"/>
          <w:lang w:eastAsia="zh-CN"/>
        </w:rPr>
        <w:t>铁路车间</w:t>
      </w:r>
      <w:r>
        <w:rPr>
          <w:rFonts w:hint="default" w:ascii="Times New Roman" w:hAnsi="Times New Roman" w:eastAsia="方正仿宋_GBK" w:cs="Times New Roman"/>
          <w:color w:val="auto"/>
          <w:sz w:val="32"/>
          <w:szCs w:val="32"/>
        </w:rPr>
        <w:t>（班组）负责人担任。</w:t>
      </w:r>
      <w:r>
        <w:rPr>
          <w:rFonts w:hint="eastAsia" w:ascii="Times New Roman" w:hAnsi="Times New Roman" w:eastAsia="方正仿宋_GBK" w:cs="方正仿宋_GBK"/>
          <w:color w:val="auto"/>
          <w:sz w:val="32"/>
          <w:szCs w:val="32"/>
          <w:lang w:val="en-US" w:eastAsia="zh-CN"/>
        </w:rPr>
        <w:t>同时，</w:t>
      </w:r>
      <w:r>
        <w:rPr>
          <w:rFonts w:hint="default" w:ascii="Times New Roman" w:hAnsi="Times New Roman" w:eastAsia="方正仿宋_GBK" w:cs="Times New Roman"/>
          <w:color w:val="auto"/>
          <w:sz w:val="32"/>
          <w:szCs w:val="32"/>
          <w:lang w:eastAsia="zh-CN"/>
        </w:rPr>
        <w:t>区交通局（区铁路办）、</w:t>
      </w:r>
      <w:r>
        <w:rPr>
          <w:rFonts w:hint="eastAsia" w:ascii="Times New Roman" w:hAnsi="Times New Roman" w:eastAsia="方正仿宋_GBK" w:cs="Times New Roman"/>
          <w:color w:val="auto"/>
          <w:sz w:val="32"/>
          <w:szCs w:val="32"/>
          <w:lang w:eastAsia="zh-CN"/>
        </w:rPr>
        <w:t>区护路办、成铁局</w:t>
      </w:r>
      <w:r>
        <w:rPr>
          <w:rFonts w:hint="default" w:ascii="Times New Roman" w:hAnsi="Times New Roman" w:eastAsia="方正仿宋_GBK" w:cs="Times New Roman"/>
          <w:color w:val="auto"/>
          <w:sz w:val="32"/>
          <w:szCs w:val="32"/>
          <w:lang w:eastAsia="zh-CN"/>
        </w:rPr>
        <w:t>有关站段</w:t>
      </w:r>
      <w:r>
        <w:rPr>
          <w:rFonts w:hint="default" w:ascii="Times New Roman" w:hAnsi="Times New Roman" w:eastAsia="方正仿宋_GBK" w:cs="Times New Roman"/>
          <w:color w:val="auto"/>
          <w:sz w:val="32"/>
          <w:szCs w:val="32"/>
        </w:rPr>
        <w:t>组成路地工作</w:t>
      </w:r>
      <w:r>
        <w:rPr>
          <w:rFonts w:hint="default" w:ascii="Times New Roman" w:hAnsi="Times New Roman" w:eastAsia="方正仿宋_GBK" w:cs="Times New Roman"/>
          <w:color w:val="auto"/>
          <w:sz w:val="32"/>
          <w:szCs w:val="32"/>
          <w:lang w:eastAsia="zh-CN"/>
        </w:rPr>
        <w:t>联系</w:t>
      </w:r>
      <w:r>
        <w:rPr>
          <w:rFonts w:hint="default" w:ascii="Times New Roman" w:hAnsi="Times New Roman" w:eastAsia="方正仿宋_GBK" w:cs="Times New Roman"/>
          <w:color w:val="auto"/>
          <w:sz w:val="32"/>
          <w:szCs w:val="32"/>
        </w:rPr>
        <w:t>专班，</w:t>
      </w:r>
      <w:r>
        <w:rPr>
          <w:rFonts w:hint="eastAsia" w:ascii="Times New Roman" w:hAnsi="Times New Roman" w:eastAsia="方正仿宋_GBK" w:cs="Times New Roman"/>
          <w:color w:val="auto"/>
          <w:sz w:val="32"/>
          <w:szCs w:val="32"/>
          <w:lang w:eastAsia="zh-CN"/>
        </w:rPr>
        <w:t>建立铁路沿线安全环境隐患治理、路地合署办公等</w:t>
      </w:r>
      <w:r>
        <w:rPr>
          <w:rFonts w:hint="eastAsia" w:ascii="Times New Roman" w:hAnsi="Times New Roman" w:eastAsia="方正仿宋_GBK" w:cs="Times New Roman"/>
          <w:color w:val="auto"/>
          <w:sz w:val="32"/>
          <w:szCs w:val="32"/>
          <w:lang w:val="en-US" w:eastAsia="zh-CN"/>
        </w:rPr>
        <w:t>2个</w:t>
      </w:r>
      <w:r>
        <w:rPr>
          <w:rFonts w:hint="eastAsia" w:ascii="Times New Roman" w:hAnsi="Times New Roman" w:eastAsia="方正仿宋_GBK" w:cs="Times New Roman"/>
          <w:color w:val="auto"/>
          <w:sz w:val="32"/>
          <w:szCs w:val="32"/>
          <w:lang w:eastAsia="zh-CN"/>
        </w:rPr>
        <w:t>微信工作群，</w:t>
      </w:r>
      <w:r>
        <w:rPr>
          <w:rFonts w:hint="default" w:ascii="Times New Roman" w:hAnsi="Times New Roman" w:eastAsia="方正仿宋_GBK" w:cs="Times New Roman"/>
          <w:color w:val="auto"/>
          <w:sz w:val="32"/>
          <w:szCs w:val="32"/>
        </w:rPr>
        <w:t>统筹力量，共用资源，联合开展对接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协调、培训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宣传</w:t>
      </w:r>
      <w:r>
        <w:rPr>
          <w:rFonts w:hint="eastAsia" w:ascii="Times New Roman" w:hAnsi="Times New Roman" w:eastAsia="方正仿宋_GBK" w:cs="Times New Roman"/>
          <w:color w:val="auto"/>
          <w:sz w:val="32"/>
          <w:szCs w:val="32"/>
          <w:lang w:eastAsia="zh-CN"/>
        </w:rPr>
        <w:t>、排查、整治</w:t>
      </w:r>
      <w:r>
        <w:rPr>
          <w:rFonts w:hint="default" w:ascii="Times New Roman" w:hAnsi="Times New Roman" w:eastAsia="方正仿宋_GBK" w:cs="Times New Roman"/>
          <w:color w:val="auto"/>
          <w:sz w:val="32"/>
          <w:szCs w:val="32"/>
        </w:rPr>
        <w:t>等工作</w:t>
      </w:r>
      <w:r>
        <w:rPr>
          <w:rFonts w:hint="eastAsia" w:ascii="Times New Roman" w:hAnsi="Times New Roman" w:eastAsia="方正仿宋_GBK" w:cs="Times New Roman"/>
          <w:color w:val="auto"/>
          <w:sz w:val="32"/>
          <w:szCs w:val="32"/>
          <w:lang w:eastAsia="zh-CN"/>
        </w:rPr>
        <w:t>，保障了《公告》实施的可协调性，有力推动了铁路线路安全保护工作的有力开展。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pPr>
      <w:r>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t>3.操作性</w:t>
      </w:r>
    </w:p>
    <w:p>
      <w:pPr>
        <w:keepNext w:val="0"/>
        <w:keepLines w:val="0"/>
        <w:pageBreakBefore w:val="0"/>
        <w:widowControl w:val="0"/>
        <w:kinsoku/>
        <w:wordWrap/>
        <w:overflowPunct/>
        <w:topLinePunct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eastAsia="zh-CN"/>
        </w:rPr>
        <w:t>为落实《公告》，切实抓好安保区</w:t>
      </w:r>
      <w:r>
        <w:rPr>
          <w:rFonts w:hint="default" w:ascii="Times New Roman" w:hAnsi="Times New Roman" w:eastAsia="方正仿宋_GBK" w:cs="Times New Roman"/>
          <w:sz w:val="32"/>
          <w:szCs w:val="32"/>
        </w:rPr>
        <w:t>隐患排查治理</w:t>
      </w:r>
      <w:r>
        <w:rPr>
          <w:rFonts w:hint="eastAsia" w:ascii="Times New Roman" w:hAnsi="Times New Roman" w:eastAsia="方正仿宋_GBK" w:cs="Times New Roman"/>
          <w:sz w:val="32"/>
          <w:szCs w:val="32"/>
          <w:lang w:eastAsia="zh-CN"/>
        </w:rPr>
        <w:t>工作，区交通局（区铁路办）牵头各实施单位</w:t>
      </w:r>
      <w:r>
        <w:rPr>
          <w:rFonts w:hint="eastAsia" w:ascii="Times New Roman" w:hAnsi="Times New Roman" w:eastAsia="方正仿宋_GBK" w:cs="Times New Roman"/>
          <w:color w:val="auto"/>
          <w:sz w:val="32"/>
          <w:szCs w:val="32"/>
          <w:lang w:eastAsia="zh-CN"/>
        </w:rPr>
        <w:t>，建立</w:t>
      </w:r>
      <w:r>
        <w:rPr>
          <w:rFonts w:hint="eastAsia" w:ascii="Times New Roman" w:hAnsi="Times New Roman" w:eastAsia="方正仿宋_GBK" w:cs="Times New Roman"/>
          <w:color w:val="000000"/>
          <w:kern w:val="21"/>
          <w:sz w:val="32"/>
          <w:szCs w:val="32"/>
          <w:lang w:eastAsia="zh-CN"/>
        </w:rPr>
        <w:t>路地</w:t>
      </w:r>
      <w:r>
        <w:rPr>
          <w:rFonts w:hint="default" w:ascii="Times New Roman" w:hAnsi="Times New Roman" w:eastAsia="方正仿宋_GBK" w:cs="Times New Roman"/>
          <w:color w:val="000000"/>
          <w:kern w:val="21"/>
          <w:sz w:val="32"/>
          <w:szCs w:val="32"/>
        </w:rPr>
        <w:t>联席会、</w:t>
      </w:r>
      <w:r>
        <w:rPr>
          <w:rFonts w:hint="eastAsia" w:ascii="Times New Roman" w:hAnsi="Times New Roman" w:eastAsia="方正仿宋_GBK" w:cs="Times New Roman"/>
          <w:color w:val="000000"/>
          <w:kern w:val="21"/>
          <w:sz w:val="32"/>
          <w:szCs w:val="32"/>
          <w:lang w:eastAsia="zh-CN"/>
        </w:rPr>
        <w:t>合署办公、</w:t>
      </w:r>
      <w:r>
        <w:rPr>
          <w:rFonts w:hint="default" w:ascii="Times New Roman" w:hAnsi="Times New Roman" w:eastAsia="方正仿宋_GBK" w:cs="Times New Roman"/>
          <w:color w:val="000000"/>
          <w:kern w:val="21"/>
          <w:sz w:val="32"/>
          <w:szCs w:val="32"/>
        </w:rPr>
        <w:t>联合巡查、</w:t>
      </w:r>
      <w:r>
        <w:rPr>
          <w:rFonts w:hint="default" w:ascii="Times New Roman" w:hAnsi="Times New Roman" w:eastAsia="方正仿宋_GBK" w:cs="Times New Roman"/>
          <w:sz w:val="32"/>
          <w:szCs w:val="32"/>
          <w:lang w:bidi="ar"/>
        </w:rPr>
        <w:t>隐患销号</w:t>
      </w:r>
      <w:r>
        <w:rPr>
          <w:rFonts w:hint="eastAsia" w:ascii="Times New Roman" w:hAnsi="Times New Roman" w:eastAsia="方正仿宋_GBK" w:cs="Times New Roman"/>
          <w:sz w:val="32"/>
          <w:szCs w:val="32"/>
          <w:lang w:eastAsia="zh-CN" w:bidi="ar"/>
        </w:rPr>
        <w:t>、考核奖惩</w:t>
      </w:r>
      <w:r>
        <w:rPr>
          <w:rFonts w:hint="eastAsia" w:eastAsia="方正仿宋_GBK" w:cs="Times New Roman"/>
          <w:sz w:val="32"/>
          <w:szCs w:val="32"/>
          <w:lang w:eastAsia="zh-CN" w:bidi="ar"/>
        </w:rPr>
        <w:t>等工作</w:t>
      </w:r>
      <w:r>
        <w:rPr>
          <w:rFonts w:hint="default" w:ascii="Times New Roman" w:hAnsi="Times New Roman" w:eastAsia="方正仿宋_GBK" w:cs="Times New Roman"/>
          <w:color w:val="000000"/>
          <w:kern w:val="21"/>
          <w:sz w:val="32"/>
          <w:szCs w:val="32"/>
        </w:rPr>
        <w:t>制度，</w:t>
      </w:r>
      <w:r>
        <w:rPr>
          <w:rFonts w:hint="eastAsia" w:ascii="Times New Roman" w:hAnsi="Times New Roman" w:eastAsia="方正仿宋_GBK" w:cs="Times New Roman"/>
          <w:color w:val="000000"/>
          <w:kern w:val="21"/>
          <w:sz w:val="32"/>
          <w:szCs w:val="32"/>
          <w:lang w:eastAsia="zh-CN"/>
        </w:rPr>
        <w:t>坚持区级段长每季度召开</w:t>
      </w:r>
      <w:r>
        <w:rPr>
          <w:rFonts w:hint="eastAsia" w:ascii="Times New Roman" w:hAnsi="Times New Roman" w:eastAsia="方正仿宋_GBK" w:cs="Times New Roman"/>
          <w:color w:val="000000"/>
          <w:kern w:val="21"/>
          <w:sz w:val="32"/>
          <w:szCs w:val="32"/>
          <w:lang w:val="en-US" w:eastAsia="zh-CN"/>
        </w:rPr>
        <w:t>1次联席会、不少于1次联合巡查，村社级段长每月召开1次联席会、不少于1次联合巡查，路地具体巡查人员每月不少于2次日常巡查。对巡查发现的问题，及时通报工作群，路地合署办公室负责隐患整治协调、督查，能够解决的问题立查立改，不能解决的问题由铁路部门录入安全隐患问题库，推送路地“双段长”制办公室，按照路地管理职责权限落实资金、整改销号。同时，报请区政府将铁路沿线安全环境</w:t>
      </w:r>
      <w:r>
        <w:rPr>
          <w:rFonts w:ascii="方正仿宋_GBK" w:hAnsi="Times New Roman" w:eastAsia="方正仿宋_GBK" w:cs="Times New Roman"/>
          <w:color w:val="000000"/>
          <w:kern w:val="21"/>
          <w:sz w:val="32"/>
          <w:szCs w:val="32"/>
        </w:rPr>
        <w:t>治理工作纳入镇乡街道经济社会发展</w:t>
      </w:r>
      <w:r>
        <w:rPr>
          <w:rFonts w:hint="eastAsia" w:ascii="方正仿宋_GBK" w:hAnsi="Times New Roman" w:eastAsia="方正仿宋_GBK" w:cs="Times New Roman"/>
          <w:color w:val="000000"/>
          <w:kern w:val="21"/>
          <w:sz w:val="32"/>
          <w:szCs w:val="32"/>
          <w:lang w:eastAsia="zh-CN"/>
        </w:rPr>
        <w:t>年度</w:t>
      </w:r>
      <w:r>
        <w:rPr>
          <w:rFonts w:ascii="方正仿宋_GBK" w:hAnsi="Times New Roman" w:eastAsia="方正仿宋_GBK" w:cs="Times New Roman"/>
          <w:color w:val="000000"/>
          <w:kern w:val="21"/>
          <w:sz w:val="32"/>
          <w:szCs w:val="32"/>
        </w:rPr>
        <w:t>业绩考核</w:t>
      </w:r>
      <w:r>
        <w:rPr>
          <w:rFonts w:hint="eastAsia" w:ascii="方正仿宋_GBK" w:hAnsi="Times New Roman" w:eastAsia="方正仿宋_GBK" w:cs="Times New Roman"/>
          <w:color w:val="000000"/>
          <w:kern w:val="21"/>
          <w:sz w:val="32"/>
          <w:szCs w:val="32"/>
          <w:lang w:eastAsia="zh-CN"/>
        </w:rPr>
        <w:t>。</w:t>
      </w:r>
      <w:r>
        <w:rPr>
          <w:rFonts w:hint="eastAsia" w:ascii="Times New Roman" w:hAnsi="Times New Roman" w:eastAsia="方正仿宋_GBK" w:cs="Times New Roman"/>
          <w:color w:val="000000"/>
          <w:kern w:val="21"/>
          <w:sz w:val="32"/>
          <w:szCs w:val="32"/>
          <w:lang w:val="en-US" w:eastAsia="zh-CN"/>
        </w:rPr>
        <w:t>工作制度的完善，确保了《公告》实施的可操作性，推动了铁路线路安全工作的有序开展。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pPr>
      <w:r>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t>4.实效性</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eastAsia="方正仿宋_GBK" w:cstheme="minorHAnsi"/>
          <w:sz w:val="32"/>
          <w:szCs w:val="32"/>
          <w:lang w:val="en-US" w:eastAsia="zh-CN"/>
        </w:rPr>
      </w:pPr>
      <w:r>
        <w:rPr>
          <w:rFonts w:hint="eastAsia" w:ascii="方正仿宋_GBK" w:hAnsi="方正仿宋_GBK" w:eastAsia="方正仿宋_GBK" w:cs="方正仿宋_GBK"/>
          <w:b w:val="0"/>
          <w:bCs/>
          <w:i w:val="0"/>
          <w:caps w:val="0"/>
          <w:color w:val="000000"/>
          <w:spacing w:val="0"/>
          <w:sz w:val="32"/>
          <w:szCs w:val="32"/>
          <w:shd w:val="clear" w:fill="FFFFFF"/>
        </w:rPr>
        <w:t>《</w:t>
      </w:r>
      <w:r>
        <w:rPr>
          <w:rFonts w:hint="eastAsia" w:ascii="方正仿宋_GBK" w:hAnsi="方正仿宋_GBK" w:eastAsia="方正仿宋_GBK" w:cs="方正仿宋_GBK"/>
          <w:b w:val="0"/>
          <w:bCs/>
          <w:i w:val="0"/>
          <w:caps w:val="0"/>
          <w:color w:val="000000"/>
          <w:spacing w:val="0"/>
          <w:sz w:val="32"/>
          <w:szCs w:val="32"/>
          <w:shd w:val="clear" w:fill="FFFFFF"/>
          <w:lang w:eastAsia="zh-CN"/>
        </w:rPr>
        <w:t>公告</w:t>
      </w:r>
      <w:r>
        <w:rPr>
          <w:rFonts w:hint="eastAsia" w:ascii="方正仿宋_GBK" w:hAnsi="方正仿宋_GBK" w:eastAsia="方正仿宋_GBK" w:cs="方正仿宋_GBK"/>
          <w:b w:val="0"/>
          <w:bCs/>
          <w:i w:val="0"/>
          <w:caps w:val="0"/>
          <w:color w:val="000000"/>
          <w:spacing w:val="0"/>
          <w:sz w:val="32"/>
          <w:szCs w:val="32"/>
          <w:shd w:val="clear" w:fill="FFFFFF"/>
        </w:rPr>
        <w:t>》</w:t>
      </w:r>
      <w:r>
        <w:rPr>
          <w:rFonts w:hint="eastAsia" w:ascii="方正仿宋_GBK" w:hAnsi="方正仿宋_GBK" w:eastAsia="方正仿宋_GBK" w:cs="方正仿宋_GBK"/>
          <w:b w:val="0"/>
          <w:bCs/>
          <w:i w:val="0"/>
          <w:caps w:val="0"/>
          <w:color w:val="000000"/>
          <w:spacing w:val="0"/>
          <w:sz w:val="32"/>
          <w:szCs w:val="32"/>
          <w:shd w:val="clear" w:fill="FFFFFF"/>
          <w:lang w:eastAsia="zh-CN"/>
        </w:rPr>
        <w:t>实施以来</w:t>
      </w:r>
      <w:r>
        <w:rPr>
          <w:rFonts w:hint="eastAsia" w:ascii="Times New Roman" w:hAnsi="Times New Roman" w:eastAsia="方正仿宋_GBK" w:cs="Times New Roman"/>
          <w:sz w:val="32"/>
          <w:szCs w:val="32"/>
          <w:lang w:val="en-US" w:eastAsia="zh-CN"/>
        </w:rPr>
        <w:t>，我区共召开区级段长联席会议45次、村社级段长联席会议408次，制发铁路沿线安全环境治理宣传手册、工作手册800份，在铁路沿线行人穿越、焚烧严重地段安装警示牌15块，综合整治各类隐患291件，完成彩钢棚加固约30000平方米，安装铁路并行公路护栏350米，</w:t>
      </w:r>
      <w:r>
        <w:rPr>
          <w:rFonts w:hint="eastAsia" w:eastAsia="方正仿宋_GBK" w:cs="Times New Roman"/>
          <w:sz w:val="32"/>
          <w:szCs w:val="32"/>
          <w:lang w:val="en-US" w:eastAsia="zh-CN"/>
        </w:rPr>
        <w:t>投入铁路安全环境治理资金约137万元，及时整改了铁路沿线安全隐患。如今年8月10日上午9时许，铁路部门巡查发现，新田港铁路五桥河大桥3</w:t>
      </w:r>
      <w:r>
        <w:rPr>
          <w:rFonts w:hint="default" w:ascii="Calibri" w:hAnsi="Calibri" w:eastAsia="方正仿宋_GBK" w:cs="Calibri"/>
          <w:sz w:val="32"/>
          <w:szCs w:val="32"/>
          <w:lang w:val="en-US" w:eastAsia="zh-CN"/>
        </w:rPr>
        <w:t>#</w:t>
      </w:r>
      <w:r>
        <w:rPr>
          <w:rFonts w:hint="eastAsia" w:eastAsia="方正仿宋_GBK" w:cstheme="minorHAnsi"/>
          <w:sz w:val="32"/>
          <w:szCs w:val="32"/>
          <w:lang w:val="en-US" w:eastAsia="zh-CN"/>
        </w:rPr>
        <w:t>、5</w:t>
      </w:r>
      <w:r>
        <w:rPr>
          <w:rFonts w:hint="default" w:ascii="Calibri" w:hAnsi="Calibri" w:eastAsia="方正仿宋_GBK" w:cs="Calibri"/>
          <w:sz w:val="32"/>
          <w:szCs w:val="32"/>
          <w:lang w:val="en-US" w:eastAsia="zh-CN"/>
        </w:rPr>
        <w:t>#</w:t>
      </w:r>
      <w:r>
        <w:rPr>
          <w:rFonts w:hint="eastAsia" w:eastAsia="方正仿宋_GBK" w:cstheme="minorHAnsi"/>
          <w:sz w:val="32"/>
          <w:szCs w:val="32"/>
          <w:lang w:val="en-US" w:eastAsia="zh-CN"/>
        </w:rPr>
        <w:t>墩基础位置有人搭棚休息和煮饭，立即将问题及照片发送工作群；当日上午11时许，陈家坝街道组织相关社区、辖区派出所立即到现场研究处理方案；8月11日下午3时许，陈家坝街道拆除简易棚、消除安全隐患。从发现隐患到隐患销号，责任明确、行动迅速、公开透明、整改及时。新田港铁路自今年2月21日正式投运以来，上半年已到发货物22万吨。《公告》的实施，保护了</w:t>
      </w:r>
      <w:r>
        <w:rPr>
          <w:rFonts w:hint="default" w:ascii="Times New Roman" w:hAnsi="Times New Roman" w:eastAsia="方正仿宋_GBK" w:cs="Times New Roman"/>
          <w:kern w:val="21"/>
          <w:sz w:val="32"/>
          <w:szCs w:val="32"/>
        </w:rPr>
        <w:t>人民群众生命财产和铁路运输安全</w:t>
      </w:r>
      <w:r>
        <w:rPr>
          <w:rFonts w:hint="eastAsia" w:eastAsia="方正仿宋_GBK" w:cstheme="minorHAnsi"/>
          <w:sz w:val="32"/>
          <w:szCs w:val="32"/>
          <w:lang w:val="en-US" w:eastAsia="zh-CN"/>
        </w:rPr>
        <w:t>，充分体现了《公告》的实效性。</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实施满意度。8月下旬，区交通局在区政府门户网公开开展《公告》实施满意度调查；同时，召开路地合署办公会，当面调查实施满意度。共收到调查表58份，其中：认为《公告》实施后成效明显56份，对实施效果满意或基本满意57份，建议继续实施55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5"/>
          <w:rFonts w:hint="eastAsia" w:ascii="方正楷体_GBK" w:hAnsi="方正楷体_GBK" w:eastAsia="方正楷体_GBK" w:cs="方正楷体_GBK"/>
          <w:b w:val="0"/>
          <w:bCs/>
          <w:i w:val="0"/>
          <w:caps w:val="0"/>
          <w:color w:val="000000"/>
          <w:spacing w:val="0"/>
          <w:sz w:val="32"/>
          <w:szCs w:val="32"/>
          <w:shd w:val="clear" w:fill="FFFFFF"/>
        </w:rPr>
      </w:pPr>
      <w:r>
        <w:rPr>
          <w:rStyle w:val="15"/>
          <w:rFonts w:hint="eastAsia" w:ascii="方正楷体_GBK" w:hAnsi="方正楷体_GBK" w:eastAsia="方正楷体_GBK" w:cs="方正楷体_GBK"/>
          <w:b w:val="0"/>
          <w:bCs/>
          <w:i w:val="0"/>
          <w:caps w:val="0"/>
          <w:color w:val="000000"/>
          <w:spacing w:val="0"/>
          <w:sz w:val="32"/>
          <w:szCs w:val="32"/>
          <w:shd w:val="clear" w:fill="FFFFFF"/>
        </w:rPr>
        <w:t>（</w:t>
      </w:r>
      <w:r>
        <w:rPr>
          <w:rStyle w:val="15"/>
          <w:rFonts w:hint="eastAsia" w:ascii="方正楷体_GBK" w:hAnsi="方正楷体_GBK" w:eastAsia="方正楷体_GBK" w:cs="方正楷体_GBK"/>
          <w:b w:val="0"/>
          <w:bCs/>
          <w:i w:val="0"/>
          <w:caps w:val="0"/>
          <w:color w:val="000000"/>
          <w:spacing w:val="0"/>
          <w:sz w:val="32"/>
          <w:szCs w:val="32"/>
          <w:shd w:val="clear" w:fill="FFFFFF"/>
          <w:lang w:eastAsia="zh-CN"/>
        </w:rPr>
        <w:t>三</w:t>
      </w:r>
      <w:r>
        <w:rPr>
          <w:rStyle w:val="15"/>
          <w:rFonts w:hint="eastAsia" w:ascii="方正楷体_GBK" w:hAnsi="方正楷体_GBK" w:eastAsia="方正楷体_GBK" w:cs="方正楷体_GBK"/>
          <w:b w:val="0"/>
          <w:bCs/>
          <w:i w:val="0"/>
          <w:caps w:val="0"/>
          <w:color w:val="000000"/>
          <w:spacing w:val="0"/>
          <w:sz w:val="32"/>
          <w:szCs w:val="32"/>
          <w:shd w:val="clear" w:fill="FFFFFF"/>
        </w:rPr>
        <w:t>）存在问题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Style w:val="15"/>
          <w:rFonts w:hint="eastAsia" w:ascii="方正仿宋_GBK" w:hAnsi="方正仿宋_GBK" w:eastAsia="方正仿宋_GBK" w:cs="方正仿宋_GBK"/>
          <w:b w:val="0"/>
          <w:bCs/>
          <w:i w:val="0"/>
          <w:caps w:val="0"/>
          <w:color w:val="000000"/>
          <w:spacing w:val="0"/>
          <w:sz w:val="32"/>
          <w:szCs w:val="32"/>
          <w:shd w:val="clear" w:fill="FFFFFF"/>
          <w:lang w:eastAsia="zh-CN"/>
        </w:rPr>
      </w:pPr>
      <w:r>
        <w:rPr>
          <w:rFonts w:hint="eastAsia" w:ascii="方正仿宋_GBK" w:hAnsi="方正仿宋_GBK" w:eastAsia="方正仿宋_GBK" w:cs="方正仿宋_GBK"/>
          <w:b w:val="0"/>
          <w:bCs/>
          <w:i w:val="0"/>
          <w:caps w:val="0"/>
          <w:color w:val="000000"/>
          <w:spacing w:val="0"/>
          <w:sz w:val="32"/>
          <w:szCs w:val="32"/>
          <w:shd w:val="clear" w:fill="FFFFFF"/>
          <w:lang w:eastAsia="zh-CN"/>
        </w:rPr>
        <w:t>安保区外</w:t>
      </w:r>
      <w:r>
        <w:rPr>
          <w:rFonts w:ascii="方正仿宋_GBK" w:hAnsi="方正仿宋_GBK" w:eastAsia="方正仿宋_GBK" w:cs="方正仿宋_GBK"/>
          <w:color w:val="000000"/>
          <w:kern w:val="0"/>
          <w:sz w:val="31"/>
          <w:szCs w:val="31"/>
          <w:lang w:val="en-US" w:eastAsia="zh-CN" w:bidi="ar"/>
        </w:rPr>
        <w:t>塑料薄膜、</w:t>
      </w:r>
      <w:r>
        <w:rPr>
          <w:rFonts w:hint="eastAsia" w:ascii="方正仿宋_GBK" w:hAnsi="方正仿宋_GBK" w:eastAsia="方正仿宋_GBK" w:cs="方正仿宋_GBK"/>
          <w:color w:val="000000"/>
          <w:kern w:val="0"/>
          <w:sz w:val="31"/>
          <w:szCs w:val="31"/>
          <w:lang w:val="en-US" w:eastAsia="zh-CN" w:bidi="ar"/>
        </w:rPr>
        <w:t>彩钢瓦、石棉瓦、树脂瓦、防尘网、地膜、铁皮等</w:t>
      </w:r>
      <w:r>
        <w:rPr>
          <w:rFonts w:hint="eastAsia" w:ascii="方正仿宋_GBK" w:hAnsi="方正仿宋_GBK" w:eastAsia="方正仿宋_GBK" w:cs="方正仿宋_GBK"/>
          <w:b w:val="0"/>
          <w:bCs/>
          <w:i w:val="0"/>
          <w:caps w:val="0"/>
          <w:color w:val="000000"/>
          <w:spacing w:val="0"/>
          <w:sz w:val="32"/>
          <w:szCs w:val="32"/>
          <w:shd w:val="clear" w:fill="FFFFFF"/>
          <w:lang w:eastAsia="zh-CN"/>
        </w:rPr>
        <w:t>硬飘、轻飘</w:t>
      </w:r>
      <w:r>
        <w:rPr>
          <w:rFonts w:hint="eastAsia" w:ascii="方正仿宋_GBK" w:hAnsi="方正仿宋_GBK" w:eastAsia="方正仿宋_GBK" w:cs="方正仿宋_GBK"/>
          <w:color w:val="000000"/>
          <w:kern w:val="0"/>
          <w:sz w:val="31"/>
          <w:szCs w:val="31"/>
          <w:lang w:val="en-US" w:eastAsia="zh-CN" w:bidi="ar"/>
        </w:rPr>
        <w:t>物安装、加固不牢，导致大风将其吹入安保区、导致列车停运的安全隐患仍然较为突出，</w:t>
      </w:r>
      <w:r>
        <w:rPr>
          <w:rFonts w:hint="eastAsia" w:ascii="方正仿宋_GBK" w:hAnsi="方正仿宋_GBK" w:eastAsia="方正仿宋_GBK" w:cs="方正仿宋_GBK"/>
          <w:b w:val="0"/>
          <w:bCs/>
          <w:i w:val="0"/>
          <w:caps w:val="0"/>
          <w:color w:val="000000"/>
          <w:spacing w:val="0"/>
          <w:sz w:val="32"/>
          <w:szCs w:val="32"/>
          <w:shd w:val="clear" w:fill="FFFFFF"/>
          <w:lang w:eastAsia="zh-CN"/>
        </w:rPr>
        <w:t>还需进一步加大《公告》的宣传和实施力度，进一步从源头上减少安全隐患。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sz w:val="32"/>
          <w:szCs w:val="32"/>
          <w:shd w:val="clear" w:fill="FFFFFF"/>
          <w:lang w:eastAsia="zh-CN"/>
        </w:rPr>
        <w:t>五</w:t>
      </w:r>
      <w:r>
        <w:rPr>
          <w:rFonts w:hint="eastAsia" w:ascii="方正黑体_GBK" w:hAnsi="方正黑体_GBK" w:eastAsia="方正黑体_GBK" w:cs="方正黑体_GBK"/>
          <w:i w:val="0"/>
          <w:caps w:val="0"/>
          <w:color w:val="000000"/>
          <w:spacing w:val="0"/>
          <w:sz w:val="32"/>
          <w:szCs w:val="32"/>
          <w:shd w:val="clear" w:fill="FFFFFF"/>
        </w:rPr>
        <w:t>、评估结论和建议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5"/>
          <w:rFonts w:hint="eastAsia" w:ascii="方正楷体_GBK" w:hAnsi="方正楷体_GBK" w:eastAsia="方正楷体_GBK" w:cs="方正楷体_GBK"/>
          <w:b w:val="0"/>
          <w:bCs/>
          <w:i w:val="0"/>
          <w:caps w:val="0"/>
          <w:color w:val="000000"/>
          <w:spacing w:val="0"/>
          <w:sz w:val="32"/>
          <w:szCs w:val="32"/>
          <w:shd w:val="clear" w:fill="FFFFFF"/>
        </w:rPr>
      </w:pPr>
      <w:r>
        <w:rPr>
          <w:rStyle w:val="15"/>
          <w:rFonts w:hint="eastAsia" w:ascii="方正楷体_GBK" w:hAnsi="方正楷体_GBK" w:eastAsia="方正楷体_GBK" w:cs="方正楷体_GBK"/>
          <w:b w:val="0"/>
          <w:bCs/>
          <w:i w:val="0"/>
          <w:caps w:val="0"/>
          <w:color w:val="000000"/>
          <w:spacing w:val="0"/>
          <w:sz w:val="32"/>
          <w:szCs w:val="32"/>
          <w:shd w:val="clear" w:fill="FFFFFF"/>
        </w:rPr>
        <w:t>（一）评估结论</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b w:val="0"/>
          <w:bCs/>
          <w:i w:val="0"/>
          <w:caps w:val="0"/>
          <w:color w:val="000000"/>
          <w:spacing w:val="0"/>
          <w:sz w:val="32"/>
          <w:szCs w:val="32"/>
          <w:shd w:val="clear" w:fill="FFFFFF"/>
          <w:lang w:eastAsia="zh-CN"/>
        </w:rPr>
      </w:pPr>
      <w:r>
        <w:rPr>
          <w:rFonts w:hint="eastAsia" w:ascii="方正仿宋_GBK" w:hAnsi="方正仿宋_GBK" w:eastAsia="方正仿宋_GBK" w:cs="方正仿宋_GBK"/>
          <w:b w:val="0"/>
          <w:bCs/>
          <w:i w:val="0"/>
          <w:caps w:val="0"/>
          <w:color w:val="000000"/>
          <w:spacing w:val="0"/>
          <w:sz w:val="32"/>
          <w:szCs w:val="32"/>
          <w:shd w:val="clear" w:fill="FFFFFF"/>
        </w:rPr>
        <w:t>从总体上看，《</w:t>
      </w:r>
      <w:r>
        <w:rPr>
          <w:rFonts w:hint="eastAsia" w:ascii="方正仿宋_GBK" w:hAnsi="方正仿宋_GBK" w:eastAsia="方正仿宋_GBK" w:cs="方正仿宋_GBK"/>
          <w:b w:val="0"/>
          <w:bCs/>
          <w:i w:val="0"/>
          <w:caps w:val="0"/>
          <w:color w:val="000000"/>
          <w:spacing w:val="0"/>
          <w:sz w:val="32"/>
          <w:szCs w:val="32"/>
          <w:shd w:val="clear" w:fill="FFFFFF"/>
          <w:lang w:eastAsia="zh-CN"/>
        </w:rPr>
        <w:t>公告</w:t>
      </w:r>
      <w:r>
        <w:rPr>
          <w:rFonts w:hint="eastAsia" w:ascii="方正仿宋_GBK" w:hAnsi="方正仿宋_GBK" w:eastAsia="方正仿宋_GBK" w:cs="方正仿宋_GBK"/>
          <w:b w:val="0"/>
          <w:bCs/>
          <w:i w:val="0"/>
          <w:caps w:val="0"/>
          <w:color w:val="000000"/>
          <w:spacing w:val="0"/>
          <w:sz w:val="32"/>
          <w:szCs w:val="32"/>
          <w:shd w:val="clear" w:fill="FFFFFF"/>
        </w:rPr>
        <w:t>》制定程序合法，实施效果显著，</w:t>
      </w:r>
      <w:r>
        <w:rPr>
          <w:rFonts w:ascii="方正仿宋_GBK" w:hAnsi="方正仿宋_GBK" w:eastAsia="方正仿宋_GBK" w:cs="方正仿宋_GBK"/>
          <w:color w:val="000000"/>
          <w:kern w:val="0"/>
          <w:sz w:val="31"/>
          <w:szCs w:val="31"/>
          <w:lang w:val="en-US" w:eastAsia="zh-CN" w:bidi="ar"/>
        </w:rPr>
        <w:t>提高</w:t>
      </w:r>
      <w:r>
        <w:rPr>
          <w:rFonts w:hint="eastAsia" w:ascii="方正仿宋_GBK" w:hAnsi="方正仿宋_GBK" w:eastAsia="方正仿宋_GBK" w:cs="方正仿宋_GBK"/>
          <w:color w:val="000000"/>
          <w:kern w:val="0"/>
          <w:sz w:val="31"/>
          <w:szCs w:val="31"/>
          <w:lang w:val="en-US" w:eastAsia="zh-CN" w:bidi="ar"/>
        </w:rPr>
        <w:t>了铁路沿线</w:t>
      </w:r>
      <w:r>
        <w:rPr>
          <w:rFonts w:ascii="方正仿宋_GBK" w:hAnsi="方正仿宋_GBK" w:eastAsia="方正仿宋_GBK" w:cs="方正仿宋_GBK"/>
          <w:color w:val="000000"/>
          <w:kern w:val="0"/>
          <w:sz w:val="31"/>
          <w:szCs w:val="31"/>
          <w:lang w:val="en-US" w:eastAsia="zh-CN" w:bidi="ar"/>
        </w:rPr>
        <w:t>社会公众铁路安</w:t>
      </w:r>
      <w:r>
        <w:rPr>
          <w:rFonts w:hint="eastAsia" w:ascii="方正仿宋_GBK" w:hAnsi="方正仿宋_GBK" w:eastAsia="方正仿宋_GBK" w:cs="方正仿宋_GBK"/>
          <w:color w:val="000000"/>
          <w:kern w:val="0"/>
          <w:sz w:val="31"/>
          <w:szCs w:val="31"/>
          <w:lang w:val="en-US" w:eastAsia="zh-CN" w:bidi="ar"/>
        </w:rPr>
        <w:t>全意识，有效降低了各类危及铁路安全事件，</w:t>
      </w:r>
      <w:r>
        <w:rPr>
          <w:rFonts w:hint="eastAsia" w:ascii="方正仿宋_GBK" w:hAnsi="方正仿宋_GBK" w:eastAsia="方正仿宋_GBK" w:cs="方正仿宋_GBK"/>
          <w:b w:val="0"/>
          <w:bCs/>
          <w:i w:val="0"/>
          <w:caps w:val="0"/>
          <w:color w:val="000000"/>
          <w:spacing w:val="0"/>
          <w:sz w:val="32"/>
          <w:szCs w:val="32"/>
          <w:shd w:val="clear" w:fill="FFFFFF"/>
        </w:rPr>
        <w:t>实现了预期目的</w:t>
      </w:r>
      <w:r>
        <w:rPr>
          <w:rFonts w:hint="eastAsia" w:ascii="方正仿宋_GBK" w:hAnsi="方正仿宋_GBK" w:eastAsia="方正仿宋_GBK" w:cs="方正仿宋_GBK"/>
          <w:b w:val="0"/>
          <w:bCs/>
          <w:i w:val="0"/>
          <w:caps w:val="0"/>
          <w:color w:val="000000"/>
          <w:spacing w:val="0"/>
          <w:sz w:val="32"/>
          <w:szCs w:val="32"/>
          <w:shd w:val="clear" w:fill="FFFFFF"/>
          <w:lang w:eastAsia="zh-CN"/>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5"/>
          <w:rFonts w:hint="eastAsia" w:ascii="方正楷体_GBK" w:hAnsi="方正楷体_GBK" w:eastAsia="方正楷体_GBK" w:cs="方正楷体_GBK"/>
          <w:b w:val="0"/>
          <w:bCs/>
          <w:i w:val="0"/>
          <w:caps w:val="0"/>
          <w:color w:val="000000"/>
          <w:spacing w:val="0"/>
          <w:sz w:val="32"/>
          <w:szCs w:val="32"/>
          <w:shd w:val="clear" w:fill="FFFFFF"/>
        </w:rPr>
      </w:pPr>
      <w:r>
        <w:rPr>
          <w:rStyle w:val="15"/>
          <w:rFonts w:hint="eastAsia" w:ascii="方正楷体_GBK" w:hAnsi="方正楷体_GBK" w:eastAsia="方正楷体_GBK" w:cs="方正楷体_GBK"/>
          <w:b w:val="0"/>
          <w:bCs/>
          <w:i w:val="0"/>
          <w:caps w:val="0"/>
          <w:color w:val="000000"/>
          <w:spacing w:val="0"/>
          <w:sz w:val="32"/>
          <w:szCs w:val="32"/>
          <w:shd w:val="clear" w:fill="FFFFFF"/>
          <w:lang w:eastAsia="zh-CN"/>
        </w:rPr>
        <w:t>（二）</w:t>
      </w:r>
      <w:r>
        <w:rPr>
          <w:rStyle w:val="15"/>
          <w:rFonts w:hint="eastAsia" w:ascii="方正楷体_GBK" w:hAnsi="方正楷体_GBK" w:eastAsia="方正楷体_GBK" w:cs="方正楷体_GBK"/>
          <w:b w:val="0"/>
          <w:bCs/>
          <w:i w:val="0"/>
          <w:caps w:val="0"/>
          <w:color w:val="000000"/>
          <w:spacing w:val="0"/>
          <w:sz w:val="32"/>
          <w:szCs w:val="32"/>
          <w:shd w:val="clear" w:fill="FFFFFF"/>
        </w:rPr>
        <w:t>下一步建议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hint="eastAsia" w:ascii="方正仿宋_GBK" w:hAnsi="方正仿宋_GBK" w:eastAsia="方正仿宋_GBK" w:cs="方正仿宋_GBK"/>
          <w:b w:val="0"/>
          <w:bCs/>
          <w:i w:val="0"/>
          <w:caps w:val="0"/>
          <w:color w:val="000000"/>
          <w:spacing w:val="0"/>
          <w:sz w:val="32"/>
          <w:szCs w:val="32"/>
          <w:shd w:val="clear" w:fill="FFFFFF"/>
          <w:lang w:eastAsia="zh-CN"/>
        </w:rPr>
      </w:pPr>
      <w:r>
        <w:rPr>
          <w:rFonts w:ascii="方正仿宋_GBK" w:hAnsi="方正仿宋_GBK" w:eastAsia="方正仿宋_GBK" w:cs="方正仿宋_GBK"/>
          <w:color w:val="000000"/>
          <w:kern w:val="0"/>
          <w:sz w:val="31"/>
          <w:szCs w:val="31"/>
          <w:lang w:val="en-US" w:eastAsia="zh-CN" w:bidi="ar"/>
        </w:rPr>
        <w:t>为</w:t>
      </w:r>
      <w:r>
        <w:rPr>
          <w:rFonts w:hint="eastAsia" w:ascii="方正仿宋_GBK" w:hAnsi="方正仿宋_GBK" w:eastAsia="方正仿宋_GBK" w:cs="方正仿宋_GBK"/>
          <w:color w:val="000000"/>
          <w:kern w:val="0"/>
          <w:sz w:val="31"/>
          <w:szCs w:val="31"/>
          <w:lang w:val="en-US" w:eastAsia="zh-CN" w:bidi="ar"/>
        </w:rPr>
        <w:t>进一步</w:t>
      </w:r>
      <w:r>
        <w:rPr>
          <w:rFonts w:ascii="方正仿宋_GBK" w:hAnsi="方正仿宋_GBK" w:eastAsia="方正仿宋_GBK" w:cs="方正仿宋_GBK"/>
          <w:color w:val="000000"/>
          <w:kern w:val="0"/>
          <w:sz w:val="31"/>
          <w:szCs w:val="31"/>
          <w:lang w:val="en-US" w:eastAsia="zh-CN" w:bidi="ar"/>
        </w:rPr>
        <w:t>加强铁路安全管理，保</w:t>
      </w:r>
      <w:r>
        <w:rPr>
          <w:rFonts w:hint="default" w:ascii="Times New Roman" w:hAnsi="Times New Roman" w:eastAsia="方正仿宋_GBK" w:cs="Times New Roman"/>
          <w:kern w:val="21"/>
          <w:sz w:val="32"/>
          <w:szCs w:val="32"/>
        </w:rPr>
        <w:t>人民群众生命财产和铁路运输安全</w:t>
      </w:r>
      <w:r>
        <w:rPr>
          <w:rFonts w:ascii="方正仿宋_GBK" w:hAnsi="方正仿宋_GBK" w:eastAsia="方正仿宋_GBK" w:cs="方正仿宋_GBK"/>
          <w:color w:val="000000"/>
          <w:kern w:val="0"/>
          <w:sz w:val="31"/>
          <w:szCs w:val="31"/>
          <w:lang w:val="en-US" w:eastAsia="zh-CN" w:bidi="ar"/>
        </w:rPr>
        <w:t>畅通，</w:t>
      </w:r>
      <w:r>
        <w:rPr>
          <w:rFonts w:hint="eastAsia" w:ascii="方正仿宋_GBK" w:hAnsi="方正仿宋_GBK" w:eastAsia="方正仿宋_GBK" w:cs="方正仿宋_GBK"/>
          <w:color w:val="000000"/>
          <w:kern w:val="0"/>
          <w:sz w:val="31"/>
          <w:szCs w:val="31"/>
          <w:lang w:val="en-US" w:eastAsia="zh-CN" w:bidi="ar"/>
        </w:rPr>
        <w:t>建议根据《铁路安全管理条例》第二十七条规定，</w:t>
      </w:r>
      <w:r>
        <w:rPr>
          <w:rFonts w:hint="eastAsia" w:ascii="方正仿宋_GBK" w:hAnsi="方正仿宋_GBK" w:eastAsia="方正仿宋_GBK" w:cs="方正仿宋_GBK"/>
          <w:b w:val="0"/>
          <w:bCs/>
          <w:i w:val="0"/>
          <w:caps w:val="0"/>
          <w:color w:val="000000"/>
          <w:spacing w:val="0"/>
          <w:sz w:val="32"/>
          <w:szCs w:val="32"/>
          <w:shd w:val="clear" w:fill="FFFFFF"/>
        </w:rPr>
        <w:t>继续实施</w:t>
      </w:r>
      <w:r>
        <w:rPr>
          <w:rFonts w:hint="eastAsia" w:ascii="方正仿宋_GBK" w:hAnsi="方正仿宋_GBK" w:eastAsia="方正仿宋_GBK" w:cs="方正仿宋_GBK"/>
          <w:b w:val="0"/>
          <w:bCs/>
          <w:i w:val="0"/>
          <w:caps w:val="0"/>
          <w:color w:val="000000"/>
          <w:spacing w:val="0"/>
          <w:sz w:val="32"/>
          <w:szCs w:val="32"/>
          <w:shd w:val="clear" w:fill="FFFFFF"/>
          <w:lang w:eastAsia="zh-CN"/>
        </w:rPr>
        <w:t>《公告》。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 w:val="0"/>
          <w:bCs/>
          <w:i w:val="0"/>
          <w:caps w:val="0"/>
          <w:color w:val="000000"/>
          <w:spacing w:val="0"/>
          <w:sz w:val="32"/>
          <w:szCs w:val="32"/>
          <w:shd w:val="clear"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 w:val="0"/>
          <w:bCs/>
          <w:i w:val="0"/>
          <w:caps w:val="0"/>
          <w:color w:val="000000"/>
          <w:spacing w:val="0"/>
          <w:sz w:val="32"/>
          <w:szCs w:val="32"/>
          <w:shd w:val="clear" w:fill="FFFFFF"/>
          <w:lang w:eastAsia="zh-CN"/>
        </w:rPr>
      </w:pPr>
    </w:p>
    <w:p>
      <w:pPr>
        <w:keepNext w:val="0"/>
        <w:keepLines w:val="0"/>
        <w:pageBreakBefore w:val="0"/>
        <w:kinsoku/>
        <w:wordWrap/>
        <w:overflowPunct/>
        <w:topLinePunct w:val="0"/>
        <w:autoSpaceDN/>
        <w:bidi w:val="0"/>
        <w:adjustRightInd/>
        <w:snapToGrid/>
        <w:spacing w:beforeAutospacing="0" w:afterAutospacing="0" w:line="560" w:lineRule="exact"/>
        <w:textAlignment w:val="auto"/>
      </w:pPr>
    </w:p>
    <w:sectPr>
      <w:footerReference r:id="rId3"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7F33B"/>
    <w:multiLevelType w:val="singleLevel"/>
    <w:tmpl w:val="6E97F33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MDMzMzdiNDQ0OGVjNmM2MDgxNjhjYTU5N2YwNmMifQ=="/>
  </w:docVars>
  <w:rsids>
    <w:rsidRoot w:val="677D1761"/>
    <w:rsid w:val="000F46D5"/>
    <w:rsid w:val="015F49E2"/>
    <w:rsid w:val="02F40D39"/>
    <w:rsid w:val="08315B8D"/>
    <w:rsid w:val="090B233D"/>
    <w:rsid w:val="0B3A585D"/>
    <w:rsid w:val="0C952E96"/>
    <w:rsid w:val="0D10263D"/>
    <w:rsid w:val="10EF4260"/>
    <w:rsid w:val="145D29CB"/>
    <w:rsid w:val="15C4197E"/>
    <w:rsid w:val="17D64054"/>
    <w:rsid w:val="1D6215CD"/>
    <w:rsid w:val="1E552C5E"/>
    <w:rsid w:val="1EF87EE8"/>
    <w:rsid w:val="229A5E46"/>
    <w:rsid w:val="23A5217F"/>
    <w:rsid w:val="24820F4B"/>
    <w:rsid w:val="25816948"/>
    <w:rsid w:val="26F158F1"/>
    <w:rsid w:val="26F808ED"/>
    <w:rsid w:val="29852DA1"/>
    <w:rsid w:val="2A024F49"/>
    <w:rsid w:val="2BC83FA2"/>
    <w:rsid w:val="2DA60AE7"/>
    <w:rsid w:val="2F86164D"/>
    <w:rsid w:val="2FD15B01"/>
    <w:rsid w:val="30513306"/>
    <w:rsid w:val="33DA7401"/>
    <w:rsid w:val="36266C69"/>
    <w:rsid w:val="38CE00A8"/>
    <w:rsid w:val="3C275E73"/>
    <w:rsid w:val="3E103C34"/>
    <w:rsid w:val="3FDF5327"/>
    <w:rsid w:val="46C47A9E"/>
    <w:rsid w:val="48FA2B83"/>
    <w:rsid w:val="4B182601"/>
    <w:rsid w:val="4BCB0FD1"/>
    <w:rsid w:val="4C2B3C23"/>
    <w:rsid w:val="4D7E5135"/>
    <w:rsid w:val="4F484EB8"/>
    <w:rsid w:val="50642183"/>
    <w:rsid w:val="550F2536"/>
    <w:rsid w:val="5AC01AAF"/>
    <w:rsid w:val="5B96083D"/>
    <w:rsid w:val="5DB40309"/>
    <w:rsid w:val="5FA10A01"/>
    <w:rsid w:val="60C07AFD"/>
    <w:rsid w:val="60F30087"/>
    <w:rsid w:val="65A74EBF"/>
    <w:rsid w:val="677D1761"/>
    <w:rsid w:val="68DC6938"/>
    <w:rsid w:val="694C47B4"/>
    <w:rsid w:val="6C1D436D"/>
    <w:rsid w:val="6E1D3DE5"/>
    <w:rsid w:val="6E687908"/>
    <w:rsid w:val="6F723078"/>
    <w:rsid w:val="6FEF441F"/>
    <w:rsid w:val="712F48A4"/>
    <w:rsid w:val="72091446"/>
    <w:rsid w:val="75007720"/>
    <w:rsid w:val="75776BF3"/>
    <w:rsid w:val="758F0BDC"/>
    <w:rsid w:val="75C301FF"/>
    <w:rsid w:val="75D20B9A"/>
    <w:rsid w:val="77790BC2"/>
    <w:rsid w:val="79DD09BA"/>
    <w:rsid w:val="79FA2850"/>
    <w:rsid w:val="7A6D4235"/>
    <w:rsid w:val="7C3D0B61"/>
    <w:rsid w:val="7CCF7207"/>
    <w:rsid w:val="7E207667"/>
    <w:rsid w:val="7E45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4">
    <w:name w:val="Body Text"/>
    <w:basedOn w:val="1"/>
    <w:next w:val="5"/>
    <w:qFormat/>
    <w:uiPriority w:val="0"/>
    <w:pPr>
      <w:spacing w:after="120"/>
    </w:p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styleId="6">
    <w:name w:val="Body Text Indent"/>
    <w:basedOn w:val="1"/>
    <w:unhideWhenUsed/>
    <w:qFormat/>
    <w:uiPriority w:val="99"/>
    <w:pPr>
      <w:spacing w:after="120"/>
      <w:ind w:left="420" w:leftChars="200"/>
    </w:pPr>
    <w:rPr>
      <w:rFonts w:eastAsia="宋体"/>
      <w:sz w:val="21"/>
      <w:szCs w:val="24"/>
    </w:rPr>
  </w:style>
  <w:style w:type="paragraph" w:styleId="7">
    <w:name w:val="Balloon Text"/>
    <w:basedOn w:val="1"/>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qFormat/>
    <w:uiPriority w:val="0"/>
    <w:pPr>
      <w:spacing w:line="360" w:lineRule="auto"/>
      <w:ind w:firstLine="420" w:firstLineChars="100"/>
    </w:pPr>
    <w:rPr>
      <w:rFonts w:ascii="Calibri" w:hAnsi="Calibri" w:eastAsia="方正仿宋_GBK" w:cs="Calibri"/>
      <w:sz w:val="32"/>
      <w:szCs w:val="32"/>
    </w:rPr>
  </w:style>
  <w:style w:type="paragraph" w:styleId="12">
    <w:name w:val="Body Text First Indent 2"/>
    <w:basedOn w:val="6"/>
    <w:next w:val="4"/>
    <w:unhideWhenUsed/>
    <w:qFormat/>
    <w:uiPriority w:val="99"/>
    <w:pPr>
      <w:widowControl w:val="0"/>
      <w:spacing w:line="560" w:lineRule="exact"/>
      <w:ind w:left="200" w:firstLine="200" w:firstLineChars="200"/>
      <w:jc w:val="both"/>
    </w:pPr>
    <w:rPr>
      <w:rFonts w:ascii="Times New Roman" w:hAnsi="Times New Roman" w:eastAsia="方正仿宋_GBK" w:cs="Times New Roman"/>
      <w:kern w:val="2"/>
      <w:sz w:val="32"/>
      <w:szCs w:val="24"/>
      <w:lang w:val="en-US" w:eastAsia="zh-CN" w:bidi="ar-SA"/>
    </w:rPr>
  </w:style>
  <w:style w:type="character" w:styleId="15">
    <w:name w:val="Strong"/>
    <w:basedOn w:val="14"/>
    <w:qFormat/>
    <w:uiPriority w:val="0"/>
    <w:rPr>
      <w:b/>
    </w:rPr>
  </w:style>
  <w:style w:type="paragraph" w:customStyle="1" w:styleId="16">
    <w:name w:val="正文-公1"/>
    <w:basedOn w:val="1"/>
    <w:unhideWhenUsed/>
    <w:qFormat/>
    <w:uiPriority w:val="99"/>
    <w:pPr>
      <w:ind w:firstLine="200" w:firstLineChars="200"/>
    </w:pPr>
    <w:rPr>
      <w:color w:val="000000"/>
    </w:rPr>
  </w:style>
  <w:style w:type="character" w:customStyle="1" w:styleId="17">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区交通局</Company>
  <Pages>6</Pages>
  <Words>2393</Words>
  <Characters>2494</Characters>
  <Lines>0</Lines>
  <Paragraphs>0</Paragraphs>
  <TotalTime>7</TotalTime>
  <ScaleCrop>false</ScaleCrop>
  <LinksUpToDate>false</LinksUpToDate>
  <CharactersWithSpaces>2496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2023-07-19T01:53:00Z</dcterms:created>
  <dc:creator>admin</dc:creator>
  <cp:lastModifiedBy>admin</cp:lastModifiedBy>
  <cp:lastPrinted>2023-08-28T08:15:00Z</cp:lastPrinted>
  <dcterms:modified xsi:type="dcterms:W3CDTF">2023-08-30T01:50:59Z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101F92017AEB4846872AC8F20C06C4D6_12</vt:lpwstr>
  </property>
</Properties>
</file>