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渝民〔2021〕143号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jc w:val="center"/>
        <w:textAlignment w:val="auto"/>
        <w:rPr>
          <w:sz w:val="31"/>
          <w:szCs w:val="31"/>
        </w:rPr>
      </w:pPr>
      <w:bookmarkStart w:id="2" w:name="_GoBack"/>
      <w:r>
        <w:rPr>
          <w:rFonts w:ascii="方正小标宋_GBK" w:hAnsi="方正小标宋_GBK" w:eastAsia="方正小标宋_GBK" w:cs="方正小标宋_GBK"/>
          <w:sz w:val="44"/>
          <w:szCs w:val="44"/>
        </w:rPr>
        <w:t>重庆市民政局  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重庆市财政局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jc w:val="center"/>
        <w:textAlignment w:val="auto"/>
        <w:rPr>
          <w:sz w:val="31"/>
          <w:szCs w:val="31"/>
        </w:rPr>
      </w:pPr>
      <w:bookmarkStart w:id="0" w:name="OLE_LINK3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关于提高城乡低保等社会救助保障标准的通知</w:t>
      </w:r>
    </w:p>
    <w:bookmarkEnd w:id="2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bookmarkStart w:id="1" w:name="OLE_LINK2"/>
      <w:bookmarkEnd w:id="1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各区县（自治县）民政局、财政局，两江新区社会保障局、财政局，重庆高新区公共服务局、财政局，万盛经开区民政局、财政局：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63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经市政府同意，决定提高城乡低保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等社会救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助保障标准，现将有关事宜通知如下：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一、提高城乡低保标准。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全市城市居民最低生活保障标准提高到每人每月636元，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农村居民最低生活保障标准提高到每人每月515元。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二、提高特困人员救助供养标准。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全市特困人员基本生活标准提高到每人每月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827元。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63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三、提高孤儿（含艾滋病病毒感染儿童）、事实无人抚养儿童基本生活保障与补贴标准。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儿童福利机构集中供养孤儿基本生活标准提高到每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每月1477元；社会散居孤儿（含艾滋病病毒感染儿童）基本生活标准提高到每人每月1277元。事实无人抚养儿童基本生活标准提高到每人每月1225元，以后每年按照当年孤儿基本生活保障标准增长的定额同步增长，同步实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四、提高救助机构流浪乞讨人员基本生活保障标准。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市救助站乞讨人员生活保障标准参照城市低保标准执行（各区县参照执行）。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634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五、调标时间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63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调整后的标准从发文之日次月起执行。城乡低保分类重点救助标准、特困人员照料护理市级补贴标准仍按原相关规定执行。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63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各区县（自治县）民政、财政部门要切实按照本通知要求，务必落实安排社会救助专项资金，加强规范管理，确保社会救助金及时、准确、足额发放到位。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63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634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重庆市民政局                  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           重庆市财政局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512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2021年8月3日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512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14"/>
        <w:textAlignment w:val="auto"/>
        <w:rPr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textAlignment w:val="auto"/>
        <w:rPr>
          <w:rFonts w:eastAsia="方正仿宋_GBK"/>
          <w:szCs w:val="21"/>
          <w:u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t>27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452B0"/>
    <w:rsid w:val="04017B69"/>
    <w:rsid w:val="0F2EE9E6"/>
    <w:rsid w:val="259452B0"/>
    <w:rsid w:val="37E371D5"/>
    <w:rsid w:val="508B2BE9"/>
    <w:rsid w:val="69981162"/>
    <w:rsid w:val="6A7F0F62"/>
    <w:rsid w:val="6BF7F693"/>
    <w:rsid w:val="71F6F1E8"/>
    <w:rsid w:val="7B37B7C8"/>
    <w:rsid w:val="7EBF81CB"/>
    <w:rsid w:val="7F7F4E13"/>
    <w:rsid w:val="7FFE5C16"/>
    <w:rsid w:val="C7DDEF00"/>
    <w:rsid w:val="D6BFAA8F"/>
    <w:rsid w:val="DF7CE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2017-04-17T09:32:00Z</dcterms:created>
  <dc:creator>user</dc:creator>
  <cp:lastModifiedBy>user</cp:lastModifiedBy>
  <cp:lastPrinted>2017-04-17T09:34:00Z</cp:lastPrinted>
  <dcterms:modified xsi:type="dcterms:W3CDTF">2022-07-14T15:16:21Z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