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r>
        <w:rPr>
          <w:rFonts w:hint="eastAsia" w:eastAsia="方正小标宋_GBK"/>
          <w:sz w:val="44"/>
          <w:szCs w:val="44"/>
        </w:rPr>
        <w:t>中国共产党重庆市万州区委员会党校</w:t>
      </w:r>
    </w:p>
    <w:p>
      <w:pPr>
        <w:spacing w:line="600" w:lineRule="exact"/>
        <w:jc w:val="center"/>
        <w:rPr>
          <w:rFonts w:eastAsia="方正小标宋_GBK"/>
          <w:sz w:val="44"/>
          <w:szCs w:val="44"/>
        </w:rPr>
      </w:pPr>
      <w:r>
        <w:rPr>
          <w:rFonts w:eastAsia="方正小标宋_GBK"/>
          <w:sz w:val="44"/>
          <w:szCs w:val="44"/>
        </w:rPr>
        <w:t>2019</w:t>
      </w:r>
      <w:r>
        <w:rPr>
          <w:rFonts w:hint="eastAsia" w:eastAsia="方正小标宋_GBK"/>
          <w:sz w:val="44"/>
          <w:szCs w:val="44"/>
        </w:rPr>
        <w:t>部门决算情况说明</w:t>
      </w:r>
    </w:p>
    <w:p>
      <w:pPr>
        <w:spacing w:line="600" w:lineRule="exact"/>
        <w:rPr>
          <w:rFonts w:eastAsia="方正仿宋_GBK"/>
          <w:kern w:val="0"/>
          <w:sz w:val="32"/>
          <w:szCs w:val="32"/>
        </w:rPr>
      </w:pPr>
    </w:p>
    <w:p>
      <w:pPr>
        <w:pStyle w:val="9"/>
        <w:tabs>
          <w:tab w:val="center" w:pos="4153"/>
          <w:tab w:val="left" w:pos="7275"/>
        </w:tabs>
        <w:spacing w:line="600" w:lineRule="exact"/>
        <w:ind w:firstLine="31680"/>
        <w:rPr>
          <w:rFonts w:ascii="Times New Roman" w:hAnsi="Times New Roman" w:eastAsia="方正黑体_GBK"/>
          <w:sz w:val="32"/>
          <w:szCs w:val="32"/>
        </w:rPr>
      </w:pPr>
      <w:r>
        <w:rPr>
          <w:rFonts w:hint="eastAsia" w:ascii="Times New Roman" w:hAnsi="Times New Roman" w:eastAsia="方正黑体_GBK"/>
          <w:sz w:val="32"/>
          <w:szCs w:val="32"/>
        </w:rPr>
        <w:t>一、单位基本情况</w:t>
      </w:r>
    </w:p>
    <w:p>
      <w:pPr>
        <w:widowControl/>
        <w:spacing w:line="560" w:lineRule="exact"/>
        <w:ind w:firstLine="643"/>
        <w:rPr>
          <w:rFonts w:eastAsia="方正仿宋_GBK"/>
          <w:color w:val="000000"/>
          <w:kern w:val="0"/>
          <w:sz w:val="32"/>
          <w:szCs w:val="32"/>
          <w:shd w:val="clear" w:color="auto" w:fill="FFFFFF"/>
        </w:rPr>
      </w:pPr>
      <w:r>
        <w:rPr>
          <w:rFonts w:hint="eastAsia" w:eastAsia="方正楷体_GBK"/>
          <w:color w:val="333333"/>
          <w:kern w:val="0"/>
          <w:sz w:val="32"/>
          <w:szCs w:val="32"/>
          <w:shd w:val="clear" w:color="auto" w:fill="FFFFFF"/>
        </w:rPr>
        <w:t>（一）职能职责</w:t>
      </w:r>
      <w:r>
        <w:rPr>
          <w:rFonts w:hint="eastAsia" w:eastAsia="方正仿宋_GBK"/>
          <w:color w:val="333333"/>
          <w:kern w:val="0"/>
          <w:sz w:val="32"/>
          <w:szCs w:val="32"/>
          <w:shd w:val="clear" w:color="auto" w:fill="FFFFFF"/>
        </w:rPr>
        <w:t>：</w:t>
      </w:r>
      <w:r>
        <w:rPr>
          <w:rFonts w:hint="eastAsia" w:eastAsia="方正仿宋_GBK"/>
          <w:color w:val="000000"/>
          <w:kern w:val="0"/>
          <w:sz w:val="32"/>
          <w:szCs w:val="32"/>
          <w:shd w:val="clear" w:color="auto" w:fill="FFFFFF"/>
        </w:rPr>
        <w:t>中国共产党重庆市万州区委员会党校（挂</w:t>
      </w:r>
      <w:r>
        <w:rPr>
          <w:rFonts w:eastAsia="方正仿宋_GBK"/>
          <w:color w:val="000000"/>
          <w:kern w:val="0"/>
          <w:sz w:val="32"/>
          <w:szCs w:val="32"/>
          <w:shd w:val="clear" w:color="auto" w:fill="FFFFFF"/>
        </w:rPr>
        <w:t>“</w:t>
      </w:r>
      <w:r>
        <w:rPr>
          <w:rFonts w:hint="eastAsia" w:eastAsia="方正仿宋_GBK"/>
          <w:color w:val="000000"/>
          <w:kern w:val="0"/>
          <w:sz w:val="32"/>
          <w:szCs w:val="32"/>
          <w:shd w:val="clear" w:color="auto" w:fill="FFFFFF"/>
        </w:rPr>
        <w:t>重庆市万州行政学院</w:t>
      </w:r>
      <w:r>
        <w:rPr>
          <w:rFonts w:eastAsia="方正仿宋_GBK"/>
          <w:color w:val="000000"/>
          <w:kern w:val="0"/>
          <w:sz w:val="32"/>
          <w:szCs w:val="32"/>
          <w:shd w:val="clear" w:color="auto" w:fill="FFFFFF"/>
        </w:rPr>
        <w:t>”</w:t>
      </w:r>
      <w:r>
        <w:rPr>
          <w:rFonts w:hint="eastAsia" w:eastAsia="方正仿宋_GBK"/>
          <w:color w:val="000000"/>
          <w:kern w:val="0"/>
          <w:sz w:val="32"/>
          <w:szCs w:val="32"/>
          <w:shd w:val="clear" w:color="auto" w:fill="FFFFFF"/>
        </w:rPr>
        <w:t>、</w:t>
      </w:r>
      <w:r>
        <w:rPr>
          <w:rFonts w:eastAsia="方正仿宋_GBK"/>
          <w:color w:val="000000"/>
          <w:kern w:val="0"/>
          <w:sz w:val="32"/>
          <w:szCs w:val="32"/>
          <w:shd w:val="clear" w:color="auto" w:fill="FFFFFF"/>
        </w:rPr>
        <w:t>“</w:t>
      </w:r>
      <w:r>
        <w:rPr>
          <w:rFonts w:hint="eastAsia" w:eastAsia="方正仿宋_GBK"/>
          <w:color w:val="000000"/>
          <w:kern w:val="0"/>
          <w:sz w:val="32"/>
          <w:szCs w:val="32"/>
          <w:shd w:val="clear" w:color="auto" w:fill="FFFFFF"/>
        </w:rPr>
        <w:t>万州社会主义学院</w:t>
      </w:r>
      <w:r>
        <w:rPr>
          <w:rFonts w:eastAsia="方正仿宋_GBK"/>
          <w:color w:val="000000"/>
          <w:kern w:val="0"/>
          <w:sz w:val="32"/>
          <w:szCs w:val="32"/>
          <w:shd w:val="clear" w:color="auto" w:fill="FFFFFF"/>
        </w:rPr>
        <w:t>”</w:t>
      </w:r>
      <w:r>
        <w:rPr>
          <w:rFonts w:hint="eastAsia" w:eastAsia="方正仿宋_GBK"/>
          <w:color w:val="000000"/>
          <w:kern w:val="0"/>
          <w:sz w:val="32"/>
          <w:szCs w:val="32"/>
          <w:shd w:val="clear" w:color="auto" w:fill="FFFFFF"/>
        </w:rPr>
        <w:t>牌子），是在区委直接领导下培养党员领导干部的学校，是区委直属参照公务员法管理的事业单位，主要职责是：</w:t>
      </w:r>
    </w:p>
    <w:p>
      <w:pPr>
        <w:widowControl/>
        <w:spacing w:line="560" w:lineRule="exact"/>
        <w:ind w:firstLine="643"/>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1.</w:t>
      </w:r>
      <w:r>
        <w:rPr>
          <w:rFonts w:hint="eastAsia" w:eastAsia="方正仿宋_GBK"/>
          <w:color w:val="000000"/>
          <w:kern w:val="0"/>
          <w:sz w:val="32"/>
          <w:szCs w:val="32"/>
          <w:shd w:val="clear" w:color="auto" w:fill="FFFFFF"/>
        </w:rPr>
        <w:t>宣传马列主义、毛泽东思想、邓小平理论、江泽民</w:t>
      </w:r>
      <w:r>
        <w:rPr>
          <w:rFonts w:eastAsia="方正仿宋_GBK"/>
          <w:color w:val="000000"/>
          <w:kern w:val="0"/>
          <w:sz w:val="32"/>
          <w:szCs w:val="32"/>
          <w:shd w:val="clear" w:color="auto" w:fill="FFFFFF"/>
        </w:rPr>
        <w:t>“</w:t>
      </w:r>
      <w:r>
        <w:rPr>
          <w:rFonts w:hint="eastAsia" w:eastAsia="方正仿宋_GBK"/>
          <w:color w:val="000000"/>
          <w:kern w:val="0"/>
          <w:sz w:val="32"/>
          <w:szCs w:val="32"/>
          <w:shd w:val="clear" w:color="auto" w:fill="FFFFFF"/>
        </w:rPr>
        <w:t>三</w:t>
      </w:r>
    </w:p>
    <w:p>
      <w:pPr>
        <w:widowControl/>
        <w:spacing w:line="560" w:lineRule="exact"/>
        <w:ind w:firstLine="643"/>
        <w:rPr>
          <w:rFonts w:eastAsia="方正仿宋_GBK"/>
          <w:color w:val="000000"/>
          <w:kern w:val="0"/>
          <w:sz w:val="32"/>
          <w:szCs w:val="32"/>
          <w:shd w:val="clear" w:color="auto" w:fill="FFFFFF"/>
        </w:rPr>
      </w:pPr>
      <w:r>
        <w:rPr>
          <w:rFonts w:hint="eastAsia" w:eastAsia="方正仿宋_GBK"/>
          <w:color w:val="000000"/>
          <w:kern w:val="0"/>
          <w:sz w:val="32"/>
          <w:szCs w:val="32"/>
          <w:shd w:val="clear" w:color="auto" w:fill="FFFFFF"/>
        </w:rPr>
        <w:t>个代表</w:t>
      </w:r>
      <w:r>
        <w:rPr>
          <w:rFonts w:eastAsia="方正仿宋_GBK"/>
          <w:color w:val="000000"/>
          <w:kern w:val="0"/>
          <w:sz w:val="32"/>
          <w:szCs w:val="32"/>
          <w:shd w:val="clear" w:color="auto" w:fill="FFFFFF"/>
        </w:rPr>
        <w:t>”</w:t>
      </w:r>
      <w:r>
        <w:rPr>
          <w:rFonts w:hint="eastAsia" w:eastAsia="方正仿宋_GBK"/>
          <w:color w:val="000000"/>
          <w:kern w:val="0"/>
          <w:sz w:val="32"/>
          <w:szCs w:val="32"/>
          <w:shd w:val="clear" w:color="auto" w:fill="FFFFFF"/>
          <w:lang w:eastAsia="zh-CN"/>
        </w:rPr>
        <w:t>重要</w:t>
      </w:r>
      <w:bookmarkStart w:id="0" w:name="_GoBack"/>
      <w:bookmarkEnd w:id="0"/>
      <w:r>
        <w:rPr>
          <w:rFonts w:hint="eastAsia" w:eastAsia="方正仿宋_GBK"/>
          <w:color w:val="000000"/>
          <w:kern w:val="0"/>
          <w:sz w:val="32"/>
          <w:szCs w:val="32"/>
          <w:shd w:val="clear" w:color="auto" w:fill="FFFFFF"/>
        </w:rPr>
        <w:t>思想和党的路线、纲领、方针、政策及决议。</w:t>
      </w:r>
    </w:p>
    <w:p>
      <w:pPr>
        <w:widowControl/>
        <w:spacing w:line="560" w:lineRule="exact"/>
        <w:ind w:firstLine="643"/>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2.</w:t>
      </w:r>
      <w:r>
        <w:rPr>
          <w:rFonts w:hint="eastAsia" w:eastAsia="方正仿宋_GBK"/>
          <w:color w:val="000000"/>
          <w:kern w:val="0"/>
          <w:sz w:val="32"/>
          <w:szCs w:val="32"/>
          <w:shd w:val="clear" w:color="auto" w:fill="FFFFFF"/>
        </w:rPr>
        <w:t>轮训区委管理的正副处级领导干部。</w:t>
      </w:r>
    </w:p>
    <w:p>
      <w:pPr>
        <w:widowControl/>
        <w:spacing w:line="560" w:lineRule="exact"/>
        <w:ind w:firstLine="643"/>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3.</w:t>
      </w:r>
      <w:r>
        <w:rPr>
          <w:rFonts w:hint="eastAsia" w:eastAsia="方正仿宋_GBK"/>
          <w:color w:val="000000"/>
          <w:kern w:val="0"/>
          <w:sz w:val="32"/>
          <w:szCs w:val="32"/>
          <w:shd w:val="clear" w:color="auto" w:fill="FFFFFF"/>
        </w:rPr>
        <w:t>培训意识形态部门的领导干部和理论骨干。</w:t>
      </w:r>
    </w:p>
    <w:p>
      <w:pPr>
        <w:widowControl/>
        <w:spacing w:line="560" w:lineRule="exact"/>
        <w:ind w:firstLine="643"/>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4.</w:t>
      </w:r>
      <w:r>
        <w:rPr>
          <w:rFonts w:hint="eastAsia" w:eastAsia="方正仿宋_GBK"/>
          <w:color w:val="000000"/>
          <w:kern w:val="0"/>
          <w:sz w:val="32"/>
          <w:szCs w:val="32"/>
          <w:shd w:val="clear" w:color="auto" w:fill="FFFFFF"/>
        </w:rPr>
        <w:t>轮训乡镇（街道）党政领导干部。</w:t>
      </w:r>
    </w:p>
    <w:p>
      <w:pPr>
        <w:widowControl/>
        <w:spacing w:line="560" w:lineRule="exact"/>
        <w:ind w:firstLine="643"/>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5.</w:t>
      </w:r>
      <w:r>
        <w:rPr>
          <w:rFonts w:hint="eastAsia" w:eastAsia="方正仿宋_GBK"/>
          <w:color w:val="000000"/>
          <w:kern w:val="0"/>
          <w:sz w:val="32"/>
          <w:szCs w:val="32"/>
          <w:shd w:val="clear" w:color="auto" w:fill="FFFFFF"/>
        </w:rPr>
        <w:t>培训中青年后备干部。</w:t>
      </w:r>
    </w:p>
    <w:p>
      <w:pPr>
        <w:widowControl/>
        <w:spacing w:line="560" w:lineRule="exact"/>
        <w:ind w:firstLine="643"/>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6.</w:t>
      </w:r>
      <w:r>
        <w:rPr>
          <w:rFonts w:hint="eastAsia" w:eastAsia="方正仿宋_GBK"/>
          <w:color w:val="000000"/>
          <w:kern w:val="0"/>
          <w:sz w:val="32"/>
          <w:szCs w:val="32"/>
          <w:shd w:val="clear" w:color="auto" w:fill="FFFFFF"/>
        </w:rPr>
        <w:t>培训企业领导干部和高中级专业技术人员。</w:t>
      </w:r>
    </w:p>
    <w:p>
      <w:pPr>
        <w:widowControl/>
        <w:spacing w:line="560" w:lineRule="exact"/>
        <w:ind w:firstLine="643"/>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7.</w:t>
      </w:r>
      <w:r>
        <w:rPr>
          <w:rFonts w:hint="eastAsia" w:eastAsia="方正仿宋_GBK"/>
          <w:color w:val="000000"/>
          <w:kern w:val="0"/>
          <w:sz w:val="32"/>
          <w:szCs w:val="32"/>
          <w:shd w:val="clear" w:color="auto" w:fill="FFFFFF"/>
        </w:rPr>
        <w:t>培训中初级国家公务员。</w:t>
      </w:r>
    </w:p>
    <w:p>
      <w:pPr>
        <w:widowControl/>
        <w:spacing w:line="560" w:lineRule="exact"/>
        <w:ind w:firstLine="643"/>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8.</w:t>
      </w:r>
      <w:r>
        <w:rPr>
          <w:rFonts w:hint="eastAsia" w:eastAsia="方正仿宋_GBK"/>
          <w:color w:val="000000"/>
          <w:kern w:val="0"/>
          <w:sz w:val="32"/>
          <w:szCs w:val="32"/>
          <w:shd w:val="clear" w:color="auto" w:fill="FFFFFF"/>
        </w:rPr>
        <w:t>协同组织人事部门对主体班学员在校学习期间的情况进行考核、考察和鉴定。</w:t>
      </w:r>
    </w:p>
    <w:p>
      <w:pPr>
        <w:widowControl/>
        <w:spacing w:line="560" w:lineRule="exact"/>
        <w:ind w:firstLine="643"/>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9.</w:t>
      </w:r>
      <w:r>
        <w:rPr>
          <w:rFonts w:hint="eastAsia" w:eastAsia="方正仿宋_GBK"/>
          <w:color w:val="000000"/>
          <w:kern w:val="0"/>
          <w:sz w:val="32"/>
          <w:szCs w:val="32"/>
          <w:shd w:val="clear" w:color="auto" w:fill="FFFFFF"/>
        </w:rPr>
        <w:t>围绕我国改革开放和现代化建设的重大实际问题，特别是围绕区委、区政府的中心工作搞好调查和科学研究，努力为提高教学质量服务，为区委、区政府科学决策服务，为社会主义物质文明和精神文明建设服务。</w:t>
      </w:r>
    </w:p>
    <w:p>
      <w:pPr>
        <w:widowControl/>
        <w:spacing w:line="560" w:lineRule="exact"/>
        <w:ind w:firstLine="643"/>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10.</w:t>
      </w:r>
      <w:r>
        <w:rPr>
          <w:rFonts w:hint="eastAsia" w:eastAsia="方正仿宋_GBK"/>
          <w:color w:val="000000"/>
          <w:kern w:val="0"/>
          <w:sz w:val="32"/>
          <w:szCs w:val="32"/>
          <w:shd w:val="clear" w:color="auto" w:fill="FFFFFF"/>
        </w:rPr>
        <w:t>承办区委、区政府交办的其他事项。</w:t>
      </w:r>
    </w:p>
    <w:p>
      <w:pPr>
        <w:widowControl/>
        <w:adjustRightInd w:val="0"/>
        <w:spacing w:line="540" w:lineRule="exact"/>
        <w:ind w:firstLine="640"/>
        <w:rPr>
          <w:rFonts w:eastAsia="方正仿宋_GBK"/>
          <w:color w:val="000000"/>
          <w:kern w:val="0"/>
          <w:sz w:val="32"/>
          <w:szCs w:val="32"/>
          <w:shd w:val="clear" w:color="auto" w:fill="FFFFFF"/>
        </w:rPr>
      </w:pPr>
      <w:r>
        <w:rPr>
          <w:rFonts w:hint="eastAsia" w:eastAsia="方正楷体_GBK"/>
          <w:color w:val="333333"/>
          <w:kern w:val="0"/>
          <w:sz w:val="32"/>
          <w:szCs w:val="32"/>
          <w:shd w:val="clear" w:color="auto" w:fill="FFFFFF"/>
        </w:rPr>
        <w:t>（二）机构设置</w:t>
      </w:r>
      <w:r>
        <w:rPr>
          <w:rFonts w:hint="eastAsia" w:eastAsia="方正仿宋_GBK"/>
          <w:color w:val="333333"/>
          <w:kern w:val="0"/>
          <w:sz w:val="32"/>
          <w:szCs w:val="32"/>
          <w:shd w:val="clear" w:color="auto" w:fill="FFFFFF"/>
        </w:rPr>
        <w:t>：</w:t>
      </w:r>
      <w:r>
        <w:rPr>
          <w:rFonts w:hint="eastAsia" w:eastAsia="方正仿宋_GBK"/>
          <w:color w:val="000000"/>
          <w:kern w:val="0"/>
          <w:sz w:val="32"/>
          <w:szCs w:val="32"/>
          <w:shd w:val="clear" w:color="auto" w:fill="FFFFFF"/>
        </w:rPr>
        <w:t>根据万编办〔</w:t>
      </w:r>
      <w:r>
        <w:rPr>
          <w:rFonts w:eastAsia="方正仿宋_GBK"/>
          <w:color w:val="000000"/>
          <w:kern w:val="0"/>
          <w:sz w:val="32"/>
          <w:szCs w:val="32"/>
          <w:shd w:val="clear" w:color="auto" w:fill="FFFFFF"/>
        </w:rPr>
        <w:t>2001</w:t>
      </w:r>
      <w:r>
        <w:rPr>
          <w:rFonts w:hint="eastAsia" w:eastAsia="方正仿宋_GBK"/>
          <w:color w:val="000000"/>
          <w:kern w:val="0"/>
          <w:sz w:val="32"/>
          <w:szCs w:val="32"/>
          <w:shd w:val="clear" w:color="auto" w:fill="FFFFFF"/>
        </w:rPr>
        <w:t>〕</w:t>
      </w:r>
      <w:r>
        <w:rPr>
          <w:rFonts w:eastAsia="方正仿宋_GBK"/>
          <w:color w:val="000000"/>
          <w:kern w:val="0"/>
          <w:sz w:val="32"/>
          <w:szCs w:val="32"/>
          <w:shd w:val="clear" w:color="auto" w:fill="FFFFFF"/>
        </w:rPr>
        <w:t>45</w:t>
      </w:r>
      <w:r>
        <w:rPr>
          <w:rFonts w:hint="eastAsia" w:eastAsia="方正仿宋_GBK"/>
          <w:color w:val="000000"/>
          <w:kern w:val="0"/>
          <w:sz w:val="32"/>
          <w:szCs w:val="32"/>
          <w:shd w:val="clear" w:color="auto" w:fill="FFFFFF"/>
        </w:rPr>
        <w:t>号、万州编委发〔</w:t>
      </w:r>
      <w:r>
        <w:rPr>
          <w:rFonts w:eastAsia="方正仿宋_GBK"/>
          <w:color w:val="000000"/>
          <w:kern w:val="0"/>
          <w:sz w:val="32"/>
          <w:szCs w:val="32"/>
          <w:shd w:val="clear" w:color="auto" w:fill="FFFFFF"/>
        </w:rPr>
        <w:t>2005</w:t>
      </w:r>
      <w:r>
        <w:rPr>
          <w:rFonts w:hint="eastAsia" w:eastAsia="方正仿宋_GBK"/>
          <w:color w:val="000000"/>
          <w:kern w:val="0"/>
          <w:sz w:val="32"/>
          <w:szCs w:val="32"/>
          <w:shd w:val="clear" w:color="auto" w:fill="FFFFFF"/>
        </w:rPr>
        <w:t>〕</w:t>
      </w:r>
      <w:r>
        <w:rPr>
          <w:rFonts w:eastAsia="方正仿宋_GBK"/>
          <w:color w:val="000000"/>
          <w:kern w:val="0"/>
          <w:sz w:val="32"/>
          <w:szCs w:val="32"/>
          <w:shd w:val="clear" w:color="auto" w:fill="FFFFFF"/>
        </w:rPr>
        <w:t>10</w:t>
      </w:r>
      <w:r>
        <w:rPr>
          <w:rFonts w:hint="eastAsia" w:eastAsia="方正仿宋_GBK"/>
          <w:color w:val="000000"/>
          <w:kern w:val="0"/>
          <w:sz w:val="32"/>
          <w:szCs w:val="32"/>
          <w:shd w:val="clear" w:color="auto" w:fill="FFFFFF"/>
        </w:rPr>
        <w:t>号文件，批准本单位成立内设机构共</w:t>
      </w:r>
      <w:r>
        <w:rPr>
          <w:rFonts w:eastAsia="方正仿宋_GBK"/>
          <w:color w:val="000000"/>
          <w:kern w:val="0"/>
          <w:sz w:val="32"/>
          <w:szCs w:val="32"/>
          <w:shd w:val="clear" w:color="auto" w:fill="FFFFFF"/>
        </w:rPr>
        <w:t>15</w:t>
      </w:r>
      <w:r>
        <w:rPr>
          <w:rFonts w:hint="eastAsia" w:eastAsia="方正仿宋_GBK"/>
          <w:color w:val="000000"/>
          <w:kern w:val="0"/>
          <w:sz w:val="32"/>
          <w:szCs w:val="32"/>
          <w:shd w:val="clear" w:color="auto" w:fill="FFFFFF"/>
        </w:rPr>
        <w:t>个，即办公室、工作联络处、组织纪检处、教务处、学员管理处、财务处、科研处、行政处、安全保卫处、老干处，科社党建、经济学、法学、公共管理和区情教研部。根据万州委编办函〔</w:t>
      </w:r>
      <w:r>
        <w:rPr>
          <w:rFonts w:eastAsia="方正仿宋_GBK"/>
          <w:color w:val="000000"/>
          <w:kern w:val="0"/>
          <w:sz w:val="32"/>
          <w:szCs w:val="32"/>
          <w:shd w:val="clear" w:color="auto" w:fill="FFFFFF"/>
        </w:rPr>
        <w:t>2019</w:t>
      </w:r>
      <w:r>
        <w:rPr>
          <w:rFonts w:hint="eastAsia" w:eastAsia="方正仿宋_GBK"/>
          <w:color w:val="000000"/>
          <w:kern w:val="0"/>
          <w:sz w:val="32"/>
          <w:szCs w:val="32"/>
          <w:shd w:val="clear" w:color="auto" w:fill="FFFFFF"/>
        </w:rPr>
        <w:t>〕</w:t>
      </w:r>
      <w:r>
        <w:rPr>
          <w:rFonts w:eastAsia="方正仿宋_GBK"/>
          <w:color w:val="000000"/>
          <w:kern w:val="0"/>
          <w:sz w:val="32"/>
          <w:szCs w:val="32"/>
          <w:shd w:val="clear" w:color="auto" w:fill="FFFFFF"/>
        </w:rPr>
        <w:t>134</w:t>
      </w:r>
      <w:r>
        <w:rPr>
          <w:rFonts w:hint="eastAsia" w:eastAsia="方正仿宋_GBK"/>
          <w:color w:val="000000"/>
          <w:kern w:val="0"/>
          <w:sz w:val="32"/>
          <w:szCs w:val="32"/>
          <w:shd w:val="clear" w:color="auto" w:fill="FFFFFF"/>
        </w:rPr>
        <w:t>号文件，核定本单位人员编制数</w:t>
      </w:r>
      <w:r>
        <w:rPr>
          <w:rFonts w:eastAsia="方正仿宋_GBK"/>
          <w:color w:val="000000"/>
          <w:kern w:val="0"/>
          <w:sz w:val="32"/>
          <w:szCs w:val="32"/>
          <w:shd w:val="clear" w:color="auto" w:fill="FFFFFF"/>
        </w:rPr>
        <w:t>90</w:t>
      </w:r>
      <w:r>
        <w:rPr>
          <w:rFonts w:hint="eastAsia" w:eastAsia="方正仿宋_GBK"/>
          <w:color w:val="000000"/>
          <w:kern w:val="0"/>
          <w:sz w:val="32"/>
          <w:szCs w:val="32"/>
          <w:shd w:val="clear" w:color="auto" w:fill="FFFFFF"/>
        </w:rPr>
        <w:t>个。</w:t>
      </w:r>
      <w:r>
        <w:rPr>
          <w:rFonts w:eastAsia="方正仿宋_GBK"/>
          <w:color w:val="000000"/>
          <w:kern w:val="0"/>
          <w:sz w:val="32"/>
          <w:szCs w:val="32"/>
          <w:shd w:val="clear" w:color="auto" w:fill="FFFFFF"/>
        </w:rPr>
        <w:t>2019</w:t>
      </w:r>
      <w:r>
        <w:rPr>
          <w:rFonts w:hint="eastAsia" w:eastAsia="方正仿宋_GBK"/>
          <w:color w:val="000000"/>
          <w:kern w:val="0"/>
          <w:sz w:val="32"/>
          <w:szCs w:val="32"/>
          <w:shd w:val="clear" w:color="auto" w:fill="FFFFFF"/>
        </w:rPr>
        <w:t>年末实有在职职工</w:t>
      </w:r>
      <w:r>
        <w:rPr>
          <w:rFonts w:eastAsia="方正仿宋_GBK"/>
          <w:color w:val="000000"/>
          <w:kern w:val="0"/>
          <w:sz w:val="32"/>
          <w:szCs w:val="32"/>
          <w:shd w:val="clear" w:color="auto" w:fill="FFFFFF"/>
        </w:rPr>
        <w:t>50</w:t>
      </w:r>
      <w:r>
        <w:rPr>
          <w:rFonts w:hint="eastAsia" w:eastAsia="方正仿宋_GBK"/>
          <w:color w:val="000000"/>
          <w:kern w:val="0"/>
          <w:sz w:val="32"/>
          <w:szCs w:val="32"/>
          <w:shd w:val="clear" w:color="auto" w:fill="FFFFFF"/>
        </w:rPr>
        <w:t>人。</w:t>
      </w:r>
    </w:p>
    <w:p>
      <w:pPr>
        <w:widowControl/>
        <w:adjustRightInd w:val="0"/>
        <w:spacing w:line="540" w:lineRule="exact"/>
        <w:ind w:firstLine="640"/>
      </w:pPr>
      <w:r>
        <w:rPr>
          <w:rFonts w:hint="eastAsia" w:eastAsia="方正楷体_GBK"/>
          <w:color w:val="333333"/>
          <w:kern w:val="0"/>
          <w:sz w:val="32"/>
          <w:szCs w:val="32"/>
          <w:shd w:val="clear" w:color="auto" w:fill="FFFFFF"/>
        </w:rPr>
        <w:t>（三）单位构成</w:t>
      </w:r>
      <w:r>
        <w:rPr>
          <w:rFonts w:hint="eastAsia" w:eastAsia="方正仿宋_GBK"/>
          <w:color w:val="333333"/>
          <w:kern w:val="0"/>
          <w:sz w:val="32"/>
          <w:szCs w:val="32"/>
          <w:shd w:val="clear" w:color="auto" w:fill="FFFFFF"/>
        </w:rPr>
        <w:t>：</w:t>
      </w:r>
      <w:r>
        <w:rPr>
          <w:rFonts w:hint="eastAsia" w:eastAsia="方正仿宋_GBK"/>
          <w:color w:val="000000"/>
          <w:kern w:val="0"/>
          <w:sz w:val="32"/>
          <w:szCs w:val="32"/>
          <w:shd w:val="clear" w:color="auto" w:fill="FFFFFF"/>
        </w:rPr>
        <w:t>我校属一级预算单位，无下属单位。</w:t>
      </w:r>
    </w:p>
    <w:p>
      <w:pPr>
        <w:spacing w:line="600" w:lineRule="exact"/>
        <w:ind w:firstLine="640" w:firstLineChars="200"/>
        <w:rPr>
          <w:rFonts w:eastAsia="方正仿宋_GBK"/>
          <w:sz w:val="32"/>
          <w:szCs w:val="32"/>
        </w:rPr>
      </w:pPr>
      <w:r>
        <w:rPr>
          <w:rFonts w:hint="eastAsia" w:eastAsia="方正黑体_GBK"/>
          <w:sz w:val="32"/>
          <w:szCs w:val="32"/>
        </w:rPr>
        <w:t>二、部门决算情况说明</w:t>
      </w:r>
    </w:p>
    <w:p>
      <w:pPr>
        <w:widowControl/>
        <w:spacing w:line="560" w:lineRule="exact"/>
        <w:ind w:firstLine="643"/>
      </w:pPr>
      <w:r>
        <w:rPr>
          <w:rFonts w:hint="eastAsia" w:eastAsia="方正楷体_GBK" w:cs="方正楷体_GBK"/>
          <w:color w:val="333333"/>
          <w:kern w:val="0"/>
          <w:sz w:val="32"/>
          <w:szCs w:val="32"/>
          <w:shd w:val="clear" w:color="auto" w:fill="FFFFFF"/>
        </w:rPr>
        <w:t>（一）</w:t>
      </w:r>
      <w:r>
        <w:rPr>
          <w:rStyle w:val="7"/>
          <w:rFonts w:hint="eastAsia" w:ascii="方正楷体_GBK" w:hAnsi="方正楷体_GBK" w:eastAsia="方正楷体_GBK" w:cs="方正楷体_GBK"/>
          <w:b w:val="0"/>
          <w:color w:val="333333"/>
          <w:kern w:val="0"/>
          <w:sz w:val="32"/>
          <w:szCs w:val="32"/>
          <w:shd w:val="clear" w:color="auto" w:fill="FFFFFF"/>
        </w:rPr>
        <w:t>收入支出决算总体情况说明。</w:t>
      </w:r>
    </w:p>
    <w:p>
      <w:pPr>
        <w:widowControl/>
        <w:spacing w:line="560" w:lineRule="exact"/>
        <w:ind w:firstLine="643"/>
      </w:pPr>
      <w:r>
        <w:rPr>
          <w:rStyle w:val="7"/>
          <w:rFonts w:eastAsia="方正仿宋_GBK"/>
          <w:color w:val="333333"/>
          <w:kern w:val="0"/>
          <w:sz w:val="32"/>
          <w:szCs w:val="32"/>
          <w:shd w:val="clear" w:color="auto" w:fill="FFFFFF"/>
        </w:rPr>
        <w:t>1.</w:t>
      </w:r>
      <w:r>
        <w:rPr>
          <w:rStyle w:val="7"/>
          <w:rFonts w:hint="eastAsia" w:ascii="方正仿宋_GBK" w:hAnsi="方正仿宋_GBK" w:eastAsia="方正仿宋_GBK" w:cs="方正仿宋_GBK"/>
          <w:color w:val="333333"/>
          <w:kern w:val="0"/>
          <w:sz w:val="32"/>
          <w:szCs w:val="32"/>
          <w:shd w:val="clear" w:color="auto" w:fill="FFFFFF"/>
        </w:rPr>
        <w:t>总体情况。</w:t>
      </w:r>
      <w:r>
        <w:rPr>
          <w:rFonts w:eastAsia="方正仿宋_GBK"/>
          <w:color w:val="000000"/>
          <w:kern w:val="0"/>
          <w:sz w:val="32"/>
          <w:szCs w:val="32"/>
          <w:shd w:val="clear" w:color="auto" w:fill="FFFFFF"/>
        </w:rPr>
        <w:t>2019</w:t>
      </w:r>
      <w:r>
        <w:rPr>
          <w:rFonts w:hint="eastAsia" w:eastAsia="方正仿宋_GBK"/>
          <w:color w:val="000000"/>
          <w:kern w:val="0"/>
          <w:sz w:val="32"/>
          <w:szCs w:val="32"/>
          <w:shd w:val="clear" w:color="auto" w:fill="FFFFFF"/>
        </w:rPr>
        <w:t>年度我校收入总计</w:t>
      </w:r>
      <w:r>
        <w:rPr>
          <w:rFonts w:eastAsia="方正仿宋_GBK"/>
          <w:color w:val="000000"/>
          <w:kern w:val="0"/>
          <w:sz w:val="32"/>
          <w:szCs w:val="32"/>
          <w:shd w:val="clear" w:color="auto" w:fill="FFFFFF"/>
        </w:rPr>
        <w:t>1700.89</w:t>
      </w:r>
      <w:r>
        <w:rPr>
          <w:rFonts w:hint="eastAsia" w:eastAsia="方正仿宋_GBK"/>
          <w:color w:val="000000"/>
          <w:kern w:val="0"/>
          <w:sz w:val="32"/>
          <w:szCs w:val="32"/>
          <w:shd w:val="clear" w:color="auto" w:fill="FFFFFF"/>
        </w:rPr>
        <w:t>万元，支出总计</w:t>
      </w:r>
      <w:r>
        <w:rPr>
          <w:rFonts w:eastAsia="方正仿宋_GBK"/>
          <w:color w:val="000000"/>
          <w:kern w:val="0"/>
          <w:sz w:val="32"/>
          <w:szCs w:val="32"/>
          <w:shd w:val="clear" w:color="auto" w:fill="FFFFFF"/>
        </w:rPr>
        <w:t>1700.89</w:t>
      </w:r>
      <w:r>
        <w:rPr>
          <w:rFonts w:hint="eastAsia" w:eastAsia="方正仿宋_GBK"/>
          <w:color w:val="000000"/>
          <w:kern w:val="0"/>
          <w:sz w:val="32"/>
          <w:szCs w:val="32"/>
          <w:shd w:val="clear" w:color="auto" w:fill="FFFFFF"/>
        </w:rPr>
        <w:t>万元。收支较上年决算数增加</w:t>
      </w:r>
      <w:r>
        <w:rPr>
          <w:rFonts w:eastAsia="方正仿宋_GBK"/>
          <w:color w:val="000000"/>
          <w:kern w:val="0"/>
          <w:sz w:val="32"/>
          <w:szCs w:val="32"/>
          <w:shd w:val="clear" w:color="auto" w:fill="FFFFFF"/>
        </w:rPr>
        <w:t>348.87</w:t>
      </w:r>
      <w:r>
        <w:rPr>
          <w:rFonts w:hint="eastAsia" w:eastAsia="方正仿宋_GBK"/>
          <w:color w:val="000000"/>
          <w:kern w:val="0"/>
          <w:sz w:val="32"/>
          <w:szCs w:val="32"/>
          <w:shd w:val="clear" w:color="auto" w:fill="FFFFFF"/>
        </w:rPr>
        <w:t>万元，增加</w:t>
      </w:r>
      <w:r>
        <w:rPr>
          <w:rFonts w:eastAsia="方正仿宋_GBK"/>
          <w:color w:val="000000"/>
          <w:kern w:val="0"/>
          <w:sz w:val="32"/>
          <w:szCs w:val="32"/>
          <w:shd w:val="clear" w:color="auto" w:fill="FFFFFF"/>
        </w:rPr>
        <w:t>25.80%</w:t>
      </w:r>
      <w:r>
        <w:rPr>
          <w:rFonts w:hint="eastAsia" w:eastAsia="方正仿宋_GBK"/>
          <w:color w:val="000000"/>
          <w:kern w:val="0"/>
          <w:sz w:val="32"/>
          <w:szCs w:val="32"/>
          <w:shd w:val="clear" w:color="auto" w:fill="FFFFFF"/>
        </w:rPr>
        <w:t>，主要原因是目标考核从三等增长为二等，人员经费增加。本部分的收入总计包括收入合计、年初结转和结余，支出总计包括本年支出合计、年末结转和结余。</w:t>
      </w:r>
    </w:p>
    <w:p>
      <w:pPr>
        <w:widowControl/>
        <w:spacing w:line="560" w:lineRule="exact"/>
        <w:ind w:firstLine="643"/>
        <w:rPr>
          <w:rFonts w:eastAsia="方正仿宋_GBK"/>
          <w:color w:val="000000"/>
          <w:kern w:val="0"/>
          <w:sz w:val="32"/>
          <w:szCs w:val="32"/>
          <w:shd w:val="clear" w:color="auto" w:fill="FFFFFF"/>
        </w:rPr>
      </w:pPr>
      <w:r>
        <w:rPr>
          <w:rStyle w:val="7"/>
          <w:rFonts w:eastAsia="方正仿宋_GBK"/>
          <w:color w:val="333333"/>
          <w:kern w:val="0"/>
          <w:sz w:val="32"/>
          <w:szCs w:val="32"/>
          <w:shd w:val="clear" w:color="auto" w:fill="FFFFFF"/>
        </w:rPr>
        <w:t>2.</w:t>
      </w:r>
      <w:r>
        <w:rPr>
          <w:rStyle w:val="7"/>
          <w:rFonts w:hint="eastAsia" w:ascii="方正仿宋_GBK" w:hAnsi="方正仿宋_GBK" w:eastAsia="方正仿宋_GBK" w:cs="方正仿宋_GBK"/>
          <w:color w:val="333333"/>
          <w:kern w:val="0"/>
          <w:sz w:val="32"/>
          <w:szCs w:val="32"/>
          <w:shd w:val="clear" w:color="auto" w:fill="FFFFFF"/>
        </w:rPr>
        <w:t>收入情况。</w:t>
      </w:r>
      <w:r>
        <w:rPr>
          <w:rFonts w:eastAsia="方正仿宋_GBK"/>
          <w:color w:val="000000"/>
          <w:kern w:val="0"/>
          <w:sz w:val="32"/>
          <w:szCs w:val="32"/>
          <w:shd w:val="clear" w:color="auto" w:fill="FFFFFF"/>
        </w:rPr>
        <w:t>2019</w:t>
      </w:r>
      <w:r>
        <w:rPr>
          <w:rFonts w:hint="eastAsia" w:eastAsia="方正仿宋_GBK"/>
          <w:color w:val="000000"/>
          <w:kern w:val="0"/>
          <w:sz w:val="32"/>
          <w:szCs w:val="32"/>
          <w:shd w:val="clear" w:color="auto" w:fill="FFFFFF"/>
        </w:rPr>
        <w:t>年度我校收入合计</w:t>
      </w:r>
      <w:r>
        <w:rPr>
          <w:rFonts w:eastAsia="方正仿宋_GBK"/>
          <w:color w:val="000000"/>
          <w:kern w:val="0"/>
          <w:sz w:val="32"/>
          <w:szCs w:val="32"/>
          <w:shd w:val="clear" w:color="auto" w:fill="FFFFFF"/>
        </w:rPr>
        <w:t>1700.89</w:t>
      </w:r>
      <w:r>
        <w:rPr>
          <w:rFonts w:hint="eastAsia" w:eastAsia="方正仿宋_GBK"/>
          <w:color w:val="000000"/>
          <w:kern w:val="0"/>
          <w:sz w:val="32"/>
          <w:szCs w:val="32"/>
          <w:shd w:val="clear" w:color="auto" w:fill="FFFFFF"/>
        </w:rPr>
        <w:t>万元，较上年决算增加</w:t>
      </w:r>
      <w:r>
        <w:rPr>
          <w:rFonts w:eastAsia="方正仿宋_GBK"/>
          <w:color w:val="000000"/>
          <w:kern w:val="0"/>
          <w:sz w:val="32"/>
          <w:szCs w:val="32"/>
          <w:shd w:val="clear" w:color="auto" w:fill="FFFFFF"/>
        </w:rPr>
        <w:t>348.87</w:t>
      </w:r>
      <w:r>
        <w:rPr>
          <w:rFonts w:hint="eastAsia" w:eastAsia="方正仿宋_GBK"/>
          <w:color w:val="000000"/>
          <w:kern w:val="0"/>
          <w:sz w:val="32"/>
          <w:szCs w:val="32"/>
          <w:shd w:val="clear" w:color="auto" w:fill="FFFFFF"/>
        </w:rPr>
        <w:t>万元，增加</w:t>
      </w:r>
      <w:r>
        <w:rPr>
          <w:rFonts w:eastAsia="方正仿宋_GBK"/>
          <w:color w:val="000000"/>
          <w:kern w:val="0"/>
          <w:sz w:val="32"/>
          <w:szCs w:val="32"/>
          <w:shd w:val="clear" w:color="auto" w:fill="FFFFFF"/>
        </w:rPr>
        <w:t>25.80%</w:t>
      </w:r>
      <w:r>
        <w:rPr>
          <w:rFonts w:hint="eastAsia" w:eastAsia="方正仿宋_GBK"/>
          <w:color w:val="000000"/>
          <w:kern w:val="0"/>
          <w:sz w:val="32"/>
          <w:szCs w:val="32"/>
          <w:shd w:val="clear" w:color="auto" w:fill="FFFFFF"/>
        </w:rPr>
        <w:t>，主要原因是目标考核从三等增长为二等，财政拨款收入增加。其中：财政拨款收入</w:t>
      </w:r>
      <w:r>
        <w:rPr>
          <w:rFonts w:eastAsia="方正仿宋_GBK"/>
          <w:color w:val="000000"/>
          <w:kern w:val="0"/>
          <w:sz w:val="32"/>
          <w:szCs w:val="32"/>
          <w:shd w:val="clear" w:color="auto" w:fill="FFFFFF"/>
        </w:rPr>
        <w:t>1622.42</w:t>
      </w:r>
      <w:r>
        <w:rPr>
          <w:rFonts w:hint="eastAsia" w:eastAsia="方正仿宋_GBK"/>
          <w:color w:val="000000"/>
          <w:kern w:val="0"/>
          <w:sz w:val="32"/>
          <w:szCs w:val="32"/>
          <w:shd w:val="clear" w:color="auto" w:fill="FFFFFF"/>
        </w:rPr>
        <w:t>万元，占</w:t>
      </w:r>
      <w:r>
        <w:rPr>
          <w:rFonts w:eastAsia="方正仿宋_GBK"/>
          <w:color w:val="000000"/>
          <w:kern w:val="0"/>
          <w:sz w:val="32"/>
          <w:szCs w:val="32"/>
          <w:shd w:val="clear" w:color="auto" w:fill="FFFFFF"/>
        </w:rPr>
        <w:t>95.39%</w:t>
      </w:r>
      <w:r>
        <w:rPr>
          <w:rFonts w:hint="eastAsia" w:eastAsia="方正仿宋_GBK"/>
          <w:color w:val="000000"/>
          <w:kern w:val="0"/>
          <w:sz w:val="32"/>
          <w:szCs w:val="32"/>
          <w:shd w:val="clear" w:color="auto" w:fill="FFFFFF"/>
        </w:rPr>
        <w:t>；其他收入</w:t>
      </w:r>
      <w:r>
        <w:rPr>
          <w:rFonts w:eastAsia="方正仿宋_GBK"/>
          <w:color w:val="000000"/>
          <w:kern w:val="0"/>
          <w:sz w:val="32"/>
          <w:szCs w:val="32"/>
          <w:shd w:val="clear" w:color="auto" w:fill="FFFFFF"/>
        </w:rPr>
        <w:t>78.47</w:t>
      </w:r>
      <w:r>
        <w:rPr>
          <w:rFonts w:hint="eastAsia" w:eastAsia="方正仿宋_GBK"/>
          <w:color w:val="000000"/>
          <w:kern w:val="0"/>
          <w:sz w:val="32"/>
          <w:szCs w:val="32"/>
          <w:shd w:val="clear" w:color="auto" w:fill="FFFFFF"/>
        </w:rPr>
        <w:t>万元，占</w:t>
      </w:r>
      <w:r>
        <w:rPr>
          <w:rFonts w:eastAsia="方正仿宋_GBK"/>
          <w:color w:val="000000"/>
          <w:kern w:val="0"/>
          <w:sz w:val="32"/>
          <w:szCs w:val="32"/>
          <w:shd w:val="clear" w:color="auto" w:fill="FFFFFF"/>
        </w:rPr>
        <w:t>4.61%</w:t>
      </w:r>
      <w:r>
        <w:rPr>
          <w:rFonts w:hint="eastAsia" w:eastAsia="方正仿宋_GBK"/>
          <w:color w:val="000000"/>
          <w:kern w:val="0"/>
          <w:sz w:val="32"/>
          <w:szCs w:val="32"/>
          <w:shd w:val="clear" w:color="auto" w:fill="FFFFFF"/>
        </w:rPr>
        <w:t>。</w:t>
      </w:r>
    </w:p>
    <w:p>
      <w:pPr>
        <w:widowControl/>
        <w:spacing w:line="560" w:lineRule="exact"/>
        <w:ind w:firstLine="643"/>
        <w:rPr>
          <w:rFonts w:eastAsia="方正仿宋_GBK"/>
          <w:color w:val="000000"/>
          <w:kern w:val="0"/>
          <w:sz w:val="32"/>
          <w:szCs w:val="32"/>
          <w:shd w:val="clear" w:color="auto" w:fill="FFFFFF"/>
        </w:rPr>
      </w:pPr>
      <w:r>
        <w:rPr>
          <w:rStyle w:val="7"/>
          <w:rFonts w:eastAsia="方正仿宋_GBK"/>
          <w:color w:val="333333"/>
          <w:kern w:val="0"/>
          <w:sz w:val="32"/>
          <w:szCs w:val="32"/>
          <w:shd w:val="clear" w:color="auto" w:fill="FFFFFF"/>
        </w:rPr>
        <w:t>3.</w:t>
      </w:r>
      <w:r>
        <w:rPr>
          <w:rStyle w:val="7"/>
          <w:rFonts w:hint="eastAsia" w:ascii="方正仿宋_GBK" w:hAnsi="方正仿宋_GBK" w:eastAsia="方正仿宋_GBK" w:cs="方正仿宋_GBK"/>
          <w:color w:val="333333"/>
          <w:kern w:val="0"/>
          <w:sz w:val="32"/>
          <w:szCs w:val="32"/>
          <w:shd w:val="clear" w:color="auto" w:fill="FFFFFF"/>
        </w:rPr>
        <w:t>支出情况。</w:t>
      </w:r>
      <w:r>
        <w:rPr>
          <w:rFonts w:eastAsia="方正仿宋_GBK"/>
          <w:color w:val="000000"/>
          <w:kern w:val="0"/>
          <w:sz w:val="32"/>
          <w:szCs w:val="32"/>
          <w:shd w:val="clear" w:color="auto" w:fill="FFFFFF"/>
        </w:rPr>
        <w:t>2019</w:t>
      </w:r>
      <w:r>
        <w:rPr>
          <w:rFonts w:hint="eastAsia" w:eastAsia="方正仿宋_GBK"/>
          <w:color w:val="000000"/>
          <w:kern w:val="0"/>
          <w:sz w:val="32"/>
          <w:szCs w:val="32"/>
          <w:shd w:val="clear" w:color="auto" w:fill="FFFFFF"/>
        </w:rPr>
        <w:t>年度我校支出合计</w:t>
      </w:r>
      <w:r>
        <w:rPr>
          <w:rFonts w:eastAsia="方正仿宋_GBK"/>
          <w:color w:val="000000"/>
          <w:kern w:val="0"/>
          <w:sz w:val="32"/>
          <w:szCs w:val="32"/>
          <w:shd w:val="clear" w:color="auto" w:fill="FFFFFF"/>
        </w:rPr>
        <w:t>1700.89</w:t>
      </w:r>
      <w:r>
        <w:rPr>
          <w:rFonts w:hint="eastAsia" w:eastAsia="方正仿宋_GBK"/>
          <w:color w:val="000000"/>
          <w:kern w:val="0"/>
          <w:sz w:val="32"/>
          <w:szCs w:val="32"/>
          <w:shd w:val="clear" w:color="auto" w:fill="FFFFFF"/>
        </w:rPr>
        <w:t>万元，较上年决算增加</w:t>
      </w:r>
      <w:r>
        <w:rPr>
          <w:rFonts w:eastAsia="方正仿宋_GBK"/>
          <w:color w:val="000000"/>
          <w:kern w:val="0"/>
          <w:sz w:val="32"/>
          <w:szCs w:val="32"/>
          <w:shd w:val="clear" w:color="auto" w:fill="FFFFFF"/>
        </w:rPr>
        <w:t>348.87</w:t>
      </w:r>
      <w:r>
        <w:rPr>
          <w:rFonts w:hint="eastAsia" w:eastAsia="方正仿宋_GBK"/>
          <w:color w:val="000000"/>
          <w:kern w:val="0"/>
          <w:sz w:val="32"/>
          <w:szCs w:val="32"/>
          <w:shd w:val="clear" w:color="auto" w:fill="FFFFFF"/>
        </w:rPr>
        <w:t>万元，增加</w:t>
      </w:r>
      <w:r>
        <w:rPr>
          <w:rFonts w:eastAsia="方正仿宋_GBK"/>
          <w:color w:val="000000"/>
          <w:kern w:val="0"/>
          <w:sz w:val="32"/>
          <w:szCs w:val="32"/>
          <w:shd w:val="clear" w:color="auto" w:fill="FFFFFF"/>
        </w:rPr>
        <w:t>25.80%</w:t>
      </w:r>
      <w:r>
        <w:rPr>
          <w:rFonts w:hint="eastAsia" w:eastAsia="方正仿宋_GBK"/>
          <w:color w:val="000000"/>
          <w:kern w:val="0"/>
          <w:sz w:val="32"/>
          <w:szCs w:val="32"/>
          <w:shd w:val="clear" w:color="auto" w:fill="FFFFFF"/>
        </w:rPr>
        <w:t>，主要原因是目标考核从三等增长为二等，人员经费增加。其中：基本支出</w:t>
      </w:r>
      <w:r>
        <w:rPr>
          <w:rFonts w:eastAsia="方正仿宋_GBK"/>
          <w:color w:val="000000"/>
          <w:kern w:val="0"/>
          <w:sz w:val="32"/>
          <w:szCs w:val="32"/>
          <w:shd w:val="clear" w:color="auto" w:fill="FFFFFF"/>
        </w:rPr>
        <w:t>1546.49</w:t>
      </w:r>
      <w:r>
        <w:rPr>
          <w:rFonts w:hint="eastAsia" w:eastAsia="方正仿宋_GBK"/>
          <w:color w:val="000000"/>
          <w:kern w:val="0"/>
          <w:sz w:val="32"/>
          <w:szCs w:val="32"/>
          <w:shd w:val="clear" w:color="auto" w:fill="FFFFFF"/>
        </w:rPr>
        <w:t>万元，占</w:t>
      </w:r>
      <w:r>
        <w:rPr>
          <w:rFonts w:eastAsia="方正仿宋_GBK"/>
          <w:color w:val="000000"/>
          <w:kern w:val="0"/>
          <w:sz w:val="32"/>
          <w:szCs w:val="32"/>
          <w:shd w:val="clear" w:color="auto" w:fill="FFFFFF"/>
        </w:rPr>
        <w:t>90.92%</w:t>
      </w:r>
      <w:r>
        <w:rPr>
          <w:rFonts w:hint="eastAsia" w:eastAsia="方正仿宋_GBK"/>
          <w:color w:val="000000"/>
          <w:kern w:val="0"/>
          <w:sz w:val="32"/>
          <w:szCs w:val="32"/>
          <w:shd w:val="clear" w:color="auto" w:fill="FFFFFF"/>
        </w:rPr>
        <w:t>；项目支出</w:t>
      </w:r>
      <w:r>
        <w:rPr>
          <w:rFonts w:eastAsia="方正仿宋_GBK"/>
          <w:color w:val="000000"/>
          <w:kern w:val="0"/>
          <w:sz w:val="32"/>
          <w:szCs w:val="32"/>
          <w:shd w:val="clear" w:color="auto" w:fill="FFFFFF"/>
        </w:rPr>
        <w:t>154.4</w:t>
      </w:r>
      <w:r>
        <w:rPr>
          <w:rFonts w:hint="eastAsia" w:eastAsia="方正仿宋_GBK"/>
          <w:color w:val="000000"/>
          <w:kern w:val="0"/>
          <w:sz w:val="32"/>
          <w:szCs w:val="32"/>
          <w:shd w:val="clear" w:color="auto" w:fill="FFFFFF"/>
        </w:rPr>
        <w:t>万元，占</w:t>
      </w:r>
      <w:r>
        <w:rPr>
          <w:rFonts w:eastAsia="方正仿宋_GBK"/>
          <w:color w:val="000000"/>
          <w:kern w:val="0"/>
          <w:sz w:val="32"/>
          <w:szCs w:val="32"/>
          <w:shd w:val="clear" w:color="auto" w:fill="FFFFFF"/>
        </w:rPr>
        <w:t>9.08%</w:t>
      </w:r>
      <w:r>
        <w:rPr>
          <w:rFonts w:hint="eastAsia" w:eastAsia="方正仿宋_GBK"/>
          <w:color w:val="000000"/>
          <w:kern w:val="0"/>
          <w:sz w:val="32"/>
          <w:szCs w:val="32"/>
          <w:shd w:val="clear" w:color="auto" w:fill="FFFFFF"/>
        </w:rPr>
        <w:t>。</w:t>
      </w:r>
    </w:p>
    <w:p>
      <w:pPr>
        <w:pStyle w:val="4"/>
        <w:spacing w:line="560" w:lineRule="exact"/>
        <w:ind w:firstLine="643"/>
        <w:jc w:val="both"/>
      </w:pPr>
      <w:r>
        <w:rPr>
          <w:rStyle w:val="7"/>
          <w:rFonts w:ascii="Times New Roman" w:hAnsi="Times New Roman" w:eastAsia="方正仿宋_GBK"/>
          <w:color w:val="333333"/>
          <w:sz w:val="32"/>
          <w:szCs w:val="32"/>
          <w:shd w:val="clear" w:color="auto" w:fill="FFFFFF"/>
        </w:rPr>
        <w:t>4.</w:t>
      </w:r>
      <w:r>
        <w:rPr>
          <w:rStyle w:val="7"/>
          <w:rFonts w:hint="eastAsia" w:ascii="方正仿宋_GBK" w:hAnsi="方正仿宋_GBK" w:eastAsia="方正仿宋_GBK"/>
          <w:color w:val="333333"/>
          <w:sz w:val="32"/>
          <w:szCs w:val="32"/>
          <w:shd w:val="clear" w:color="auto" w:fill="FFFFFF"/>
        </w:rPr>
        <w:t>结转结余情况。</w:t>
      </w:r>
      <w:r>
        <w:rPr>
          <w:rFonts w:ascii="Times New Roman" w:hAnsi="Times New Roman" w:eastAsia="方正仿宋_GBK"/>
          <w:sz w:val="32"/>
          <w:szCs w:val="32"/>
        </w:rPr>
        <w:t>2019</w:t>
      </w:r>
      <w:r>
        <w:rPr>
          <w:rFonts w:hint="eastAsia" w:ascii="Times New Roman" w:hAnsi="Times New Roman" w:eastAsia="方正仿宋_GBK"/>
          <w:sz w:val="32"/>
          <w:szCs w:val="32"/>
        </w:rPr>
        <w:t>年度我校</w:t>
      </w:r>
      <w:r>
        <w:rPr>
          <w:rFonts w:hint="eastAsia" w:ascii="方正仿宋_GBK" w:hAnsi="方正仿宋_GBK" w:eastAsia="方正仿宋_GBK"/>
          <w:color w:val="333333"/>
          <w:sz w:val="32"/>
          <w:szCs w:val="32"/>
          <w:shd w:val="clear" w:color="auto" w:fill="FFFFFF"/>
        </w:rPr>
        <w:t>无结转和结余。</w:t>
      </w:r>
    </w:p>
    <w:p>
      <w:pPr>
        <w:widowControl/>
        <w:spacing w:line="560" w:lineRule="exact"/>
        <w:ind w:firstLine="643"/>
        <w:rPr>
          <w:rFonts w:eastAsia="方正楷体_GBK" w:cs="方正楷体_GBK"/>
          <w:color w:val="333333"/>
          <w:kern w:val="0"/>
          <w:sz w:val="32"/>
          <w:szCs w:val="32"/>
          <w:shd w:val="clear" w:color="auto" w:fill="FFFFFF"/>
        </w:rPr>
      </w:pPr>
      <w:r>
        <w:rPr>
          <w:rFonts w:hint="eastAsia" w:eastAsia="方正楷体_GBK" w:cs="方正楷体_GBK"/>
          <w:color w:val="333333"/>
          <w:kern w:val="0"/>
          <w:sz w:val="32"/>
          <w:szCs w:val="32"/>
          <w:shd w:val="clear" w:color="auto" w:fill="FFFFFF"/>
        </w:rPr>
        <w:t>（二）财政拨款收入支出决算总体情况说明。</w:t>
      </w:r>
    </w:p>
    <w:p>
      <w:pPr>
        <w:pStyle w:val="4"/>
        <w:spacing w:line="560" w:lineRule="exact"/>
        <w:ind w:firstLine="642"/>
        <w:jc w:val="both"/>
        <w:rPr>
          <w:rFonts w:ascii="方正仿宋_GBK" w:eastAsia="方正仿宋_GBK" w:cs="方正仿宋_GBK"/>
          <w:sz w:val="32"/>
          <w:szCs w:val="32"/>
          <w:shd w:val="clear" w:color="auto" w:fill="FFFFFF"/>
        </w:rPr>
      </w:pPr>
      <w:r>
        <w:rPr>
          <w:rFonts w:ascii="Times New Roman" w:hAnsi="Times New Roman" w:eastAsia="方正仿宋_GBK"/>
          <w:color w:val="333333"/>
          <w:sz w:val="32"/>
          <w:szCs w:val="32"/>
          <w:shd w:val="clear" w:color="auto" w:fill="FFFFFF"/>
        </w:rPr>
        <w:t>1.</w:t>
      </w:r>
      <w:r>
        <w:rPr>
          <w:rFonts w:ascii="Times New Roman" w:hAnsi="Times New Roman" w:eastAsia="方正仿宋_GBK"/>
          <w:sz w:val="32"/>
          <w:szCs w:val="32"/>
        </w:rPr>
        <w:t>2019</w:t>
      </w:r>
      <w:r>
        <w:rPr>
          <w:rFonts w:hint="eastAsia" w:ascii="Times New Roman" w:hAnsi="Times New Roman" w:eastAsia="方正仿宋_GBK"/>
          <w:sz w:val="32"/>
          <w:szCs w:val="32"/>
        </w:rPr>
        <w:t>年度我校</w:t>
      </w:r>
      <w:r>
        <w:rPr>
          <w:rFonts w:hint="eastAsia" w:ascii="方正仿宋_GBK" w:hAnsi="方正仿宋_GBK" w:eastAsia="方正仿宋_GBK"/>
          <w:color w:val="333333"/>
          <w:sz w:val="32"/>
          <w:szCs w:val="32"/>
          <w:shd w:val="clear" w:color="auto" w:fill="FFFFFF"/>
        </w:rPr>
        <w:t>财政拨款收入</w:t>
      </w:r>
      <w:r>
        <w:rPr>
          <w:rFonts w:ascii="Times New Roman" w:hAnsi="Times New Roman" w:eastAsia="方正仿宋_GBK"/>
          <w:color w:val="333333"/>
          <w:sz w:val="32"/>
          <w:szCs w:val="32"/>
          <w:shd w:val="clear" w:color="auto" w:fill="FFFFFF"/>
        </w:rPr>
        <w:t>1622.42</w:t>
      </w:r>
      <w:r>
        <w:rPr>
          <w:rFonts w:hint="eastAsia" w:ascii="方正仿宋_GBK" w:hAnsi="方正仿宋_GBK" w:eastAsia="方正仿宋_GBK"/>
          <w:color w:val="333333"/>
          <w:sz w:val="32"/>
          <w:szCs w:val="32"/>
          <w:shd w:val="clear" w:color="auto" w:fill="FFFFFF"/>
        </w:rPr>
        <w:t>万元，</w:t>
      </w:r>
      <w:r>
        <w:rPr>
          <w:rFonts w:hint="eastAsia" w:ascii="Times New Roman" w:hAnsi="Times New Roman" w:eastAsia="方正仿宋_GBK"/>
          <w:sz w:val="32"/>
          <w:szCs w:val="32"/>
        </w:rPr>
        <w:t>较上年</w:t>
      </w:r>
      <w:r>
        <w:rPr>
          <w:rFonts w:hint="eastAsia" w:ascii="方正仿宋_GBK" w:hAnsi="方正仿宋_GBK" w:eastAsia="方正仿宋_GBK"/>
          <w:color w:val="333333"/>
          <w:sz w:val="32"/>
          <w:szCs w:val="32"/>
          <w:shd w:val="clear" w:color="auto" w:fill="FFFFFF"/>
        </w:rPr>
        <w:t>决算数</w:t>
      </w:r>
      <w:r>
        <w:rPr>
          <w:rFonts w:hint="eastAsia" w:ascii="Times New Roman" w:hAnsi="Times New Roman" w:eastAsia="方正仿宋_GBK"/>
          <w:sz w:val="32"/>
          <w:szCs w:val="32"/>
        </w:rPr>
        <w:t>增加</w:t>
      </w:r>
      <w:r>
        <w:rPr>
          <w:rFonts w:ascii="Times New Roman" w:hAnsi="Times New Roman" w:eastAsia="方正仿宋_GBK"/>
          <w:sz w:val="32"/>
          <w:szCs w:val="32"/>
        </w:rPr>
        <w:t>322.80</w:t>
      </w:r>
      <w:r>
        <w:rPr>
          <w:rFonts w:hint="eastAsia" w:ascii="Times New Roman" w:hAnsi="Times New Roman" w:eastAsia="方正仿宋_GBK"/>
          <w:sz w:val="32"/>
          <w:szCs w:val="32"/>
        </w:rPr>
        <w:t>万元，增幅</w:t>
      </w:r>
      <w:r>
        <w:rPr>
          <w:rFonts w:ascii="Times New Roman" w:hAnsi="Times New Roman" w:eastAsia="方正仿宋_GBK"/>
          <w:sz w:val="32"/>
          <w:szCs w:val="32"/>
        </w:rPr>
        <w:t>24.84%</w:t>
      </w:r>
      <w:r>
        <w:rPr>
          <w:rFonts w:hint="eastAsia" w:ascii="Times New Roman" w:hAnsi="Times New Roman" w:eastAsia="方正仿宋_GBK"/>
          <w:sz w:val="32"/>
          <w:szCs w:val="32"/>
        </w:rPr>
        <w:t>。主要原因：目标考核从三等增长为二等，以及补发事业人员高出绩效部分，</w:t>
      </w:r>
      <w:r>
        <w:rPr>
          <w:rFonts w:hint="eastAsia" w:ascii="Times New Roman" w:hAnsi="Times New Roman" w:eastAsia="方正仿宋_GBK"/>
          <w:sz w:val="32"/>
          <w:szCs w:val="32"/>
          <w:shd w:val="clear" w:color="auto" w:fill="FFFFFF"/>
        </w:rPr>
        <w:t>财政拨款收入增多；较年初预算数增加</w:t>
      </w:r>
      <w:r>
        <w:rPr>
          <w:rFonts w:ascii="Times New Roman" w:hAnsi="Times New Roman" w:eastAsia="方正仿宋_GBK"/>
          <w:sz w:val="32"/>
          <w:szCs w:val="32"/>
          <w:shd w:val="clear" w:color="auto" w:fill="FFFFFF"/>
        </w:rPr>
        <w:t>426.01</w:t>
      </w:r>
      <w:r>
        <w:rPr>
          <w:rFonts w:hint="eastAsia" w:ascii="Times New Roman" w:hAnsi="Times New Roman" w:eastAsia="方正仿宋_GBK"/>
          <w:sz w:val="32"/>
          <w:szCs w:val="32"/>
          <w:shd w:val="clear" w:color="auto" w:fill="FFFFFF"/>
        </w:rPr>
        <w:t>万元，增长</w:t>
      </w:r>
      <w:r>
        <w:rPr>
          <w:rFonts w:ascii="Times New Roman" w:hAnsi="Times New Roman" w:eastAsia="方正仿宋_GBK"/>
          <w:sz w:val="32"/>
          <w:szCs w:val="32"/>
          <w:shd w:val="clear" w:color="auto" w:fill="FFFFFF"/>
        </w:rPr>
        <w:t>35.61%</w:t>
      </w:r>
      <w:r>
        <w:rPr>
          <w:rFonts w:hint="eastAsia" w:ascii="Times New Roman" w:hAnsi="Times New Roman" w:eastAsia="方正仿宋_GBK"/>
          <w:sz w:val="32"/>
          <w:szCs w:val="32"/>
          <w:shd w:val="clear" w:color="auto" w:fill="FFFFFF"/>
        </w:rPr>
        <w:t>，主要原因是因目标考核等次提高，调进人员，正常晋级等变动因素，追加申请财政拨款</w:t>
      </w:r>
      <w:r>
        <w:rPr>
          <w:rFonts w:hint="eastAsia" w:ascii="方正仿宋_GBK" w:eastAsia="方正仿宋_GBK" w:cs="方正仿宋_GBK"/>
          <w:sz w:val="32"/>
          <w:szCs w:val="32"/>
          <w:shd w:val="clear" w:color="auto" w:fill="FFFFFF"/>
        </w:rPr>
        <w:t>。</w:t>
      </w:r>
    </w:p>
    <w:p>
      <w:pPr>
        <w:pStyle w:val="4"/>
        <w:spacing w:line="560" w:lineRule="exact"/>
        <w:jc w:val="both"/>
        <w:rPr>
          <w:rFonts w:ascii="Times New Roman" w:hAnsi="Times New Roman"/>
        </w:rPr>
      </w:pPr>
      <w:r>
        <w:rPr>
          <w:rFonts w:ascii="Times New Roman" w:hAnsi="Times New Roman" w:eastAsia="方正仿宋_GBK"/>
          <w:sz w:val="32"/>
          <w:szCs w:val="32"/>
          <w:shd w:val="clear" w:color="auto" w:fill="FFFFFF"/>
        </w:rPr>
        <w:t xml:space="preserve">    2.</w:t>
      </w:r>
      <w:r>
        <w:rPr>
          <w:rFonts w:ascii="Times New Roman" w:hAnsi="Times New Roman" w:eastAsia="方正仿宋_GBK"/>
          <w:sz w:val="32"/>
          <w:szCs w:val="32"/>
        </w:rPr>
        <w:t>2019</w:t>
      </w:r>
      <w:r>
        <w:rPr>
          <w:rFonts w:hint="eastAsia" w:ascii="Times New Roman" w:hAnsi="Times New Roman" w:eastAsia="方正仿宋_GBK"/>
          <w:sz w:val="32"/>
          <w:szCs w:val="32"/>
        </w:rPr>
        <w:t>年度我校</w:t>
      </w:r>
      <w:r>
        <w:rPr>
          <w:rFonts w:hint="eastAsia" w:ascii="方正仿宋_GBK" w:hAnsi="方正仿宋_GBK" w:eastAsia="方正仿宋_GBK"/>
          <w:sz w:val="32"/>
          <w:szCs w:val="32"/>
          <w:shd w:val="clear" w:color="auto" w:fill="FFFFFF"/>
        </w:rPr>
        <w:t>财政拨款支出</w:t>
      </w:r>
      <w:r>
        <w:rPr>
          <w:rFonts w:ascii="Times New Roman" w:hAnsi="Times New Roman" w:eastAsia="方正仿宋_GBK"/>
          <w:color w:val="333333"/>
          <w:sz w:val="32"/>
          <w:szCs w:val="32"/>
          <w:shd w:val="clear" w:color="auto" w:fill="FFFFFF"/>
        </w:rPr>
        <w:t>1622.42</w:t>
      </w:r>
      <w:r>
        <w:rPr>
          <w:rFonts w:hint="eastAsia" w:ascii="方正仿宋_GBK" w:hAnsi="方正仿宋_GBK" w:eastAsia="方正仿宋_GBK"/>
          <w:color w:val="333333"/>
          <w:sz w:val="32"/>
          <w:szCs w:val="32"/>
          <w:shd w:val="clear" w:color="auto" w:fill="FFFFFF"/>
        </w:rPr>
        <w:t>万元，</w:t>
      </w:r>
      <w:r>
        <w:rPr>
          <w:rFonts w:hint="eastAsia" w:ascii="Times New Roman" w:hAnsi="Times New Roman" w:eastAsia="方正仿宋_GBK"/>
          <w:sz w:val="32"/>
          <w:szCs w:val="32"/>
        </w:rPr>
        <w:t>较上年</w:t>
      </w:r>
      <w:r>
        <w:rPr>
          <w:rFonts w:hint="eastAsia" w:ascii="方正仿宋_GBK" w:hAnsi="方正仿宋_GBK" w:eastAsia="方正仿宋_GBK"/>
          <w:color w:val="333333"/>
          <w:sz w:val="32"/>
          <w:szCs w:val="32"/>
          <w:shd w:val="clear" w:color="auto" w:fill="FFFFFF"/>
        </w:rPr>
        <w:t>决算数</w:t>
      </w:r>
      <w:r>
        <w:rPr>
          <w:rFonts w:hint="eastAsia" w:ascii="Times New Roman" w:hAnsi="Times New Roman" w:eastAsia="方正仿宋_GBK"/>
          <w:sz w:val="32"/>
          <w:szCs w:val="32"/>
        </w:rPr>
        <w:t>增加</w:t>
      </w:r>
      <w:r>
        <w:rPr>
          <w:rFonts w:ascii="Times New Roman" w:hAnsi="Times New Roman" w:eastAsia="方正仿宋_GBK"/>
          <w:sz w:val="32"/>
          <w:szCs w:val="32"/>
        </w:rPr>
        <w:t>322.80</w:t>
      </w:r>
      <w:r>
        <w:rPr>
          <w:rFonts w:hint="eastAsia" w:ascii="Times New Roman" w:hAnsi="Times New Roman" w:eastAsia="方正仿宋_GBK"/>
          <w:sz w:val="32"/>
          <w:szCs w:val="32"/>
        </w:rPr>
        <w:t>万元，增幅</w:t>
      </w:r>
      <w:r>
        <w:rPr>
          <w:rFonts w:ascii="Times New Roman" w:hAnsi="Times New Roman" w:eastAsia="方正仿宋_GBK"/>
          <w:sz w:val="32"/>
          <w:szCs w:val="32"/>
        </w:rPr>
        <w:t>24.84%</w:t>
      </w:r>
      <w:r>
        <w:rPr>
          <w:rFonts w:hint="eastAsia" w:ascii="方正仿宋_GBK" w:hAnsi="方正仿宋_GBK" w:eastAsia="方正仿宋_GBK"/>
          <w:sz w:val="32"/>
          <w:szCs w:val="32"/>
          <w:shd w:val="clear" w:color="auto" w:fill="FFFFFF"/>
        </w:rPr>
        <w:t>。主要原因是</w:t>
      </w:r>
      <w:r>
        <w:rPr>
          <w:rFonts w:hint="eastAsia" w:ascii="Times New Roman" w:hAnsi="Times New Roman" w:eastAsia="方正仿宋_GBK"/>
          <w:sz w:val="32"/>
          <w:szCs w:val="32"/>
        </w:rPr>
        <w:t>目标考核从三等增长为二等，以及补发事业人员高出绩效部分</w:t>
      </w:r>
      <w:r>
        <w:rPr>
          <w:rFonts w:hint="eastAsia" w:ascii="方正仿宋_GBK" w:hAnsi="方正仿宋_GBK" w:eastAsia="方正仿宋_GBK"/>
          <w:sz w:val="32"/>
          <w:szCs w:val="32"/>
          <w:shd w:val="clear" w:color="auto" w:fill="FFFFFF"/>
        </w:rPr>
        <w:t>，人员经费支出增加。</w:t>
      </w:r>
      <w:r>
        <w:rPr>
          <w:rFonts w:hint="eastAsia" w:ascii="Times New Roman" w:hAnsi="Times New Roman" w:eastAsia="方正仿宋_GBK"/>
          <w:sz w:val="32"/>
          <w:szCs w:val="32"/>
          <w:shd w:val="clear" w:color="auto" w:fill="FFFFFF"/>
        </w:rPr>
        <w:t>较年初预算数增加</w:t>
      </w:r>
      <w:r>
        <w:rPr>
          <w:rFonts w:ascii="Times New Roman" w:hAnsi="Times New Roman" w:eastAsia="方正仿宋_GBK"/>
          <w:sz w:val="32"/>
          <w:szCs w:val="32"/>
          <w:shd w:val="clear" w:color="auto" w:fill="FFFFFF"/>
        </w:rPr>
        <w:t>426.01</w:t>
      </w:r>
      <w:r>
        <w:rPr>
          <w:rFonts w:hint="eastAsia" w:ascii="Times New Roman" w:hAnsi="Times New Roman" w:eastAsia="方正仿宋_GBK"/>
          <w:sz w:val="32"/>
          <w:szCs w:val="32"/>
          <w:shd w:val="clear" w:color="auto" w:fill="FFFFFF"/>
        </w:rPr>
        <w:t>万元，增长</w:t>
      </w:r>
      <w:r>
        <w:rPr>
          <w:rFonts w:ascii="Times New Roman" w:hAnsi="Times New Roman" w:eastAsia="方正仿宋_GBK"/>
          <w:sz w:val="32"/>
          <w:szCs w:val="32"/>
          <w:shd w:val="clear" w:color="auto" w:fill="FFFFFF"/>
        </w:rPr>
        <w:t>35.61%</w:t>
      </w:r>
      <w:r>
        <w:rPr>
          <w:rFonts w:hint="eastAsia" w:ascii="Times New Roman" w:hAnsi="Times New Roman" w:eastAsia="方正仿宋_GBK"/>
          <w:sz w:val="32"/>
          <w:szCs w:val="32"/>
          <w:shd w:val="clear" w:color="auto" w:fill="FFFFFF"/>
        </w:rPr>
        <w:t>，主要原因是目标考核等次提高，人员经费增加，学习十九大精神培训班次增多，公用经费增加。</w:t>
      </w:r>
    </w:p>
    <w:p>
      <w:pPr>
        <w:pStyle w:val="4"/>
        <w:spacing w:line="560" w:lineRule="exact"/>
        <w:ind w:firstLine="640"/>
        <w:jc w:val="both"/>
        <w:rPr>
          <w:rFonts w:ascii="Times New Roman" w:hAnsi="Times New Roman" w:eastAsia="方正仿宋_GBK"/>
          <w:sz w:val="32"/>
          <w:szCs w:val="32"/>
        </w:rPr>
      </w:pPr>
      <w:r>
        <w:rPr>
          <w:rStyle w:val="7"/>
          <w:rFonts w:ascii="Times New Roman" w:hAnsi="Times New Roman" w:eastAsia="方正仿宋_GBK"/>
          <w:color w:val="333333"/>
          <w:sz w:val="32"/>
          <w:szCs w:val="32"/>
          <w:shd w:val="clear" w:color="auto" w:fill="FFFFFF"/>
        </w:rPr>
        <w:t>3.</w:t>
      </w:r>
      <w:r>
        <w:rPr>
          <w:rStyle w:val="7"/>
          <w:rFonts w:hint="eastAsia" w:ascii="方正仿宋_GBK" w:hAnsi="方正仿宋_GBK" w:eastAsia="方正仿宋_GBK"/>
          <w:color w:val="333333"/>
          <w:sz w:val="32"/>
          <w:szCs w:val="32"/>
          <w:shd w:val="clear" w:color="auto" w:fill="FFFFFF"/>
        </w:rPr>
        <w:t>结转结余情况。</w:t>
      </w:r>
      <w:r>
        <w:rPr>
          <w:rFonts w:ascii="Times New Roman" w:hAnsi="Times New Roman" w:eastAsia="方正仿宋_GBK"/>
          <w:sz w:val="32"/>
          <w:szCs w:val="32"/>
        </w:rPr>
        <w:t>2019</w:t>
      </w:r>
      <w:r>
        <w:rPr>
          <w:rFonts w:hint="eastAsia" w:ascii="Times New Roman" w:hAnsi="Times New Roman" w:eastAsia="方正仿宋_GBK"/>
          <w:sz w:val="32"/>
          <w:szCs w:val="32"/>
        </w:rPr>
        <w:t>年度我校财政拨款收入支出无结转和结余。</w:t>
      </w:r>
      <w:r>
        <w:rPr>
          <w:rFonts w:ascii="Times New Roman" w:hAnsi="Times New Roman" w:eastAsia="方正仿宋_GBK"/>
          <w:sz w:val="32"/>
          <w:szCs w:val="32"/>
        </w:rPr>
        <w:t xml:space="preserve"> </w:t>
      </w:r>
    </w:p>
    <w:p>
      <w:pPr>
        <w:pStyle w:val="4"/>
        <w:spacing w:line="560" w:lineRule="exact"/>
        <w:ind w:firstLine="640"/>
        <w:jc w:val="both"/>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4.2019</w:t>
      </w:r>
      <w:r>
        <w:rPr>
          <w:rFonts w:hint="eastAsia" w:ascii="Times New Roman" w:hAnsi="Times New Roman" w:eastAsia="方正仿宋_GBK"/>
          <w:sz w:val="32"/>
          <w:szCs w:val="32"/>
        </w:rPr>
        <w:t>年度我校财政拨款支出主要用于以下方面</w:t>
      </w:r>
      <w:r>
        <w:rPr>
          <w:rFonts w:hint="eastAsia" w:ascii="Times New Roman" w:hAnsi="Times New Roman" w:eastAsia="方正仿宋_GBK"/>
          <w:color w:val="333333"/>
          <w:sz w:val="32"/>
          <w:szCs w:val="32"/>
          <w:shd w:val="clear" w:color="auto" w:fill="FFFFFF"/>
        </w:rPr>
        <w:t>：</w:t>
      </w:r>
    </w:p>
    <w:p>
      <w:pPr>
        <w:pStyle w:val="4"/>
        <w:numPr>
          <w:ilvl w:val="0"/>
          <w:numId w:val="1"/>
        </w:numPr>
        <w:spacing w:line="560" w:lineRule="exact"/>
        <w:ind w:firstLine="64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教育支出</w:t>
      </w:r>
      <w:r>
        <w:rPr>
          <w:rFonts w:ascii="Times New Roman" w:hAnsi="Times New Roman" w:eastAsia="方正仿宋_GBK"/>
          <w:sz w:val="32"/>
          <w:szCs w:val="32"/>
          <w:shd w:val="clear" w:color="auto" w:fill="FFFFFF"/>
        </w:rPr>
        <w:t>1175.24</w:t>
      </w:r>
      <w:r>
        <w:rPr>
          <w:rFonts w:hint="eastAsia" w:ascii="Times New Roman" w:hAnsi="Times New Roman" w:eastAsia="方正仿宋_GBK"/>
          <w:sz w:val="32"/>
          <w:szCs w:val="32"/>
          <w:shd w:val="clear" w:color="auto" w:fill="FFFFFF"/>
        </w:rPr>
        <w:t>万元，占</w:t>
      </w:r>
      <w:r>
        <w:rPr>
          <w:rFonts w:ascii="Times New Roman" w:hAnsi="Times New Roman" w:eastAsia="方正仿宋_GBK"/>
          <w:sz w:val="32"/>
          <w:szCs w:val="32"/>
          <w:shd w:val="clear" w:color="auto" w:fill="FFFFFF"/>
        </w:rPr>
        <w:t>72.44%</w:t>
      </w:r>
      <w:r>
        <w:rPr>
          <w:rFonts w:hint="eastAsia" w:ascii="Times New Roman" w:hAnsi="Times New Roman" w:eastAsia="方正仿宋_GBK"/>
          <w:sz w:val="32"/>
          <w:szCs w:val="32"/>
          <w:shd w:val="clear" w:color="auto" w:fill="FFFFFF"/>
        </w:rPr>
        <w:t>，较年初预算数增加</w:t>
      </w:r>
      <w:r>
        <w:rPr>
          <w:rFonts w:ascii="Times New Roman" w:hAnsi="Times New Roman" w:eastAsia="方正仿宋_GBK"/>
          <w:sz w:val="32"/>
          <w:szCs w:val="32"/>
          <w:shd w:val="clear" w:color="auto" w:fill="FFFFFF"/>
        </w:rPr>
        <w:t>262.25</w:t>
      </w:r>
      <w:r>
        <w:rPr>
          <w:rFonts w:hint="eastAsia" w:ascii="Times New Roman" w:hAnsi="Times New Roman" w:eastAsia="方正仿宋_GBK"/>
          <w:sz w:val="32"/>
          <w:szCs w:val="32"/>
          <w:shd w:val="clear" w:color="auto" w:fill="FFFFFF"/>
        </w:rPr>
        <w:t>万元，主要原因是目标考核等次提高以及培训班次增加。</w:t>
      </w:r>
    </w:p>
    <w:p>
      <w:pPr>
        <w:pStyle w:val="4"/>
        <w:numPr>
          <w:ilvl w:val="0"/>
          <w:numId w:val="1"/>
        </w:numPr>
        <w:spacing w:line="560" w:lineRule="exact"/>
        <w:ind w:firstLine="64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社会保障与就业支出</w:t>
      </w:r>
      <w:r>
        <w:rPr>
          <w:rFonts w:ascii="Times New Roman" w:hAnsi="Times New Roman" w:eastAsia="方正仿宋_GBK"/>
          <w:sz w:val="32"/>
          <w:szCs w:val="32"/>
          <w:shd w:val="clear" w:color="auto" w:fill="FFFFFF"/>
        </w:rPr>
        <w:t>323.03</w:t>
      </w:r>
      <w:r>
        <w:rPr>
          <w:rFonts w:hint="eastAsia" w:ascii="Times New Roman" w:hAnsi="Times New Roman" w:eastAsia="方正仿宋_GBK"/>
          <w:sz w:val="32"/>
          <w:szCs w:val="32"/>
          <w:shd w:val="clear" w:color="auto" w:fill="FFFFFF"/>
        </w:rPr>
        <w:t>万元，占</w:t>
      </w:r>
      <w:r>
        <w:rPr>
          <w:rFonts w:ascii="Times New Roman" w:hAnsi="Times New Roman" w:eastAsia="方正仿宋_GBK"/>
          <w:sz w:val="32"/>
          <w:szCs w:val="32"/>
          <w:shd w:val="clear" w:color="auto" w:fill="FFFFFF"/>
        </w:rPr>
        <w:t>19.91%</w:t>
      </w:r>
      <w:r>
        <w:rPr>
          <w:rFonts w:hint="eastAsia" w:ascii="Times New Roman" w:hAnsi="Times New Roman" w:eastAsia="方正仿宋_GBK"/>
          <w:sz w:val="32"/>
          <w:szCs w:val="32"/>
          <w:shd w:val="clear" w:color="auto" w:fill="FFFFFF"/>
        </w:rPr>
        <w:t>，较年初预算数增加</w:t>
      </w:r>
      <w:r>
        <w:rPr>
          <w:rFonts w:ascii="Times New Roman" w:hAnsi="Times New Roman" w:eastAsia="方正仿宋_GBK"/>
          <w:sz w:val="32"/>
          <w:szCs w:val="32"/>
          <w:shd w:val="clear" w:color="auto" w:fill="FFFFFF"/>
        </w:rPr>
        <w:t>176.4</w:t>
      </w:r>
      <w:r>
        <w:rPr>
          <w:rFonts w:hint="eastAsia" w:ascii="Times New Roman" w:hAnsi="Times New Roman" w:eastAsia="方正仿宋_GBK"/>
          <w:sz w:val="32"/>
          <w:szCs w:val="32"/>
          <w:shd w:val="clear" w:color="auto" w:fill="FFFFFF"/>
        </w:rPr>
        <w:t>万元，主要原因是目标考核等次提高，退休职工健康休养费提高。</w:t>
      </w:r>
    </w:p>
    <w:p>
      <w:pPr>
        <w:pStyle w:val="4"/>
        <w:numPr>
          <w:ilvl w:val="0"/>
          <w:numId w:val="1"/>
        </w:numPr>
        <w:spacing w:line="560" w:lineRule="exact"/>
        <w:ind w:firstLine="64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医疗卫生与计划生育支出</w:t>
      </w:r>
      <w:r>
        <w:rPr>
          <w:rFonts w:ascii="Times New Roman" w:hAnsi="Times New Roman" w:eastAsia="方正仿宋_GBK"/>
          <w:sz w:val="32"/>
          <w:szCs w:val="32"/>
          <w:shd w:val="clear" w:color="auto" w:fill="FFFFFF"/>
        </w:rPr>
        <w:t>71.49</w:t>
      </w:r>
      <w:r>
        <w:rPr>
          <w:rFonts w:hint="eastAsia" w:ascii="Times New Roman" w:hAnsi="Times New Roman" w:eastAsia="方正仿宋_GBK"/>
          <w:sz w:val="32"/>
          <w:szCs w:val="32"/>
          <w:shd w:val="clear" w:color="auto" w:fill="FFFFFF"/>
        </w:rPr>
        <w:t>万元，占</w:t>
      </w:r>
      <w:r>
        <w:rPr>
          <w:rFonts w:ascii="Times New Roman" w:hAnsi="Times New Roman" w:eastAsia="方正仿宋_GBK"/>
          <w:sz w:val="32"/>
          <w:szCs w:val="32"/>
          <w:shd w:val="clear" w:color="auto" w:fill="FFFFFF"/>
        </w:rPr>
        <w:t>4.41%</w:t>
      </w:r>
      <w:r>
        <w:rPr>
          <w:rFonts w:hint="eastAsia" w:ascii="Times New Roman" w:hAnsi="Times New Roman" w:eastAsia="方正仿宋_GBK"/>
          <w:sz w:val="32"/>
          <w:szCs w:val="32"/>
          <w:shd w:val="clear" w:color="auto" w:fill="FFFFFF"/>
        </w:rPr>
        <w:t>，较年初预算数减少</w:t>
      </w:r>
      <w:r>
        <w:rPr>
          <w:rFonts w:ascii="Times New Roman" w:hAnsi="Times New Roman" w:eastAsia="方正仿宋_GBK"/>
          <w:sz w:val="32"/>
          <w:szCs w:val="32"/>
          <w:shd w:val="clear" w:color="auto" w:fill="FFFFFF"/>
        </w:rPr>
        <w:t>13.64</w:t>
      </w:r>
      <w:r>
        <w:rPr>
          <w:rFonts w:hint="eastAsia" w:ascii="Times New Roman" w:hAnsi="Times New Roman" w:eastAsia="方正仿宋_GBK"/>
          <w:sz w:val="32"/>
          <w:szCs w:val="32"/>
          <w:shd w:val="clear" w:color="auto" w:fill="FFFFFF"/>
        </w:rPr>
        <w:t>万元，主要原因是退休</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人，后追减预算；住房保障支出</w:t>
      </w:r>
      <w:r>
        <w:rPr>
          <w:rFonts w:ascii="Times New Roman" w:hAnsi="Times New Roman" w:eastAsia="方正仿宋_GBK"/>
          <w:sz w:val="32"/>
          <w:szCs w:val="32"/>
          <w:shd w:val="clear" w:color="auto" w:fill="FFFFFF"/>
        </w:rPr>
        <w:t>51.66</w:t>
      </w:r>
      <w:r>
        <w:rPr>
          <w:rFonts w:hint="eastAsia" w:ascii="Times New Roman" w:hAnsi="Times New Roman" w:eastAsia="方正仿宋_GBK"/>
          <w:sz w:val="32"/>
          <w:szCs w:val="32"/>
          <w:shd w:val="clear" w:color="auto" w:fill="FFFFFF"/>
        </w:rPr>
        <w:t>万元，占</w:t>
      </w:r>
      <w:r>
        <w:rPr>
          <w:rFonts w:ascii="Times New Roman" w:hAnsi="Times New Roman" w:eastAsia="方正仿宋_GBK"/>
          <w:sz w:val="32"/>
          <w:szCs w:val="32"/>
          <w:shd w:val="clear" w:color="auto" w:fill="FFFFFF"/>
        </w:rPr>
        <w:t>3.18%</w:t>
      </w:r>
      <w:r>
        <w:rPr>
          <w:rFonts w:hint="eastAsia" w:ascii="Times New Roman" w:hAnsi="Times New Roman" w:eastAsia="方正仿宋_GBK"/>
          <w:sz w:val="32"/>
          <w:szCs w:val="32"/>
          <w:shd w:val="clear" w:color="auto" w:fill="FFFFFF"/>
        </w:rPr>
        <w:t>，与年初预算数一致；文化旅游体育与传媒支出</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万元，占</w:t>
      </w:r>
      <w:r>
        <w:rPr>
          <w:rFonts w:ascii="Times New Roman" w:hAnsi="Times New Roman" w:eastAsia="方正仿宋_GBK"/>
          <w:sz w:val="32"/>
          <w:szCs w:val="32"/>
          <w:shd w:val="clear" w:color="auto" w:fill="FFFFFF"/>
        </w:rPr>
        <w:t>0.06%</w:t>
      </w:r>
      <w:r>
        <w:rPr>
          <w:rFonts w:hint="eastAsia" w:ascii="Times New Roman" w:hAnsi="Times New Roman" w:eastAsia="方正仿宋_GBK"/>
          <w:sz w:val="32"/>
          <w:szCs w:val="32"/>
          <w:shd w:val="clear" w:color="auto" w:fill="FFFFFF"/>
        </w:rPr>
        <w:t>，较年初预算数增加</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万元，主要原因是区委宣传部增加划入社科普及经费。</w:t>
      </w:r>
    </w:p>
    <w:p>
      <w:pPr>
        <w:widowControl/>
        <w:spacing w:line="560" w:lineRule="exact"/>
        <w:ind w:firstLine="643"/>
        <w:rPr>
          <w:rFonts w:eastAsia="方正楷体_GBK" w:cs="方正楷体_GBK"/>
          <w:kern w:val="0"/>
          <w:sz w:val="32"/>
          <w:szCs w:val="32"/>
          <w:shd w:val="clear" w:color="auto" w:fill="FFFFFF"/>
        </w:rPr>
      </w:pPr>
      <w:r>
        <w:rPr>
          <w:rFonts w:hint="eastAsia" w:eastAsia="方正楷体_GBK" w:cs="方正楷体_GBK"/>
          <w:kern w:val="0"/>
          <w:sz w:val="32"/>
          <w:szCs w:val="32"/>
          <w:shd w:val="clear" w:color="auto" w:fill="FFFFFF"/>
        </w:rPr>
        <w:t>（三）一般公共预算财政拨款基本支出决算情况说明。</w:t>
      </w:r>
    </w:p>
    <w:p>
      <w:pPr>
        <w:pStyle w:val="4"/>
        <w:spacing w:line="560" w:lineRule="exact"/>
        <w:jc w:val="both"/>
        <w:rPr>
          <w:rFonts w:ascii="Times New Roman" w:hAnsi="Times New Roman" w:eastAsia="方正仿宋_GBK"/>
          <w:sz w:val="32"/>
          <w:shd w:val="clear" w:color="auto" w:fill="FFFFFF"/>
        </w:rPr>
      </w:pPr>
      <w:r>
        <w:rPr>
          <w:rFonts w:hint="eastAsia" w:ascii="方正仿宋_GBK" w:hAnsi="方正仿宋_GBK" w:eastAsia="方正仿宋_GBK"/>
          <w:sz w:val="32"/>
          <w:szCs w:val="32"/>
          <w:shd w:val="clear" w:color="auto" w:fill="FFFFFF"/>
        </w:rPr>
        <w:t>　　</w:t>
      </w:r>
      <w:r>
        <w:rPr>
          <w:rFonts w:ascii="Times New Roman" w:hAnsi="Times New Roman" w:eastAsia="方正仿宋_GBK"/>
          <w:sz w:val="32"/>
          <w:szCs w:val="32"/>
        </w:rPr>
        <w:t>2019</w:t>
      </w:r>
      <w:r>
        <w:rPr>
          <w:rFonts w:hint="eastAsia" w:ascii="Times New Roman" w:hAnsi="Times New Roman" w:eastAsia="方正仿宋_GBK"/>
          <w:sz w:val="32"/>
          <w:szCs w:val="32"/>
        </w:rPr>
        <w:t>年度我校</w:t>
      </w:r>
      <w:r>
        <w:rPr>
          <w:rFonts w:hint="eastAsia" w:ascii="Times New Roman" w:hAnsi="Times New Roman" w:eastAsia="方正仿宋_GBK"/>
          <w:sz w:val="32"/>
          <w:shd w:val="clear" w:color="auto" w:fill="FFFFFF"/>
        </w:rPr>
        <w:t>一般公共财政拨款基本支出</w:t>
      </w:r>
      <w:r>
        <w:rPr>
          <w:rFonts w:ascii="Times New Roman" w:hAnsi="Times New Roman" w:eastAsia="方正仿宋_GBK"/>
          <w:sz w:val="32"/>
          <w:shd w:val="clear" w:color="auto" w:fill="FFFFFF"/>
        </w:rPr>
        <w:t>1468.02</w:t>
      </w:r>
      <w:r>
        <w:rPr>
          <w:rFonts w:hint="eastAsia" w:ascii="Times New Roman" w:hAnsi="Times New Roman" w:eastAsia="方正仿宋_GBK"/>
          <w:sz w:val="32"/>
          <w:shd w:val="clear" w:color="auto" w:fill="FFFFFF"/>
        </w:rPr>
        <w:t>万元。其中：人员经费</w:t>
      </w:r>
      <w:r>
        <w:rPr>
          <w:rFonts w:ascii="Times New Roman" w:hAnsi="Times New Roman" w:eastAsia="方正仿宋_GBK"/>
          <w:sz w:val="32"/>
          <w:shd w:val="clear" w:color="auto" w:fill="FFFFFF"/>
        </w:rPr>
        <w:t>1280.26</w:t>
      </w:r>
      <w:r>
        <w:rPr>
          <w:rFonts w:hint="eastAsia" w:ascii="Times New Roman" w:hAnsi="Times New Roman" w:eastAsia="方正仿宋_GBK"/>
          <w:sz w:val="32"/>
          <w:shd w:val="clear" w:color="auto" w:fill="FFFFFF"/>
        </w:rPr>
        <w:t>万元，较上年决算数增加</w:t>
      </w:r>
      <w:r>
        <w:rPr>
          <w:rFonts w:ascii="Times New Roman" w:hAnsi="Times New Roman" w:eastAsia="方正仿宋_GBK"/>
          <w:sz w:val="32"/>
          <w:shd w:val="clear" w:color="auto" w:fill="FFFFFF"/>
        </w:rPr>
        <w:t>341.42</w:t>
      </w:r>
      <w:r>
        <w:rPr>
          <w:rFonts w:hint="eastAsia" w:ascii="Times New Roman" w:hAnsi="Times New Roman" w:eastAsia="方正仿宋_GBK"/>
          <w:sz w:val="32"/>
          <w:shd w:val="clear" w:color="auto" w:fill="FFFFFF"/>
        </w:rPr>
        <w:t>万元，增加</w:t>
      </w:r>
      <w:r>
        <w:rPr>
          <w:rFonts w:ascii="Times New Roman" w:hAnsi="Times New Roman" w:eastAsia="方正仿宋_GBK"/>
          <w:sz w:val="32"/>
          <w:shd w:val="clear" w:color="auto" w:fill="FFFFFF"/>
        </w:rPr>
        <w:t>36.37%</w:t>
      </w:r>
      <w:r>
        <w:rPr>
          <w:rFonts w:hint="eastAsia" w:ascii="Times New Roman" w:hAnsi="Times New Roman" w:eastAsia="方正仿宋_GBK"/>
          <w:sz w:val="32"/>
          <w:shd w:val="clear" w:color="auto" w:fill="FFFFFF"/>
        </w:rPr>
        <w:t>，主要原因是</w:t>
      </w:r>
      <w:r>
        <w:rPr>
          <w:rFonts w:hint="eastAsia" w:ascii="Times New Roman" w:hAnsi="Times New Roman" w:eastAsia="方正仿宋_GBK"/>
          <w:sz w:val="32"/>
          <w:szCs w:val="32"/>
          <w:shd w:val="clear" w:color="auto" w:fill="FFFFFF"/>
        </w:rPr>
        <w:t>目标考核等次提高</w:t>
      </w:r>
      <w:r>
        <w:rPr>
          <w:rFonts w:hint="eastAsia" w:ascii="Times New Roman" w:hAnsi="Times New Roman" w:eastAsia="方正仿宋_GBK"/>
          <w:sz w:val="32"/>
          <w:shd w:val="clear" w:color="auto" w:fill="FFFFFF"/>
        </w:rPr>
        <w:t>。人员经费用途主要包括基本工资、津贴补贴、奖金、社会保障缴费。公用经费</w:t>
      </w:r>
      <w:r>
        <w:rPr>
          <w:rFonts w:ascii="Times New Roman" w:hAnsi="Times New Roman" w:eastAsia="方正仿宋_GBK"/>
          <w:sz w:val="32"/>
          <w:shd w:val="clear" w:color="auto" w:fill="FFFFFF"/>
        </w:rPr>
        <w:t>187.76</w:t>
      </w:r>
      <w:r>
        <w:rPr>
          <w:rFonts w:hint="eastAsia" w:ascii="Times New Roman" w:hAnsi="Times New Roman" w:eastAsia="方正仿宋_GBK"/>
          <w:sz w:val="32"/>
          <w:shd w:val="clear" w:color="auto" w:fill="FFFFFF"/>
        </w:rPr>
        <w:t>万元，较上年决算数增加</w:t>
      </w:r>
      <w:r>
        <w:rPr>
          <w:rFonts w:ascii="Times New Roman" w:hAnsi="Times New Roman" w:eastAsia="方正仿宋_GBK"/>
          <w:sz w:val="32"/>
          <w:shd w:val="clear" w:color="auto" w:fill="FFFFFF"/>
        </w:rPr>
        <w:t>4.69</w:t>
      </w:r>
      <w:r>
        <w:rPr>
          <w:rFonts w:hint="eastAsia" w:ascii="Times New Roman" w:hAnsi="Times New Roman" w:eastAsia="方正仿宋_GBK"/>
          <w:sz w:val="32"/>
          <w:shd w:val="clear" w:color="auto" w:fill="FFFFFF"/>
        </w:rPr>
        <w:t>万元，减少</w:t>
      </w:r>
      <w:r>
        <w:rPr>
          <w:rFonts w:ascii="Times New Roman" w:hAnsi="Times New Roman" w:eastAsia="方正仿宋_GBK"/>
          <w:sz w:val="32"/>
          <w:shd w:val="clear" w:color="auto" w:fill="FFFFFF"/>
        </w:rPr>
        <w:t>2.56%</w:t>
      </w:r>
      <w:r>
        <w:rPr>
          <w:rFonts w:hint="eastAsia" w:ascii="Times New Roman" w:hAnsi="Times New Roman" w:eastAsia="方正仿宋_GBK"/>
          <w:sz w:val="32"/>
          <w:shd w:val="clear" w:color="auto" w:fill="FFFFFF"/>
        </w:rPr>
        <w:t>，主要原因是培训班次增多，办公费、会议费支出增多。公用经费用途主要包括办公费、印刷费、会议费、水费、电费等。</w:t>
      </w:r>
    </w:p>
    <w:p>
      <w:pPr>
        <w:pStyle w:val="4"/>
        <w:spacing w:line="580" w:lineRule="exact"/>
        <w:ind w:firstLine="321"/>
        <w:jc w:val="both"/>
        <w:rPr>
          <w:bCs/>
        </w:rPr>
      </w:pPr>
      <w:r>
        <w:rPr>
          <w:rStyle w:val="7"/>
          <w:rFonts w:hint="eastAsia" w:ascii="方正楷体_GBK" w:hAnsi="方正楷体_GBK" w:eastAsia="方正楷体_GBK"/>
          <w:b w:val="0"/>
          <w:bCs/>
          <w:color w:val="333333"/>
          <w:sz w:val="32"/>
          <w:szCs w:val="32"/>
          <w:shd w:val="clear" w:color="auto" w:fill="FFFFFF"/>
        </w:rPr>
        <w:t>（</w:t>
      </w:r>
      <w:r>
        <w:rPr>
          <w:rFonts w:hint="eastAsia" w:ascii="Times New Roman" w:hAnsi="Times New Roman" w:eastAsia="方正楷体_GBK" w:cs="方正楷体_GBK"/>
          <w:bCs/>
          <w:color w:val="333333"/>
          <w:sz w:val="32"/>
          <w:szCs w:val="32"/>
          <w:shd w:val="clear" w:color="auto" w:fill="FFFFFF"/>
        </w:rPr>
        <w:t>四）政府性基金预算收支决算情况说明。</w:t>
      </w:r>
    </w:p>
    <w:p>
      <w:pPr>
        <w:pStyle w:val="4"/>
        <w:spacing w:line="560" w:lineRule="exact"/>
        <w:jc w:val="both"/>
      </w:pPr>
      <w:r>
        <w:rPr>
          <w:rStyle w:val="7"/>
          <w:rFonts w:hint="eastAsia" w:ascii="方正仿宋_GBK" w:hAnsi="方正仿宋_GBK" w:eastAsia="方正仿宋_GBK"/>
          <w:color w:val="333333"/>
          <w:sz w:val="32"/>
          <w:szCs w:val="32"/>
          <w:shd w:val="clear" w:color="auto" w:fill="FFFFFF"/>
        </w:rPr>
        <w:t>　</w:t>
      </w:r>
      <w:r>
        <w:rPr>
          <w:rStyle w:val="7"/>
          <w:rFonts w:ascii="方正仿宋_GBK" w:hAnsi="方正仿宋_GBK" w:eastAsia="方正仿宋_GBK"/>
          <w:color w:val="333333"/>
          <w:sz w:val="32"/>
          <w:szCs w:val="32"/>
          <w:shd w:val="clear" w:color="auto" w:fill="FFFFFF"/>
        </w:rPr>
        <w:t xml:space="preserve"> </w:t>
      </w:r>
      <w:r>
        <w:rPr>
          <w:rFonts w:ascii="Times New Roman" w:hAnsi="Times New Roman" w:eastAsia="方正仿宋_GBK"/>
          <w:sz w:val="32"/>
          <w:szCs w:val="32"/>
        </w:rPr>
        <w:t>2019</w:t>
      </w:r>
      <w:r>
        <w:rPr>
          <w:rFonts w:hint="eastAsia" w:ascii="Times New Roman" w:hAnsi="Times New Roman" w:eastAsia="方正仿宋_GBK"/>
          <w:sz w:val="32"/>
          <w:szCs w:val="32"/>
        </w:rPr>
        <w:t>年度我校</w:t>
      </w:r>
      <w:r>
        <w:rPr>
          <w:rFonts w:hint="eastAsia" w:ascii="Times New Roman" w:hAnsi="Times New Roman" w:eastAsia="方正仿宋_GBK"/>
          <w:sz w:val="32"/>
          <w:shd w:val="clear" w:color="auto" w:fill="FFFFFF"/>
        </w:rPr>
        <w:t>无政府性基金预算财政拨款收支，与上年持平。</w:t>
      </w:r>
      <w:r>
        <w:rPr>
          <w:rStyle w:val="7"/>
          <w:rFonts w:ascii="Times New Roman" w:hAnsi="Times New Roman" w:eastAsia="方正仿宋_GBK"/>
          <w:color w:val="333333"/>
          <w:sz w:val="32"/>
          <w:szCs w:val="32"/>
          <w:shd w:val="clear" w:color="auto" w:fill="FFFFFF"/>
        </w:rPr>
        <w:t xml:space="preserve"> </w:t>
      </w:r>
    </w:p>
    <w:p>
      <w:pPr>
        <w:spacing w:line="600" w:lineRule="exact"/>
        <w:ind w:firstLine="640" w:firstLineChars="200"/>
        <w:rPr>
          <w:sz w:val="30"/>
          <w:szCs w:val="30"/>
        </w:rPr>
      </w:pPr>
      <w:r>
        <w:rPr>
          <w:rFonts w:hint="eastAsia" w:eastAsia="方正黑体_GBK"/>
          <w:sz w:val="32"/>
          <w:szCs w:val="32"/>
        </w:rPr>
        <w:t>三、</w:t>
      </w:r>
      <w:r>
        <w:rPr>
          <w:rFonts w:eastAsia="方正黑体_GBK"/>
          <w:sz w:val="32"/>
          <w:szCs w:val="32"/>
        </w:rPr>
        <w:t>“</w:t>
      </w:r>
      <w:r>
        <w:rPr>
          <w:rFonts w:hint="eastAsia" w:eastAsia="方正黑体_GBK"/>
          <w:sz w:val="32"/>
          <w:szCs w:val="32"/>
        </w:rPr>
        <w:t>三公</w:t>
      </w:r>
      <w:r>
        <w:rPr>
          <w:rFonts w:eastAsia="方正黑体_GBK"/>
          <w:sz w:val="32"/>
          <w:szCs w:val="32"/>
        </w:rPr>
        <w:t>”</w:t>
      </w:r>
      <w:r>
        <w:rPr>
          <w:rFonts w:hint="eastAsia" w:eastAsia="方正黑体_GBK"/>
          <w:sz w:val="32"/>
          <w:szCs w:val="32"/>
        </w:rPr>
        <w:t>经费情况说明</w:t>
      </w:r>
      <w:r>
        <w:rPr>
          <w:rFonts w:eastAsia="方正黑体_GBK"/>
          <w:sz w:val="32"/>
          <w:szCs w:val="32"/>
        </w:rPr>
        <w:t xml:space="preserve"> </w:t>
      </w:r>
    </w:p>
    <w:p>
      <w:pPr>
        <w:spacing w:line="600" w:lineRule="exact"/>
        <w:ind w:firstLine="642" w:firstLineChars="200"/>
        <w:rPr>
          <w:rFonts w:eastAsia="方正仿宋_GBK"/>
          <w:sz w:val="32"/>
          <w:szCs w:val="32"/>
        </w:rPr>
      </w:pPr>
      <w:r>
        <w:rPr>
          <w:rFonts w:hint="eastAsia" w:eastAsia="方正仿宋_GBK"/>
          <w:b/>
          <w:color w:val="333333"/>
          <w:sz w:val="32"/>
          <w:szCs w:val="32"/>
        </w:rPr>
        <w:t>（一）</w:t>
      </w:r>
      <w:r>
        <w:rPr>
          <w:rFonts w:eastAsia="方正仿宋_GBK"/>
          <w:b/>
          <w:color w:val="333333"/>
          <w:sz w:val="32"/>
          <w:szCs w:val="32"/>
        </w:rPr>
        <w:t>“</w:t>
      </w:r>
      <w:r>
        <w:rPr>
          <w:rFonts w:hint="eastAsia" w:eastAsia="方正仿宋_GBK"/>
          <w:b/>
          <w:color w:val="333333"/>
          <w:sz w:val="32"/>
          <w:szCs w:val="32"/>
        </w:rPr>
        <w:t>三公</w:t>
      </w:r>
      <w:r>
        <w:rPr>
          <w:rFonts w:eastAsia="方正仿宋_GBK"/>
          <w:b/>
          <w:color w:val="333333"/>
          <w:sz w:val="32"/>
          <w:szCs w:val="32"/>
        </w:rPr>
        <w:t>”</w:t>
      </w:r>
      <w:r>
        <w:rPr>
          <w:rFonts w:hint="eastAsia" w:eastAsia="方正仿宋_GBK"/>
          <w:b/>
          <w:color w:val="333333"/>
          <w:sz w:val="32"/>
          <w:szCs w:val="32"/>
        </w:rPr>
        <w:t>经费支出情况。</w:t>
      </w:r>
    </w:p>
    <w:p>
      <w:pPr>
        <w:spacing w:line="600" w:lineRule="exact"/>
        <w:ind w:firstLine="640" w:firstLineChars="200"/>
        <w:rPr>
          <w:rFonts w:eastAsia="方正仿宋_GBK"/>
          <w:kern w:val="0"/>
          <w:sz w:val="32"/>
          <w:szCs w:val="32"/>
        </w:rPr>
      </w:pPr>
      <w:r>
        <w:rPr>
          <w:rFonts w:eastAsia="方正仿宋_GBK"/>
          <w:kern w:val="0"/>
          <w:sz w:val="32"/>
          <w:szCs w:val="32"/>
        </w:rPr>
        <w:t>2019</w:t>
      </w:r>
      <w:r>
        <w:rPr>
          <w:rFonts w:hint="eastAsia" w:eastAsia="方正仿宋_GBK"/>
          <w:kern w:val="0"/>
          <w:sz w:val="32"/>
          <w:szCs w:val="32"/>
        </w:rPr>
        <w:t>年度我校</w:t>
      </w:r>
      <w:r>
        <w:rPr>
          <w:rFonts w:eastAsia="方正仿宋_GBK"/>
          <w:kern w:val="0"/>
          <w:sz w:val="32"/>
          <w:szCs w:val="32"/>
        </w:rPr>
        <w:t>“</w:t>
      </w:r>
      <w:r>
        <w:rPr>
          <w:rFonts w:hint="eastAsia" w:eastAsia="方正仿宋_GBK"/>
          <w:kern w:val="0"/>
          <w:sz w:val="32"/>
          <w:szCs w:val="32"/>
        </w:rPr>
        <w:t>三公</w:t>
      </w:r>
      <w:r>
        <w:rPr>
          <w:rFonts w:eastAsia="方正仿宋_GBK"/>
          <w:kern w:val="0"/>
          <w:sz w:val="32"/>
          <w:szCs w:val="32"/>
        </w:rPr>
        <w:t>”</w:t>
      </w:r>
      <w:r>
        <w:rPr>
          <w:rFonts w:hint="eastAsia" w:eastAsia="方正仿宋_GBK"/>
          <w:kern w:val="0"/>
          <w:sz w:val="32"/>
          <w:szCs w:val="32"/>
        </w:rPr>
        <w:t>经费支出共计</w:t>
      </w:r>
      <w:r>
        <w:rPr>
          <w:rFonts w:eastAsia="方正仿宋_GBK"/>
          <w:kern w:val="0"/>
          <w:sz w:val="32"/>
          <w:szCs w:val="32"/>
        </w:rPr>
        <w:t>7.01</w:t>
      </w:r>
      <w:r>
        <w:rPr>
          <w:rFonts w:hint="eastAsia" w:eastAsia="方正仿宋_GBK"/>
          <w:kern w:val="0"/>
          <w:sz w:val="32"/>
          <w:szCs w:val="32"/>
        </w:rPr>
        <w:t>万元，较年初预算数增加</w:t>
      </w:r>
      <w:r>
        <w:rPr>
          <w:rFonts w:eastAsia="方正仿宋_GBK"/>
          <w:kern w:val="0"/>
          <w:sz w:val="32"/>
          <w:szCs w:val="32"/>
        </w:rPr>
        <w:t>2.01</w:t>
      </w:r>
      <w:r>
        <w:rPr>
          <w:rFonts w:hint="eastAsia" w:eastAsia="方正仿宋_GBK"/>
          <w:kern w:val="0"/>
          <w:sz w:val="32"/>
          <w:szCs w:val="32"/>
        </w:rPr>
        <w:t>万元，增加</w:t>
      </w:r>
      <w:r>
        <w:rPr>
          <w:rFonts w:eastAsia="方正仿宋_GBK"/>
          <w:kern w:val="0"/>
          <w:sz w:val="32"/>
          <w:szCs w:val="32"/>
        </w:rPr>
        <w:t>40.2%</w:t>
      </w:r>
      <w:r>
        <w:rPr>
          <w:rFonts w:hint="eastAsia" w:eastAsia="方正仿宋_GBK"/>
          <w:kern w:val="0"/>
          <w:sz w:val="32"/>
          <w:szCs w:val="32"/>
        </w:rPr>
        <w:t>，主要原因是财会人员对公务用车使用量预判不到位，编制预算不足；比上年减少</w:t>
      </w:r>
      <w:r>
        <w:rPr>
          <w:rFonts w:eastAsia="方正仿宋_GBK"/>
          <w:kern w:val="0"/>
          <w:sz w:val="32"/>
          <w:szCs w:val="32"/>
        </w:rPr>
        <w:t>0.64</w:t>
      </w:r>
      <w:r>
        <w:rPr>
          <w:rFonts w:hint="eastAsia" w:eastAsia="方正仿宋_GBK"/>
          <w:kern w:val="0"/>
          <w:sz w:val="32"/>
          <w:szCs w:val="32"/>
        </w:rPr>
        <w:t>万元，下降</w:t>
      </w:r>
      <w:r>
        <w:rPr>
          <w:rFonts w:eastAsia="方正仿宋_GBK"/>
          <w:kern w:val="0"/>
          <w:sz w:val="32"/>
          <w:szCs w:val="32"/>
        </w:rPr>
        <w:t>8.13%</w:t>
      </w:r>
      <w:r>
        <w:rPr>
          <w:rFonts w:hint="eastAsia" w:eastAsia="方正仿宋_GBK"/>
          <w:kern w:val="0"/>
          <w:sz w:val="32"/>
          <w:szCs w:val="32"/>
        </w:rPr>
        <w:t>，主要原因是认真贯彻落实中央八项规定精神和厉行节约要求，按照只减不增的要求从严控制三公经费。其中分项支出如下：</w:t>
      </w:r>
    </w:p>
    <w:p>
      <w:pPr>
        <w:spacing w:line="600" w:lineRule="exact"/>
        <w:ind w:firstLine="640" w:firstLineChars="200"/>
        <w:rPr>
          <w:rFonts w:eastAsia="方正仿宋_GBK"/>
          <w:kern w:val="0"/>
          <w:sz w:val="32"/>
          <w:szCs w:val="32"/>
        </w:rPr>
      </w:pPr>
      <w:r>
        <w:rPr>
          <w:rFonts w:eastAsia="方正仿宋_GBK"/>
          <w:kern w:val="0"/>
          <w:sz w:val="32"/>
          <w:szCs w:val="32"/>
        </w:rPr>
        <w:t>2019</w:t>
      </w:r>
      <w:r>
        <w:rPr>
          <w:rFonts w:hint="eastAsia" w:eastAsia="方正仿宋_GBK"/>
          <w:kern w:val="0"/>
          <w:sz w:val="32"/>
          <w:szCs w:val="32"/>
        </w:rPr>
        <w:t>年度我校未发生因公出国（境）支出，与上年一致，与年初预算数一致。</w:t>
      </w:r>
    </w:p>
    <w:p>
      <w:pPr>
        <w:spacing w:line="600" w:lineRule="exact"/>
        <w:ind w:firstLine="640" w:firstLineChars="200"/>
        <w:rPr>
          <w:rFonts w:eastAsia="方正仿宋_GBK"/>
          <w:kern w:val="0"/>
          <w:sz w:val="32"/>
          <w:szCs w:val="32"/>
        </w:rPr>
      </w:pPr>
      <w:r>
        <w:rPr>
          <w:rFonts w:eastAsia="方正仿宋_GBK"/>
          <w:kern w:val="0"/>
          <w:sz w:val="32"/>
          <w:szCs w:val="32"/>
        </w:rPr>
        <w:t>2019</w:t>
      </w:r>
      <w:r>
        <w:rPr>
          <w:rFonts w:hint="eastAsia" w:eastAsia="方正仿宋_GBK"/>
          <w:kern w:val="0"/>
          <w:sz w:val="32"/>
          <w:szCs w:val="32"/>
        </w:rPr>
        <w:t>年度我校未发生公务用车购置支出，与上年一致，与年初预算数一致。</w:t>
      </w:r>
    </w:p>
    <w:p>
      <w:pPr>
        <w:spacing w:line="600" w:lineRule="exact"/>
        <w:ind w:firstLine="640" w:firstLineChars="200"/>
        <w:rPr>
          <w:rFonts w:eastAsia="方正仿宋_GBK"/>
          <w:kern w:val="0"/>
          <w:sz w:val="32"/>
          <w:szCs w:val="32"/>
        </w:rPr>
      </w:pPr>
      <w:r>
        <w:rPr>
          <w:rFonts w:eastAsia="方正仿宋_GBK"/>
          <w:kern w:val="0"/>
          <w:sz w:val="32"/>
          <w:szCs w:val="32"/>
        </w:rPr>
        <w:t>2019</w:t>
      </w:r>
      <w:r>
        <w:rPr>
          <w:rFonts w:hint="eastAsia" w:eastAsia="方正仿宋_GBK"/>
          <w:kern w:val="0"/>
          <w:sz w:val="32"/>
          <w:szCs w:val="32"/>
        </w:rPr>
        <w:t>年度我校公务接待费</w:t>
      </w:r>
      <w:r>
        <w:rPr>
          <w:rFonts w:eastAsia="方正仿宋_GBK"/>
          <w:kern w:val="0"/>
          <w:sz w:val="32"/>
          <w:szCs w:val="32"/>
        </w:rPr>
        <w:t>1.16</w:t>
      </w:r>
      <w:r>
        <w:rPr>
          <w:rFonts w:hint="eastAsia" w:eastAsia="方正仿宋_GBK"/>
          <w:kern w:val="0"/>
          <w:sz w:val="32"/>
          <w:szCs w:val="32"/>
        </w:rPr>
        <w:t>万元，主要用于接待国内其他省市党校到我单位学习调研，接受相关部门检查指导工作发生的接待支出。费用支出较年初预算数减少</w:t>
      </w:r>
      <w:r>
        <w:rPr>
          <w:rFonts w:eastAsia="方正仿宋_GBK"/>
          <w:kern w:val="0"/>
          <w:sz w:val="32"/>
          <w:szCs w:val="32"/>
        </w:rPr>
        <w:t>0.84</w:t>
      </w:r>
      <w:r>
        <w:rPr>
          <w:rFonts w:hint="eastAsia" w:eastAsia="方正仿宋_GBK"/>
          <w:kern w:val="0"/>
          <w:sz w:val="32"/>
          <w:szCs w:val="32"/>
        </w:rPr>
        <w:t>万元，下降</w:t>
      </w:r>
      <w:r>
        <w:rPr>
          <w:rFonts w:eastAsia="方正仿宋_GBK"/>
          <w:kern w:val="0"/>
          <w:sz w:val="32"/>
          <w:szCs w:val="32"/>
        </w:rPr>
        <w:t>42%</w:t>
      </w:r>
      <w:r>
        <w:rPr>
          <w:rFonts w:hint="eastAsia" w:eastAsia="方正仿宋_GBK"/>
          <w:kern w:val="0"/>
          <w:sz w:val="32"/>
          <w:szCs w:val="32"/>
        </w:rPr>
        <w:t>，主要原因是其他省市党校来访较少，接待次数明显下降。较上年支出数减少</w:t>
      </w:r>
      <w:r>
        <w:rPr>
          <w:rFonts w:eastAsia="方正仿宋_GBK"/>
          <w:kern w:val="0"/>
          <w:sz w:val="32"/>
          <w:szCs w:val="32"/>
        </w:rPr>
        <w:t>0.94</w:t>
      </w:r>
      <w:r>
        <w:rPr>
          <w:rFonts w:hint="eastAsia" w:eastAsia="方正仿宋_GBK"/>
          <w:kern w:val="0"/>
          <w:sz w:val="32"/>
          <w:szCs w:val="32"/>
        </w:rPr>
        <w:t>万元，下降</w:t>
      </w:r>
      <w:r>
        <w:rPr>
          <w:rFonts w:eastAsia="方正仿宋_GBK"/>
          <w:kern w:val="0"/>
          <w:sz w:val="32"/>
          <w:szCs w:val="32"/>
        </w:rPr>
        <w:t>44.76%</w:t>
      </w:r>
      <w:r>
        <w:rPr>
          <w:rFonts w:hint="eastAsia" w:eastAsia="方正仿宋_GBK"/>
          <w:kern w:val="0"/>
          <w:sz w:val="32"/>
          <w:szCs w:val="32"/>
        </w:rPr>
        <w:t>，主要原因是严格控制陪餐人数，严格遵守公务接待开支范围和开支标准。</w:t>
      </w:r>
    </w:p>
    <w:p>
      <w:pPr>
        <w:spacing w:line="600" w:lineRule="exact"/>
        <w:ind w:firstLine="640" w:firstLineChars="200"/>
        <w:rPr>
          <w:rFonts w:eastAsia="方正仿宋_GBK"/>
          <w:kern w:val="0"/>
          <w:sz w:val="32"/>
          <w:szCs w:val="32"/>
        </w:rPr>
      </w:pPr>
      <w:r>
        <w:rPr>
          <w:rFonts w:eastAsia="方正仿宋_GBK"/>
          <w:kern w:val="0"/>
          <w:sz w:val="32"/>
          <w:szCs w:val="32"/>
        </w:rPr>
        <w:t>2019</w:t>
      </w:r>
      <w:r>
        <w:rPr>
          <w:rFonts w:hint="eastAsia" w:eastAsia="方正仿宋_GBK"/>
          <w:kern w:val="0"/>
          <w:sz w:val="32"/>
          <w:szCs w:val="32"/>
        </w:rPr>
        <w:t>年度我校公务用车运行维护费</w:t>
      </w:r>
      <w:r>
        <w:rPr>
          <w:rFonts w:eastAsia="方正仿宋_GBK"/>
          <w:kern w:val="0"/>
          <w:sz w:val="32"/>
          <w:szCs w:val="32"/>
        </w:rPr>
        <w:t>5.85</w:t>
      </w:r>
      <w:r>
        <w:rPr>
          <w:rFonts w:hint="eastAsia" w:eastAsia="方正仿宋_GBK"/>
          <w:kern w:val="0"/>
          <w:sz w:val="32"/>
          <w:szCs w:val="32"/>
        </w:rPr>
        <w:t>万元，主要用于机要文件交换、业务检查等工作所需车辆的燃料费、维修费、过桥过路费、保险费等。费用支出较年初预算数增加</w:t>
      </w:r>
      <w:r>
        <w:rPr>
          <w:rFonts w:eastAsia="方正仿宋_GBK"/>
          <w:kern w:val="0"/>
          <w:sz w:val="32"/>
          <w:szCs w:val="32"/>
        </w:rPr>
        <w:t>2.85</w:t>
      </w:r>
      <w:r>
        <w:rPr>
          <w:rFonts w:hint="eastAsia" w:eastAsia="方正仿宋_GBK"/>
          <w:kern w:val="0"/>
          <w:sz w:val="32"/>
          <w:szCs w:val="32"/>
        </w:rPr>
        <w:t>万元，增加</w:t>
      </w:r>
      <w:r>
        <w:rPr>
          <w:rFonts w:eastAsia="方正仿宋_GBK"/>
          <w:kern w:val="0"/>
          <w:sz w:val="32"/>
          <w:szCs w:val="32"/>
        </w:rPr>
        <w:t>95%</w:t>
      </w:r>
      <w:r>
        <w:rPr>
          <w:rFonts w:hint="eastAsia" w:eastAsia="方正仿宋_GBK"/>
          <w:kern w:val="0"/>
          <w:sz w:val="32"/>
          <w:szCs w:val="32"/>
        </w:rPr>
        <w:t>，主要原因是财会人员对公务用车使用量预判不到位，编制预算不足。较上年支出数增加</w:t>
      </w:r>
      <w:r>
        <w:rPr>
          <w:rFonts w:eastAsia="方正仿宋_GBK"/>
          <w:kern w:val="0"/>
          <w:sz w:val="32"/>
          <w:szCs w:val="32"/>
        </w:rPr>
        <w:t>0.08</w:t>
      </w:r>
      <w:r>
        <w:rPr>
          <w:rFonts w:hint="eastAsia" w:eastAsia="方正仿宋_GBK"/>
          <w:kern w:val="0"/>
          <w:sz w:val="32"/>
          <w:szCs w:val="32"/>
        </w:rPr>
        <w:t>万元，增加</w:t>
      </w:r>
      <w:r>
        <w:rPr>
          <w:rFonts w:eastAsia="方正仿宋_GBK"/>
          <w:kern w:val="0"/>
          <w:sz w:val="32"/>
          <w:szCs w:val="32"/>
        </w:rPr>
        <w:t>1.39%</w:t>
      </w:r>
      <w:r>
        <w:rPr>
          <w:rFonts w:hint="eastAsia" w:eastAsia="方正仿宋_GBK"/>
          <w:kern w:val="0"/>
          <w:sz w:val="32"/>
          <w:szCs w:val="32"/>
        </w:rPr>
        <w:t>，主要原因是今年</w:t>
      </w:r>
      <w:r>
        <w:rPr>
          <w:rFonts w:hint="eastAsia" w:eastAsia="方正仿宋_GBK"/>
          <w:sz w:val="32"/>
          <w:szCs w:val="32"/>
        </w:rPr>
        <w:t>培训、扶贫任务重，用车量增大</w:t>
      </w:r>
      <w:r>
        <w:rPr>
          <w:rFonts w:hint="eastAsia" w:eastAsia="方正仿宋_GBK"/>
          <w:kern w:val="0"/>
          <w:sz w:val="32"/>
          <w:szCs w:val="32"/>
        </w:rPr>
        <w:t>。</w:t>
      </w:r>
    </w:p>
    <w:p>
      <w:pPr>
        <w:spacing w:line="600" w:lineRule="exact"/>
        <w:ind w:firstLine="642" w:firstLineChars="200"/>
        <w:rPr>
          <w:rFonts w:eastAsia="方正仿宋_GBK"/>
          <w:b/>
          <w:color w:val="333333"/>
          <w:sz w:val="32"/>
          <w:szCs w:val="32"/>
        </w:rPr>
      </w:pPr>
      <w:r>
        <w:rPr>
          <w:rFonts w:hint="eastAsia" w:eastAsia="方正仿宋_GBK"/>
          <w:b/>
          <w:color w:val="333333"/>
          <w:sz w:val="32"/>
          <w:szCs w:val="32"/>
        </w:rPr>
        <w:t>（二）</w:t>
      </w:r>
      <w:r>
        <w:rPr>
          <w:rFonts w:eastAsia="方正仿宋_GBK"/>
          <w:b/>
          <w:color w:val="333333"/>
          <w:sz w:val="32"/>
          <w:szCs w:val="32"/>
        </w:rPr>
        <w:t>“</w:t>
      </w:r>
      <w:r>
        <w:rPr>
          <w:rFonts w:hint="eastAsia" w:eastAsia="方正仿宋_GBK"/>
          <w:b/>
          <w:color w:val="333333"/>
          <w:sz w:val="32"/>
          <w:szCs w:val="32"/>
        </w:rPr>
        <w:t>三公</w:t>
      </w:r>
      <w:r>
        <w:rPr>
          <w:rFonts w:eastAsia="方正仿宋_GBK"/>
          <w:b/>
          <w:color w:val="333333"/>
          <w:sz w:val="32"/>
          <w:szCs w:val="32"/>
        </w:rPr>
        <w:t>”</w:t>
      </w:r>
      <w:r>
        <w:rPr>
          <w:rFonts w:hint="eastAsia" w:eastAsia="方正仿宋_GBK"/>
          <w:b/>
          <w:color w:val="333333"/>
          <w:sz w:val="32"/>
          <w:szCs w:val="32"/>
        </w:rPr>
        <w:t>经费实物量情况。</w:t>
      </w:r>
    </w:p>
    <w:p>
      <w:pPr>
        <w:spacing w:line="600" w:lineRule="exact"/>
        <w:ind w:firstLine="640" w:firstLineChars="200"/>
        <w:rPr>
          <w:rFonts w:eastAsia="方正仿宋_GBK"/>
          <w:kern w:val="0"/>
          <w:sz w:val="32"/>
          <w:szCs w:val="32"/>
        </w:rPr>
      </w:pPr>
      <w:r>
        <w:rPr>
          <w:rFonts w:eastAsia="方正仿宋_GBK"/>
          <w:kern w:val="0"/>
          <w:sz w:val="32"/>
          <w:shd w:val="clear" w:color="auto" w:fill="FFFFFF"/>
        </w:rPr>
        <w:t>2019</w:t>
      </w:r>
      <w:r>
        <w:rPr>
          <w:rFonts w:hint="eastAsia" w:eastAsia="方正仿宋_GBK"/>
          <w:kern w:val="0"/>
          <w:sz w:val="32"/>
          <w:shd w:val="clear" w:color="auto" w:fill="FFFFFF"/>
        </w:rPr>
        <w:t>年度我校因公出国（境）共计</w:t>
      </w:r>
      <w:r>
        <w:rPr>
          <w:rFonts w:eastAsia="方正仿宋_GBK"/>
          <w:kern w:val="0"/>
          <w:sz w:val="32"/>
          <w:shd w:val="clear" w:color="auto" w:fill="FFFFFF"/>
        </w:rPr>
        <w:t>0</w:t>
      </w:r>
      <w:r>
        <w:rPr>
          <w:rFonts w:hint="eastAsia" w:eastAsia="方正仿宋_GBK"/>
          <w:kern w:val="0"/>
          <w:sz w:val="32"/>
          <w:shd w:val="clear" w:color="auto" w:fill="FFFFFF"/>
        </w:rPr>
        <w:t>个团组，</w:t>
      </w:r>
      <w:r>
        <w:rPr>
          <w:rFonts w:eastAsia="方正仿宋_GBK"/>
          <w:kern w:val="0"/>
          <w:sz w:val="32"/>
          <w:shd w:val="clear" w:color="auto" w:fill="FFFFFF"/>
        </w:rPr>
        <w:t>0</w:t>
      </w:r>
      <w:r>
        <w:rPr>
          <w:rFonts w:hint="eastAsia" w:eastAsia="方正仿宋_GBK"/>
          <w:kern w:val="0"/>
          <w:sz w:val="32"/>
          <w:shd w:val="clear" w:color="auto" w:fill="FFFFFF"/>
        </w:rPr>
        <w:t>人；公务用车购置</w:t>
      </w:r>
      <w:r>
        <w:rPr>
          <w:rFonts w:eastAsia="方正仿宋_GBK"/>
          <w:kern w:val="0"/>
          <w:sz w:val="32"/>
          <w:shd w:val="clear" w:color="auto" w:fill="FFFFFF"/>
        </w:rPr>
        <w:t>0</w:t>
      </w:r>
      <w:r>
        <w:rPr>
          <w:rFonts w:hint="eastAsia" w:eastAsia="方正仿宋_GBK"/>
          <w:kern w:val="0"/>
          <w:sz w:val="32"/>
          <w:shd w:val="clear" w:color="auto" w:fill="FFFFFF"/>
        </w:rPr>
        <w:t>辆，公务车保有量为</w:t>
      </w:r>
      <w:r>
        <w:rPr>
          <w:rFonts w:eastAsia="方正仿宋_GBK"/>
          <w:kern w:val="0"/>
          <w:sz w:val="32"/>
          <w:shd w:val="clear" w:color="auto" w:fill="FFFFFF"/>
        </w:rPr>
        <w:t>2</w:t>
      </w:r>
      <w:r>
        <w:rPr>
          <w:rFonts w:hint="eastAsia" w:eastAsia="方正仿宋_GBK"/>
          <w:kern w:val="0"/>
          <w:sz w:val="32"/>
          <w:shd w:val="clear" w:color="auto" w:fill="FFFFFF"/>
        </w:rPr>
        <w:t>辆；国内公务接待</w:t>
      </w:r>
      <w:r>
        <w:rPr>
          <w:rFonts w:eastAsia="方正仿宋_GBK"/>
          <w:kern w:val="0"/>
          <w:sz w:val="32"/>
          <w:shd w:val="clear" w:color="auto" w:fill="FFFFFF"/>
        </w:rPr>
        <w:t>10</w:t>
      </w:r>
      <w:r>
        <w:rPr>
          <w:rFonts w:hint="eastAsia" w:eastAsia="方正仿宋_GBK"/>
          <w:kern w:val="0"/>
          <w:sz w:val="32"/>
          <w:shd w:val="clear" w:color="auto" w:fill="FFFFFF"/>
        </w:rPr>
        <w:t>批次</w:t>
      </w:r>
      <w:r>
        <w:rPr>
          <w:rFonts w:eastAsia="方正仿宋_GBK"/>
          <w:kern w:val="0"/>
          <w:sz w:val="32"/>
          <w:shd w:val="clear" w:color="auto" w:fill="FFFFFF"/>
        </w:rPr>
        <w:t>62</w:t>
      </w:r>
      <w:r>
        <w:rPr>
          <w:rFonts w:hint="eastAsia" w:eastAsia="方正仿宋_GBK"/>
          <w:kern w:val="0"/>
          <w:sz w:val="32"/>
          <w:shd w:val="clear" w:color="auto" w:fill="FFFFFF"/>
        </w:rPr>
        <w:t>人。</w:t>
      </w:r>
      <w:r>
        <w:rPr>
          <w:rFonts w:eastAsia="方正仿宋_GBK"/>
          <w:kern w:val="0"/>
          <w:sz w:val="32"/>
          <w:shd w:val="clear" w:color="auto" w:fill="FFFFFF"/>
        </w:rPr>
        <w:t>2019</w:t>
      </w:r>
      <w:r>
        <w:rPr>
          <w:rFonts w:hint="eastAsia" w:eastAsia="方正仿宋_GBK"/>
          <w:kern w:val="0"/>
          <w:sz w:val="32"/>
          <w:shd w:val="clear" w:color="auto" w:fill="FFFFFF"/>
        </w:rPr>
        <w:t>年我校人均接待费</w:t>
      </w:r>
      <w:r>
        <w:rPr>
          <w:rFonts w:eastAsia="方正仿宋_GBK"/>
          <w:kern w:val="0"/>
          <w:sz w:val="32"/>
          <w:shd w:val="clear" w:color="auto" w:fill="FFFFFF"/>
        </w:rPr>
        <w:t>187.1</w:t>
      </w:r>
      <w:r>
        <w:rPr>
          <w:rFonts w:hint="eastAsia" w:eastAsia="方正仿宋_GBK"/>
          <w:kern w:val="0"/>
          <w:sz w:val="32"/>
          <w:shd w:val="clear" w:color="auto" w:fill="FFFFFF"/>
        </w:rPr>
        <w:t>元，车均购置费</w:t>
      </w:r>
      <w:r>
        <w:rPr>
          <w:rFonts w:eastAsia="方正仿宋_GBK"/>
          <w:kern w:val="0"/>
          <w:sz w:val="32"/>
          <w:shd w:val="clear" w:color="auto" w:fill="FFFFFF"/>
        </w:rPr>
        <w:t>0</w:t>
      </w:r>
      <w:r>
        <w:rPr>
          <w:rFonts w:hint="eastAsia" w:eastAsia="方正仿宋_GBK"/>
          <w:kern w:val="0"/>
          <w:sz w:val="32"/>
          <w:shd w:val="clear" w:color="auto" w:fill="FFFFFF"/>
        </w:rPr>
        <w:t>万元，车均维护费</w:t>
      </w:r>
      <w:r>
        <w:rPr>
          <w:rFonts w:eastAsia="方正仿宋_GBK"/>
          <w:kern w:val="0"/>
          <w:sz w:val="32"/>
          <w:shd w:val="clear" w:color="auto" w:fill="FFFFFF"/>
        </w:rPr>
        <w:t>2.93</w:t>
      </w:r>
      <w:r>
        <w:rPr>
          <w:rFonts w:hint="eastAsia" w:eastAsia="方正仿宋_GBK"/>
          <w:kern w:val="0"/>
          <w:sz w:val="32"/>
          <w:shd w:val="clear" w:color="auto" w:fill="FFFFFF"/>
        </w:rPr>
        <w:t>万元。</w:t>
      </w:r>
    </w:p>
    <w:p>
      <w:pPr>
        <w:pStyle w:val="9"/>
        <w:tabs>
          <w:tab w:val="center" w:pos="4153"/>
          <w:tab w:val="left" w:pos="7275"/>
        </w:tabs>
        <w:spacing w:line="600" w:lineRule="exact"/>
        <w:ind w:firstLine="31680"/>
        <w:rPr>
          <w:rFonts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spacing w:line="600" w:lineRule="exact"/>
        <w:ind w:firstLine="481" w:firstLineChars="150"/>
        <w:rPr>
          <w:rFonts w:eastAsia="方正仿宋_GBK"/>
          <w:kern w:val="0"/>
          <w:sz w:val="32"/>
          <w:szCs w:val="32"/>
        </w:rPr>
      </w:pPr>
      <w:r>
        <w:rPr>
          <w:rFonts w:hint="eastAsia" w:eastAsia="方正仿宋_GBK"/>
          <w:b/>
          <w:kern w:val="0"/>
          <w:sz w:val="32"/>
          <w:szCs w:val="32"/>
        </w:rPr>
        <w:t>（一）机关运行经费情况说明。</w:t>
      </w:r>
      <w:r>
        <w:rPr>
          <w:rFonts w:hint="eastAsia" w:eastAsia="方正仿宋_GBK"/>
          <w:kern w:val="0"/>
          <w:sz w:val="32"/>
          <w:szCs w:val="32"/>
        </w:rPr>
        <w:t>至少应包含以下信息：</w:t>
      </w:r>
      <w:r>
        <w:rPr>
          <w:rFonts w:eastAsia="方正仿宋_GBK"/>
          <w:kern w:val="0"/>
          <w:sz w:val="32"/>
          <w:szCs w:val="32"/>
        </w:rPr>
        <w:t>2019</w:t>
      </w:r>
      <w:r>
        <w:rPr>
          <w:rFonts w:hint="eastAsia" w:eastAsia="方正仿宋_GBK"/>
          <w:kern w:val="0"/>
          <w:sz w:val="32"/>
          <w:szCs w:val="32"/>
        </w:rPr>
        <w:t>年度本部门机关运行经费支出</w:t>
      </w:r>
      <w:r>
        <w:rPr>
          <w:rFonts w:eastAsia="方正仿宋_GBK"/>
          <w:kern w:val="0"/>
          <w:sz w:val="32"/>
          <w:szCs w:val="32"/>
        </w:rPr>
        <w:t>187.76</w:t>
      </w:r>
      <w:r>
        <w:rPr>
          <w:rFonts w:hint="eastAsia" w:eastAsia="方正仿宋_GBK"/>
          <w:kern w:val="0"/>
          <w:sz w:val="32"/>
          <w:szCs w:val="32"/>
        </w:rPr>
        <w:t>万元，比</w:t>
      </w:r>
      <w:r>
        <w:rPr>
          <w:rFonts w:eastAsia="方正仿宋_GBK"/>
          <w:kern w:val="0"/>
          <w:sz w:val="32"/>
          <w:szCs w:val="32"/>
        </w:rPr>
        <w:t>2018</w:t>
      </w:r>
      <w:r>
        <w:rPr>
          <w:rFonts w:hint="eastAsia" w:eastAsia="方正仿宋_GBK"/>
          <w:kern w:val="0"/>
          <w:sz w:val="32"/>
          <w:szCs w:val="32"/>
        </w:rPr>
        <w:t>年度增加</w:t>
      </w:r>
      <w:r>
        <w:rPr>
          <w:rFonts w:eastAsia="方正仿宋_GBK"/>
          <w:kern w:val="0"/>
          <w:sz w:val="32"/>
          <w:szCs w:val="32"/>
        </w:rPr>
        <w:t>4.69</w:t>
      </w:r>
      <w:r>
        <w:rPr>
          <w:rFonts w:hint="eastAsia" w:eastAsia="方正仿宋_GBK"/>
          <w:kern w:val="0"/>
          <w:sz w:val="32"/>
          <w:szCs w:val="32"/>
        </w:rPr>
        <w:t>万元，增长</w:t>
      </w:r>
      <w:r>
        <w:rPr>
          <w:rFonts w:eastAsia="方正仿宋_GBK"/>
          <w:kern w:val="0"/>
          <w:sz w:val="32"/>
          <w:szCs w:val="32"/>
        </w:rPr>
        <w:t>2.56%</w:t>
      </w:r>
      <w:r>
        <w:rPr>
          <w:rFonts w:hint="eastAsia" w:eastAsia="方正仿宋_GBK"/>
          <w:kern w:val="0"/>
          <w:sz w:val="32"/>
          <w:szCs w:val="32"/>
        </w:rPr>
        <w:t>，主要原因是培训班次增多，</w:t>
      </w:r>
      <w:r>
        <w:rPr>
          <w:rFonts w:hint="eastAsia" w:eastAsia="方正仿宋_GBK"/>
          <w:kern w:val="0"/>
          <w:sz w:val="32"/>
          <w:shd w:val="clear" w:color="auto" w:fill="FFFFFF"/>
        </w:rPr>
        <w:t>办公费、会议费支出增多</w:t>
      </w:r>
      <w:r>
        <w:rPr>
          <w:rFonts w:hint="eastAsia" w:eastAsia="方正仿宋_GBK"/>
          <w:kern w:val="0"/>
          <w:sz w:val="32"/>
          <w:szCs w:val="32"/>
        </w:rPr>
        <w:t>。比年初预算数减少</w:t>
      </w:r>
      <w:r>
        <w:rPr>
          <w:rFonts w:eastAsia="方正仿宋_GBK"/>
          <w:kern w:val="0"/>
          <w:sz w:val="32"/>
          <w:szCs w:val="32"/>
        </w:rPr>
        <w:t>32.26</w:t>
      </w:r>
      <w:r>
        <w:rPr>
          <w:rFonts w:hint="eastAsia" w:eastAsia="方正仿宋_GBK"/>
          <w:kern w:val="0"/>
          <w:sz w:val="32"/>
          <w:szCs w:val="32"/>
        </w:rPr>
        <w:t>万元，降低</w:t>
      </w:r>
      <w:r>
        <w:rPr>
          <w:rFonts w:eastAsia="方正仿宋_GBK"/>
          <w:kern w:val="0"/>
          <w:sz w:val="32"/>
          <w:szCs w:val="32"/>
        </w:rPr>
        <w:t>14.66%</w:t>
      </w:r>
      <w:r>
        <w:rPr>
          <w:rFonts w:hint="eastAsia" w:eastAsia="方正仿宋_GBK"/>
          <w:kern w:val="0"/>
          <w:sz w:val="32"/>
          <w:szCs w:val="32"/>
        </w:rPr>
        <w:t>，主要原因是根据财政情况，</w:t>
      </w:r>
      <w:r>
        <w:rPr>
          <w:rFonts w:hint="eastAsia" w:eastAsia="方正仿宋_GBK"/>
          <w:kern w:val="0"/>
          <w:sz w:val="32"/>
          <w:shd w:val="clear" w:color="auto" w:fill="FFFFFF"/>
        </w:rPr>
        <w:t>压缩平时运行经费支出</w:t>
      </w:r>
      <w:r>
        <w:rPr>
          <w:rFonts w:hint="eastAsia" w:eastAsia="方正仿宋_GBK"/>
          <w:kern w:val="0"/>
          <w:sz w:val="32"/>
          <w:szCs w:val="32"/>
        </w:rPr>
        <w:t>。机关运动经费主要用于：</w:t>
      </w:r>
      <w:r>
        <w:rPr>
          <w:rFonts w:hint="eastAsia" w:eastAsia="方正仿宋_GBK"/>
          <w:kern w:val="0"/>
          <w:sz w:val="32"/>
          <w:shd w:val="clear" w:color="auto" w:fill="FFFFFF"/>
        </w:rPr>
        <w:t>办公费及印刷费、邮电费、其他商品和服务支出</w:t>
      </w:r>
      <w:r>
        <w:rPr>
          <w:rFonts w:hint="eastAsia" w:eastAsia="方正仿宋_GBK"/>
          <w:kern w:val="0"/>
          <w:sz w:val="32"/>
          <w:szCs w:val="32"/>
        </w:rPr>
        <w:t>。</w:t>
      </w:r>
    </w:p>
    <w:p>
      <w:pPr>
        <w:spacing w:line="600" w:lineRule="exact"/>
        <w:ind w:firstLine="642" w:firstLineChars="200"/>
        <w:rPr>
          <w:rFonts w:eastAsia="方正仿宋_GBK"/>
          <w:kern w:val="0"/>
          <w:sz w:val="32"/>
          <w:szCs w:val="32"/>
        </w:rPr>
      </w:pPr>
      <w:r>
        <w:rPr>
          <w:rFonts w:hint="eastAsia" w:eastAsia="方正仿宋_GBK"/>
          <w:b/>
          <w:kern w:val="0"/>
          <w:sz w:val="32"/>
          <w:szCs w:val="32"/>
        </w:rPr>
        <w:t>（二）国有资产占用情况说明。</w:t>
      </w:r>
      <w:r>
        <w:rPr>
          <w:rFonts w:hint="eastAsia" w:eastAsia="方正仿宋_GBK"/>
          <w:kern w:val="0"/>
          <w:sz w:val="32"/>
          <w:szCs w:val="32"/>
        </w:rPr>
        <w:t>截至</w:t>
      </w:r>
      <w:r>
        <w:rPr>
          <w:rFonts w:eastAsia="方正仿宋_GBK"/>
          <w:kern w:val="0"/>
          <w:sz w:val="32"/>
          <w:szCs w:val="32"/>
        </w:rPr>
        <w:t>2019</w:t>
      </w:r>
      <w:r>
        <w:rPr>
          <w:rFonts w:hint="eastAsia" w:eastAsia="方正仿宋_GBK"/>
          <w:kern w:val="0"/>
          <w:sz w:val="32"/>
          <w:szCs w:val="32"/>
        </w:rPr>
        <w:t>年</w:t>
      </w:r>
      <w:r>
        <w:rPr>
          <w:rFonts w:eastAsia="方正仿宋_GBK"/>
          <w:kern w:val="0"/>
          <w:sz w:val="32"/>
          <w:szCs w:val="32"/>
        </w:rPr>
        <w:t>12</w:t>
      </w:r>
      <w:r>
        <w:rPr>
          <w:rFonts w:hint="eastAsia" w:eastAsia="方正仿宋_GBK"/>
          <w:kern w:val="0"/>
          <w:sz w:val="32"/>
          <w:szCs w:val="32"/>
        </w:rPr>
        <w:t>月</w:t>
      </w:r>
      <w:r>
        <w:rPr>
          <w:rFonts w:eastAsia="方正仿宋_GBK"/>
          <w:kern w:val="0"/>
          <w:sz w:val="32"/>
          <w:szCs w:val="32"/>
        </w:rPr>
        <w:t>31</w:t>
      </w:r>
      <w:r>
        <w:rPr>
          <w:rFonts w:hint="eastAsia" w:eastAsia="方正仿宋_GBK"/>
          <w:kern w:val="0"/>
          <w:sz w:val="32"/>
          <w:szCs w:val="32"/>
        </w:rPr>
        <w:t>日，我校共有车辆</w:t>
      </w:r>
      <w:r>
        <w:rPr>
          <w:rFonts w:eastAsia="方正仿宋_GBK"/>
          <w:kern w:val="0"/>
          <w:sz w:val="32"/>
          <w:szCs w:val="32"/>
        </w:rPr>
        <w:t>2</w:t>
      </w:r>
      <w:r>
        <w:rPr>
          <w:rFonts w:hint="eastAsia" w:eastAsia="方正仿宋_GBK"/>
          <w:kern w:val="0"/>
          <w:sz w:val="32"/>
          <w:szCs w:val="32"/>
        </w:rPr>
        <w:t>辆。</w:t>
      </w:r>
      <w:r>
        <w:rPr>
          <w:rFonts w:hint="eastAsia" w:eastAsia="方正仿宋_GBK"/>
          <w:kern w:val="0"/>
          <w:sz w:val="32"/>
          <w:shd w:val="clear" w:color="auto" w:fill="FFFFFF"/>
        </w:rPr>
        <w:t>其中，副部（省）级及以上领导用车</w:t>
      </w:r>
      <w:r>
        <w:rPr>
          <w:rFonts w:eastAsia="方正仿宋_GBK"/>
          <w:kern w:val="0"/>
          <w:sz w:val="32"/>
          <w:shd w:val="clear" w:color="auto" w:fill="FFFFFF"/>
        </w:rPr>
        <w:t>0</w:t>
      </w:r>
      <w:r>
        <w:rPr>
          <w:rFonts w:hint="eastAsia" w:eastAsia="方正仿宋_GBK"/>
          <w:kern w:val="0"/>
          <w:sz w:val="32"/>
          <w:shd w:val="clear" w:color="auto" w:fill="FFFFFF"/>
        </w:rPr>
        <w:t>辆、主要领导干部用车</w:t>
      </w:r>
      <w:r>
        <w:rPr>
          <w:rFonts w:eastAsia="方正仿宋_GBK"/>
          <w:kern w:val="0"/>
          <w:sz w:val="32"/>
          <w:shd w:val="clear" w:color="auto" w:fill="FFFFFF"/>
        </w:rPr>
        <w:t>0</w:t>
      </w:r>
      <w:r>
        <w:rPr>
          <w:rFonts w:hint="eastAsia" w:eastAsia="方正仿宋_GBK"/>
          <w:kern w:val="0"/>
          <w:sz w:val="32"/>
          <w:shd w:val="clear" w:color="auto" w:fill="FFFFFF"/>
        </w:rPr>
        <w:t>辆、机要通信用车</w:t>
      </w:r>
      <w:r>
        <w:rPr>
          <w:rFonts w:eastAsia="方正仿宋_GBK"/>
          <w:kern w:val="0"/>
          <w:sz w:val="32"/>
          <w:shd w:val="clear" w:color="auto" w:fill="FFFFFF"/>
        </w:rPr>
        <w:t>2</w:t>
      </w:r>
      <w:r>
        <w:rPr>
          <w:rFonts w:hint="eastAsia" w:eastAsia="方正仿宋_GBK"/>
          <w:kern w:val="0"/>
          <w:sz w:val="32"/>
          <w:shd w:val="clear" w:color="auto" w:fill="FFFFFF"/>
        </w:rPr>
        <w:t>辆、应急保障用车</w:t>
      </w:r>
      <w:r>
        <w:rPr>
          <w:rFonts w:eastAsia="方正仿宋_GBK"/>
          <w:kern w:val="0"/>
          <w:sz w:val="32"/>
          <w:shd w:val="clear" w:color="auto" w:fill="FFFFFF"/>
        </w:rPr>
        <w:t>0</w:t>
      </w:r>
      <w:r>
        <w:rPr>
          <w:rFonts w:hint="eastAsia" w:eastAsia="方正仿宋_GBK"/>
          <w:kern w:val="0"/>
          <w:sz w:val="32"/>
          <w:shd w:val="clear" w:color="auto" w:fill="FFFFFF"/>
        </w:rPr>
        <w:t>辆、执法执勤用车</w:t>
      </w:r>
      <w:r>
        <w:rPr>
          <w:rFonts w:eastAsia="方正仿宋_GBK"/>
          <w:kern w:val="0"/>
          <w:sz w:val="32"/>
          <w:shd w:val="clear" w:color="auto" w:fill="FFFFFF"/>
        </w:rPr>
        <w:t>0</w:t>
      </w:r>
      <w:r>
        <w:rPr>
          <w:rFonts w:hint="eastAsia" w:eastAsia="方正仿宋_GBK"/>
          <w:kern w:val="0"/>
          <w:sz w:val="32"/>
          <w:shd w:val="clear" w:color="auto" w:fill="FFFFFF"/>
        </w:rPr>
        <w:t>辆，特种专业技术用车</w:t>
      </w:r>
      <w:r>
        <w:rPr>
          <w:rFonts w:eastAsia="方正仿宋_GBK"/>
          <w:kern w:val="0"/>
          <w:sz w:val="32"/>
          <w:shd w:val="clear" w:color="auto" w:fill="FFFFFF"/>
        </w:rPr>
        <w:t>0</w:t>
      </w:r>
      <w:r>
        <w:rPr>
          <w:rFonts w:hint="eastAsia" w:eastAsia="方正仿宋_GBK"/>
          <w:kern w:val="0"/>
          <w:sz w:val="32"/>
          <w:shd w:val="clear" w:color="auto" w:fill="FFFFFF"/>
        </w:rPr>
        <w:t>辆，离退休干部用车</w:t>
      </w:r>
      <w:r>
        <w:rPr>
          <w:rFonts w:eastAsia="方正仿宋_GBK"/>
          <w:kern w:val="0"/>
          <w:sz w:val="32"/>
          <w:shd w:val="clear" w:color="auto" w:fill="FFFFFF"/>
        </w:rPr>
        <w:t>0</w:t>
      </w:r>
      <w:r>
        <w:rPr>
          <w:rFonts w:hint="eastAsia" w:eastAsia="方正仿宋_GBK"/>
          <w:kern w:val="0"/>
          <w:sz w:val="32"/>
          <w:shd w:val="clear" w:color="auto" w:fill="FFFFFF"/>
        </w:rPr>
        <w:t>辆，其他用车</w:t>
      </w:r>
      <w:r>
        <w:rPr>
          <w:rFonts w:eastAsia="方正仿宋_GBK"/>
          <w:kern w:val="0"/>
          <w:sz w:val="32"/>
          <w:shd w:val="clear" w:color="auto" w:fill="FFFFFF"/>
        </w:rPr>
        <w:t>0</w:t>
      </w:r>
      <w:r>
        <w:rPr>
          <w:rFonts w:hint="eastAsia" w:eastAsia="方正仿宋_GBK"/>
          <w:kern w:val="0"/>
          <w:sz w:val="32"/>
          <w:shd w:val="clear" w:color="auto" w:fill="FFFFFF"/>
        </w:rPr>
        <w:t>辆。单价</w:t>
      </w:r>
      <w:r>
        <w:rPr>
          <w:rFonts w:eastAsia="方正仿宋_GBK"/>
          <w:kern w:val="0"/>
          <w:sz w:val="32"/>
          <w:shd w:val="clear" w:color="auto" w:fill="FFFFFF"/>
        </w:rPr>
        <w:t>50</w:t>
      </w:r>
      <w:r>
        <w:rPr>
          <w:rFonts w:hint="eastAsia" w:eastAsia="方正仿宋_GBK"/>
          <w:kern w:val="0"/>
          <w:sz w:val="32"/>
          <w:shd w:val="clear" w:color="auto" w:fill="FFFFFF"/>
        </w:rPr>
        <w:t>万元以上通用设备</w:t>
      </w:r>
      <w:r>
        <w:rPr>
          <w:rFonts w:eastAsia="方正仿宋_GBK"/>
          <w:kern w:val="0"/>
          <w:sz w:val="32"/>
          <w:shd w:val="clear" w:color="auto" w:fill="FFFFFF"/>
        </w:rPr>
        <w:t>0</w:t>
      </w:r>
      <w:r>
        <w:rPr>
          <w:rFonts w:hint="eastAsia" w:eastAsia="方正仿宋_GBK"/>
          <w:kern w:val="0"/>
          <w:sz w:val="32"/>
          <w:shd w:val="clear" w:color="auto" w:fill="FFFFFF"/>
        </w:rPr>
        <w:t>台（套），单价</w:t>
      </w:r>
      <w:r>
        <w:rPr>
          <w:rFonts w:eastAsia="方正仿宋_GBK"/>
          <w:kern w:val="0"/>
          <w:sz w:val="32"/>
          <w:shd w:val="clear" w:color="auto" w:fill="FFFFFF"/>
        </w:rPr>
        <w:t>100</w:t>
      </w:r>
      <w:r>
        <w:rPr>
          <w:rFonts w:hint="eastAsia" w:eastAsia="方正仿宋_GBK"/>
          <w:kern w:val="0"/>
          <w:sz w:val="32"/>
          <w:shd w:val="clear" w:color="auto" w:fill="FFFFFF"/>
        </w:rPr>
        <w:t>万元以上专用设备</w:t>
      </w:r>
      <w:r>
        <w:rPr>
          <w:rFonts w:eastAsia="方正仿宋_GBK"/>
          <w:kern w:val="0"/>
          <w:sz w:val="32"/>
          <w:shd w:val="clear" w:color="auto" w:fill="FFFFFF"/>
        </w:rPr>
        <w:t>0</w:t>
      </w:r>
      <w:r>
        <w:rPr>
          <w:rFonts w:hint="eastAsia" w:eastAsia="方正仿宋_GBK"/>
          <w:kern w:val="0"/>
          <w:sz w:val="32"/>
          <w:shd w:val="clear" w:color="auto" w:fill="FFFFFF"/>
        </w:rPr>
        <w:t>台（套）。</w:t>
      </w:r>
    </w:p>
    <w:p>
      <w:pPr>
        <w:spacing w:line="600" w:lineRule="exact"/>
        <w:ind w:firstLine="642" w:firstLineChars="200"/>
        <w:rPr>
          <w:rFonts w:eastAsia="方正仿宋_GBK"/>
          <w:kern w:val="0"/>
          <w:sz w:val="32"/>
          <w:szCs w:val="32"/>
        </w:rPr>
      </w:pPr>
      <w:r>
        <w:rPr>
          <w:rFonts w:hint="eastAsia" w:eastAsia="方正仿宋_GBK"/>
          <w:b/>
          <w:kern w:val="0"/>
          <w:sz w:val="32"/>
          <w:szCs w:val="32"/>
        </w:rPr>
        <w:t>（三）政府采购支出情况说明。</w:t>
      </w:r>
      <w:r>
        <w:rPr>
          <w:rFonts w:hint="eastAsia" w:eastAsia="方正仿宋_GBK"/>
          <w:kern w:val="0"/>
          <w:sz w:val="32"/>
          <w:szCs w:val="32"/>
        </w:rPr>
        <w:t>至少应包含以下信息：</w:t>
      </w:r>
      <w:r>
        <w:rPr>
          <w:rFonts w:eastAsia="方正仿宋_GBK"/>
          <w:kern w:val="0"/>
          <w:sz w:val="32"/>
          <w:szCs w:val="32"/>
        </w:rPr>
        <w:t>2019</w:t>
      </w:r>
      <w:r>
        <w:rPr>
          <w:rFonts w:hint="eastAsia" w:eastAsia="方正仿宋_GBK"/>
          <w:kern w:val="0"/>
          <w:sz w:val="32"/>
          <w:szCs w:val="32"/>
        </w:rPr>
        <w:t>年度本部门政府采购支出总额</w:t>
      </w:r>
      <w:r>
        <w:rPr>
          <w:rFonts w:eastAsia="方正仿宋_GBK"/>
          <w:kern w:val="0"/>
          <w:sz w:val="32"/>
          <w:szCs w:val="32"/>
        </w:rPr>
        <w:t>12.38</w:t>
      </w:r>
      <w:r>
        <w:rPr>
          <w:rFonts w:hint="eastAsia" w:eastAsia="方正仿宋_GBK"/>
          <w:kern w:val="0"/>
          <w:sz w:val="32"/>
          <w:szCs w:val="32"/>
        </w:rPr>
        <w:t>万元，其中：政府采购货物支出</w:t>
      </w:r>
      <w:r>
        <w:rPr>
          <w:rFonts w:eastAsia="方正仿宋_GBK"/>
          <w:kern w:val="0"/>
          <w:sz w:val="32"/>
          <w:szCs w:val="32"/>
        </w:rPr>
        <w:t>12.38</w:t>
      </w:r>
      <w:r>
        <w:rPr>
          <w:rFonts w:hint="eastAsia" w:eastAsia="方正仿宋_GBK"/>
          <w:kern w:val="0"/>
          <w:sz w:val="32"/>
          <w:szCs w:val="32"/>
        </w:rPr>
        <w:t>万元、政府采购工程支出</w:t>
      </w:r>
      <w:r>
        <w:rPr>
          <w:rFonts w:eastAsia="方正仿宋_GBK"/>
          <w:kern w:val="0"/>
          <w:sz w:val="32"/>
          <w:szCs w:val="32"/>
        </w:rPr>
        <w:t>0</w:t>
      </w:r>
      <w:r>
        <w:rPr>
          <w:rFonts w:hint="eastAsia" w:eastAsia="方正仿宋_GBK"/>
          <w:kern w:val="0"/>
          <w:sz w:val="32"/>
          <w:szCs w:val="32"/>
        </w:rPr>
        <w:t>万元、政府采购服务支出</w:t>
      </w:r>
      <w:r>
        <w:rPr>
          <w:rFonts w:eastAsia="方正仿宋_GBK"/>
          <w:kern w:val="0"/>
          <w:sz w:val="32"/>
          <w:szCs w:val="32"/>
        </w:rPr>
        <w:t>0</w:t>
      </w:r>
      <w:r>
        <w:rPr>
          <w:rFonts w:hint="eastAsia" w:eastAsia="方正仿宋_GBK"/>
          <w:kern w:val="0"/>
          <w:sz w:val="32"/>
          <w:szCs w:val="32"/>
        </w:rPr>
        <w:t>万元。授予中小企业合同金额</w:t>
      </w:r>
      <w:r>
        <w:rPr>
          <w:rFonts w:eastAsia="方正仿宋_GBK"/>
          <w:kern w:val="0"/>
          <w:sz w:val="32"/>
          <w:szCs w:val="32"/>
        </w:rPr>
        <w:t>12.38</w:t>
      </w:r>
      <w:r>
        <w:rPr>
          <w:rFonts w:hint="eastAsia" w:eastAsia="方正仿宋_GBK"/>
          <w:kern w:val="0"/>
          <w:sz w:val="32"/>
          <w:szCs w:val="32"/>
        </w:rPr>
        <w:t>万元，占政府采购支出总额的</w:t>
      </w:r>
      <w:r>
        <w:rPr>
          <w:rFonts w:eastAsia="方正仿宋_GBK"/>
          <w:kern w:val="0"/>
          <w:sz w:val="32"/>
          <w:szCs w:val="32"/>
        </w:rPr>
        <w:t>100%</w:t>
      </w:r>
      <w:r>
        <w:rPr>
          <w:rFonts w:hint="eastAsia" w:eastAsia="方正仿宋_GBK"/>
          <w:kern w:val="0"/>
          <w:sz w:val="32"/>
          <w:szCs w:val="32"/>
        </w:rPr>
        <w:t>，其中：授予小微企业合同金额</w:t>
      </w:r>
      <w:r>
        <w:rPr>
          <w:rFonts w:eastAsia="方正仿宋_GBK"/>
          <w:kern w:val="0"/>
          <w:sz w:val="32"/>
          <w:szCs w:val="32"/>
        </w:rPr>
        <w:t>12.38</w:t>
      </w:r>
      <w:r>
        <w:rPr>
          <w:rFonts w:hint="eastAsia" w:eastAsia="方正仿宋_GBK"/>
          <w:kern w:val="0"/>
          <w:sz w:val="32"/>
          <w:szCs w:val="32"/>
        </w:rPr>
        <w:t>万元，占政府采购支出总额的</w:t>
      </w:r>
      <w:r>
        <w:rPr>
          <w:rFonts w:eastAsia="方正仿宋_GBK"/>
          <w:kern w:val="0"/>
          <w:sz w:val="32"/>
          <w:szCs w:val="32"/>
        </w:rPr>
        <w:t>100%</w:t>
      </w:r>
      <w:r>
        <w:rPr>
          <w:rFonts w:hint="eastAsia" w:eastAsia="方正仿宋_GBK"/>
          <w:kern w:val="0"/>
          <w:sz w:val="32"/>
          <w:szCs w:val="32"/>
        </w:rPr>
        <w:t>。</w:t>
      </w:r>
      <w:r>
        <w:rPr>
          <w:rFonts w:eastAsia="方正仿宋_GBK"/>
          <w:kern w:val="0"/>
          <w:sz w:val="32"/>
          <w:szCs w:val="32"/>
        </w:rPr>
        <w:t xml:space="preserve">   </w:t>
      </w:r>
    </w:p>
    <w:p>
      <w:pPr>
        <w:spacing w:line="600" w:lineRule="exact"/>
        <w:ind w:firstLine="640" w:firstLineChars="200"/>
        <w:rPr>
          <w:rFonts w:eastAsia="方正仿宋_GBK"/>
          <w:b/>
          <w:kern w:val="0"/>
          <w:sz w:val="32"/>
          <w:szCs w:val="32"/>
        </w:rPr>
      </w:pPr>
      <w:r>
        <w:rPr>
          <w:rFonts w:hint="eastAsia" w:eastAsia="方正黑体_GBK"/>
          <w:kern w:val="0"/>
          <w:sz w:val="32"/>
          <w:szCs w:val="32"/>
        </w:rPr>
        <w:t>五、预算绩效管理情况说明</w:t>
      </w:r>
    </w:p>
    <w:p>
      <w:pPr>
        <w:pStyle w:val="9"/>
        <w:tabs>
          <w:tab w:val="center" w:pos="4153"/>
          <w:tab w:val="left" w:pos="7275"/>
        </w:tabs>
        <w:spacing w:line="600" w:lineRule="exact"/>
        <w:ind w:firstLine="31680"/>
        <w:rPr>
          <w:rFonts w:ascii="Times New Roman" w:hAnsi="Times New Roman" w:eastAsia="方正仿宋_GBK"/>
          <w:kern w:val="0"/>
          <w:sz w:val="32"/>
          <w:szCs w:val="32"/>
        </w:rPr>
      </w:pPr>
      <w:r>
        <w:rPr>
          <w:rFonts w:hint="eastAsia" w:ascii="Times New Roman" w:hAnsi="Times New Roman" w:eastAsia="方正仿宋_GBK"/>
          <w:b/>
          <w:kern w:val="0"/>
          <w:sz w:val="32"/>
          <w:szCs w:val="32"/>
        </w:rPr>
        <w:t>（一）预算绩效管理工作开展情况</w:t>
      </w:r>
    </w:p>
    <w:p>
      <w:pPr>
        <w:pStyle w:val="9"/>
        <w:tabs>
          <w:tab w:val="center" w:pos="4153"/>
          <w:tab w:val="left" w:pos="7275"/>
        </w:tabs>
        <w:spacing w:line="600" w:lineRule="exact"/>
        <w:ind w:firstLine="31680"/>
        <w:rPr>
          <w:rFonts w:ascii="Times New Roman" w:hAnsi="Times New Roman" w:eastAsia="方正仿宋_GBK"/>
          <w:kern w:val="0"/>
          <w:sz w:val="32"/>
          <w:szCs w:val="32"/>
        </w:rPr>
      </w:pPr>
      <w:r>
        <w:rPr>
          <w:rFonts w:hint="eastAsia" w:ascii="Times New Roman" w:hAnsi="Times New Roman" w:eastAsia="方正仿宋_GBK"/>
          <w:kern w:val="0"/>
          <w:sz w:val="32"/>
          <w:szCs w:val="32"/>
        </w:rPr>
        <w:t>根据预算绩效管理要求，我校对</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个项目开展了绩效自评，涉及资金</w:t>
      </w:r>
      <w:r>
        <w:rPr>
          <w:rFonts w:ascii="Times New Roman" w:hAnsi="Times New Roman" w:eastAsia="方正仿宋_GBK"/>
          <w:kern w:val="0"/>
          <w:sz w:val="32"/>
          <w:szCs w:val="32"/>
        </w:rPr>
        <w:t>154.4</w:t>
      </w:r>
      <w:r>
        <w:rPr>
          <w:rFonts w:hint="eastAsia" w:ascii="Times New Roman" w:hAnsi="Times New Roman" w:eastAsia="方正仿宋_GBK"/>
          <w:kern w:val="0"/>
          <w:sz w:val="32"/>
          <w:szCs w:val="32"/>
        </w:rPr>
        <w:t>万元，其中，以填报目标自评表形式开展自评</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项，涉及资金</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万元。从评价情况来看，项目都完成了预期绩效目标。</w:t>
      </w:r>
    </w:p>
    <w:p>
      <w:pPr>
        <w:pStyle w:val="9"/>
        <w:tabs>
          <w:tab w:val="center" w:pos="4153"/>
          <w:tab w:val="left" w:pos="7275"/>
        </w:tabs>
        <w:spacing w:line="600" w:lineRule="exact"/>
        <w:ind w:firstLine="31680"/>
        <w:rPr>
          <w:rFonts w:ascii="Times New Roman" w:hAnsi="Times New Roman" w:eastAsia="方正仿宋_GBK"/>
          <w:b/>
          <w:kern w:val="0"/>
          <w:sz w:val="32"/>
          <w:szCs w:val="32"/>
        </w:rPr>
      </w:pPr>
      <w:r>
        <w:rPr>
          <w:rFonts w:hint="eastAsia" w:ascii="Times New Roman" w:hAnsi="Times New Roman" w:eastAsia="方正仿宋_GBK"/>
          <w:b/>
          <w:kern w:val="0"/>
          <w:sz w:val="32"/>
          <w:szCs w:val="32"/>
        </w:rPr>
        <w:t>（二）绩效自评结果</w:t>
      </w:r>
    </w:p>
    <w:p>
      <w:pPr>
        <w:pStyle w:val="9"/>
        <w:tabs>
          <w:tab w:val="center" w:pos="4153"/>
          <w:tab w:val="left" w:pos="7275"/>
        </w:tabs>
        <w:spacing w:line="600" w:lineRule="exact"/>
        <w:ind w:firstLine="31680"/>
        <w:rPr>
          <w:rFonts w:ascii="Times New Roman" w:hAnsi="Times New Roman" w:eastAsia="方正仿宋_GBK"/>
          <w:kern w:val="0"/>
          <w:sz w:val="32"/>
          <w:szCs w:val="32"/>
        </w:rPr>
      </w:pPr>
      <w:r>
        <w:rPr>
          <w:rFonts w:ascii="Times New Roman" w:hAnsi="Times New Roman" w:eastAsia="方正仿宋_GBK"/>
          <w:b/>
          <w:kern w:val="0"/>
          <w:sz w:val="32"/>
          <w:szCs w:val="32"/>
        </w:rPr>
        <w:t>1.</w:t>
      </w:r>
      <w:r>
        <w:rPr>
          <w:rFonts w:hint="eastAsia" w:ascii="Times New Roman" w:hAnsi="Times New Roman" w:eastAsia="方正仿宋_GBK"/>
          <w:b/>
          <w:kern w:val="0"/>
          <w:sz w:val="32"/>
          <w:szCs w:val="32"/>
        </w:rPr>
        <w:t>绩效目标自评表</w:t>
      </w:r>
    </w:p>
    <w:p>
      <w:pPr>
        <w:pStyle w:val="9"/>
        <w:tabs>
          <w:tab w:val="center" w:pos="4153"/>
          <w:tab w:val="left" w:pos="7275"/>
        </w:tabs>
        <w:spacing w:line="600" w:lineRule="exact"/>
        <w:ind w:firstLine="31680"/>
        <w:rPr>
          <w:rFonts w:ascii="Times New Roman" w:hAnsi="Times New Roman" w:eastAsia="方正仿宋_GBK"/>
          <w:kern w:val="0"/>
          <w:sz w:val="32"/>
          <w:szCs w:val="32"/>
        </w:rPr>
      </w:pPr>
      <w:r>
        <w:rPr>
          <w:rFonts w:hint="eastAsia" w:ascii="Times New Roman" w:hAnsi="Times New Roman" w:eastAsia="方正仿宋_GBK"/>
          <w:kern w:val="0"/>
          <w:sz w:val="32"/>
          <w:szCs w:val="32"/>
        </w:rPr>
        <w:t>科研资政项目绩效目标自评综述：根据年初设定的绩效目标，项目总体完成情况较好。项目全年预算数为</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万元，执行数为</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万元，完成预算的</w:t>
      </w:r>
      <w:r>
        <w:rPr>
          <w:rFonts w:ascii="Times New Roman" w:hAnsi="Times New Roman" w:eastAsia="方正仿宋_GBK"/>
          <w:kern w:val="0"/>
          <w:sz w:val="32"/>
          <w:szCs w:val="32"/>
        </w:rPr>
        <w:t>100%</w:t>
      </w:r>
      <w:r>
        <w:rPr>
          <w:rFonts w:hint="eastAsia" w:ascii="Times New Roman" w:hAnsi="Times New Roman" w:eastAsia="方正仿宋_GBK"/>
          <w:kern w:val="0"/>
          <w:sz w:val="32"/>
          <w:szCs w:val="32"/>
        </w:rPr>
        <w:t>。主要产出和效果：</w:t>
      </w:r>
      <w:r>
        <w:rPr>
          <w:rFonts w:ascii="Times New Roman" w:hAnsi="Times New Roman" w:eastAsia="方正仿宋_GBK"/>
          <w:kern w:val="0"/>
          <w:sz w:val="32"/>
          <w:szCs w:val="32"/>
        </w:rPr>
        <w:t>2019</w:t>
      </w:r>
      <w:r>
        <w:rPr>
          <w:rFonts w:hint="eastAsia" w:ascii="Times New Roman" w:hAnsi="Times New Roman" w:eastAsia="方正仿宋_GBK"/>
          <w:kern w:val="0"/>
          <w:sz w:val="32"/>
          <w:szCs w:val="32"/>
        </w:rPr>
        <w:t>年完成省部级重点课题</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项、省部级课题</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项、区县级课题</w:t>
      </w:r>
      <w:r>
        <w:rPr>
          <w:rFonts w:ascii="Times New Roman" w:hAnsi="Times New Roman" w:eastAsia="方正仿宋_GBK"/>
          <w:kern w:val="0"/>
          <w:sz w:val="32"/>
          <w:szCs w:val="32"/>
        </w:rPr>
        <w:t>8</w:t>
      </w:r>
      <w:r>
        <w:rPr>
          <w:rFonts w:hint="eastAsia" w:ascii="Times New Roman" w:hAnsi="Times New Roman" w:eastAsia="方正仿宋_GBK"/>
          <w:kern w:val="0"/>
          <w:sz w:val="32"/>
          <w:szCs w:val="32"/>
        </w:rPr>
        <w:t>项、部门横向课题</w:t>
      </w:r>
      <w:r>
        <w:rPr>
          <w:rFonts w:ascii="Times New Roman" w:hAnsi="Times New Roman" w:eastAsia="方正仿宋_GBK"/>
          <w:kern w:val="0"/>
          <w:sz w:val="32"/>
          <w:szCs w:val="32"/>
        </w:rPr>
        <w:t>16</w:t>
      </w:r>
      <w:r>
        <w:rPr>
          <w:rFonts w:hint="eastAsia" w:ascii="Times New Roman" w:hAnsi="Times New Roman" w:eastAsia="方正仿宋_GBK"/>
          <w:kern w:val="0"/>
          <w:sz w:val="32"/>
          <w:szCs w:val="32"/>
        </w:rPr>
        <w:t>项。公开发表学术论文</w:t>
      </w:r>
      <w:r>
        <w:rPr>
          <w:rFonts w:ascii="Times New Roman" w:hAnsi="Times New Roman" w:eastAsia="方正仿宋_GBK"/>
          <w:kern w:val="0"/>
          <w:sz w:val="32"/>
          <w:szCs w:val="32"/>
        </w:rPr>
        <w:t>64</w:t>
      </w:r>
      <w:r>
        <w:rPr>
          <w:rFonts w:hint="eastAsia" w:ascii="Times New Roman" w:hAnsi="Times New Roman" w:eastAsia="方正仿宋_GBK"/>
          <w:kern w:val="0"/>
          <w:sz w:val="32"/>
          <w:szCs w:val="32"/>
        </w:rPr>
        <w:t>篇，其中，核心期刊</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篇。共完成调研报告</w:t>
      </w:r>
      <w:r>
        <w:rPr>
          <w:rFonts w:ascii="Times New Roman" w:hAnsi="Times New Roman" w:eastAsia="方正仿宋_GBK"/>
          <w:kern w:val="0"/>
          <w:sz w:val="32"/>
          <w:szCs w:val="32"/>
        </w:rPr>
        <w:t>22</w:t>
      </w:r>
      <w:r>
        <w:rPr>
          <w:rFonts w:hint="eastAsia" w:ascii="Times New Roman" w:hAnsi="Times New Roman" w:eastAsia="方正仿宋_GBK"/>
          <w:kern w:val="0"/>
          <w:sz w:val="32"/>
          <w:szCs w:val="32"/>
        </w:rPr>
        <w:t>篇，有</w:t>
      </w:r>
      <w:r>
        <w:rPr>
          <w:rFonts w:ascii="Times New Roman" w:hAnsi="Times New Roman" w:eastAsia="方正仿宋_GBK"/>
          <w:kern w:val="0"/>
          <w:sz w:val="32"/>
          <w:szCs w:val="32"/>
        </w:rPr>
        <w:t>9</w:t>
      </w:r>
      <w:r>
        <w:rPr>
          <w:rFonts w:hint="eastAsia" w:ascii="Times New Roman" w:hAnsi="Times New Roman" w:eastAsia="方正仿宋_GBK"/>
          <w:kern w:val="0"/>
          <w:sz w:val="32"/>
          <w:szCs w:val="32"/>
        </w:rPr>
        <w:t>篇资政报告呈送有关领导及部门决策参考，获得市、区级领导批示</w:t>
      </w:r>
      <w:r>
        <w:rPr>
          <w:rFonts w:ascii="Times New Roman" w:hAnsi="Times New Roman" w:eastAsia="方正仿宋_GBK"/>
          <w:kern w:val="0"/>
          <w:sz w:val="32"/>
          <w:szCs w:val="32"/>
        </w:rPr>
        <w:t>17</w:t>
      </w:r>
      <w:r>
        <w:rPr>
          <w:rFonts w:hint="eastAsia" w:ascii="Times New Roman" w:hAnsi="Times New Roman" w:eastAsia="方正仿宋_GBK"/>
          <w:kern w:val="0"/>
          <w:sz w:val="32"/>
          <w:szCs w:val="32"/>
        </w:rPr>
        <w:t>人次。发现的问题及原因：学科建设不够完善。下一步改进措施：紧盯工作质量水平，深入推进</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教研资一体化</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tbl>
      <w:tblPr>
        <w:tblStyle w:val="5"/>
        <w:tblW w:w="8800" w:type="dxa"/>
        <w:tblInd w:w="0" w:type="dxa"/>
        <w:tblLayout w:type="fixed"/>
        <w:tblCellMar>
          <w:top w:w="0" w:type="dxa"/>
          <w:left w:w="0" w:type="dxa"/>
          <w:bottom w:w="0" w:type="dxa"/>
          <w:right w:w="0" w:type="dxa"/>
        </w:tblCellMar>
      </w:tblPr>
      <w:tblGrid>
        <w:gridCol w:w="1577"/>
        <w:gridCol w:w="1287"/>
        <w:gridCol w:w="1286"/>
        <w:gridCol w:w="1287"/>
        <w:gridCol w:w="1287"/>
        <w:gridCol w:w="2076"/>
      </w:tblGrid>
      <w:tr>
        <w:tblPrEx>
          <w:tblCellMar>
            <w:top w:w="0" w:type="dxa"/>
            <w:left w:w="0" w:type="dxa"/>
            <w:bottom w:w="0" w:type="dxa"/>
            <w:right w:w="0" w:type="dxa"/>
          </w:tblCellMar>
        </w:tblPrEx>
        <w:trPr>
          <w:trHeight w:val="652" w:hRule="atLeast"/>
        </w:trPr>
        <w:tc>
          <w:tcPr>
            <w:tcW w:w="8800" w:type="dxa"/>
            <w:gridSpan w:val="6"/>
            <w:tcBorders>
              <w:top w:val="nil"/>
              <w:left w:val="nil"/>
              <w:bottom w:val="nil"/>
              <w:right w:val="nil"/>
            </w:tcBorders>
            <w:tcMar>
              <w:top w:w="15" w:type="dxa"/>
              <w:left w:w="15" w:type="dxa"/>
              <w:right w:w="15" w:type="dxa"/>
            </w:tcMar>
            <w:vAlign w:val="center"/>
          </w:tcPr>
          <w:p>
            <w:pPr>
              <w:widowControl/>
              <w:jc w:val="center"/>
              <w:textAlignment w:val="center"/>
              <w:rPr>
                <w:b/>
                <w:color w:val="000000"/>
                <w:sz w:val="32"/>
                <w:szCs w:val="32"/>
              </w:rPr>
            </w:pPr>
            <w:r>
              <w:rPr>
                <w:b/>
                <w:color w:val="000000"/>
                <w:kern w:val="0"/>
                <w:sz w:val="32"/>
                <w:szCs w:val="32"/>
              </w:rPr>
              <w:t>2019</w:t>
            </w:r>
            <w:r>
              <w:rPr>
                <w:rFonts w:hint="eastAsia"/>
                <w:b/>
                <w:color w:val="000000"/>
                <w:kern w:val="0"/>
                <w:sz w:val="32"/>
                <w:szCs w:val="32"/>
              </w:rPr>
              <w:t>年度区委党校一般性项目绩效自评表</w:t>
            </w:r>
            <w:r>
              <w:rPr>
                <w:b/>
                <w:color w:val="000000"/>
                <w:kern w:val="0"/>
                <w:sz w:val="32"/>
                <w:szCs w:val="32"/>
              </w:rPr>
              <w:t xml:space="preserve"> </w:t>
            </w:r>
          </w:p>
        </w:tc>
      </w:tr>
      <w:tr>
        <w:tblPrEx>
          <w:tblCellMar>
            <w:top w:w="0" w:type="dxa"/>
            <w:left w:w="0" w:type="dxa"/>
            <w:bottom w:w="0" w:type="dxa"/>
            <w:right w:w="0" w:type="dxa"/>
          </w:tblCellMar>
        </w:tblPrEx>
        <w:trPr>
          <w:trHeight w:val="663" w:hRule="atLeast"/>
        </w:trPr>
        <w:tc>
          <w:tcPr>
            <w:tcW w:w="1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专项（项目）名称</w:t>
            </w:r>
          </w:p>
        </w:tc>
        <w:tc>
          <w:tcPr>
            <w:tcW w:w="25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rFonts w:hint="eastAsia"/>
                <w:color w:val="000000"/>
                <w:kern w:val="0"/>
                <w:sz w:val="20"/>
                <w:szCs w:val="20"/>
              </w:rPr>
              <w:t>科研资政经费</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联系人及电话</w:t>
            </w:r>
          </w:p>
        </w:tc>
        <w:tc>
          <w:tcPr>
            <w:tcW w:w="336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58252509</w:t>
            </w:r>
          </w:p>
        </w:tc>
      </w:tr>
      <w:tr>
        <w:tblPrEx>
          <w:tblCellMar>
            <w:top w:w="0" w:type="dxa"/>
            <w:left w:w="0" w:type="dxa"/>
            <w:bottom w:w="0" w:type="dxa"/>
            <w:right w:w="0" w:type="dxa"/>
          </w:tblCellMar>
        </w:tblPrEx>
        <w:trPr>
          <w:trHeight w:val="483" w:hRule="atLeast"/>
        </w:trPr>
        <w:tc>
          <w:tcPr>
            <w:tcW w:w="1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业务主管部门</w:t>
            </w:r>
          </w:p>
        </w:tc>
        <w:tc>
          <w:tcPr>
            <w:tcW w:w="25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实施单位</w:t>
            </w:r>
          </w:p>
        </w:tc>
        <w:tc>
          <w:tcPr>
            <w:tcW w:w="336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0"/>
                <w:szCs w:val="20"/>
              </w:rPr>
            </w:pPr>
            <w:r>
              <w:rPr>
                <w:rFonts w:hint="eastAsia"/>
                <w:color w:val="000000"/>
                <w:kern w:val="0"/>
                <w:sz w:val="20"/>
                <w:szCs w:val="20"/>
              </w:rPr>
              <w:t>中国共产党重庆市万州区委员会党校</w:t>
            </w:r>
          </w:p>
        </w:tc>
      </w:tr>
      <w:tr>
        <w:tblPrEx>
          <w:tblCellMar>
            <w:top w:w="0" w:type="dxa"/>
            <w:left w:w="0" w:type="dxa"/>
            <w:bottom w:w="0" w:type="dxa"/>
            <w:right w:w="0" w:type="dxa"/>
          </w:tblCellMar>
        </w:tblPrEx>
        <w:trPr>
          <w:trHeight w:val="344" w:hRule="atLeast"/>
        </w:trPr>
        <w:tc>
          <w:tcPr>
            <w:tcW w:w="15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项目资金（万元）</w:t>
            </w:r>
          </w:p>
        </w:tc>
        <w:tc>
          <w:tcPr>
            <w:tcW w:w="25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全年预算数（</w:t>
            </w:r>
            <w:r>
              <w:rPr>
                <w:b/>
                <w:color w:val="000000"/>
                <w:kern w:val="0"/>
                <w:sz w:val="20"/>
                <w:szCs w:val="20"/>
              </w:rPr>
              <w:t>A</w:t>
            </w:r>
            <w:r>
              <w:rPr>
                <w:rFonts w:hint="eastAsia"/>
                <w:b/>
                <w:color w:val="000000"/>
                <w:kern w:val="0"/>
                <w:sz w:val="20"/>
                <w:szCs w:val="20"/>
              </w:rPr>
              <w:t>）</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全年执行数（</w:t>
            </w:r>
            <w:r>
              <w:rPr>
                <w:b/>
                <w:color w:val="000000"/>
                <w:kern w:val="0"/>
                <w:sz w:val="20"/>
                <w:szCs w:val="20"/>
              </w:rPr>
              <w:t>B</w:t>
            </w:r>
            <w:r>
              <w:rPr>
                <w:rFonts w:hint="eastAsia"/>
                <w:b/>
                <w:color w:val="000000"/>
                <w:kern w:val="0"/>
                <w:sz w:val="20"/>
                <w:szCs w:val="20"/>
              </w:rPr>
              <w:t>）</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执行率（</w:t>
            </w:r>
            <w:r>
              <w:rPr>
                <w:b/>
                <w:color w:val="000000"/>
                <w:kern w:val="0"/>
                <w:sz w:val="20"/>
                <w:szCs w:val="20"/>
              </w:rPr>
              <w:t>B/A,%)</w:t>
            </w:r>
          </w:p>
        </w:tc>
      </w:tr>
      <w:tr>
        <w:tblPrEx>
          <w:tblCellMar>
            <w:top w:w="0" w:type="dxa"/>
            <w:left w:w="0" w:type="dxa"/>
            <w:bottom w:w="0" w:type="dxa"/>
            <w:right w:w="0" w:type="dxa"/>
          </w:tblCellMar>
        </w:tblPrEx>
        <w:trPr>
          <w:trHeight w:val="344" w:hRule="atLeast"/>
        </w:trPr>
        <w:tc>
          <w:tcPr>
            <w:tcW w:w="1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b/>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rFonts w:hint="eastAsia"/>
                <w:color w:val="000000"/>
                <w:kern w:val="0"/>
                <w:sz w:val="20"/>
                <w:szCs w:val="20"/>
              </w:rPr>
              <w:t>总量</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color w:val="000000"/>
                <w:sz w:val="20"/>
                <w:szCs w:val="20"/>
              </w:rPr>
            </w:pPr>
            <w:r>
              <w:rPr>
                <w:color w:val="000000"/>
                <w:kern w:val="0"/>
                <w:sz w:val="20"/>
                <w:szCs w:val="20"/>
              </w:rPr>
              <w:t>20</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rFonts w:hint="eastAsia"/>
                <w:color w:val="000000"/>
                <w:kern w:val="0"/>
                <w:sz w:val="20"/>
                <w:szCs w:val="20"/>
              </w:rPr>
              <w:t>总量</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color w:val="000000"/>
                <w:sz w:val="20"/>
                <w:szCs w:val="20"/>
              </w:rPr>
            </w:pPr>
            <w:r>
              <w:rPr>
                <w:color w:val="000000"/>
                <w:kern w:val="0"/>
                <w:sz w:val="20"/>
                <w:szCs w:val="20"/>
              </w:rPr>
              <w:t>20</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100%</w:t>
            </w:r>
          </w:p>
        </w:tc>
      </w:tr>
      <w:tr>
        <w:tblPrEx>
          <w:tblCellMar>
            <w:top w:w="0" w:type="dxa"/>
            <w:left w:w="0" w:type="dxa"/>
            <w:bottom w:w="0" w:type="dxa"/>
            <w:right w:w="0" w:type="dxa"/>
          </w:tblCellMar>
        </w:tblPrEx>
        <w:trPr>
          <w:trHeight w:val="663" w:hRule="atLeast"/>
        </w:trPr>
        <w:tc>
          <w:tcPr>
            <w:tcW w:w="1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b/>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20"/>
                <w:szCs w:val="20"/>
              </w:rPr>
            </w:pPr>
            <w:r>
              <w:rPr>
                <w:rFonts w:hint="eastAsia"/>
                <w:kern w:val="0"/>
                <w:sz w:val="20"/>
                <w:szCs w:val="20"/>
              </w:rPr>
              <w:t>其中：财政资金</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sz w:val="20"/>
                <w:szCs w:val="20"/>
              </w:rPr>
            </w:pPr>
            <w:r>
              <w:rPr>
                <w:kern w:val="0"/>
                <w:sz w:val="20"/>
                <w:szCs w:val="20"/>
              </w:rPr>
              <w:t>20</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20"/>
                <w:szCs w:val="20"/>
              </w:rPr>
            </w:pPr>
            <w:r>
              <w:rPr>
                <w:rFonts w:hint="eastAsia"/>
                <w:kern w:val="0"/>
                <w:sz w:val="20"/>
                <w:szCs w:val="20"/>
              </w:rPr>
              <w:t>其中：财政资金</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color w:val="000000"/>
                <w:sz w:val="20"/>
                <w:szCs w:val="20"/>
              </w:rPr>
            </w:pPr>
            <w:r>
              <w:rPr>
                <w:color w:val="000000"/>
                <w:kern w:val="0"/>
                <w:sz w:val="20"/>
                <w:szCs w:val="20"/>
              </w:rPr>
              <w:t>20</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100%</w:t>
            </w:r>
          </w:p>
        </w:tc>
      </w:tr>
      <w:tr>
        <w:tblPrEx>
          <w:tblCellMar>
            <w:top w:w="0" w:type="dxa"/>
            <w:left w:w="0" w:type="dxa"/>
            <w:bottom w:w="0" w:type="dxa"/>
            <w:right w:w="0" w:type="dxa"/>
          </w:tblCellMar>
        </w:tblPrEx>
        <w:trPr>
          <w:trHeight w:val="464" w:hRule="atLeast"/>
        </w:trPr>
        <w:tc>
          <w:tcPr>
            <w:tcW w:w="15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年度总体目标</w:t>
            </w:r>
          </w:p>
        </w:tc>
        <w:tc>
          <w:tcPr>
            <w:tcW w:w="38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年初设定目标</w:t>
            </w:r>
          </w:p>
        </w:tc>
        <w:tc>
          <w:tcPr>
            <w:tcW w:w="33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全年目标实际完成情况</w:t>
            </w:r>
          </w:p>
        </w:tc>
      </w:tr>
      <w:tr>
        <w:tblPrEx>
          <w:tblCellMar>
            <w:top w:w="0" w:type="dxa"/>
            <w:left w:w="0" w:type="dxa"/>
            <w:bottom w:w="0" w:type="dxa"/>
            <w:right w:w="0" w:type="dxa"/>
          </w:tblCellMar>
        </w:tblPrEx>
        <w:trPr>
          <w:trHeight w:val="1840" w:hRule="atLeast"/>
        </w:trPr>
        <w:tc>
          <w:tcPr>
            <w:tcW w:w="1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b/>
                <w:color w:val="000000"/>
                <w:sz w:val="20"/>
                <w:szCs w:val="20"/>
              </w:rPr>
            </w:pPr>
          </w:p>
        </w:tc>
        <w:tc>
          <w:tcPr>
            <w:tcW w:w="38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jc w:val="center"/>
              <w:textAlignment w:val="center"/>
              <w:rPr>
                <w:color w:val="000000"/>
                <w:sz w:val="20"/>
                <w:szCs w:val="20"/>
              </w:rPr>
            </w:pPr>
            <w:r>
              <w:rPr>
                <w:color w:val="000000"/>
                <w:kern w:val="0"/>
                <w:sz w:val="20"/>
                <w:szCs w:val="20"/>
              </w:rPr>
              <w:t>1.</w:t>
            </w:r>
            <w:r>
              <w:rPr>
                <w:rFonts w:hint="eastAsia"/>
                <w:color w:val="000000"/>
                <w:kern w:val="0"/>
                <w:sz w:val="20"/>
                <w:szCs w:val="20"/>
              </w:rPr>
              <w:t>每年</w:t>
            </w:r>
            <w:r>
              <w:rPr>
                <w:color w:val="000000"/>
                <w:kern w:val="0"/>
                <w:sz w:val="20"/>
                <w:szCs w:val="20"/>
              </w:rPr>
              <w:t>3</w:t>
            </w:r>
            <w:r>
              <w:rPr>
                <w:rFonts w:hint="eastAsia"/>
                <w:color w:val="000000"/>
                <w:kern w:val="0"/>
                <w:sz w:val="20"/>
                <w:szCs w:val="20"/>
              </w:rPr>
              <w:t>月、</w:t>
            </w:r>
            <w:r>
              <w:rPr>
                <w:color w:val="000000"/>
                <w:kern w:val="0"/>
                <w:sz w:val="20"/>
                <w:szCs w:val="20"/>
              </w:rPr>
              <w:t>6</w:t>
            </w:r>
            <w:r>
              <w:rPr>
                <w:rFonts w:hint="eastAsia"/>
                <w:color w:val="000000"/>
                <w:kern w:val="0"/>
                <w:sz w:val="20"/>
                <w:szCs w:val="20"/>
              </w:rPr>
              <w:t>月、</w:t>
            </w:r>
            <w:r>
              <w:rPr>
                <w:color w:val="000000"/>
                <w:kern w:val="0"/>
                <w:sz w:val="20"/>
                <w:szCs w:val="20"/>
              </w:rPr>
              <w:t>9</w:t>
            </w:r>
            <w:r>
              <w:rPr>
                <w:rFonts w:hint="eastAsia"/>
                <w:color w:val="000000"/>
                <w:kern w:val="0"/>
                <w:sz w:val="20"/>
                <w:szCs w:val="20"/>
              </w:rPr>
              <w:t>月组织校内课题申报评审。</w:t>
            </w:r>
            <w:r>
              <w:rPr>
                <w:color w:val="000000"/>
                <w:kern w:val="0"/>
                <w:sz w:val="20"/>
                <w:szCs w:val="20"/>
              </w:rPr>
              <w:br w:type="textWrapping"/>
            </w:r>
            <w:r>
              <w:rPr>
                <w:color w:val="000000"/>
                <w:kern w:val="0"/>
                <w:sz w:val="20"/>
                <w:szCs w:val="20"/>
              </w:rPr>
              <w:t>2.</w:t>
            </w:r>
            <w:r>
              <w:rPr>
                <w:rFonts w:hint="eastAsia"/>
                <w:color w:val="000000"/>
                <w:kern w:val="0"/>
                <w:sz w:val="20"/>
                <w:szCs w:val="20"/>
              </w:rPr>
              <w:t>每年</w:t>
            </w:r>
            <w:r>
              <w:rPr>
                <w:color w:val="000000"/>
                <w:kern w:val="0"/>
                <w:sz w:val="20"/>
                <w:szCs w:val="20"/>
              </w:rPr>
              <w:t>8</w:t>
            </w:r>
            <w:r>
              <w:rPr>
                <w:rFonts w:hint="eastAsia"/>
                <w:color w:val="000000"/>
                <w:kern w:val="0"/>
                <w:sz w:val="20"/>
                <w:szCs w:val="20"/>
              </w:rPr>
              <w:t>月组织上级党校课题申报。</w:t>
            </w:r>
            <w:r>
              <w:rPr>
                <w:color w:val="000000"/>
                <w:kern w:val="0"/>
                <w:sz w:val="20"/>
                <w:szCs w:val="20"/>
              </w:rPr>
              <w:br w:type="textWrapping"/>
            </w:r>
            <w:r>
              <w:rPr>
                <w:color w:val="000000"/>
                <w:kern w:val="0"/>
                <w:sz w:val="20"/>
                <w:szCs w:val="20"/>
              </w:rPr>
              <w:t>3.</w:t>
            </w:r>
            <w:r>
              <w:rPr>
                <w:rFonts w:hint="eastAsia"/>
                <w:color w:val="000000"/>
                <w:kern w:val="0"/>
                <w:sz w:val="20"/>
                <w:szCs w:val="20"/>
              </w:rPr>
              <w:t>每年初规划年度重点科研项目、一般科研项目。</w:t>
            </w:r>
            <w:r>
              <w:rPr>
                <w:color w:val="000000"/>
                <w:kern w:val="0"/>
                <w:sz w:val="20"/>
                <w:szCs w:val="20"/>
              </w:rPr>
              <w:br w:type="textWrapping"/>
            </w:r>
            <w:r>
              <w:rPr>
                <w:color w:val="000000"/>
                <w:kern w:val="0"/>
                <w:sz w:val="20"/>
                <w:szCs w:val="20"/>
              </w:rPr>
              <w:t>4.</w:t>
            </w:r>
            <w:r>
              <w:rPr>
                <w:rFonts w:hint="eastAsia"/>
                <w:color w:val="000000"/>
                <w:kern w:val="0"/>
                <w:sz w:val="20"/>
                <w:szCs w:val="20"/>
              </w:rPr>
              <w:t>每年初规划筹办年度理论研讨会、座谈会。</w:t>
            </w:r>
            <w:r>
              <w:rPr>
                <w:color w:val="000000"/>
                <w:kern w:val="0"/>
                <w:sz w:val="20"/>
                <w:szCs w:val="20"/>
              </w:rPr>
              <w:br w:type="textWrapping"/>
            </w:r>
            <w:r>
              <w:rPr>
                <w:color w:val="000000"/>
                <w:kern w:val="0"/>
                <w:sz w:val="20"/>
                <w:szCs w:val="20"/>
              </w:rPr>
              <w:t>5.</w:t>
            </w:r>
            <w:r>
              <w:rPr>
                <w:rFonts w:hint="eastAsia"/>
                <w:color w:val="000000"/>
                <w:kern w:val="0"/>
                <w:sz w:val="20"/>
                <w:szCs w:val="20"/>
              </w:rPr>
              <w:t>组织专家开展科研项目调研及评审。</w:t>
            </w:r>
            <w:r>
              <w:rPr>
                <w:color w:val="000000"/>
                <w:kern w:val="0"/>
                <w:sz w:val="20"/>
                <w:szCs w:val="20"/>
              </w:rPr>
              <w:br w:type="textWrapping"/>
            </w:r>
          </w:p>
        </w:tc>
        <w:tc>
          <w:tcPr>
            <w:tcW w:w="33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r>
              <w:rPr>
                <w:rFonts w:hint="eastAsia"/>
                <w:color w:val="000000"/>
                <w:kern w:val="0"/>
                <w:sz w:val="20"/>
                <w:szCs w:val="20"/>
              </w:rPr>
              <w:t>发挥党校科研工作的支撑作用，围绕教学展开研究，将更多有价值的研究成果服务于党校教育培训。</w:t>
            </w:r>
            <w:r>
              <w:rPr>
                <w:color w:val="000000"/>
                <w:kern w:val="0"/>
                <w:sz w:val="20"/>
                <w:szCs w:val="20"/>
              </w:rPr>
              <w:br w:type="textWrapping"/>
            </w:r>
            <w:r>
              <w:rPr>
                <w:color w:val="000000"/>
                <w:kern w:val="0"/>
                <w:sz w:val="20"/>
                <w:szCs w:val="20"/>
              </w:rPr>
              <w:t>2.</w:t>
            </w:r>
            <w:r>
              <w:rPr>
                <w:rFonts w:hint="eastAsia"/>
                <w:color w:val="000000"/>
                <w:kern w:val="0"/>
                <w:sz w:val="20"/>
                <w:szCs w:val="20"/>
              </w:rPr>
              <w:t>确保基础理论和重大现实问题的研究上既出成果又出人才。</w:t>
            </w:r>
            <w:r>
              <w:rPr>
                <w:color w:val="000000"/>
                <w:kern w:val="0"/>
                <w:sz w:val="20"/>
                <w:szCs w:val="20"/>
              </w:rPr>
              <w:br w:type="textWrapping"/>
            </w:r>
            <w:r>
              <w:rPr>
                <w:color w:val="000000"/>
                <w:kern w:val="0"/>
                <w:sz w:val="20"/>
                <w:szCs w:val="20"/>
              </w:rPr>
              <w:t>3.</w:t>
            </w:r>
            <w:r>
              <w:rPr>
                <w:rFonts w:hint="eastAsia"/>
                <w:color w:val="000000"/>
                <w:kern w:val="0"/>
                <w:sz w:val="20"/>
                <w:szCs w:val="20"/>
              </w:rPr>
              <w:t>既是跟进党委政府重大决策部署，做到重大节点有声音、重大问题亮观点、重大时段搭平台。</w:t>
            </w:r>
          </w:p>
        </w:tc>
      </w:tr>
      <w:tr>
        <w:tblPrEx>
          <w:tblCellMar>
            <w:top w:w="0" w:type="dxa"/>
            <w:left w:w="0" w:type="dxa"/>
            <w:bottom w:w="0" w:type="dxa"/>
            <w:right w:w="0" w:type="dxa"/>
          </w:tblCellMar>
        </w:tblPrEx>
        <w:trPr>
          <w:trHeight w:val="982" w:hRule="atLeast"/>
        </w:trPr>
        <w:tc>
          <w:tcPr>
            <w:tcW w:w="15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b/>
                <w:color w:val="000000"/>
                <w:sz w:val="20"/>
                <w:szCs w:val="20"/>
              </w:rPr>
            </w:pPr>
            <w:r>
              <w:rPr>
                <w:rFonts w:hint="eastAsia"/>
                <w:b/>
                <w:color w:val="000000"/>
                <w:kern w:val="0"/>
                <w:sz w:val="20"/>
                <w:szCs w:val="20"/>
              </w:rPr>
              <w:t>绩效指标</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指标名称</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年度指标值</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全年完成值</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完成比例</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szCs w:val="20"/>
              </w:rPr>
            </w:pPr>
            <w:r>
              <w:rPr>
                <w:rFonts w:hint="eastAsia"/>
                <w:b/>
                <w:color w:val="000000"/>
                <w:kern w:val="0"/>
                <w:sz w:val="20"/>
                <w:szCs w:val="20"/>
              </w:rPr>
              <w:t>未完成原因和改进措施</w:t>
            </w:r>
            <w:r>
              <w:rPr>
                <w:b/>
                <w:color w:val="000000"/>
                <w:kern w:val="0"/>
                <w:sz w:val="20"/>
                <w:szCs w:val="20"/>
              </w:rPr>
              <w:br w:type="textWrapping"/>
            </w:r>
            <w:r>
              <w:rPr>
                <w:rFonts w:hint="eastAsia"/>
                <w:b/>
                <w:color w:val="000000"/>
                <w:kern w:val="0"/>
                <w:sz w:val="20"/>
                <w:szCs w:val="20"/>
              </w:rPr>
              <w:t>及相关说明</w:t>
            </w:r>
          </w:p>
        </w:tc>
      </w:tr>
      <w:tr>
        <w:tblPrEx>
          <w:tblCellMar>
            <w:top w:w="0" w:type="dxa"/>
            <w:left w:w="0" w:type="dxa"/>
            <w:bottom w:w="0" w:type="dxa"/>
            <w:right w:w="0" w:type="dxa"/>
          </w:tblCellMar>
        </w:tblPrEx>
        <w:trPr>
          <w:trHeight w:val="442" w:hRule="atLeast"/>
        </w:trPr>
        <w:tc>
          <w:tcPr>
            <w:tcW w:w="1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b/>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szCs w:val="20"/>
              </w:rPr>
            </w:pPr>
            <w:r>
              <w:rPr>
                <w:rFonts w:hint="eastAsia"/>
                <w:color w:val="000000"/>
                <w:kern w:val="0"/>
                <w:sz w:val="20"/>
                <w:szCs w:val="20"/>
              </w:rPr>
              <w:t>满意度</w:t>
            </w:r>
            <w:r>
              <w:rPr>
                <w:color w:val="000000"/>
                <w:kern w:val="0"/>
                <w:sz w:val="20"/>
                <w:szCs w:val="20"/>
              </w:rPr>
              <w:t xml:space="preserve"> </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100%</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100%</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100%</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42" w:hRule="atLeast"/>
        </w:trPr>
        <w:tc>
          <w:tcPr>
            <w:tcW w:w="1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b/>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szCs w:val="20"/>
              </w:rPr>
            </w:pPr>
            <w:r>
              <w:rPr>
                <w:rFonts w:hint="eastAsia"/>
                <w:color w:val="000000"/>
                <w:kern w:val="0"/>
                <w:sz w:val="20"/>
                <w:szCs w:val="20"/>
              </w:rPr>
              <w:t>论文、课题</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200</w:t>
            </w:r>
            <w:r>
              <w:rPr>
                <w:rFonts w:hint="eastAsia"/>
                <w:color w:val="000000"/>
                <w:kern w:val="0"/>
                <w:sz w:val="20"/>
                <w:szCs w:val="20"/>
              </w:rPr>
              <w:t>项</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200</w:t>
            </w:r>
            <w:r>
              <w:rPr>
                <w:rFonts w:hint="eastAsia"/>
                <w:color w:val="000000"/>
                <w:kern w:val="0"/>
                <w:sz w:val="20"/>
                <w:szCs w:val="20"/>
              </w:rPr>
              <w:t>项</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100%</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42" w:hRule="atLeast"/>
        </w:trPr>
        <w:tc>
          <w:tcPr>
            <w:tcW w:w="1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b/>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szCs w:val="20"/>
              </w:rPr>
            </w:pPr>
            <w:r>
              <w:rPr>
                <w:rFonts w:hint="eastAsia"/>
                <w:color w:val="000000"/>
                <w:kern w:val="0"/>
                <w:sz w:val="20"/>
                <w:szCs w:val="20"/>
              </w:rPr>
              <w:t>参与人数</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w:t>
            </w:r>
            <w:r>
              <w:rPr>
                <w:rFonts w:hint="eastAsia"/>
                <w:color w:val="000000"/>
                <w:kern w:val="0"/>
                <w:sz w:val="20"/>
                <w:szCs w:val="20"/>
              </w:rPr>
              <w:t>人</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w:t>
            </w:r>
            <w:r>
              <w:rPr>
                <w:rFonts w:hint="eastAsia"/>
                <w:color w:val="000000"/>
                <w:kern w:val="0"/>
                <w:sz w:val="20"/>
                <w:szCs w:val="20"/>
              </w:rPr>
              <w:t>人</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100%</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42" w:hRule="atLeast"/>
        </w:trPr>
        <w:tc>
          <w:tcPr>
            <w:tcW w:w="1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b/>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szCs w:val="20"/>
              </w:rPr>
            </w:pPr>
            <w:r>
              <w:rPr>
                <w:rFonts w:hint="eastAsia"/>
                <w:color w:val="000000"/>
                <w:sz w:val="20"/>
                <w:szCs w:val="20"/>
              </w:rPr>
              <w:t>理论研讨会</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w:t>
            </w:r>
            <w:r>
              <w:rPr>
                <w:rFonts w:hint="eastAsia"/>
                <w:color w:val="000000"/>
                <w:kern w:val="0"/>
                <w:sz w:val="20"/>
                <w:szCs w:val="20"/>
              </w:rPr>
              <w:t>次</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w:t>
            </w:r>
            <w:r>
              <w:rPr>
                <w:rFonts w:hint="eastAsia"/>
                <w:color w:val="000000"/>
                <w:kern w:val="0"/>
                <w:sz w:val="20"/>
                <w:szCs w:val="20"/>
              </w:rPr>
              <w:t>次</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100%</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42" w:hRule="atLeast"/>
        </w:trPr>
        <w:tc>
          <w:tcPr>
            <w:tcW w:w="1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b/>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42" w:hRule="atLeast"/>
        </w:trPr>
        <w:tc>
          <w:tcPr>
            <w:tcW w:w="1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b/>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682" w:hRule="atLeast"/>
        </w:trPr>
        <w:tc>
          <w:tcPr>
            <w:tcW w:w="1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rFonts w:hint="eastAsia"/>
                <w:color w:val="000000"/>
                <w:kern w:val="0"/>
                <w:sz w:val="20"/>
                <w:szCs w:val="20"/>
              </w:rPr>
              <w:t>说明</w:t>
            </w:r>
          </w:p>
        </w:tc>
        <w:tc>
          <w:tcPr>
            <w:tcW w:w="722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szCs w:val="20"/>
              </w:rPr>
            </w:pPr>
            <w:r>
              <w:rPr>
                <w:rFonts w:hint="eastAsia"/>
                <w:color w:val="000000"/>
                <w:kern w:val="0"/>
                <w:sz w:val="20"/>
                <w:szCs w:val="20"/>
              </w:rPr>
              <w:t>无。</w:t>
            </w:r>
          </w:p>
        </w:tc>
      </w:tr>
    </w:tbl>
    <w:p>
      <w:pPr>
        <w:pStyle w:val="9"/>
        <w:tabs>
          <w:tab w:val="center" w:pos="4153"/>
          <w:tab w:val="left" w:pos="7275"/>
        </w:tabs>
        <w:spacing w:line="600" w:lineRule="exact"/>
        <w:ind w:firstLine="0" w:firstLineChars="0"/>
        <w:rPr>
          <w:rFonts w:ascii="Times New Roman" w:hAnsi="Times New Roman" w:eastAsia="方正仿宋_GBK"/>
          <w:kern w:val="0"/>
          <w:sz w:val="32"/>
          <w:szCs w:val="32"/>
        </w:rPr>
      </w:pPr>
    </w:p>
    <w:p>
      <w:pPr>
        <w:pStyle w:val="9"/>
        <w:tabs>
          <w:tab w:val="center" w:pos="4153"/>
          <w:tab w:val="left" w:pos="7275"/>
        </w:tabs>
        <w:spacing w:line="600" w:lineRule="exact"/>
        <w:ind w:firstLine="31680"/>
        <w:rPr>
          <w:rFonts w:ascii="Times New Roman" w:hAnsi="Times New Roman" w:eastAsia="方正仿宋_GBK"/>
          <w:b/>
          <w:kern w:val="0"/>
          <w:sz w:val="32"/>
          <w:szCs w:val="32"/>
        </w:rPr>
      </w:pPr>
      <w:r>
        <w:rPr>
          <w:rFonts w:hint="eastAsia" w:ascii="Times New Roman" w:hAnsi="Times New Roman" w:eastAsia="方正仿宋_GBK"/>
          <w:b/>
          <w:kern w:val="0"/>
          <w:sz w:val="32"/>
          <w:szCs w:val="32"/>
        </w:rPr>
        <w:t>（三）重点绩效评价结果</w:t>
      </w:r>
    </w:p>
    <w:p>
      <w:pPr>
        <w:pStyle w:val="4"/>
        <w:widowControl/>
        <w:autoSpaceDE w:val="0"/>
        <w:adjustRightInd w:val="0"/>
        <w:spacing w:line="554"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333333"/>
          <w:sz w:val="32"/>
          <w:szCs w:val="32"/>
          <w:shd w:val="clear" w:color="auto" w:fill="FFFFFF"/>
        </w:rPr>
        <w:t>本单位</w:t>
      </w:r>
      <w:r>
        <w:rPr>
          <w:rFonts w:ascii="Times New Roman" w:hAnsi="Times New Roman" w:eastAsia="方正仿宋_GBK"/>
          <w:color w:val="333333"/>
          <w:sz w:val="32"/>
          <w:szCs w:val="32"/>
          <w:shd w:val="clear" w:color="auto" w:fill="FFFFFF"/>
        </w:rPr>
        <w:t>2019</w:t>
      </w:r>
      <w:r>
        <w:rPr>
          <w:rFonts w:hint="eastAsia" w:ascii="Times New Roman" w:hAnsi="Times New Roman" w:eastAsia="方正仿宋_GBK"/>
          <w:color w:val="333333"/>
          <w:sz w:val="32"/>
          <w:szCs w:val="32"/>
          <w:shd w:val="clear" w:color="auto" w:fill="FFFFFF"/>
        </w:rPr>
        <w:t>年度无此类情况。</w:t>
      </w:r>
    </w:p>
    <w:p>
      <w:pPr>
        <w:pStyle w:val="9"/>
        <w:tabs>
          <w:tab w:val="center" w:pos="4153"/>
          <w:tab w:val="left" w:pos="7275"/>
        </w:tabs>
        <w:spacing w:line="600" w:lineRule="exact"/>
        <w:ind w:firstLine="31680"/>
        <w:rPr>
          <w:rFonts w:ascii="Times New Roman" w:hAnsi="Times New Roman" w:eastAsia="方正黑体_GBK"/>
          <w:sz w:val="32"/>
          <w:szCs w:val="32"/>
        </w:rPr>
      </w:pPr>
      <w:r>
        <w:rPr>
          <w:rFonts w:hint="eastAsia" w:ascii="Times New Roman" w:hAnsi="Times New Roman" w:eastAsia="方正黑体_GBK"/>
          <w:sz w:val="32"/>
          <w:szCs w:val="32"/>
        </w:rPr>
        <w:t>六、专业名词解释</w:t>
      </w:r>
    </w:p>
    <w:p>
      <w:pPr>
        <w:widowControl/>
        <w:spacing w:line="520" w:lineRule="exact"/>
        <w:ind w:firstLine="640" w:firstLineChars="200"/>
        <w:rPr>
          <w:rFonts w:eastAsia="方正仿宋_GBK"/>
          <w:kern w:val="0"/>
          <w:sz w:val="32"/>
          <w:shd w:val="clear" w:color="auto" w:fill="FFFFFF"/>
        </w:rPr>
      </w:pPr>
      <w:r>
        <w:rPr>
          <w:rFonts w:hint="eastAsia" w:eastAsia="方正仿宋_GBK"/>
          <w:kern w:val="0"/>
          <w:sz w:val="32"/>
          <w:shd w:val="clear" w:color="auto" w:fill="FFFFFF"/>
        </w:rPr>
        <w:t>（一）财政拨款收入：指本年度从本级财政部门取得的财政拨款，包括一般公共预算财政拨款和政府性基金预算财政拨款。</w:t>
      </w:r>
    </w:p>
    <w:p>
      <w:pPr>
        <w:widowControl/>
        <w:spacing w:line="520" w:lineRule="exact"/>
        <w:ind w:firstLine="640" w:firstLineChars="200"/>
        <w:rPr>
          <w:rFonts w:eastAsia="方正仿宋_GBK"/>
          <w:kern w:val="0"/>
          <w:sz w:val="32"/>
          <w:shd w:val="clear" w:color="auto" w:fill="FFFFFF"/>
        </w:rPr>
      </w:pPr>
      <w:r>
        <w:rPr>
          <w:rFonts w:eastAsia="方正仿宋_GBK"/>
          <w:kern w:val="0"/>
          <w:sz w:val="32"/>
          <w:shd w:val="clear" w:color="auto" w:fill="FFFFFF"/>
        </w:rPr>
        <w:t> </w:t>
      </w:r>
      <w:r>
        <w:rPr>
          <w:rFonts w:hint="eastAsia" w:eastAsia="方正仿宋_GBK"/>
          <w:kern w:val="0"/>
          <w:sz w:val="32"/>
          <w:shd w:val="clear" w:color="auto" w:fill="FFFFFF"/>
        </w:rPr>
        <w:t>（二）基本支出：指为保障机构正常运转、完成日常工作任务而发生的人员经费和公用经费。其中：人员经费指政府收支分类经济科目中的</w:t>
      </w:r>
      <w:r>
        <w:rPr>
          <w:rFonts w:eastAsia="方正仿宋_GBK"/>
          <w:kern w:val="0"/>
          <w:sz w:val="32"/>
          <w:shd w:val="clear" w:color="auto" w:fill="FFFFFF"/>
        </w:rPr>
        <w:t>“</w:t>
      </w:r>
      <w:r>
        <w:rPr>
          <w:rFonts w:hint="eastAsia" w:eastAsia="方正仿宋_GBK"/>
          <w:kern w:val="0"/>
          <w:sz w:val="32"/>
          <w:shd w:val="clear" w:color="auto" w:fill="FFFFFF"/>
        </w:rPr>
        <w:t>工资福利支出</w:t>
      </w:r>
      <w:r>
        <w:rPr>
          <w:rFonts w:eastAsia="方正仿宋_GBK"/>
          <w:kern w:val="0"/>
          <w:sz w:val="32"/>
          <w:shd w:val="clear" w:color="auto" w:fill="FFFFFF"/>
        </w:rPr>
        <w:t>”</w:t>
      </w:r>
      <w:r>
        <w:rPr>
          <w:rFonts w:hint="eastAsia" w:eastAsia="方正仿宋_GBK"/>
          <w:kern w:val="0"/>
          <w:sz w:val="32"/>
          <w:shd w:val="clear" w:color="auto" w:fill="FFFFFF"/>
        </w:rPr>
        <w:t>和</w:t>
      </w:r>
      <w:r>
        <w:rPr>
          <w:rFonts w:eastAsia="方正仿宋_GBK"/>
          <w:kern w:val="0"/>
          <w:sz w:val="32"/>
          <w:shd w:val="clear" w:color="auto" w:fill="FFFFFF"/>
        </w:rPr>
        <w:t>“</w:t>
      </w:r>
      <w:r>
        <w:rPr>
          <w:rFonts w:hint="eastAsia" w:eastAsia="方正仿宋_GBK"/>
          <w:kern w:val="0"/>
          <w:sz w:val="32"/>
          <w:shd w:val="clear" w:color="auto" w:fill="FFFFFF"/>
        </w:rPr>
        <w:t>对个人和家庭的补助</w:t>
      </w:r>
      <w:r>
        <w:rPr>
          <w:rFonts w:eastAsia="方正仿宋_GBK"/>
          <w:kern w:val="0"/>
          <w:sz w:val="32"/>
          <w:shd w:val="clear" w:color="auto" w:fill="FFFFFF"/>
        </w:rPr>
        <w:t>”</w:t>
      </w:r>
      <w:r>
        <w:rPr>
          <w:rFonts w:hint="eastAsia" w:eastAsia="方正仿宋_GBK"/>
          <w:kern w:val="0"/>
          <w:sz w:val="32"/>
          <w:shd w:val="clear" w:color="auto" w:fill="FFFFFF"/>
        </w:rPr>
        <w:t>；公用经费指政府收支分类经济科目中除</w:t>
      </w:r>
      <w:r>
        <w:rPr>
          <w:rFonts w:eastAsia="方正仿宋_GBK"/>
          <w:kern w:val="0"/>
          <w:sz w:val="32"/>
          <w:shd w:val="clear" w:color="auto" w:fill="FFFFFF"/>
        </w:rPr>
        <w:t>“</w:t>
      </w:r>
      <w:r>
        <w:rPr>
          <w:rFonts w:hint="eastAsia" w:eastAsia="方正仿宋_GBK"/>
          <w:kern w:val="0"/>
          <w:sz w:val="32"/>
          <w:shd w:val="clear" w:color="auto" w:fill="FFFFFF"/>
        </w:rPr>
        <w:t>工资福利支出</w:t>
      </w:r>
      <w:r>
        <w:rPr>
          <w:rFonts w:eastAsia="方正仿宋_GBK"/>
          <w:kern w:val="0"/>
          <w:sz w:val="32"/>
          <w:shd w:val="clear" w:color="auto" w:fill="FFFFFF"/>
        </w:rPr>
        <w:t>”</w:t>
      </w:r>
      <w:r>
        <w:rPr>
          <w:rFonts w:hint="eastAsia" w:eastAsia="方正仿宋_GBK"/>
          <w:kern w:val="0"/>
          <w:sz w:val="32"/>
          <w:shd w:val="clear" w:color="auto" w:fill="FFFFFF"/>
        </w:rPr>
        <w:t>和</w:t>
      </w:r>
      <w:r>
        <w:rPr>
          <w:rFonts w:eastAsia="方正仿宋_GBK"/>
          <w:kern w:val="0"/>
          <w:sz w:val="32"/>
          <w:shd w:val="clear" w:color="auto" w:fill="FFFFFF"/>
        </w:rPr>
        <w:t>“</w:t>
      </w:r>
      <w:r>
        <w:rPr>
          <w:rFonts w:hint="eastAsia" w:eastAsia="方正仿宋_GBK"/>
          <w:kern w:val="0"/>
          <w:sz w:val="32"/>
          <w:shd w:val="clear" w:color="auto" w:fill="FFFFFF"/>
        </w:rPr>
        <w:t>对个人和家庭的补助</w:t>
      </w:r>
      <w:r>
        <w:rPr>
          <w:rFonts w:eastAsia="方正仿宋_GBK"/>
          <w:kern w:val="0"/>
          <w:sz w:val="32"/>
          <w:shd w:val="clear" w:color="auto" w:fill="FFFFFF"/>
        </w:rPr>
        <w:t>”</w:t>
      </w:r>
      <w:r>
        <w:rPr>
          <w:rFonts w:hint="eastAsia" w:eastAsia="方正仿宋_GBK"/>
          <w:kern w:val="0"/>
          <w:sz w:val="32"/>
          <w:shd w:val="clear" w:color="auto" w:fill="FFFFFF"/>
        </w:rPr>
        <w:t>外的其他支出。</w:t>
      </w:r>
    </w:p>
    <w:p>
      <w:pPr>
        <w:widowControl/>
        <w:spacing w:line="520" w:lineRule="exact"/>
        <w:ind w:firstLine="640" w:firstLineChars="200"/>
        <w:rPr>
          <w:rFonts w:eastAsia="方正仿宋_GBK"/>
          <w:kern w:val="0"/>
          <w:sz w:val="32"/>
          <w:shd w:val="clear" w:color="auto" w:fill="FFFFFF"/>
        </w:rPr>
      </w:pPr>
      <w:r>
        <w:rPr>
          <w:rFonts w:eastAsia="方正仿宋_GBK"/>
          <w:kern w:val="0"/>
          <w:sz w:val="32"/>
          <w:shd w:val="clear" w:color="auto" w:fill="FFFFFF"/>
        </w:rPr>
        <w:t> </w:t>
      </w:r>
      <w:r>
        <w:rPr>
          <w:rFonts w:hint="eastAsia" w:eastAsia="方正仿宋_GBK"/>
          <w:kern w:val="0"/>
          <w:sz w:val="32"/>
          <w:shd w:val="clear" w:color="auto" w:fill="FFFFFF"/>
        </w:rPr>
        <w:t>（三）项目支出：指在基本支出之外为完成特定行政任务和事业发展目标所发生的支出。</w:t>
      </w:r>
    </w:p>
    <w:p>
      <w:pPr>
        <w:widowControl/>
        <w:spacing w:line="520" w:lineRule="exact"/>
        <w:ind w:firstLine="640" w:firstLineChars="200"/>
        <w:rPr>
          <w:rFonts w:eastAsia="方正仿宋_GBK"/>
          <w:kern w:val="0"/>
          <w:sz w:val="32"/>
          <w:shd w:val="clear" w:color="auto" w:fill="FFFFFF"/>
        </w:rPr>
      </w:pPr>
      <w:r>
        <w:rPr>
          <w:rFonts w:eastAsia="方正仿宋_GBK"/>
          <w:kern w:val="0"/>
          <w:sz w:val="32"/>
          <w:shd w:val="clear" w:color="auto" w:fill="FFFFFF"/>
        </w:rPr>
        <w:t> </w:t>
      </w:r>
      <w:r>
        <w:rPr>
          <w:rFonts w:hint="eastAsia" w:eastAsia="方正仿宋_GBK"/>
          <w:kern w:val="0"/>
          <w:sz w:val="32"/>
          <w:shd w:val="clear" w:color="auto" w:fill="FFFFFF"/>
        </w:rPr>
        <w:t>（四）</w:t>
      </w:r>
      <w:r>
        <w:rPr>
          <w:rFonts w:eastAsia="方正仿宋_GBK"/>
          <w:kern w:val="0"/>
          <w:sz w:val="32"/>
          <w:shd w:val="clear" w:color="auto" w:fill="FFFFFF"/>
        </w:rPr>
        <w:t>“</w:t>
      </w:r>
      <w:r>
        <w:rPr>
          <w:rFonts w:hint="eastAsia" w:eastAsia="方正仿宋_GBK"/>
          <w:kern w:val="0"/>
          <w:sz w:val="32"/>
          <w:shd w:val="clear" w:color="auto" w:fill="FFFFFF"/>
        </w:rPr>
        <w:t>三公</w:t>
      </w:r>
      <w:r>
        <w:rPr>
          <w:rFonts w:eastAsia="方正仿宋_GBK"/>
          <w:kern w:val="0"/>
          <w:sz w:val="32"/>
          <w:shd w:val="clear" w:color="auto" w:fill="FFFFFF"/>
        </w:rPr>
        <w:t>”</w:t>
      </w:r>
      <w:r>
        <w:rPr>
          <w:rFonts w:hint="eastAsia" w:eastAsia="方正仿宋_GBK"/>
          <w:kern w:val="0"/>
          <w:sz w:val="32"/>
          <w:shd w:val="clear" w:color="auto" w:fill="FFFFFF"/>
        </w:rPr>
        <w:t>经费：</w:t>
      </w:r>
      <w:r>
        <w:rPr>
          <w:rFonts w:eastAsia="方正仿宋_GBK"/>
          <w:kern w:val="0"/>
          <w:sz w:val="32"/>
          <w:shd w:val="clear" w:color="auto" w:fill="FFFFFF"/>
        </w:rPr>
        <w:t xml:space="preserve"> </w:t>
      </w:r>
      <w:r>
        <w:rPr>
          <w:rFonts w:hint="eastAsia" w:eastAsia="方正仿宋_GBK"/>
          <w:kern w:val="0"/>
          <w:sz w:val="32"/>
          <w:shd w:val="clear" w:color="auto" w:fill="FFFFFF"/>
        </w:rPr>
        <w:t>指用一般公共预算财政拨款安排的因公出国（境）费、公务用车购置及运行维护费、公务接待费。其中，因公出国（境）费反映单位公务出国（境）的国际旅费、国</w:t>
      </w:r>
      <w:r>
        <w:rPr>
          <w:rFonts w:eastAsia="方正仿宋_GBK"/>
          <w:kern w:val="0"/>
          <w:sz w:val="32"/>
          <w:shd w:val="clear" w:color="auto" w:fill="FFFFFF"/>
        </w:rPr>
        <w:t xml:space="preserve"> </w:t>
      </w:r>
      <w:r>
        <w:rPr>
          <w:rFonts w:hint="eastAsia" w:eastAsia="方正仿宋_GBK"/>
          <w:kern w:val="0"/>
          <w:sz w:val="32"/>
          <w:shd w:val="clear" w:color="auto" w:fill="FFFFFF"/>
        </w:rPr>
        <w:t>外城市间交通费、住宿费、伙食费、培训费、公杂费等支出；公务用车购置费反映单位公务用车购置支出（含车辆购置税）；公务用车运行维护费反映单位按规定保</w:t>
      </w:r>
      <w:r>
        <w:rPr>
          <w:rFonts w:eastAsia="方正仿宋_GBK"/>
          <w:kern w:val="0"/>
          <w:sz w:val="32"/>
          <w:shd w:val="clear" w:color="auto" w:fill="FFFFFF"/>
        </w:rPr>
        <w:t xml:space="preserve"> </w:t>
      </w:r>
      <w:r>
        <w:rPr>
          <w:rFonts w:hint="eastAsia" w:eastAsia="方正仿宋_GBK"/>
          <w:kern w:val="0"/>
          <w:sz w:val="32"/>
          <w:shd w:val="clear" w:color="auto" w:fill="FFFFFF"/>
        </w:rPr>
        <w:t>留的公务用车燃料费、维修费、过路过桥费、保险费、安全奖励费用等支出；公务接待费反映单位按规定开支的各类公务接待（含外宾接待）支出。</w:t>
      </w:r>
    </w:p>
    <w:p>
      <w:pPr>
        <w:widowControl/>
        <w:spacing w:line="520" w:lineRule="exact"/>
        <w:ind w:firstLine="640" w:firstLineChars="200"/>
        <w:rPr>
          <w:rFonts w:eastAsia="方正仿宋_GBK"/>
          <w:kern w:val="0"/>
          <w:sz w:val="32"/>
          <w:shd w:val="clear" w:color="auto" w:fill="FFFFFF"/>
        </w:rPr>
      </w:pPr>
      <w:r>
        <w:rPr>
          <w:rFonts w:hint="eastAsia" w:eastAsia="方正仿宋_GBK"/>
          <w:kern w:val="0"/>
          <w:sz w:val="32"/>
          <w:shd w:val="clear" w:color="auto" w:fill="FFFFFF"/>
        </w:rPr>
        <w:t>（五）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pacing w:line="520" w:lineRule="exact"/>
        <w:ind w:firstLine="640" w:firstLineChars="200"/>
        <w:rPr>
          <w:rFonts w:eastAsia="方正仿宋_GBK"/>
          <w:kern w:val="0"/>
          <w:sz w:val="32"/>
          <w:shd w:val="clear" w:color="auto" w:fill="FFFFFF"/>
        </w:rPr>
      </w:pPr>
      <w:r>
        <w:rPr>
          <w:rFonts w:eastAsia="方正仿宋_GBK"/>
          <w:kern w:val="0"/>
          <w:sz w:val="32"/>
          <w:shd w:val="clear" w:color="auto" w:fill="FFFFFF"/>
        </w:rPr>
        <w:t> </w:t>
      </w:r>
      <w:r>
        <w:rPr>
          <w:rFonts w:hint="eastAsia" w:eastAsia="方正仿宋_GBK"/>
          <w:kern w:val="0"/>
          <w:sz w:val="32"/>
          <w:shd w:val="clear" w:color="auto" w:fill="FFFFFF"/>
        </w:rPr>
        <w:t>（六）工资福利支出（支出经济分类科目类级）：反映单位开支的在职职工和编制外长期聘用人员的各类劳动报酬，以及为上述人员缴纳的各项社会保险费等。</w:t>
      </w:r>
    </w:p>
    <w:p>
      <w:pPr>
        <w:widowControl/>
        <w:spacing w:line="520" w:lineRule="exact"/>
        <w:ind w:firstLine="640" w:firstLineChars="200"/>
        <w:rPr>
          <w:rFonts w:eastAsia="方正仿宋_GBK"/>
          <w:kern w:val="0"/>
          <w:sz w:val="32"/>
          <w:shd w:val="clear" w:color="auto" w:fill="FFFFFF"/>
        </w:rPr>
      </w:pPr>
      <w:r>
        <w:rPr>
          <w:rFonts w:eastAsia="方正仿宋_GBK"/>
          <w:kern w:val="0"/>
          <w:sz w:val="32"/>
          <w:shd w:val="clear" w:color="auto" w:fill="FFFFFF"/>
        </w:rPr>
        <w:t> </w:t>
      </w:r>
      <w:r>
        <w:rPr>
          <w:rFonts w:hint="eastAsia" w:eastAsia="方正仿宋_GBK"/>
          <w:kern w:val="0"/>
          <w:sz w:val="32"/>
          <w:shd w:val="clear" w:color="auto" w:fill="FFFFFF"/>
        </w:rPr>
        <w:t>（七）商品和服务支出（支出经济分类科目类级）：反映单位购买商品和服务的支出（不包括用于购置固定资产的支出、战略性和应急储备支出）。</w:t>
      </w:r>
    </w:p>
    <w:p>
      <w:pPr>
        <w:widowControl/>
        <w:spacing w:line="520" w:lineRule="exact"/>
        <w:ind w:firstLine="640" w:firstLineChars="200"/>
        <w:rPr>
          <w:rFonts w:eastAsia="方正仿宋_GBK"/>
          <w:kern w:val="0"/>
          <w:sz w:val="32"/>
          <w:shd w:val="clear" w:color="auto" w:fill="FFFFFF"/>
        </w:rPr>
      </w:pPr>
      <w:r>
        <w:rPr>
          <w:rFonts w:eastAsia="方正仿宋_GBK"/>
          <w:kern w:val="0"/>
          <w:sz w:val="32"/>
          <w:shd w:val="clear" w:color="auto" w:fill="FFFFFF"/>
        </w:rPr>
        <w:t> </w:t>
      </w:r>
      <w:r>
        <w:rPr>
          <w:rFonts w:hint="eastAsia" w:eastAsia="方正仿宋_GBK"/>
          <w:kern w:val="0"/>
          <w:sz w:val="32"/>
          <w:shd w:val="clear" w:color="auto" w:fill="FFFFFF"/>
        </w:rPr>
        <w:t>（八）对个人和家庭的补助（支出经济分类科目类级）：反映用于对个人和家庭的补助支出。</w:t>
      </w:r>
    </w:p>
    <w:p>
      <w:pPr>
        <w:pStyle w:val="9"/>
        <w:tabs>
          <w:tab w:val="center" w:pos="4153"/>
          <w:tab w:val="left" w:pos="7275"/>
        </w:tabs>
        <w:spacing w:line="600" w:lineRule="exact"/>
        <w:ind w:firstLine="31680"/>
        <w:rPr>
          <w:rFonts w:ascii="Times New Roman" w:hAnsi="Times New Roman" w:eastAsia="方正仿宋_GBK"/>
          <w:sz w:val="32"/>
          <w:szCs w:val="32"/>
        </w:rPr>
      </w:pPr>
      <w:r>
        <w:rPr>
          <w:rFonts w:hint="eastAsia" w:ascii="Times New Roman" w:hAnsi="Times New Roman" w:eastAsia="方正仿宋_GBK"/>
          <w:kern w:val="0"/>
          <w:sz w:val="32"/>
          <w:szCs w:val="24"/>
          <w:shd w:val="clear" w:color="auto" w:fill="FFFFFF"/>
        </w:rPr>
        <w:t>（九）干部教育支出：反映各级党校、行政学院、社会主义学院、国家会计学院的支出。包括机构运转、招聘师资、举办各类培训班的支出等</w:t>
      </w:r>
      <w:r>
        <w:rPr>
          <w:rFonts w:hint="eastAsia" w:ascii="Times New Roman" w:hAnsi="Times New Roman" w:eastAsia="方正仿宋_GBK"/>
          <w:sz w:val="32"/>
          <w:szCs w:val="32"/>
        </w:rPr>
        <w:t>。</w:t>
      </w:r>
    </w:p>
    <w:p>
      <w:pPr>
        <w:pStyle w:val="9"/>
        <w:tabs>
          <w:tab w:val="center" w:pos="4153"/>
          <w:tab w:val="left" w:pos="7275"/>
        </w:tabs>
        <w:spacing w:line="600" w:lineRule="exact"/>
        <w:ind w:firstLine="31680"/>
        <w:rPr>
          <w:rFonts w:ascii="Times New Roman" w:hAnsi="Times New Roman" w:eastAsia="方正黑体_GBK"/>
          <w:sz w:val="32"/>
          <w:szCs w:val="32"/>
        </w:rPr>
      </w:pPr>
      <w:r>
        <w:rPr>
          <w:rFonts w:hint="eastAsia" w:ascii="Times New Roman" w:hAnsi="Times New Roman" w:eastAsia="方正黑体_GBK"/>
          <w:sz w:val="32"/>
          <w:szCs w:val="32"/>
        </w:rPr>
        <w:t>七、决算公开联系方式</w:t>
      </w:r>
    </w:p>
    <w:p>
      <w:pPr>
        <w:ind w:firstLine="640" w:firstLineChars="200"/>
        <w:rPr>
          <w:rFonts w:eastAsia="方正仿宋_GBK"/>
          <w:color w:val="333333"/>
          <w:sz w:val="32"/>
          <w:szCs w:val="32"/>
          <w:shd w:val="clear" w:color="auto" w:fill="FFFFFF"/>
        </w:rPr>
      </w:pPr>
      <w:r>
        <w:rPr>
          <w:rFonts w:hint="eastAsia" w:eastAsia="方正仿宋_GBK"/>
          <w:color w:val="333333"/>
          <w:sz w:val="32"/>
          <w:szCs w:val="32"/>
          <w:shd w:val="clear" w:color="auto" w:fill="FFFFFF"/>
        </w:rPr>
        <w:t>联系人：李进</w:t>
      </w:r>
      <w:r>
        <w:rPr>
          <w:rFonts w:eastAsia="方正仿宋_GBK"/>
          <w:color w:val="333333"/>
          <w:sz w:val="32"/>
          <w:szCs w:val="32"/>
          <w:shd w:val="clear" w:color="auto" w:fill="FFFFFF"/>
        </w:rPr>
        <w:t xml:space="preserve">   </w:t>
      </w:r>
      <w:r>
        <w:rPr>
          <w:rFonts w:hint="eastAsia" w:eastAsia="方正仿宋_GBK"/>
          <w:color w:val="333333"/>
          <w:sz w:val="32"/>
          <w:szCs w:val="32"/>
          <w:shd w:val="clear" w:color="auto" w:fill="FFFFFF"/>
        </w:rPr>
        <w:t>联系电话：</w:t>
      </w:r>
      <w:r>
        <w:rPr>
          <w:rFonts w:eastAsia="方正仿宋_GBK"/>
          <w:color w:val="333333"/>
          <w:sz w:val="32"/>
          <w:szCs w:val="32"/>
          <w:shd w:val="clear" w:color="auto" w:fill="FFFFFF"/>
        </w:rPr>
        <w:t xml:space="preserve">58252509  </w:t>
      </w:r>
    </w:p>
    <w:p>
      <w:pPr>
        <w:ind w:firstLine="640" w:firstLineChars="200"/>
        <w:rPr>
          <w:rFonts w:eastAsia="方正仿宋_GBK"/>
          <w:sz w:val="32"/>
          <w:szCs w:val="32"/>
        </w:rPr>
      </w:pPr>
      <w:r>
        <w:rPr>
          <w:rFonts w:hint="eastAsia" w:eastAsia="方正仿宋_GBK"/>
          <w:color w:val="333333"/>
          <w:sz w:val="32"/>
          <w:szCs w:val="32"/>
          <w:shd w:val="clear" w:color="auto" w:fill="FFFFFF"/>
        </w:rPr>
        <w:t>联系邮箱：</w:t>
      </w:r>
      <w:r>
        <w:rPr>
          <w:rFonts w:eastAsia="方正仿宋_GBK"/>
          <w:color w:val="333333"/>
          <w:sz w:val="32"/>
          <w:szCs w:val="32"/>
          <w:shd w:val="clear" w:color="auto" w:fill="FFFFFF"/>
        </w:rPr>
        <w:t>1490565089@qq.com</w:t>
      </w:r>
    </w:p>
    <w:p>
      <w:pPr>
        <w:rPr>
          <w:rFonts w:eastAsia="方正黑体_GBK"/>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287EB"/>
    <w:multiLevelType w:val="singleLevel"/>
    <w:tmpl w:val="E72287EB"/>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43508"/>
    <w:rsid w:val="000F2FA1"/>
    <w:rsid w:val="001620E9"/>
    <w:rsid w:val="0056261F"/>
    <w:rsid w:val="006D5CF2"/>
    <w:rsid w:val="0081501D"/>
    <w:rsid w:val="008A00E6"/>
    <w:rsid w:val="00D246A7"/>
    <w:rsid w:val="00DB21F3"/>
    <w:rsid w:val="00E936D0"/>
    <w:rsid w:val="00EE0CF1"/>
    <w:rsid w:val="3B35751D"/>
    <w:rsid w:val="41DB77D2"/>
    <w:rsid w:val="4F043508"/>
    <w:rsid w:val="5AB20A8C"/>
    <w:rsid w:val="6ECE6B39"/>
    <w:rsid w:val="70A611EB"/>
    <w:rsid w:val="74F053D9"/>
    <w:rsid w:val="79774BC3"/>
    <w:rsid w:val="BD4B7F67"/>
    <w:rsid w:val="F7F120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qFormat/>
    <w:uiPriority w:val="99"/>
    <w:pPr>
      <w:spacing w:line="590" w:lineRule="exact"/>
    </w:pPr>
    <w:rPr>
      <w:rFonts w:eastAsia="仿宋_GB2312"/>
      <w:sz w:val="32"/>
    </w:rPr>
  </w:style>
  <w:style w:type="paragraph" w:customStyle="1" w:styleId="3">
    <w:name w:val="默认"/>
    <w:qFormat/>
    <w:uiPriority w:val="99"/>
    <w:rPr>
      <w:rFonts w:ascii="Helvetica" w:hAnsi="Helvetica" w:eastAsia="宋体" w:cs="Helvetica"/>
      <w:color w:val="000000"/>
      <w:kern w:val="0"/>
      <w:sz w:val="22"/>
      <w:szCs w:val="22"/>
      <w:lang w:val="en-US" w:eastAsia="zh-CN" w:bidi="ar-SA"/>
    </w:rPr>
  </w:style>
  <w:style w:type="paragraph" w:styleId="4">
    <w:name w:val="Normal (Web)"/>
    <w:basedOn w:val="1"/>
    <w:qFormat/>
    <w:uiPriority w:val="99"/>
    <w:pPr>
      <w:jc w:val="left"/>
    </w:pPr>
    <w:rPr>
      <w:rFonts w:ascii="宋体" w:hAnsi="宋体"/>
      <w:kern w:val="0"/>
      <w:sz w:val="24"/>
    </w:rPr>
  </w:style>
  <w:style w:type="character" w:styleId="7">
    <w:name w:val="Strong"/>
    <w:basedOn w:val="6"/>
    <w:qFormat/>
    <w:uiPriority w:val="99"/>
    <w:rPr>
      <w:rFonts w:cs="Times New Roman"/>
      <w:b/>
    </w:rPr>
  </w:style>
  <w:style w:type="character" w:customStyle="1" w:styleId="8">
    <w:name w:val="Body Text Char"/>
    <w:basedOn w:val="6"/>
    <w:link w:val="2"/>
    <w:semiHidden/>
    <w:qFormat/>
    <w:uiPriority w:val="99"/>
    <w:rPr>
      <w:rFonts w:ascii="Times New Roman" w:hAnsi="Times New Roman"/>
      <w:szCs w:val="24"/>
    </w:r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774</Words>
  <Characters>4417</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2021-07-13T16:16:00Z</dcterms:created>
  <dc:creator>1392909364</dc:creator>
  <cp:lastModifiedBy>user</cp:lastModifiedBy>
  <dcterms:modified xsi:type="dcterms:W3CDTF">2023-03-15T09:34:16Z</dcterms:modified>
  <dc:title>中国共产党重庆市万州区委员会党校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