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26238">
      <w:pPr>
        <w:pStyle w:val="18"/>
        <w:keepNext w:val="0"/>
        <w:keepLines w:val="0"/>
        <w:pageBreakBefore w:val="0"/>
        <w:widowControl w:val="0"/>
        <w:kinsoku/>
        <w:wordWrap/>
        <w:overflowPunct/>
        <w:topLinePunct w:val="0"/>
        <w:autoSpaceDE/>
        <w:autoSpaceDN/>
        <w:bidi w:val="0"/>
        <w:adjustRightInd/>
        <w:snapToGrid w:val="0"/>
        <w:spacing w:line="540" w:lineRule="exact"/>
        <w:textAlignment w:val="baseline"/>
        <w:rPr>
          <w:rFonts w:hint="eastAsia" w:ascii="仿宋_GB2312" w:eastAsia="仿宋_GB2312"/>
          <w:sz w:val="32"/>
          <w:szCs w:val="32"/>
        </w:rPr>
      </w:pPr>
    </w:p>
    <w:p w14:paraId="427F3584">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bCs/>
          <w:color w:val="auto"/>
          <w:sz w:val="44"/>
          <w:szCs w:val="44"/>
        </w:rPr>
      </w:pPr>
      <w:r>
        <w:rPr>
          <w:rFonts w:hint="default" w:ascii="Times New Roman" w:hAnsi="Times New Roman" w:eastAsia="方正小标宋_GBK" w:cs="Times New Roman"/>
          <w:bCs/>
          <w:color w:val="auto"/>
          <w:sz w:val="44"/>
          <w:szCs w:val="44"/>
        </w:rPr>
        <w:t>重庆市</w:t>
      </w:r>
      <w:r>
        <w:rPr>
          <w:rFonts w:hint="default" w:ascii="Times New Roman" w:hAnsi="Times New Roman" w:eastAsia="方正小标宋_GBK" w:cs="Times New Roman"/>
          <w:bCs/>
          <w:color w:val="auto"/>
          <w:sz w:val="44"/>
          <w:szCs w:val="44"/>
          <w:lang w:eastAsia="zh-CN"/>
        </w:rPr>
        <w:t>万州区人民政府</w:t>
      </w:r>
      <w:r>
        <w:rPr>
          <w:rFonts w:hint="default" w:ascii="Times New Roman" w:hAnsi="Times New Roman" w:eastAsia="方正小标宋_GBK" w:cs="Times New Roman"/>
          <w:bCs/>
          <w:color w:val="auto"/>
          <w:sz w:val="44"/>
          <w:szCs w:val="44"/>
        </w:rPr>
        <w:t>办公室</w:t>
      </w:r>
    </w:p>
    <w:p w14:paraId="05200C84">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bCs/>
          <w:color w:val="auto"/>
          <w:sz w:val="44"/>
          <w:szCs w:val="44"/>
        </w:rPr>
        <w:t>关于印发《</w:t>
      </w:r>
      <w:r>
        <w:rPr>
          <w:rFonts w:hint="default" w:ascii="Times New Roman" w:hAnsi="Times New Roman" w:eastAsia="方正小标宋_GBK" w:cs="Times New Roman"/>
          <w:color w:val="auto"/>
          <w:sz w:val="44"/>
          <w:szCs w:val="44"/>
        </w:rPr>
        <w:t>重庆市</w:t>
      </w:r>
      <w:r>
        <w:rPr>
          <w:rFonts w:hint="default" w:ascii="Times New Roman" w:hAnsi="Times New Roman" w:eastAsia="方正小标宋_GBK" w:cs="Times New Roman"/>
          <w:color w:val="auto"/>
          <w:sz w:val="44"/>
          <w:szCs w:val="44"/>
          <w:lang w:eastAsia="zh-CN"/>
        </w:rPr>
        <w:t>万州区</w:t>
      </w:r>
      <w:r>
        <w:rPr>
          <w:rFonts w:hint="default" w:ascii="Times New Roman" w:hAnsi="Times New Roman" w:eastAsia="方正小标宋_GBK" w:cs="Times New Roman"/>
          <w:color w:val="auto"/>
          <w:sz w:val="44"/>
          <w:szCs w:val="44"/>
        </w:rPr>
        <w:t>突发环境事件</w:t>
      </w:r>
    </w:p>
    <w:p w14:paraId="4255A99A">
      <w:pPr>
        <w:keepNext w:val="0"/>
        <w:keepLines w:val="0"/>
        <w:pageBreakBefore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bCs/>
          <w:color w:val="auto"/>
          <w:sz w:val="44"/>
          <w:szCs w:val="44"/>
        </w:rPr>
      </w:pPr>
      <w:r>
        <w:rPr>
          <w:rFonts w:hint="default" w:ascii="Times New Roman" w:hAnsi="Times New Roman" w:eastAsia="方正小标宋_GBK" w:cs="Times New Roman"/>
          <w:color w:val="auto"/>
          <w:sz w:val="44"/>
          <w:szCs w:val="44"/>
        </w:rPr>
        <w:t>应急预案</w:t>
      </w:r>
      <w:r>
        <w:rPr>
          <w:rFonts w:hint="default" w:ascii="Times New Roman" w:hAnsi="Times New Roman" w:eastAsia="方正小标宋_GBK" w:cs="Times New Roman"/>
          <w:bCs/>
          <w:color w:val="auto"/>
          <w:sz w:val="44"/>
          <w:szCs w:val="44"/>
        </w:rPr>
        <w:t>》的通知</w:t>
      </w:r>
    </w:p>
    <w:p w14:paraId="5376F4DE">
      <w:pPr>
        <w:pStyle w:val="2"/>
        <w:jc w:val="center"/>
        <w:rPr>
          <w:rFonts w:hint="default" w:ascii="Times New Roman" w:hAnsi="Times New Roman" w:eastAsia="方正仿宋_GBK" w:cs="Times New Roman"/>
          <w:sz w:val="32"/>
          <w:szCs w:val="32"/>
        </w:rPr>
      </w:pPr>
    </w:p>
    <w:p w14:paraId="5E251FAA">
      <w:pPr>
        <w:pStyle w:val="2"/>
        <w:jc w:val="center"/>
        <w:rPr>
          <w:rFonts w:hint="default"/>
          <w:lang w:val="en-US" w:eastAsia="zh-CN"/>
        </w:rPr>
      </w:pPr>
      <w:r>
        <w:rPr>
          <w:rFonts w:hint="default" w:ascii="Times New Roman" w:hAnsi="Times New Roman" w:eastAsia="方正仿宋_GBK" w:cs="Times New Roman"/>
          <w:sz w:val="32"/>
          <w:szCs w:val="32"/>
        </w:rPr>
        <w:t>万州府办发〔20</w:t>
      </w:r>
      <w:r>
        <w:rPr>
          <w:rFonts w:hint="default" w:ascii="Times New Roman" w:hAnsi="Times New Roman" w:eastAsia="方正仿宋_GBK" w:cs="Times New Roman"/>
          <w:sz w:val="32"/>
          <w:szCs w:val="32"/>
          <w:lang w:val="en-US" w:eastAsia="zh-CN"/>
        </w:rPr>
        <w:t>2</w:t>
      </w:r>
      <w:r>
        <w:rPr>
          <w:rFonts w:hint="eastAsia"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eastAsia" w:eastAsia="方正仿宋_GBK" w:cs="Times New Roman"/>
          <w:sz w:val="32"/>
          <w:szCs w:val="32"/>
          <w:lang w:val="en-US" w:eastAsia="zh-CN"/>
        </w:rPr>
        <w:t>6</w:t>
      </w:r>
      <w:r>
        <w:rPr>
          <w:rFonts w:hint="default" w:ascii="Times New Roman" w:hAnsi="Times New Roman" w:eastAsia="方正仿宋_GBK" w:cs="Times New Roman"/>
          <w:sz w:val="32"/>
          <w:szCs w:val="32"/>
        </w:rPr>
        <w:t>号</w:t>
      </w:r>
    </w:p>
    <w:p w14:paraId="5BC5F89C">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bCs/>
          <w:color w:val="auto"/>
        </w:rPr>
      </w:pPr>
      <w:bookmarkStart w:id="0" w:name="zsdw"/>
    </w:p>
    <w:bookmarkEnd w:id="0"/>
    <w:p w14:paraId="1AC64ACC">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pPr>
      <w:r>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t>各镇乡（民族乡）人民政府，各街道办事处，区政府各部门，有关单位：</w:t>
      </w:r>
    </w:p>
    <w:p w14:paraId="19DC6ED8">
      <w:pPr>
        <w:keepNext w:val="0"/>
        <w:keepLines w:val="0"/>
        <w:pageBreakBefore w:val="0"/>
        <w:widowControl w:val="0"/>
        <w:kinsoku/>
        <w:wordWrap/>
        <w:overflowPunct/>
        <w:topLinePunct w:val="0"/>
        <w:autoSpaceDE/>
        <w:autoSpaceDN/>
        <w:bidi w:val="0"/>
        <w:adjustRightInd/>
        <w:snapToGrid/>
        <w:spacing w:line="500" w:lineRule="exact"/>
        <w:ind w:firstLine="622" w:firstLineChars="200"/>
        <w:textAlignment w:val="auto"/>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pPr>
      <w:r>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t>《重庆市万州区突发环境事件应急预案》已经区政府同意，现印发给你们，请认真贯彻执行。</w:t>
      </w:r>
    </w:p>
    <w:p w14:paraId="0E095F42">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pPr>
    </w:p>
    <w:p w14:paraId="41C8A720">
      <w:pPr>
        <w:pStyle w:val="2"/>
        <w:keepNext w:val="0"/>
        <w:keepLines w:val="0"/>
        <w:pageBreakBefore w:val="0"/>
        <w:widowControl w:val="0"/>
        <w:kinsoku/>
        <w:wordWrap/>
        <w:overflowPunct/>
        <w:topLinePunct w:val="0"/>
        <w:autoSpaceDE/>
        <w:autoSpaceDN/>
        <w:bidi w:val="0"/>
        <w:adjustRightInd/>
        <w:snapToGrid/>
        <w:spacing w:after="0" w:afterLines="0" w:line="500" w:lineRule="exact"/>
        <w:ind w:firstLine="1377" w:firstLineChars="0"/>
        <w:textAlignment w:val="auto"/>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pPr>
    </w:p>
    <w:p w14:paraId="72845BEE">
      <w:pPr>
        <w:rPr>
          <w:rFonts w:hint="default"/>
          <w:lang w:val="en-US" w:eastAsia="zh-CN"/>
        </w:rPr>
      </w:pPr>
    </w:p>
    <w:p w14:paraId="0E6A555F">
      <w:pPr>
        <w:keepNext w:val="0"/>
        <w:keepLines w:val="0"/>
        <w:pageBreakBefore w:val="0"/>
        <w:widowControl w:val="0"/>
        <w:tabs>
          <w:tab w:val="left" w:pos="7680"/>
        </w:tabs>
        <w:kinsoku/>
        <w:wordWrap/>
        <w:overflowPunct/>
        <w:topLinePunct w:val="0"/>
        <w:autoSpaceDE/>
        <w:autoSpaceDN/>
        <w:bidi w:val="0"/>
        <w:adjustRightInd/>
        <w:snapToGrid/>
        <w:spacing w:line="500" w:lineRule="exact"/>
        <w:ind w:left="1646" w:leftChars="200" w:hanging="1244" w:hangingChars="400"/>
        <w:jc w:val="center"/>
        <w:textAlignment w:val="auto"/>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pPr>
      <w:r>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t xml:space="preserve">                     重庆市万州区人民政府办公室        </w:t>
      </w:r>
    </w:p>
    <w:p w14:paraId="3F03BD78">
      <w:pPr>
        <w:keepNext w:val="0"/>
        <w:keepLines w:val="0"/>
        <w:pageBreakBefore w:val="0"/>
        <w:tabs>
          <w:tab w:val="left" w:pos="7680"/>
        </w:tabs>
        <w:kinsoku/>
        <w:wordWrap/>
        <w:overflowPunct/>
        <w:topLinePunct w:val="0"/>
        <w:autoSpaceDE/>
        <w:autoSpaceDN/>
        <w:bidi w:val="0"/>
        <w:spacing w:line="560" w:lineRule="exact"/>
        <w:ind w:left="1646" w:leftChars="200" w:hanging="1244" w:hangingChars="400"/>
        <w:jc w:val="center"/>
        <w:textAlignment w:val="auto"/>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pPr>
      <w:r>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t xml:space="preserve">                     </w:t>
      </w:r>
      <w:r>
        <w:rPr>
          <w:rFonts w:hint="eastAsia" w:ascii="Times New Roman" w:hAnsi="Times New Roman" w:eastAsia="方正仿宋_GBK" w:cs="Times New Roman"/>
          <w:i w:val="0"/>
          <w:caps w:val="0"/>
          <w:color w:val="000000"/>
          <w:spacing w:val="0"/>
          <w:kern w:val="0"/>
          <w:sz w:val="32"/>
          <w:szCs w:val="32"/>
          <w:shd w:val="clear" w:color="auto" w:fill="FFFFFF"/>
          <w:lang w:val="en-US" w:eastAsia="zh-CN" w:bidi="ar"/>
        </w:rPr>
        <w:t>2025</w:t>
      </w:r>
      <w:r>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t>年</w:t>
      </w:r>
      <w:r>
        <w:rPr>
          <w:rFonts w:hint="eastAsia" w:ascii="Times New Roman" w:hAnsi="Times New Roman" w:eastAsia="方正仿宋_GBK" w:cs="Times New Roman"/>
          <w:i w:val="0"/>
          <w:caps w:val="0"/>
          <w:color w:val="000000"/>
          <w:spacing w:val="0"/>
          <w:kern w:val="0"/>
          <w:sz w:val="32"/>
          <w:szCs w:val="32"/>
          <w:shd w:val="clear" w:color="auto" w:fill="FFFFFF"/>
          <w:lang w:val="en-US" w:eastAsia="zh-CN" w:bidi="ar"/>
        </w:rPr>
        <w:t>2</w:t>
      </w:r>
      <w:r>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t>月</w:t>
      </w:r>
      <w:r>
        <w:rPr>
          <w:rFonts w:hint="eastAsia" w:ascii="Times New Roman" w:hAnsi="Times New Roman" w:eastAsia="方正仿宋_GBK" w:cs="Times New Roman"/>
          <w:i w:val="0"/>
          <w:caps w:val="0"/>
          <w:color w:val="000000"/>
          <w:spacing w:val="0"/>
          <w:kern w:val="0"/>
          <w:sz w:val="32"/>
          <w:szCs w:val="32"/>
          <w:shd w:val="clear" w:color="auto" w:fill="FFFFFF"/>
          <w:lang w:val="en-US" w:eastAsia="zh-CN" w:bidi="ar"/>
        </w:rPr>
        <w:t>26</w:t>
      </w:r>
      <w:r>
        <w:rPr>
          <w:rFonts w:hint="default" w:ascii="Times New Roman" w:hAnsi="Times New Roman" w:eastAsia="方正仿宋_GBK" w:cs="Times New Roman"/>
          <w:i w:val="0"/>
          <w:caps w:val="0"/>
          <w:color w:val="000000"/>
          <w:spacing w:val="0"/>
          <w:kern w:val="0"/>
          <w:sz w:val="32"/>
          <w:szCs w:val="32"/>
          <w:shd w:val="clear" w:color="auto" w:fill="FFFFFF"/>
          <w:lang w:val="en-US" w:eastAsia="zh-CN" w:bidi="ar"/>
        </w:rPr>
        <w:t>日</w:t>
      </w:r>
    </w:p>
    <w:p w14:paraId="26484BEF">
      <w:pPr>
        <w:pStyle w:val="2"/>
        <w:ind w:firstLine="622" w:firstLineChars="200"/>
        <w:rPr>
          <w:rFonts w:hint="eastAsia" w:ascii="Times New Roman" w:hAnsi="Times New Roman" w:eastAsia="方正仿宋_GBK" w:cs="Times New Roman"/>
          <w:i w:val="0"/>
          <w:caps w:val="0"/>
          <w:color w:val="000000"/>
          <w:spacing w:val="0"/>
          <w:kern w:val="0"/>
          <w:sz w:val="32"/>
          <w:szCs w:val="32"/>
          <w:shd w:val="clear" w:color="auto" w:fill="FFFFFF"/>
          <w:lang w:val="en-US" w:eastAsia="zh-CN" w:bidi="ar"/>
        </w:rPr>
      </w:pPr>
      <w:r>
        <w:rPr>
          <w:rFonts w:hint="eastAsia" w:ascii="Times New Roman" w:hAnsi="Times New Roman" w:eastAsia="方正仿宋_GBK" w:cs="Times New Roman"/>
          <w:i w:val="0"/>
          <w:caps w:val="0"/>
          <w:color w:val="000000"/>
          <w:spacing w:val="0"/>
          <w:kern w:val="0"/>
          <w:sz w:val="32"/>
          <w:szCs w:val="32"/>
          <w:shd w:val="clear" w:color="auto" w:fill="FFFFFF"/>
          <w:lang w:val="en-US" w:eastAsia="zh-CN" w:bidi="ar"/>
        </w:rPr>
        <w:t>（此件公开发布）</w:t>
      </w:r>
    </w:p>
    <w:p w14:paraId="4D4DDCC2">
      <w:pPr>
        <w:pageBreakBefore w:val="0"/>
        <w:widowControl w:val="0"/>
        <w:kinsoku/>
        <w:wordWrap/>
        <w:overflowPunct/>
        <w:topLinePunct w:val="0"/>
        <w:autoSpaceDE/>
        <w:autoSpaceDN/>
        <w:bidi w:val="0"/>
        <w:spacing w:line="560" w:lineRule="exact"/>
        <w:jc w:val="center"/>
        <w:textAlignment w:val="auto"/>
        <w:rPr>
          <w:rFonts w:hint="default"/>
          <w:sz w:val="44"/>
          <w:szCs w:val="44"/>
        </w:rPr>
      </w:pPr>
      <w:r>
        <w:rPr>
          <w:rFonts w:hint="default" w:ascii="Times New Roman" w:hAnsi="Times New Roman" w:eastAsia="方正小标宋_GBK" w:cs="Times New Roman"/>
          <w:b w:val="0"/>
          <w:bCs/>
          <w:color w:val="auto"/>
          <w:sz w:val="44"/>
          <w:szCs w:val="44"/>
          <w:highlight w:val="none"/>
        </w:rPr>
        <w:t>重庆市万州区</w:t>
      </w:r>
    </w:p>
    <w:p w14:paraId="77DA8FC9">
      <w:pPr>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小标宋_GBK" w:cs="Times New Roman"/>
          <w:b w:val="0"/>
          <w:bCs/>
          <w:color w:val="auto"/>
          <w:sz w:val="44"/>
          <w:szCs w:val="44"/>
          <w:highlight w:val="none"/>
        </w:rPr>
      </w:pPr>
      <w:r>
        <w:rPr>
          <w:rFonts w:hint="default" w:ascii="Times New Roman" w:hAnsi="Times New Roman" w:eastAsia="方正小标宋_GBK" w:cs="Times New Roman"/>
          <w:b w:val="0"/>
          <w:bCs/>
          <w:color w:val="auto"/>
          <w:sz w:val="44"/>
          <w:szCs w:val="44"/>
          <w:highlight w:val="none"/>
        </w:rPr>
        <w:t>突发环境事件应急预案</w:t>
      </w:r>
    </w:p>
    <w:p w14:paraId="3C037B18">
      <w:pPr>
        <w:pStyle w:val="11"/>
        <w:pageBreakBefore w:val="0"/>
        <w:widowControl w:val="0"/>
        <w:tabs>
          <w:tab w:val="right" w:leader="middleDot" w:pos="8844"/>
          <w:tab w:val="clear" w:pos="420"/>
          <w:tab w:val="clear" w:pos="8296"/>
        </w:tabs>
        <w:kinsoku/>
        <w:wordWrap/>
        <w:overflowPunct/>
        <w:topLinePunct w:val="0"/>
        <w:autoSpaceDE/>
        <w:autoSpaceDN/>
        <w:bidi w:val="0"/>
        <w:spacing w:line="560" w:lineRule="exact"/>
        <w:textAlignment w:val="auto"/>
        <w:rPr>
          <w:rFonts w:hint="default" w:ascii="Times New Roman" w:hAnsi="Times New Roman" w:eastAsia="方正黑体_GBK" w:cs="Times New Roman"/>
          <w:b w:val="0"/>
          <w:bCs/>
          <w:color w:val="auto"/>
          <w:sz w:val="32"/>
          <w:szCs w:val="32"/>
          <w:highlight w:val="none"/>
        </w:rPr>
      </w:pPr>
      <w:bookmarkStart w:id="1" w:name="_Toc170157145"/>
    </w:p>
    <w:p w14:paraId="3F6134D3">
      <w:pPr>
        <w:pStyle w:val="11"/>
        <w:pageBreakBefore w:val="0"/>
        <w:widowControl w:val="0"/>
        <w:tabs>
          <w:tab w:val="right" w:leader="middleDot" w:pos="8844"/>
          <w:tab w:val="clear" w:pos="420"/>
          <w:tab w:val="clear" w:pos="8296"/>
        </w:tabs>
        <w:kinsoku/>
        <w:wordWrap/>
        <w:overflowPunct/>
        <w:topLinePunct w:val="0"/>
        <w:autoSpaceDE/>
        <w:autoSpaceDN/>
        <w:bidi w:val="0"/>
        <w:spacing w:line="560" w:lineRule="exact"/>
        <w:ind w:firstLine="622" w:firstLineChars="200"/>
        <w:textAlignment w:val="auto"/>
        <w:rPr>
          <w:rFonts w:hint="default" w:ascii="Times New Roman" w:hAnsi="Times New Roman" w:cs="Times New Roman"/>
          <w:b w:val="0"/>
          <w:bCs/>
          <w:color w:val="auto"/>
          <w:sz w:val="32"/>
          <w:szCs w:val="32"/>
          <w:highlight w:val="none"/>
        </w:rPr>
      </w:pPr>
      <w:r>
        <w:rPr>
          <w:rFonts w:hint="default" w:ascii="Times New Roman" w:hAnsi="Times New Roman" w:eastAsia="方正黑体_GBK" w:cs="Times New Roman"/>
          <w:b w:val="0"/>
          <w:bCs/>
          <w:color w:val="auto"/>
          <w:sz w:val="32"/>
          <w:szCs w:val="32"/>
          <w:highlight w:val="none"/>
        </w:rPr>
        <w:t>1总则</w:t>
      </w:r>
      <w:bookmarkEnd w:id="1"/>
    </w:p>
    <w:p w14:paraId="6D7DCCC6">
      <w:pPr>
        <w:pStyle w:val="4"/>
        <w:keepNext/>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2" w:name="_Toc170157146"/>
      <w:r>
        <w:rPr>
          <w:rFonts w:hint="default" w:ascii="Times New Roman" w:hAnsi="Times New Roman" w:eastAsia="方正楷体_GBK" w:cs="Times New Roman"/>
          <w:b w:val="0"/>
          <w:bCs/>
          <w:color w:val="auto"/>
          <w:sz w:val="32"/>
          <w:szCs w:val="32"/>
          <w:highlight w:val="none"/>
        </w:rPr>
        <w:t>1.1编制目的</w:t>
      </w:r>
      <w:bookmarkEnd w:id="2"/>
    </w:p>
    <w:p w14:paraId="0504CF66">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lang w:eastAsia="zh-CN"/>
        </w:rPr>
        <w:t>统筹发展和安全</w:t>
      </w:r>
      <w:r>
        <w:rPr>
          <w:rFonts w:hint="default" w:ascii="Times New Roman" w:hAnsi="Times New Roman" w:eastAsia="方正仿宋_GBK" w:cs="Times New Roman"/>
          <w:b w:val="0"/>
          <w:bCs/>
          <w:color w:val="auto"/>
          <w:kern w:val="0"/>
          <w:sz w:val="32"/>
          <w:szCs w:val="32"/>
          <w:highlight w:val="none"/>
        </w:rPr>
        <w:t>，健全万州区突发环境事件应对机制，科学</w:t>
      </w:r>
      <w:r>
        <w:rPr>
          <w:rFonts w:hint="default" w:ascii="Times New Roman" w:hAnsi="Times New Roman" w:eastAsia="方正仿宋_GBK" w:cs="Times New Roman"/>
          <w:b w:val="0"/>
          <w:bCs/>
          <w:color w:val="auto"/>
          <w:kern w:val="0"/>
          <w:sz w:val="32"/>
          <w:szCs w:val="32"/>
          <w:highlight w:val="none"/>
          <w:lang w:eastAsia="zh-CN"/>
        </w:rPr>
        <w:t>有序高效应对突发环境事件</w:t>
      </w:r>
      <w:r>
        <w:rPr>
          <w:rFonts w:hint="default" w:ascii="Times New Roman" w:hAnsi="Times New Roman" w:eastAsia="方正仿宋_GBK" w:cs="Times New Roman"/>
          <w:b w:val="0"/>
          <w:bCs/>
          <w:color w:val="auto"/>
          <w:kern w:val="0"/>
          <w:sz w:val="32"/>
          <w:szCs w:val="32"/>
          <w:highlight w:val="none"/>
        </w:rPr>
        <w:t>，保障人民群众的生命财产安全</w:t>
      </w:r>
      <w:r>
        <w:rPr>
          <w:rFonts w:hint="default" w:ascii="Times New Roman" w:hAnsi="Times New Roman" w:eastAsia="方正仿宋_GBK" w:cs="Times New Roman"/>
          <w:b w:val="0"/>
          <w:bCs/>
          <w:color w:val="auto"/>
          <w:kern w:val="0"/>
          <w:sz w:val="32"/>
          <w:szCs w:val="32"/>
          <w:highlight w:val="none"/>
          <w:lang w:eastAsia="zh-CN"/>
        </w:rPr>
        <w:t>和环境安全</w:t>
      </w:r>
      <w:r>
        <w:rPr>
          <w:rFonts w:hint="default" w:ascii="Times New Roman" w:hAnsi="Times New Roman" w:eastAsia="方正仿宋_GBK" w:cs="Times New Roman"/>
          <w:b w:val="0"/>
          <w:bCs/>
          <w:color w:val="auto"/>
          <w:kern w:val="0"/>
          <w:sz w:val="32"/>
          <w:szCs w:val="32"/>
          <w:highlight w:val="none"/>
        </w:rPr>
        <w:t>，</w:t>
      </w:r>
      <w:r>
        <w:rPr>
          <w:rFonts w:hint="default" w:ascii="Times New Roman" w:hAnsi="Times New Roman" w:eastAsia="方正仿宋_GBK" w:cs="Times New Roman"/>
          <w:b w:val="0"/>
          <w:bCs/>
          <w:color w:val="auto"/>
          <w:kern w:val="0"/>
          <w:sz w:val="32"/>
          <w:szCs w:val="32"/>
          <w:highlight w:val="none"/>
          <w:lang w:eastAsia="zh-CN"/>
        </w:rPr>
        <w:t>维护社会安全和稳定</w:t>
      </w:r>
      <w:r>
        <w:rPr>
          <w:rFonts w:hint="default" w:ascii="Times New Roman" w:hAnsi="Times New Roman" w:eastAsia="方正仿宋_GBK" w:cs="Times New Roman"/>
          <w:b w:val="0"/>
          <w:bCs/>
          <w:color w:val="auto"/>
          <w:kern w:val="0"/>
          <w:sz w:val="32"/>
          <w:szCs w:val="32"/>
          <w:highlight w:val="none"/>
        </w:rPr>
        <w:t>。</w:t>
      </w:r>
    </w:p>
    <w:p w14:paraId="5D81163A">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3" w:name="_Toc170157147"/>
      <w:r>
        <w:rPr>
          <w:rFonts w:hint="default" w:ascii="Times New Roman" w:hAnsi="Times New Roman" w:eastAsia="方正楷体_GBK" w:cs="Times New Roman"/>
          <w:b w:val="0"/>
          <w:bCs/>
          <w:color w:val="auto"/>
          <w:sz w:val="32"/>
          <w:szCs w:val="32"/>
          <w:highlight w:val="none"/>
        </w:rPr>
        <w:t>1.2编制依据</w:t>
      </w:r>
      <w:bookmarkEnd w:id="3"/>
    </w:p>
    <w:p w14:paraId="530F4B4B">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rPr>
        <w:t>《中华人民共和国环境保护法》</w:t>
      </w:r>
    </w:p>
    <w:p w14:paraId="1045639E">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rPr>
        <w:t>《中华人民共和国突发事件应对法》</w:t>
      </w:r>
    </w:p>
    <w:p w14:paraId="0337A9CD">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rPr>
        <w:t>《国家突发环境事件应急预案》</w:t>
      </w:r>
    </w:p>
    <w:p w14:paraId="370054BC">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rPr>
        <w:t>《重庆市环境保护条例》</w:t>
      </w:r>
    </w:p>
    <w:p w14:paraId="249A7364">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rPr>
        <w:t>《重庆市突发事件应对条例》</w:t>
      </w:r>
    </w:p>
    <w:p w14:paraId="5EB76150">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lang w:val="zh-CN" w:bidi="ar"/>
        </w:rPr>
        <w:t>《重庆市突发事件预警信息发布管理办法》</w:t>
      </w:r>
    </w:p>
    <w:p w14:paraId="68F783DE">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lang w:val="zh-CN" w:bidi="ar"/>
        </w:rPr>
        <w:t>《重庆市突发环境事件应急预案》</w:t>
      </w:r>
    </w:p>
    <w:p w14:paraId="4651040C">
      <w:pPr>
        <w:pStyle w:val="12"/>
        <w:pageBreakBefore w:val="0"/>
        <w:widowControl w:val="0"/>
        <w:kinsoku/>
        <w:wordWrap/>
        <w:overflowPunct/>
        <w:topLinePunct w:val="0"/>
        <w:autoSpaceDE/>
        <w:autoSpaceDN/>
        <w:bidi w:val="0"/>
        <w:spacing w:line="560" w:lineRule="exact"/>
        <w:textAlignment w:val="auto"/>
        <w:rPr>
          <w:rFonts w:hint="default" w:ascii="Times New Roman" w:hAnsi="Times New Roman" w:eastAsia="方正仿宋_GBK" w:cs="Times New Roman"/>
          <w:b w:val="0"/>
          <w:bCs/>
          <w:color w:val="auto"/>
          <w:kern w:val="0"/>
          <w:sz w:val="32"/>
          <w:highlight w:val="none"/>
        </w:rPr>
      </w:pPr>
      <w:r>
        <w:rPr>
          <w:rFonts w:hint="default" w:ascii="Times New Roman" w:hAnsi="Times New Roman" w:eastAsia="方正仿宋_GBK" w:cs="Times New Roman"/>
          <w:b w:val="0"/>
          <w:bCs/>
          <w:color w:val="auto"/>
          <w:kern w:val="0"/>
          <w:sz w:val="32"/>
          <w:highlight w:val="none"/>
        </w:rPr>
        <w:t>《重庆市万州区突发事件总体应急预案》</w:t>
      </w:r>
    </w:p>
    <w:p w14:paraId="56F885BE">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 w:name="_Toc170157148"/>
      <w:r>
        <w:rPr>
          <w:rFonts w:hint="default" w:ascii="Times New Roman" w:hAnsi="Times New Roman" w:eastAsia="方正楷体_GBK" w:cs="Times New Roman"/>
          <w:b w:val="0"/>
          <w:bCs/>
          <w:color w:val="auto"/>
          <w:sz w:val="32"/>
          <w:szCs w:val="32"/>
          <w:highlight w:val="none"/>
        </w:rPr>
        <w:t>1.3适用范围</w:t>
      </w:r>
      <w:bookmarkEnd w:id="4"/>
    </w:p>
    <w:p w14:paraId="2A60B849">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本预案适用于万州区行政区域内发生的</w:t>
      </w:r>
      <w:r>
        <w:rPr>
          <w:rFonts w:hint="default" w:ascii="Times New Roman" w:hAnsi="Times New Roman" w:eastAsia="方正仿宋_GBK" w:cs="Times New Roman"/>
          <w:b w:val="0"/>
          <w:bCs/>
          <w:color w:val="auto"/>
          <w:kern w:val="0"/>
          <w:sz w:val="32"/>
          <w:szCs w:val="32"/>
          <w:highlight w:val="none"/>
          <w:lang w:bidi="ar"/>
        </w:rPr>
        <w:t>一般、较大</w:t>
      </w:r>
      <w:r>
        <w:rPr>
          <w:rFonts w:hint="default" w:ascii="Times New Roman" w:hAnsi="Times New Roman" w:eastAsia="方正仿宋_GBK" w:cs="Times New Roman"/>
          <w:b w:val="0"/>
          <w:bCs/>
          <w:color w:val="auto"/>
          <w:kern w:val="0"/>
          <w:sz w:val="32"/>
          <w:szCs w:val="32"/>
          <w:highlight w:val="none"/>
        </w:rPr>
        <w:t>突发环境事件的应对工作，以及万州区行政区域外发生的、可能影响万州区环境安全的突发环境事件的应对工作。重大、特别重大突发环境事件发生后，参照本预案开展先期处置工作。</w:t>
      </w:r>
    </w:p>
    <w:p w14:paraId="31005052">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kern w:val="0"/>
          <w:sz w:val="32"/>
          <w:szCs w:val="32"/>
          <w:highlight w:val="none"/>
          <w:shd w:val="clear" w:color="auto" w:fill="FFFFFF"/>
        </w:rPr>
        <w:t>突发环境事件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14:paraId="491B8A7C">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核与辐射突发事件应对工作，按照《</w:t>
      </w:r>
      <w:r>
        <w:rPr>
          <w:rFonts w:hint="default" w:ascii="Times New Roman" w:hAnsi="Times New Roman" w:eastAsia="方正仿宋_GBK" w:cs="Times New Roman"/>
          <w:b w:val="0"/>
          <w:bCs/>
          <w:color w:val="auto"/>
          <w:kern w:val="0"/>
          <w:sz w:val="32"/>
          <w:szCs w:val="32"/>
          <w:highlight w:val="none"/>
          <w:lang w:eastAsia="zh-CN"/>
        </w:rPr>
        <w:t>万州区</w:t>
      </w:r>
      <w:r>
        <w:rPr>
          <w:rFonts w:hint="default" w:ascii="Times New Roman" w:hAnsi="Times New Roman" w:eastAsia="方正仿宋_GBK" w:cs="Times New Roman"/>
          <w:b w:val="0"/>
          <w:bCs/>
          <w:color w:val="auto"/>
          <w:kern w:val="0"/>
          <w:sz w:val="32"/>
          <w:szCs w:val="32"/>
          <w:highlight w:val="none"/>
        </w:rPr>
        <w:t>辐射事故应急预案》等有关规定开展。长江三峡库区万州段发生的水上溢油事件和船舶污染事件及水上交通事故的应对工作，按照《</w:t>
      </w:r>
      <w:r>
        <w:rPr>
          <w:rFonts w:hint="eastAsia" w:ascii="Times New Roman" w:hAnsi="Times New Roman" w:eastAsia="方正仿宋_GBK" w:cs="Times New Roman"/>
          <w:b w:val="0"/>
          <w:bCs/>
          <w:color w:val="auto"/>
          <w:kern w:val="0"/>
          <w:sz w:val="32"/>
          <w:szCs w:val="32"/>
          <w:highlight w:val="none"/>
          <w:lang w:eastAsia="zh-CN"/>
        </w:rPr>
        <w:t>重庆市</w:t>
      </w:r>
      <w:r>
        <w:rPr>
          <w:rFonts w:hint="default" w:ascii="Times New Roman" w:hAnsi="Times New Roman" w:eastAsia="方正仿宋_GBK" w:cs="Times New Roman"/>
          <w:b w:val="0"/>
          <w:bCs/>
          <w:color w:val="auto"/>
          <w:kern w:val="0"/>
          <w:sz w:val="32"/>
          <w:szCs w:val="32"/>
          <w:highlight w:val="none"/>
        </w:rPr>
        <w:t>水上</w:t>
      </w:r>
      <w:r>
        <w:rPr>
          <w:rFonts w:hint="default" w:ascii="Times New Roman" w:hAnsi="Times New Roman" w:eastAsia="方正仿宋_GBK" w:cs="Times New Roman"/>
          <w:b w:val="0"/>
          <w:bCs/>
          <w:color w:val="auto"/>
          <w:kern w:val="0"/>
          <w:sz w:val="32"/>
          <w:szCs w:val="32"/>
          <w:highlight w:val="none"/>
          <w:lang w:eastAsia="zh-CN"/>
        </w:rPr>
        <w:t>危险货物运输事故</w:t>
      </w:r>
      <w:r>
        <w:rPr>
          <w:rFonts w:hint="default" w:ascii="Times New Roman" w:hAnsi="Times New Roman" w:eastAsia="方正仿宋_GBK" w:cs="Times New Roman"/>
          <w:b w:val="0"/>
          <w:bCs/>
          <w:color w:val="auto"/>
          <w:kern w:val="0"/>
          <w:sz w:val="32"/>
          <w:szCs w:val="32"/>
          <w:highlight w:val="none"/>
        </w:rPr>
        <w:t>应急预案》等有关规定开展。重污染天气应对工作，按照《重庆市万州区空气重污染天气应急预案》等有关规定开展。饮用水水源</w:t>
      </w:r>
      <w:r>
        <w:rPr>
          <w:rFonts w:hint="default" w:ascii="Times New Roman" w:hAnsi="Times New Roman" w:eastAsia="方正仿宋_GBK" w:cs="Times New Roman"/>
          <w:b w:val="0"/>
          <w:bCs/>
          <w:color w:val="auto"/>
          <w:kern w:val="0"/>
          <w:sz w:val="32"/>
          <w:szCs w:val="32"/>
          <w:highlight w:val="none"/>
          <w:lang w:eastAsia="zh-CN"/>
        </w:rPr>
        <w:t>地</w:t>
      </w:r>
      <w:r>
        <w:rPr>
          <w:rFonts w:hint="default" w:ascii="Times New Roman" w:hAnsi="Times New Roman" w:eastAsia="方正仿宋_GBK" w:cs="Times New Roman"/>
          <w:b w:val="0"/>
          <w:bCs/>
          <w:color w:val="auto"/>
          <w:kern w:val="0"/>
          <w:sz w:val="32"/>
          <w:szCs w:val="32"/>
          <w:highlight w:val="none"/>
        </w:rPr>
        <w:t>的突发环境事件按照《重庆市万州区饮用水源地突发环境事件应急预案》等相关规定开展。</w:t>
      </w:r>
    </w:p>
    <w:p w14:paraId="0C49AFF1">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5" w:name="_Toc170157149"/>
      <w:r>
        <w:rPr>
          <w:rFonts w:hint="default" w:ascii="Times New Roman" w:hAnsi="Times New Roman" w:eastAsia="方正楷体_GBK" w:cs="Times New Roman"/>
          <w:b w:val="0"/>
          <w:bCs/>
          <w:color w:val="auto"/>
          <w:sz w:val="32"/>
          <w:szCs w:val="32"/>
          <w:highlight w:val="none"/>
        </w:rPr>
        <w:t>1.4工作原则</w:t>
      </w:r>
      <w:bookmarkEnd w:id="5"/>
    </w:p>
    <w:p w14:paraId="716403BC">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eastAsia="方正仿宋_GBK" w:cs="Times New Roman"/>
          <w:b w:val="0"/>
          <w:bCs/>
          <w:color w:val="auto"/>
          <w:kern w:val="0"/>
          <w:sz w:val="32"/>
          <w:szCs w:val="32"/>
          <w:highlight w:val="none"/>
          <w:shd w:val="clear" w:color="auto" w:fill="FFFFFF"/>
        </w:rPr>
        <w:t>坚持人民至上、防应结合</w:t>
      </w:r>
      <w:r>
        <w:rPr>
          <w:rFonts w:hint="default" w:ascii="Times New Roman" w:hAnsi="Times New Roman" w:eastAsia="方正仿宋_GBK" w:cs="Times New Roman"/>
          <w:b w:val="0"/>
          <w:bCs/>
          <w:color w:val="auto"/>
          <w:kern w:val="0"/>
          <w:sz w:val="32"/>
          <w:szCs w:val="32"/>
          <w:highlight w:val="none"/>
          <w:shd w:val="clear" w:color="auto" w:fill="FFFFFF"/>
          <w:lang w:eastAsia="zh-CN"/>
        </w:rPr>
        <w:t>，</w:t>
      </w:r>
      <w:r>
        <w:rPr>
          <w:rFonts w:hint="default" w:ascii="Times New Roman" w:hAnsi="Times New Roman" w:eastAsia="方正仿宋_GBK" w:cs="Times New Roman"/>
          <w:b w:val="0"/>
          <w:bCs/>
          <w:color w:val="auto"/>
          <w:kern w:val="0"/>
          <w:sz w:val="32"/>
          <w:szCs w:val="32"/>
          <w:highlight w:val="none"/>
          <w:shd w:val="clear" w:color="auto" w:fill="FFFFFF"/>
        </w:rPr>
        <w:t>属地为主、分级负责、分类管理</w:t>
      </w:r>
      <w:r>
        <w:rPr>
          <w:rFonts w:hint="default" w:ascii="Times New Roman" w:hAnsi="Times New Roman" w:eastAsia="方正仿宋_GBK" w:cs="Times New Roman"/>
          <w:b w:val="0"/>
          <w:bCs/>
          <w:color w:val="auto"/>
          <w:kern w:val="0"/>
          <w:sz w:val="32"/>
          <w:szCs w:val="32"/>
          <w:highlight w:val="none"/>
          <w:shd w:val="clear" w:color="auto" w:fill="FFFFFF"/>
          <w:lang w:eastAsia="zh-CN"/>
        </w:rPr>
        <w:t>，</w:t>
      </w:r>
      <w:r>
        <w:rPr>
          <w:rFonts w:hint="default" w:ascii="Times New Roman" w:hAnsi="Times New Roman" w:eastAsia="方正仿宋_GBK" w:cs="Times New Roman"/>
          <w:b w:val="0"/>
          <w:bCs/>
          <w:color w:val="auto"/>
          <w:kern w:val="0"/>
          <w:sz w:val="32"/>
          <w:szCs w:val="32"/>
          <w:highlight w:val="none"/>
          <w:shd w:val="clear" w:color="auto" w:fill="FFFFFF"/>
        </w:rPr>
        <w:t>政府领导、部门联动、企业主体、专家支持、社会救援</w:t>
      </w:r>
      <w:r>
        <w:rPr>
          <w:rFonts w:hint="default" w:ascii="Times New Roman" w:hAnsi="Times New Roman" w:eastAsia="方正仿宋_GBK" w:cs="Times New Roman"/>
          <w:b w:val="0"/>
          <w:bCs/>
          <w:color w:val="auto"/>
          <w:kern w:val="0"/>
          <w:sz w:val="32"/>
          <w:szCs w:val="32"/>
          <w:highlight w:val="none"/>
          <w:shd w:val="clear" w:color="auto" w:fill="FFFFFF"/>
          <w:lang w:eastAsia="zh-CN"/>
        </w:rPr>
        <w:t>，</w:t>
      </w:r>
      <w:r>
        <w:rPr>
          <w:rFonts w:hint="default" w:ascii="Times New Roman" w:hAnsi="Times New Roman" w:eastAsia="方正仿宋_GBK" w:cs="Times New Roman"/>
          <w:b w:val="0"/>
          <w:bCs/>
          <w:color w:val="auto"/>
          <w:kern w:val="0"/>
          <w:sz w:val="32"/>
          <w:szCs w:val="32"/>
          <w:highlight w:val="none"/>
          <w:shd w:val="clear" w:color="auto" w:fill="FFFFFF"/>
        </w:rPr>
        <w:t>快速反应、科学处置、资源共享、保障有力</w:t>
      </w:r>
      <w:r>
        <w:rPr>
          <w:rFonts w:hint="default" w:ascii="Times New Roman" w:hAnsi="Times New Roman" w:eastAsia="方正仿宋_GBK" w:cs="Times New Roman"/>
          <w:b w:val="0"/>
          <w:bCs/>
          <w:color w:val="auto"/>
          <w:kern w:val="0"/>
          <w:sz w:val="32"/>
          <w:szCs w:val="32"/>
          <w:highlight w:val="none"/>
          <w:shd w:val="clear" w:color="auto" w:fill="FFFFFF"/>
          <w:lang w:eastAsia="zh-CN"/>
        </w:rPr>
        <w:t>等</w:t>
      </w:r>
      <w:r>
        <w:rPr>
          <w:rFonts w:hint="default" w:ascii="Times New Roman" w:hAnsi="Times New Roman" w:eastAsia="方正仿宋_GBK" w:cs="Times New Roman"/>
          <w:b w:val="0"/>
          <w:bCs/>
          <w:color w:val="auto"/>
          <w:kern w:val="0"/>
          <w:sz w:val="32"/>
          <w:szCs w:val="32"/>
          <w:highlight w:val="none"/>
          <w:shd w:val="clear" w:color="auto" w:fill="FFFFFF"/>
        </w:rPr>
        <w:t>原则。</w:t>
      </w:r>
    </w:p>
    <w:p w14:paraId="4BF80886">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6" w:name="_Toc170157150"/>
      <w:r>
        <w:rPr>
          <w:rFonts w:hint="default" w:ascii="Times New Roman" w:hAnsi="Times New Roman" w:eastAsia="方正楷体_GBK" w:cs="Times New Roman"/>
          <w:b w:val="0"/>
          <w:bCs/>
          <w:color w:val="auto"/>
          <w:sz w:val="32"/>
          <w:szCs w:val="32"/>
          <w:highlight w:val="none"/>
        </w:rPr>
        <w:t>1.5事件分级</w:t>
      </w:r>
      <w:bookmarkEnd w:id="6"/>
    </w:p>
    <w:p w14:paraId="5E4FB66C">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依据《国家突发环境事件应急预案》等有关规定，按照事件严重程度，突发环境事件分为特别重大、重大、较大和一般四级。</w:t>
      </w:r>
    </w:p>
    <w:p w14:paraId="5D581861">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7" w:name="_Toc170157151"/>
      <w:r>
        <w:rPr>
          <w:rFonts w:hint="default" w:ascii="Times New Roman" w:hAnsi="Times New Roman" w:eastAsia="方正仿宋_GBK" w:cs="Times New Roman"/>
          <w:b w:val="0"/>
          <w:bCs/>
          <w:color w:val="auto"/>
          <w:sz w:val="32"/>
          <w:szCs w:val="32"/>
          <w:highlight w:val="none"/>
        </w:rPr>
        <w:t>1.5.1特别重大突发环境事件</w:t>
      </w:r>
      <w:bookmarkEnd w:id="7"/>
    </w:p>
    <w:p w14:paraId="41D3527A">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eastAsia="方正仿宋_GBK" w:cs="Times New Roman"/>
          <w:b w:val="0"/>
          <w:bCs/>
          <w:color w:val="auto"/>
          <w:kern w:val="0"/>
          <w:sz w:val="32"/>
          <w:szCs w:val="32"/>
          <w:highlight w:val="none"/>
          <w:shd w:val="clear" w:color="auto" w:fill="FFFFFF"/>
        </w:rPr>
        <w:t>凡符合下列情形之一的，为特别重大突发环境事件：</w:t>
      </w:r>
    </w:p>
    <w:p w14:paraId="395E0BF0">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（1）</w:t>
      </w:r>
      <w:r>
        <w:rPr>
          <w:rFonts w:hint="default" w:ascii="Times New Roman" w:hAnsi="Times New Roman" w:eastAsia="方正仿宋_GBK" w:cs="Times New Roman"/>
          <w:b w:val="0"/>
          <w:bCs/>
          <w:color w:val="auto"/>
          <w:kern w:val="0"/>
          <w:sz w:val="32"/>
          <w:szCs w:val="32"/>
          <w:highlight w:val="none"/>
          <w:shd w:val="clear" w:color="auto" w:fill="FFFFFF"/>
        </w:rPr>
        <w:t>因环境污染直接导致30人以上死亡或100人以上中毒或重伤的；</w:t>
      </w:r>
    </w:p>
    <w:p w14:paraId="594D5CC7">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（2）</w:t>
      </w:r>
      <w:r>
        <w:rPr>
          <w:rFonts w:hint="default" w:ascii="Times New Roman" w:hAnsi="Times New Roman" w:eastAsia="方正仿宋_GBK" w:cs="Times New Roman"/>
          <w:b w:val="0"/>
          <w:bCs/>
          <w:color w:val="auto"/>
          <w:kern w:val="0"/>
          <w:sz w:val="32"/>
          <w:szCs w:val="32"/>
          <w:highlight w:val="none"/>
          <w:shd w:val="clear" w:color="auto" w:fill="FFFFFF"/>
        </w:rPr>
        <w:t>因环境污染疏散、转移人员5万人以上的；</w:t>
      </w:r>
    </w:p>
    <w:p w14:paraId="18D0A056">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（3）</w:t>
      </w:r>
      <w:r>
        <w:rPr>
          <w:rFonts w:hint="default" w:ascii="Times New Roman" w:hAnsi="Times New Roman" w:eastAsia="方正仿宋_GBK" w:cs="Times New Roman"/>
          <w:b w:val="0"/>
          <w:bCs/>
          <w:color w:val="auto"/>
          <w:kern w:val="0"/>
          <w:sz w:val="32"/>
          <w:szCs w:val="32"/>
          <w:highlight w:val="none"/>
          <w:shd w:val="clear" w:color="auto" w:fill="FFFFFF"/>
        </w:rPr>
        <w:t>因环境污染造成直接经济损失1亿元以上的；</w:t>
      </w:r>
    </w:p>
    <w:p w14:paraId="0D7992C0">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（4）</w:t>
      </w:r>
      <w:r>
        <w:rPr>
          <w:rFonts w:hint="default" w:ascii="Times New Roman" w:hAnsi="Times New Roman" w:eastAsia="方正仿宋_GBK" w:cs="Times New Roman"/>
          <w:b w:val="0"/>
          <w:bCs/>
          <w:color w:val="auto"/>
          <w:kern w:val="0"/>
          <w:sz w:val="32"/>
          <w:szCs w:val="32"/>
          <w:highlight w:val="none"/>
          <w:shd w:val="clear" w:color="auto" w:fill="FFFFFF"/>
        </w:rPr>
        <w:t>因环境污染造成区域生态功能丧失或该区域国家重点保护物种灭绝的；</w:t>
      </w:r>
    </w:p>
    <w:p w14:paraId="220309ED">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（5）</w:t>
      </w:r>
      <w:r>
        <w:rPr>
          <w:rFonts w:hint="default" w:ascii="Times New Roman" w:hAnsi="Times New Roman" w:eastAsia="方正仿宋_GBK" w:cs="Times New Roman"/>
          <w:b w:val="0"/>
          <w:bCs/>
          <w:color w:val="auto"/>
          <w:kern w:val="0"/>
          <w:sz w:val="32"/>
          <w:szCs w:val="32"/>
          <w:highlight w:val="none"/>
          <w:shd w:val="clear" w:color="auto" w:fill="FFFFFF"/>
        </w:rPr>
        <w:t>因环境污染造成</w:t>
      </w:r>
      <w:r>
        <w:rPr>
          <w:rFonts w:hint="default" w:ascii="Times New Roman" w:hAnsi="Times New Roman" w:eastAsia="方正仿宋_GBK" w:cs="Times New Roman"/>
          <w:b w:val="0"/>
          <w:bCs/>
          <w:color w:val="auto"/>
          <w:kern w:val="0"/>
          <w:sz w:val="32"/>
          <w:szCs w:val="32"/>
          <w:highlight w:val="none"/>
          <w:shd w:val="clear" w:color="auto" w:fill="FFFFFF"/>
          <w:lang w:eastAsia="zh-CN"/>
        </w:rPr>
        <w:t>地级</w:t>
      </w:r>
      <w:r>
        <w:rPr>
          <w:rFonts w:hint="default" w:ascii="Times New Roman" w:hAnsi="Times New Roman" w:eastAsia="方正仿宋_GBK" w:cs="Times New Roman"/>
          <w:b w:val="0"/>
          <w:bCs/>
          <w:color w:val="auto"/>
          <w:kern w:val="0"/>
          <w:sz w:val="32"/>
          <w:szCs w:val="32"/>
          <w:highlight w:val="none"/>
          <w:shd w:val="clear" w:color="auto" w:fill="FFFFFF"/>
        </w:rPr>
        <w:t>城市集中式饮用水水源地取水中断的；</w:t>
      </w:r>
    </w:p>
    <w:p w14:paraId="44D9A06C">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cs="Times New Roman"/>
          <w:b w:val="0"/>
          <w:bCs/>
          <w:color w:val="auto"/>
          <w:kern w:val="0"/>
          <w:sz w:val="32"/>
          <w:szCs w:val="32"/>
          <w:highlight w:val="none"/>
          <w:shd w:val="clear" w:color="auto" w:fill="FFFFFF"/>
        </w:rPr>
        <w:t>（6）</w:t>
      </w:r>
      <w:r>
        <w:rPr>
          <w:rFonts w:hint="default" w:ascii="Times New Roman" w:hAnsi="Times New Roman" w:eastAsia="方正仿宋_GBK" w:cs="Times New Roman"/>
          <w:b w:val="0"/>
          <w:bCs/>
          <w:color w:val="auto"/>
          <w:kern w:val="0"/>
          <w:sz w:val="32"/>
          <w:szCs w:val="32"/>
          <w:highlight w:val="none"/>
          <w:shd w:val="clear" w:color="auto" w:fill="FFFFFF"/>
        </w:rPr>
        <w:t>造成重大跨国境影响的突发环境事件。</w:t>
      </w:r>
    </w:p>
    <w:p w14:paraId="7CCE97EB">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8" w:name="_Toc170157152"/>
      <w:r>
        <w:rPr>
          <w:rFonts w:hint="default" w:ascii="Times New Roman" w:hAnsi="Times New Roman" w:eastAsia="方正仿宋_GBK" w:cs="Times New Roman"/>
          <w:b w:val="0"/>
          <w:bCs/>
          <w:color w:val="auto"/>
          <w:sz w:val="32"/>
          <w:szCs w:val="32"/>
          <w:highlight w:val="none"/>
        </w:rPr>
        <w:t>1.5.2重大突发环境事件</w:t>
      </w:r>
      <w:bookmarkEnd w:id="8"/>
    </w:p>
    <w:p w14:paraId="6E3501D2">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eastAsia="方正仿宋_GBK" w:cs="Times New Roman"/>
          <w:b w:val="0"/>
          <w:bCs/>
          <w:color w:val="auto"/>
          <w:kern w:val="0"/>
          <w:sz w:val="32"/>
          <w:szCs w:val="32"/>
          <w:highlight w:val="none"/>
          <w:shd w:val="clear" w:color="auto" w:fill="FFFFFF"/>
        </w:rPr>
        <w:t>凡符合下列情形之一的，为重大突发环境事件：</w:t>
      </w:r>
    </w:p>
    <w:p w14:paraId="4D3E1B26">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（1）</w:t>
      </w:r>
      <w:r>
        <w:rPr>
          <w:rFonts w:hint="default" w:ascii="Times New Roman" w:hAnsi="Times New Roman" w:eastAsia="方正仿宋_GBK" w:cs="Times New Roman"/>
          <w:b w:val="0"/>
          <w:bCs/>
          <w:color w:val="auto"/>
          <w:kern w:val="0"/>
          <w:sz w:val="32"/>
          <w:szCs w:val="32"/>
          <w:highlight w:val="none"/>
          <w:shd w:val="clear" w:color="auto" w:fill="FFFFFF"/>
        </w:rPr>
        <w:t>因环境污染直接导致10人以上30人以下死亡或50人以上100人以下中毒或重伤的；</w:t>
      </w:r>
    </w:p>
    <w:p w14:paraId="08589E33">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（2）</w:t>
      </w:r>
      <w:r>
        <w:rPr>
          <w:rFonts w:hint="default" w:ascii="Times New Roman" w:hAnsi="Times New Roman" w:eastAsia="方正仿宋_GBK" w:cs="Times New Roman"/>
          <w:b w:val="0"/>
          <w:bCs/>
          <w:color w:val="auto"/>
          <w:kern w:val="0"/>
          <w:sz w:val="32"/>
          <w:szCs w:val="32"/>
          <w:highlight w:val="none"/>
          <w:shd w:val="clear" w:color="auto" w:fill="FFFFFF"/>
        </w:rPr>
        <w:t>因环境污染疏散、转移人员1万人以上5万人以下的；</w:t>
      </w:r>
    </w:p>
    <w:p w14:paraId="61246A44">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（3）</w:t>
      </w:r>
      <w:r>
        <w:rPr>
          <w:rFonts w:hint="default" w:ascii="Times New Roman" w:hAnsi="Times New Roman" w:eastAsia="方正仿宋_GBK" w:cs="Times New Roman"/>
          <w:b w:val="0"/>
          <w:bCs/>
          <w:color w:val="auto"/>
          <w:kern w:val="0"/>
          <w:sz w:val="32"/>
          <w:szCs w:val="32"/>
          <w:highlight w:val="none"/>
          <w:shd w:val="clear" w:color="auto" w:fill="FFFFFF"/>
        </w:rPr>
        <w:t>因环境污染造成直接经济损失2000万元以上1亿元以下的；</w:t>
      </w:r>
    </w:p>
    <w:p w14:paraId="73212469">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（4）</w:t>
      </w:r>
      <w:r>
        <w:rPr>
          <w:rFonts w:hint="default" w:ascii="Times New Roman" w:hAnsi="Times New Roman" w:eastAsia="方正仿宋_GBK" w:cs="Times New Roman"/>
          <w:b w:val="0"/>
          <w:bCs/>
          <w:color w:val="auto"/>
          <w:kern w:val="0"/>
          <w:sz w:val="32"/>
          <w:szCs w:val="32"/>
          <w:highlight w:val="none"/>
          <w:shd w:val="clear" w:color="auto" w:fill="FFFFFF"/>
        </w:rPr>
        <w:t>因环境污染造成区域生态功能部分丧失或该区域国家重点保护野生动植物种群大批死亡的；</w:t>
      </w:r>
    </w:p>
    <w:p w14:paraId="6DC51B53">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（5）</w:t>
      </w:r>
      <w:r>
        <w:rPr>
          <w:rFonts w:hint="default" w:ascii="Times New Roman" w:hAnsi="Times New Roman" w:eastAsia="方正仿宋_GBK" w:cs="Times New Roman"/>
          <w:b w:val="0"/>
          <w:bCs/>
          <w:color w:val="auto"/>
          <w:kern w:val="0"/>
          <w:sz w:val="32"/>
          <w:szCs w:val="32"/>
          <w:highlight w:val="none"/>
          <w:shd w:val="clear" w:color="auto" w:fill="FFFFFF"/>
        </w:rPr>
        <w:t>因环境污染造成</w:t>
      </w:r>
      <w:r>
        <w:rPr>
          <w:rFonts w:hint="default" w:ascii="Times New Roman" w:hAnsi="Times New Roman" w:eastAsia="方正仿宋_GBK" w:cs="Times New Roman"/>
          <w:b w:val="0"/>
          <w:bCs/>
          <w:color w:val="auto"/>
          <w:kern w:val="0"/>
          <w:sz w:val="32"/>
          <w:szCs w:val="32"/>
          <w:highlight w:val="none"/>
          <w:shd w:val="clear" w:color="auto" w:fill="FFFFFF"/>
          <w:lang w:eastAsia="zh-CN"/>
        </w:rPr>
        <w:t>县级城市</w:t>
      </w:r>
      <w:r>
        <w:rPr>
          <w:rFonts w:hint="default" w:ascii="Times New Roman" w:hAnsi="Times New Roman" w:eastAsia="方正仿宋_GBK" w:cs="Times New Roman"/>
          <w:b w:val="0"/>
          <w:bCs/>
          <w:color w:val="auto"/>
          <w:kern w:val="0"/>
          <w:sz w:val="32"/>
          <w:szCs w:val="32"/>
          <w:highlight w:val="none"/>
          <w:shd w:val="clear" w:color="auto" w:fill="FFFFFF"/>
        </w:rPr>
        <w:t>集中式饮用水水源地取水中断的；</w:t>
      </w:r>
    </w:p>
    <w:p w14:paraId="7885F0FC">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cs="Times New Roman"/>
          <w:b w:val="0"/>
          <w:bCs/>
          <w:color w:val="auto"/>
          <w:kern w:val="0"/>
          <w:sz w:val="32"/>
          <w:szCs w:val="32"/>
          <w:highlight w:val="none"/>
          <w:shd w:val="clear" w:color="auto" w:fill="FFFFFF"/>
        </w:rPr>
        <w:t>（6）</w:t>
      </w:r>
      <w:r>
        <w:rPr>
          <w:rFonts w:hint="default" w:ascii="Times New Roman" w:hAnsi="Times New Roman" w:eastAsia="方正仿宋_GBK" w:cs="Times New Roman"/>
          <w:b w:val="0"/>
          <w:bCs/>
          <w:color w:val="auto"/>
          <w:kern w:val="0"/>
          <w:sz w:val="32"/>
          <w:szCs w:val="32"/>
          <w:highlight w:val="none"/>
          <w:shd w:val="clear" w:color="auto" w:fill="FFFFFF"/>
        </w:rPr>
        <w:t>造成跨省</w:t>
      </w:r>
      <w:r>
        <w:rPr>
          <w:rFonts w:hint="default" w:ascii="Times New Roman" w:hAnsi="Times New Roman" w:eastAsia="方正仿宋_GBK" w:cs="Times New Roman"/>
          <w:b w:val="0"/>
          <w:bCs/>
          <w:color w:val="auto"/>
          <w:kern w:val="0"/>
          <w:sz w:val="32"/>
          <w:szCs w:val="32"/>
          <w:highlight w:val="none"/>
          <w:shd w:val="clear" w:color="auto" w:fill="FFFFFF"/>
          <w:lang w:eastAsia="zh-CN"/>
        </w:rPr>
        <w:t>级行政区域</w:t>
      </w:r>
      <w:r>
        <w:rPr>
          <w:rFonts w:hint="default" w:ascii="Times New Roman" w:hAnsi="Times New Roman" w:eastAsia="方正仿宋_GBK" w:cs="Times New Roman"/>
          <w:b w:val="0"/>
          <w:bCs/>
          <w:color w:val="auto"/>
          <w:kern w:val="0"/>
          <w:sz w:val="32"/>
          <w:szCs w:val="32"/>
          <w:highlight w:val="none"/>
          <w:shd w:val="clear" w:color="auto" w:fill="FFFFFF"/>
        </w:rPr>
        <w:t>影响的突发环境事件。</w:t>
      </w:r>
    </w:p>
    <w:p w14:paraId="359ABB38">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9" w:name="_Toc170157153"/>
      <w:r>
        <w:rPr>
          <w:rFonts w:hint="default" w:ascii="Times New Roman" w:hAnsi="Times New Roman" w:eastAsia="方正仿宋_GBK" w:cs="Times New Roman"/>
          <w:b w:val="0"/>
          <w:bCs/>
          <w:color w:val="auto"/>
          <w:sz w:val="32"/>
          <w:szCs w:val="32"/>
          <w:highlight w:val="none"/>
        </w:rPr>
        <w:t>1.5.3较大突发环境事件</w:t>
      </w:r>
      <w:bookmarkEnd w:id="9"/>
    </w:p>
    <w:p w14:paraId="31FFE078">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eastAsia="方正仿宋_GBK" w:cs="Times New Roman"/>
          <w:b w:val="0"/>
          <w:bCs/>
          <w:color w:val="auto"/>
          <w:kern w:val="0"/>
          <w:sz w:val="32"/>
          <w:szCs w:val="32"/>
          <w:highlight w:val="none"/>
          <w:shd w:val="clear" w:color="auto" w:fill="FFFFFF"/>
        </w:rPr>
        <w:t>凡符合下列情形之一的，为较大突发环境事件：</w:t>
      </w:r>
    </w:p>
    <w:p w14:paraId="1943FF0E">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（1）</w:t>
      </w:r>
      <w:r>
        <w:rPr>
          <w:rFonts w:hint="default" w:ascii="Times New Roman" w:hAnsi="Times New Roman" w:eastAsia="方正仿宋_GBK" w:cs="Times New Roman"/>
          <w:b w:val="0"/>
          <w:bCs/>
          <w:color w:val="auto"/>
          <w:kern w:val="0"/>
          <w:sz w:val="32"/>
          <w:szCs w:val="32"/>
          <w:highlight w:val="none"/>
          <w:shd w:val="clear" w:color="auto" w:fill="FFFFFF"/>
        </w:rPr>
        <w:t>因环境污染直接导致3人以上10人以下死亡或10人以上50人以下中毒或重伤的；</w:t>
      </w:r>
    </w:p>
    <w:p w14:paraId="62136810">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（2）</w:t>
      </w:r>
      <w:r>
        <w:rPr>
          <w:rFonts w:hint="default" w:ascii="Times New Roman" w:hAnsi="Times New Roman" w:eastAsia="方正仿宋_GBK" w:cs="Times New Roman"/>
          <w:b w:val="0"/>
          <w:bCs/>
          <w:color w:val="auto"/>
          <w:kern w:val="0"/>
          <w:sz w:val="32"/>
          <w:szCs w:val="32"/>
          <w:highlight w:val="none"/>
          <w:shd w:val="clear" w:color="auto" w:fill="FFFFFF"/>
        </w:rPr>
        <w:t>因环境污染疏散、转移人员5000人以上1万人以下的；</w:t>
      </w:r>
    </w:p>
    <w:p w14:paraId="5591CB8B">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（3）</w:t>
      </w:r>
      <w:r>
        <w:rPr>
          <w:rFonts w:hint="default" w:ascii="Times New Roman" w:hAnsi="Times New Roman" w:eastAsia="方正仿宋_GBK" w:cs="Times New Roman"/>
          <w:b w:val="0"/>
          <w:bCs/>
          <w:color w:val="auto"/>
          <w:kern w:val="0"/>
          <w:sz w:val="32"/>
          <w:szCs w:val="32"/>
          <w:highlight w:val="none"/>
          <w:shd w:val="clear" w:color="auto" w:fill="FFFFFF"/>
        </w:rPr>
        <w:t>因环境污染造成直接经济损失500万元以上2000万元以下的；</w:t>
      </w:r>
    </w:p>
    <w:p w14:paraId="242DFC45">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（4）</w:t>
      </w:r>
      <w:r>
        <w:rPr>
          <w:rFonts w:hint="default" w:ascii="Times New Roman" w:hAnsi="Times New Roman" w:eastAsia="方正仿宋_GBK" w:cs="Times New Roman"/>
          <w:b w:val="0"/>
          <w:bCs/>
          <w:color w:val="auto"/>
          <w:kern w:val="0"/>
          <w:sz w:val="32"/>
          <w:szCs w:val="32"/>
          <w:highlight w:val="none"/>
          <w:shd w:val="clear" w:color="auto" w:fill="FFFFFF"/>
        </w:rPr>
        <w:t>因环境污染造成国家重点保护的动植物物种受到破坏的；</w:t>
      </w:r>
    </w:p>
    <w:p w14:paraId="0A8AA6AB">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（5）</w:t>
      </w:r>
      <w:r>
        <w:rPr>
          <w:rFonts w:hint="default" w:ascii="Times New Roman" w:hAnsi="Times New Roman" w:eastAsia="方正仿宋_GBK" w:cs="Times New Roman"/>
          <w:b w:val="0"/>
          <w:bCs/>
          <w:color w:val="auto"/>
          <w:kern w:val="0"/>
          <w:sz w:val="32"/>
          <w:szCs w:val="32"/>
          <w:highlight w:val="none"/>
          <w:shd w:val="clear" w:color="auto" w:fill="FFFFFF"/>
        </w:rPr>
        <w:t>因环境污染造成乡镇</w:t>
      </w:r>
      <w:r>
        <w:rPr>
          <w:rFonts w:hint="default" w:ascii="Times New Roman" w:hAnsi="Times New Roman" w:eastAsia="方正仿宋_GBK" w:cs="Times New Roman"/>
          <w:b w:val="0"/>
          <w:bCs/>
          <w:color w:val="auto"/>
          <w:kern w:val="0"/>
          <w:sz w:val="32"/>
          <w:szCs w:val="32"/>
          <w:highlight w:val="none"/>
          <w:shd w:val="clear" w:color="auto" w:fill="FFFFFF"/>
          <w:lang w:eastAsia="zh-CN"/>
        </w:rPr>
        <w:t>级</w:t>
      </w:r>
      <w:r>
        <w:rPr>
          <w:rFonts w:hint="default" w:ascii="Times New Roman" w:hAnsi="Times New Roman" w:eastAsia="方正仿宋_GBK" w:cs="Times New Roman"/>
          <w:b w:val="0"/>
          <w:bCs/>
          <w:color w:val="auto"/>
          <w:kern w:val="0"/>
          <w:sz w:val="32"/>
          <w:szCs w:val="32"/>
          <w:highlight w:val="none"/>
          <w:shd w:val="clear" w:color="auto" w:fill="FFFFFF"/>
        </w:rPr>
        <w:t>集中式饮用水水源地取水中断的；</w:t>
      </w:r>
    </w:p>
    <w:p w14:paraId="0935A250">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cs="Times New Roman"/>
          <w:b w:val="0"/>
          <w:bCs/>
          <w:color w:val="auto"/>
          <w:kern w:val="0"/>
          <w:sz w:val="32"/>
          <w:szCs w:val="32"/>
          <w:highlight w:val="none"/>
          <w:shd w:val="clear" w:color="auto" w:fill="FFFFFF"/>
        </w:rPr>
        <w:t>（6）</w:t>
      </w:r>
      <w:r>
        <w:rPr>
          <w:rFonts w:hint="default" w:ascii="Times New Roman" w:hAnsi="Times New Roman" w:eastAsia="方正仿宋_GBK" w:cs="Times New Roman"/>
          <w:b w:val="0"/>
          <w:bCs/>
          <w:color w:val="auto"/>
          <w:kern w:val="0"/>
          <w:sz w:val="32"/>
          <w:szCs w:val="32"/>
          <w:highlight w:val="none"/>
          <w:shd w:val="clear" w:color="auto" w:fill="FFFFFF"/>
        </w:rPr>
        <w:t>造成跨区县</w:t>
      </w:r>
      <w:r>
        <w:rPr>
          <w:rFonts w:hint="default" w:ascii="Times New Roman" w:hAnsi="Times New Roman" w:eastAsia="方正仿宋_GBK" w:cs="Times New Roman"/>
          <w:b w:val="0"/>
          <w:bCs/>
          <w:color w:val="auto"/>
          <w:kern w:val="0"/>
          <w:sz w:val="32"/>
          <w:szCs w:val="32"/>
          <w:highlight w:val="none"/>
          <w:shd w:val="clear" w:color="auto" w:fill="FFFFFF"/>
          <w:lang w:eastAsia="zh-CN"/>
        </w:rPr>
        <w:t>行政区域较大</w:t>
      </w:r>
      <w:r>
        <w:rPr>
          <w:rFonts w:hint="default" w:ascii="Times New Roman" w:hAnsi="Times New Roman" w:eastAsia="方正仿宋_GBK" w:cs="Times New Roman"/>
          <w:b w:val="0"/>
          <w:bCs/>
          <w:color w:val="auto"/>
          <w:kern w:val="0"/>
          <w:sz w:val="32"/>
          <w:szCs w:val="32"/>
          <w:highlight w:val="none"/>
          <w:shd w:val="clear" w:color="auto" w:fill="FFFFFF"/>
        </w:rPr>
        <w:t>影响的突发环境事件。</w:t>
      </w:r>
    </w:p>
    <w:p w14:paraId="39D8D924">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10" w:name="_Toc170157154"/>
      <w:r>
        <w:rPr>
          <w:rFonts w:hint="default" w:ascii="Times New Roman" w:hAnsi="Times New Roman" w:eastAsia="方正仿宋_GBK" w:cs="Times New Roman"/>
          <w:b w:val="0"/>
          <w:bCs/>
          <w:color w:val="auto"/>
          <w:sz w:val="32"/>
          <w:szCs w:val="32"/>
          <w:highlight w:val="none"/>
        </w:rPr>
        <w:t>1.5.4一般突发环境事件</w:t>
      </w:r>
      <w:bookmarkEnd w:id="10"/>
    </w:p>
    <w:p w14:paraId="484EEA34">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eastAsia="方正仿宋_GBK" w:cs="Times New Roman"/>
          <w:b w:val="0"/>
          <w:bCs/>
          <w:color w:val="auto"/>
          <w:kern w:val="0"/>
          <w:sz w:val="32"/>
          <w:szCs w:val="32"/>
          <w:highlight w:val="none"/>
          <w:shd w:val="clear" w:color="auto" w:fill="FFFFFF"/>
        </w:rPr>
        <w:t>凡符合下列情形之一的，为一般突发环境事件：</w:t>
      </w:r>
    </w:p>
    <w:p w14:paraId="0FF21EFF">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pacing w:val="2"/>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（1）</w:t>
      </w:r>
      <w:r>
        <w:rPr>
          <w:rFonts w:hint="default" w:ascii="Times New Roman" w:hAnsi="Times New Roman" w:eastAsia="方正仿宋_GBK" w:cs="Times New Roman"/>
          <w:b w:val="0"/>
          <w:bCs/>
          <w:color w:val="auto"/>
          <w:kern w:val="0"/>
          <w:sz w:val="32"/>
          <w:szCs w:val="32"/>
          <w:highlight w:val="none"/>
          <w:shd w:val="clear" w:color="auto" w:fill="FFFFFF"/>
        </w:rPr>
        <w:t>因环境污染</w:t>
      </w:r>
      <w:r>
        <w:rPr>
          <w:rFonts w:hint="default" w:ascii="Times New Roman" w:hAnsi="Times New Roman" w:eastAsia="方正仿宋_GBK" w:cs="Times New Roman"/>
          <w:b w:val="0"/>
          <w:bCs/>
          <w:color w:val="auto"/>
          <w:spacing w:val="2"/>
          <w:kern w:val="0"/>
          <w:sz w:val="32"/>
          <w:szCs w:val="32"/>
          <w:highlight w:val="none"/>
          <w:shd w:val="clear" w:color="auto" w:fill="FFFFFF"/>
        </w:rPr>
        <w:t>直接导致3人以下死亡或10人以下中毒或重伤的；</w:t>
      </w:r>
    </w:p>
    <w:p w14:paraId="6C77A79D">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pacing w:val="2"/>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（2）</w:t>
      </w:r>
      <w:r>
        <w:rPr>
          <w:rFonts w:hint="default" w:ascii="Times New Roman" w:hAnsi="Times New Roman" w:eastAsia="方正仿宋_GBK" w:cs="Times New Roman"/>
          <w:b w:val="0"/>
          <w:bCs/>
          <w:color w:val="auto"/>
          <w:spacing w:val="2"/>
          <w:kern w:val="0"/>
          <w:sz w:val="32"/>
          <w:szCs w:val="32"/>
          <w:highlight w:val="none"/>
          <w:shd w:val="clear" w:color="auto" w:fill="FFFFFF"/>
        </w:rPr>
        <w:t>因环境污染疏散、转移人员5000人以下的；</w:t>
      </w:r>
    </w:p>
    <w:p w14:paraId="46B3A45C">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（3）</w:t>
      </w:r>
      <w:r>
        <w:rPr>
          <w:rFonts w:hint="default" w:ascii="Times New Roman" w:hAnsi="Times New Roman" w:eastAsia="方正仿宋_GBK" w:cs="Times New Roman"/>
          <w:b w:val="0"/>
          <w:bCs/>
          <w:color w:val="auto"/>
          <w:spacing w:val="2"/>
          <w:kern w:val="0"/>
          <w:sz w:val="32"/>
          <w:szCs w:val="32"/>
          <w:highlight w:val="none"/>
          <w:shd w:val="clear" w:color="auto" w:fill="FFFFFF"/>
        </w:rPr>
        <w:t>因环境污染造成直接经济损失</w:t>
      </w:r>
      <w:r>
        <w:rPr>
          <w:rFonts w:hint="default" w:ascii="Times New Roman" w:hAnsi="Times New Roman" w:eastAsia="方正仿宋_GBK" w:cs="Times New Roman"/>
          <w:b w:val="0"/>
          <w:bCs/>
          <w:color w:val="auto"/>
          <w:kern w:val="0"/>
          <w:sz w:val="32"/>
          <w:szCs w:val="32"/>
          <w:highlight w:val="none"/>
          <w:shd w:val="clear" w:color="auto" w:fill="FFFFFF"/>
        </w:rPr>
        <w:t>500万元以下的；</w:t>
      </w:r>
    </w:p>
    <w:p w14:paraId="171F84FA">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cs="Times New Roman"/>
          <w:b w:val="0"/>
          <w:bCs/>
          <w:color w:val="auto"/>
          <w:kern w:val="0"/>
          <w:sz w:val="32"/>
          <w:szCs w:val="32"/>
          <w:highlight w:val="none"/>
          <w:shd w:val="clear" w:color="auto" w:fill="FFFFFF"/>
        </w:rPr>
        <w:t>（4）</w:t>
      </w:r>
      <w:r>
        <w:rPr>
          <w:rFonts w:hint="default" w:ascii="Times New Roman" w:hAnsi="Times New Roman" w:eastAsia="方正仿宋_GBK" w:cs="Times New Roman"/>
          <w:b w:val="0"/>
          <w:bCs/>
          <w:color w:val="auto"/>
          <w:kern w:val="0"/>
          <w:sz w:val="32"/>
          <w:szCs w:val="32"/>
          <w:highlight w:val="none"/>
          <w:shd w:val="clear" w:color="auto" w:fill="FFFFFF"/>
        </w:rPr>
        <w:t>因环境污染造成跨区县</w:t>
      </w:r>
      <w:r>
        <w:rPr>
          <w:rFonts w:hint="default" w:ascii="Times New Roman" w:hAnsi="Times New Roman" w:eastAsia="方正仿宋_GBK" w:cs="Times New Roman"/>
          <w:b w:val="0"/>
          <w:bCs/>
          <w:color w:val="auto"/>
          <w:kern w:val="0"/>
          <w:sz w:val="32"/>
          <w:szCs w:val="32"/>
          <w:highlight w:val="none"/>
          <w:shd w:val="clear" w:color="auto" w:fill="FFFFFF"/>
          <w:lang w:eastAsia="zh-CN"/>
        </w:rPr>
        <w:t>行政区域</w:t>
      </w:r>
      <w:r>
        <w:rPr>
          <w:rFonts w:hint="default" w:ascii="Times New Roman" w:hAnsi="Times New Roman" w:eastAsia="方正仿宋_GBK" w:cs="Times New Roman"/>
          <w:b w:val="0"/>
          <w:bCs/>
          <w:color w:val="auto"/>
          <w:kern w:val="0"/>
          <w:sz w:val="32"/>
          <w:szCs w:val="32"/>
          <w:highlight w:val="none"/>
          <w:shd w:val="clear" w:color="auto" w:fill="FFFFFF"/>
        </w:rPr>
        <w:t>纠纷，引起一般性群体影响的；</w:t>
      </w:r>
    </w:p>
    <w:p w14:paraId="08186597">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cs="Times New Roman"/>
          <w:b w:val="0"/>
          <w:bCs/>
          <w:color w:val="auto"/>
          <w:kern w:val="0"/>
          <w:sz w:val="32"/>
          <w:szCs w:val="32"/>
          <w:highlight w:val="none"/>
          <w:shd w:val="clear" w:color="auto" w:fill="FFFFFF"/>
        </w:rPr>
        <w:t>（5）</w:t>
      </w:r>
      <w:r>
        <w:rPr>
          <w:rFonts w:hint="default" w:ascii="Times New Roman" w:hAnsi="Times New Roman" w:eastAsia="方正仿宋_GBK" w:cs="Times New Roman"/>
          <w:b w:val="0"/>
          <w:bCs/>
          <w:color w:val="auto"/>
          <w:kern w:val="0"/>
          <w:sz w:val="32"/>
          <w:szCs w:val="32"/>
          <w:highlight w:val="none"/>
          <w:shd w:val="clear" w:color="auto" w:fill="FFFFFF"/>
        </w:rPr>
        <w:t>对环境造成一定影响，尚未达到较大突发环境事件</w:t>
      </w:r>
      <w:r>
        <w:rPr>
          <w:rFonts w:hint="default" w:ascii="Times New Roman" w:hAnsi="Times New Roman" w:eastAsia="方正仿宋_GBK" w:cs="Times New Roman"/>
          <w:b w:val="0"/>
          <w:bCs/>
          <w:color w:val="auto"/>
          <w:spacing w:val="2"/>
          <w:kern w:val="0"/>
          <w:sz w:val="32"/>
          <w:szCs w:val="32"/>
          <w:highlight w:val="none"/>
          <w:shd w:val="clear" w:color="auto" w:fill="FFFFFF"/>
        </w:rPr>
        <w:t>的。</w:t>
      </w:r>
    </w:p>
    <w:p w14:paraId="40B916C0">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shd w:val="clear" w:color="auto" w:fill="FFFFFF"/>
        </w:rPr>
      </w:pPr>
      <w:r>
        <w:rPr>
          <w:rFonts w:hint="default" w:ascii="Times New Roman" w:hAnsi="Times New Roman" w:eastAsia="方正仿宋_GBK" w:cs="Times New Roman"/>
          <w:b w:val="0"/>
          <w:bCs/>
          <w:color w:val="auto"/>
          <w:kern w:val="0"/>
          <w:sz w:val="32"/>
          <w:szCs w:val="32"/>
          <w:highlight w:val="none"/>
          <w:shd w:val="clear" w:color="auto" w:fill="FFFFFF"/>
        </w:rPr>
        <w:t>上述有关数量表述中，“以上”含本数，“以下”不含本数。</w:t>
      </w:r>
      <w:bookmarkStart w:id="11" w:name="_Toc170157155"/>
    </w:p>
    <w:p w14:paraId="30B6937C">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cs="Times New Roman"/>
          <w:b w:val="0"/>
          <w:bCs/>
          <w:color w:val="auto"/>
          <w:sz w:val="32"/>
          <w:szCs w:val="32"/>
          <w:highlight w:val="none"/>
        </w:rPr>
      </w:pPr>
      <w:r>
        <w:rPr>
          <w:rFonts w:hint="default" w:ascii="Times New Roman" w:hAnsi="Times New Roman" w:eastAsia="方正黑体_GBK" w:cs="Times New Roman"/>
          <w:b w:val="0"/>
          <w:bCs/>
          <w:color w:val="auto"/>
          <w:sz w:val="32"/>
          <w:szCs w:val="32"/>
          <w:highlight w:val="none"/>
        </w:rPr>
        <w:t>2组织指挥体系</w:t>
      </w:r>
      <w:bookmarkEnd w:id="11"/>
    </w:p>
    <w:p w14:paraId="09EAFA99">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12" w:name="_Toc170157156"/>
      <w:r>
        <w:rPr>
          <w:rFonts w:hint="default" w:ascii="Times New Roman" w:hAnsi="Times New Roman" w:eastAsia="方正楷体_GBK" w:cs="Times New Roman"/>
          <w:b w:val="0"/>
          <w:bCs/>
          <w:color w:val="auto"/>
          <w:sz w:val="32"/>
          <w:szCs w:val="32"/>
          <w:highlight w:val="none"/>
        </w:rPr>
        <w:t>2.1</w:t>
      </w:r>
      <w:bookmarkEnd w:id="12"/>
      <w:r>
        <w:rPr>
          <w:rFonts w:hint="default" w:ascii="Times New Roman" w:hAnsi="Times New Roman" w:eastAsia="方正楷体_GBK" w:cs="Times New Roman"/>
          <w:b w:val="0"/>
          <w:bCs/>
          <w:color w:val="auto"/>
          <w:sz w:val="32"/>
          <w:szCs w:val="32"/>
          <w:highlight w:val="none"/>
        </w:rPr>
        <w:t>组织指挥机构</w:t>
      </w:r>
    </w:p>
    <w:p w14:paraId="4D9C1820">
      <w:pPr>
        <w:pageBreakBefore w:val="0"/>
        <w:widowControl w:val="0"/>
        <w:kinsoku/>
        <w:wordWrap/>
        <w:overflowPunct/>
        <w:topLinePunct w:val="0"/>
        <w:autoSpaceDE/>
        <w:autoSpaceDN/>
        <w:bidi w:val="0"/>
        <w:spacing w:line="560" w:lineRule="exact"/>
        <w:ind w:firstLine="634" w:firstLineChars="200"/>
        <w:textAlignment w:val="auto"/>
        <w:rPr>
          <w:rFonts w:hint="default" w:ascii="Times New Roman" w:hAnsi="Times New Roman" w:eastAsia="方正仿宋_GBK" w:cs="Times New Roman"/>
          <w:b w:val="0"/>
          <w:bCs/>
          <w:color w:val="auto"/>
          <w:spacing w:val="3"/>
          <w:kern w:val="0"/>
          <w:sz w:val="32"/>
          <w:szCs w:val="32"/>
          <w:highlight w:val="none"/>
        </w:rPr>
      </w:pPr>
      <w:r>
        <w:rPr>
          <w:rFonts w:hint="default" w:ascii="Times New Roman" w:hAnsi="Times New Roman" w:eastAsia="方正仿宋_GBK" w:cs="Times New Roman"/>
          <w:b w:val="0"/>
          <w:bCs/>
          <w:color w:val="auto"/>
          <w:spacing w:val="3"/>
          <w:kern w:val="0"/>
          <w:sz w:val="32"/>
          <w:szCs w:val="32"/>
          <w:highlight w:val="none"/>
        </w:rPr>
        <w:t>万州区重大、特别重大突发环境污染事件由市政府成立相应组织指挥机构牵头应对，市政府有关部门和单位加强工作指导和技术支持。</w:t>
      </w:r>
    </w:p>
    <w:p w14:paraId="091E290A">
      <w:pPr>
        <w:pageBreakBefore w:val="0"/>
        <w:widowControl w:val="0"/>
        <w:kinsoku/>
        <w:wordWrap/>
        <w:overflowPunct/>
        <w:topLinePunct w:val="0"/>
        <w:autoSpaceDE/>
        <w:autoSpaceDN/>
        <w:bidi w:val="0"/>
        <w:spacing w:line="560" w:lineRule="exact"/>
        <w:ind w:firstLine="634" w:firstLineChars="200"/>
        <w:textAlignment w:val="auto"/>
        <w:rPr>
          <w:rFonts w:hint="default" w:ascii="Times New Roman" w:hAnsi="Times New Roman" w:eastAsia="方正仿宋_GBK" w:cs="Times New Roman"/>
          <w:b w:val="0"/>
          <w:bCs/>
          <w:color w:val="auto"/>
          <w:kern w:val="0"/>
          <w:sz w:val="32"/>
          <w:szCs w:val="32"/>
          <w:highlight w:val="none"/>
          <w:lang w:eastAsia="zh-CN" w:bidi="ar"/>
        </w:rPr>
      </w:pPr>
      <w:r>
        <w:rPr>
          <w:rFonts w:hint="default" w:ascii="Times New Roman" w:hAnsi="Times New Roman" w:eastAsia="方正仿宋_GBK" w:cs="Times New Roman"/>
          <w:b w:val="0"/>
          <w:bCs/>
          <w:color w:val="auto"/>
          <w:spacing w:val="3"/>
          <w:kern w:val="0"/>
          <w:sz w:val="32"/>
          <w:szCs w:val="32"/>
          <w:highlight w:val="none"/>
        </w:rPr>
        <w:t>一般、较大突发环境污染事件，</w:t>
      </w:r>
      <w:r>
        <w:rPr>
          <w:rFonts w:hint="default" w:ascii="Times New Roman" w:hAnsi="Times New Roman" w:eastAsia="方正仿宋_GBK" w:cs="Times New Roman"/>
          <w:b w:val="0"/>
          <w:bCs/>
          <w:color w:val="auto"/>
          <w:kern w:val="0"/>
          <w:sz w:val="32"/>
          <w:szCs w:val="32"/>
          <w:highlight w:val="none"/>
          <w:lang w:bidi="ar"/>
        </w:rPr>
        <w:t>在区政府的统一领导下，根据工作需要，成立区突发环境事件应急处置指挥部（以下简称区指挥部）开展</w:t>
      </w:r>
      <w:r>
        <w:rPr>
          <w:rFonts w:hint="default" w:ascii="Times New Roman" w:hAnsi="Times New Roman" w:eastAsia="方正仿宋_GBK" w:cs="Times New Roman"/>
          <w:b w:val="0"/>
          <w:bCs/>
          <w:color w:val="auto"/>
          <w:spacing w:val="3"/>
          <w:kern w:val="0"/>
          <w:sz w:val="32"/>
          <w:szCs w:val="32"/>
          <w:highlight w:val="none"/>
        </w:rPr>
        <w:t>应对工作。区指挥部实行指挥长负责制，区政府分管副区长任指挥长，统一领导、组织、指挥应对工作。区</w:t>
      </w:r>
      <w:r>
        <w:rPr>
          <w:rFonts w:hint="default" w:ascii="Times New Roman" w:hAnsi="Times New Roman" w:eastAsia="方正仿宋_GBK" w:cs="Times New Roman"/>
          <w:b w:val="0"/>
          <w:bCs/>
          <w:color w:val="auto"/>
          <w:kern w:val="0"/>
          <w:sz w:val="32"/>
          <w:szCs w:val="32"/>
          <w:highlight w:val="none"/>
          <w:lang w:bidi="ar"/>
        </w:rPr>
        <w:t>指挥</w:t>
      </w:r>
      <w:r>
        <w:rPr>
          <w:rFonts w:hint="default" w:ascii="Times New Roman" w:hAnsi="Times New Roman" w:eastAsia="方正仿宋_GBK" w:cs="Times New Roman"/>
          <w:b w:val="0"/>
          <w:bCs/>
          <w:color w:val="auto"/>
          <w:kern w:val="0"/>
          <w:sz w:val="32"/>
          <w:szCs w:val="32"/>
          <w:highlight w:val="none"/>
          <w:lang w:eastAsia="zh-CN" w:bidi="ar"/>
        </w:rPr>
        <w:t>部下设</w:t>
      </w:r>
      <w:r>
        <w:rPr>
          <w:rFonts w:hint="default" w:ascii="Times New Roman" w:hAnsi="Times New Roman" w:eastAsia="方正仿宋_GBK" w:cs="Times New Roman"/>
          <w:b w:val="0"/>
          <w:bCs/>
          <w:color w:val="auto"/>
          <w:kern w:val="0"/>
          <w:sz w:val="32"/>
          <w:szCs w:val="32"/>
          <w:highlight w:val="none"/>
          <w:lang w:bidi="ar"/>
        </w:rPr>
        <w:t>综合协调组、</w:t>
      </w:r>
      <w:r>
        <w:rPr>
          <w:rFonts w:hint="eastAsia" w:ascii="Times New Roman" w:hAnsi="Times New Roman" w:eastAsia="方正仿宋_GBK" w:cs="Times New Roman"/>
          <w:b w:val="0"/>
          <w:bCs/>
          <w:color w:val="auto"/>
          <w:kern w:val="0"/>
          <w:sz w:val="32"/>
          <w:szCs w:val="32"/>
          <w:highlight w:val="none"/>
          <w:lang w:eastAsia="zh-CN" w:bidi="ar"/>
        </w:rPr>
        <w:t>应急处置</w:t>
      </w:r>
      <w:r>
        <w:rPr>
          <w:rFonts w:hint="default" w:ascii="Times New Roman" w:hAnsi="Times New Roman" w:eastAsia="方正仿宋_GBK" w:cs="Times New Roman"/>
          <w:b w:val="0"/>
          <w:bCs/>
          <w:color w:val="auto"/>
          <w:kern w:val="0"/>
          <w:sz w:val="32"/>
          <w:szCs w:val="32"/>
          <w:highlight w:val="none"/>
          <w:lang w:bidi="ar"/>
        </w:rPr>
        <w:t>组</w:t>
      </w:r>
      <w:r>
        <w:rPr>
          <w:rFonts w:hint="default" w:ascii="Times New Roman" w:hAnsi="Times New Roman" w:eastAsia="方正仿宋_GBK" w:cs="Times New Roman"/>
          <w:b w:val="0"/>
          <w:bCs/>
          <w:color w:val="auto"/>
          <w:kern w:val="0"/>
          <w:sz w:val="32"/>
          <w:szCs w:val="32"/>
          <w:highlight w:val="none"/>
          <w:lang w:eastAsia="zh-CN" w:bidi="ar"/>
        </w:rPr>
        <w:t>（下设专家组）</w:t>
      </w:r>
      <w:r>
        <w:rPr>
          <w:rFonts w:hint="default" w:ascii="Times New Roman" w:hAnsi="Times New Roman" w:eastAsia="方正仿宋_GBK" w:cs="Times New Roman"/>
          <w:b w:val="0"/>
          <w:bCs/>
          <w:color w:val="auto"/>
          <w:kern w:val="0"/>
          <w:sz w:val="32"/>
          <w:szCs w:val="32"/>
          <w:highlight w:val="none"/>
          <w:lang w:bidi="ar"/>
        </w:rPr>
        <w:t>、应急监测组、医</w:t>
      </w:r>
      <w:r>
        <w:rPr>
          <w:rFonts w:hint="eastAsia" w:ascii="Times New Roman" w:hAnsi="Times New Roman" w:eastAsia="方正仿宋_GBK" w:cs="Times New Roman"/>
          <w:b w:val="0"/>
          <w:bCs/>
          <w:color w:val="auto"/>
          <w:kern w:val="0"/>
          <w:sz w:val="32"/>
          <w:szCs w:val="32"/>
          <w:highlight w:val="none"/>
          <w:lang w:eastAsia="zh-CN" w:bidi="ar"/>
        </w:rPr>
        <w:t>学</w:t>
      </w:r>
      <w:r>
        <w:rPr>
          <w:rFonts w:hint="default" w:ascii="Times New Roman" w:hAnsi="Times New Roman" w:eastAsia="方正仿宋_GBK" w:cs="Times New Roman"/>
          <w:b w:val="0"/>
          <w:bCs/>
          <w:color w:val="auto"/>
          <w:kern w:val="0"/>
          <w:sz w:val="32"/>
          <w:szCs w:val="32"/>
          <w:highlight w:val="none"/>
          <w:lang w:bidi="ar"/>
        </w:rPr>
        <w:t>救援组、应急保障组、舆论引导组、社会稳定组、善后工作组、事件调查组等工作组</w:t>
      </w:r>
      <w:r>
        <w:rPr>
          <w:rFonts w:hint="default" w:ascii="Times New Roman" w:hAnsi="Times New Roman" w:eastAsia="方正仿宋_GBK" w:cs="Times New Roman"/>
          <w:b w:val="0"/>
          <w:bCs/>
          <w:color w:val="auto"/>
          <w:kern w:val="0"/>
          <w:sz w:val="32"/>
          <w:szCs w:val="32"/>
          <w:highlight w:val="none"/>
          <w:lang w:eastAsia="zh-CN" w:bidi="ar"/>
        </w:rPr>
        <w:t>（</w:t>
      </w:r>
      <w:r>
        <w:rPr>
          <w:rFonts w:hint="default" w:ascii="Times New Roman" w:hAnsi="Times New Roman" w:eastAsia="方正仿宋_GBK" w:cs="Times New Roman"/>
          <w:b w:val="0"/>
          <w:bCs/>
          <w:color w:val="auto"/>
          <w:kern w:val="0"/>
          <w:sz w:val="32"/>
          <w:szCs w:val="32"/>
          <w:highlight w:val="none"/>
          <w:lang w:bidi="ar"/>
        </w:rPr>
        <w:t>各工作组职能职责</w:t>
      </w:r>
      <w:r>
        <w:rPr>
          <w:rFonts w:hint="default" w:ascii="Times New Roman" w:hAnsi="Times New Roman" w:eastAsia="方正仿宋_GBK" w:cs="Times New Roman"/>
          <w:b w:val="0"/>
          <w:bCs/>
          <w:color w:val="auto"/>
          <w:kern w:val="0"/>
          <w:sz w:val="32"/>
          <w:szCs w:val="32"/>
          <w:highlight w:val="none"/>
          <w:lang w:eastAsia="zh-CN" w:bidi="ar"/>
        </w:rPr>
        <w:t>见附件</w:t>
      </w:r>
      <w:r>
        <w:rPr>
          <w:rFonts w:hint="default" w:ascii="Times New Roman" w:hAnsi="Times New Roman" w:eastAsia="方正仿宋_GBK" w:cs="Times New Roman"/>
          <w:b w:val="0"/>
          <w:bCs/>
          <w:color w:val="auto"/>
          <w:kern w:val="0"/>
          <w:sz w:val="32"/>
          <w:szCs w:val="32"/>
          <w:highlight w:val="none"/>
          <w:lang w:val="en-US" w:eastAsia="zh-CN" w:bidi="ar"/>
        </w:rPr>
        <w:t>1</w:t>
      </w:r>
      <w:r>
        <w:rPr>
          <w:rFonts w:hint="default" w:ascii="Times New Roman" w:hAnsi="Times New Roman" w:eastAsia="方正仿宋_GBK" w:cs="Times New Roman"/>
          <w:b w:val="0"/>
          <w:bCs/>
          <w:color w:val="auto"/>
          <w:kern w:val="0"/>
          <w:sz w:val="32"/>
          <w:szCs w:val="32"/>
          <w:highlight w:val="none"/>
          <w:lang w:eastAsia="zh-CN" w:bidi="ar"/>
        </w:rPr>
        <w:t>）</w:t>
      </w:r>
    </w:p>
    <w:p w14:paraId="0C00A86B">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eastAsia" w:ascii="Times New Roman" w:hAnsi="Times New Roman" w:eastAsia="方正楷体_GBK" w:cs="Times New Roman"/>
          <w:b w:val="0"/>
          <w:bCs/>
          <w:color w:val="auto"/>
          <w:sz w:val="32"/>
          <w:szCs w:val="32"/>
          <w:highlight w:val="none"/>
          <w:lang w:eastAsia="zh-CN"/>
        </w:rPr>
      </w:pPr>
      <w:bookmarkStart w:id="13" w:name="_Toc170157157"/>
      <w:r>
        <w:rPr>
          <w:rFonts w:hint="default" w:ascii="Times New Roman" w:hAnsi="Times New Roman" w:eastAsia="方正楷体_GBK" w:cs="Times New Roman"/>
          <w:b w:val="0"/>
          <w:bCs/>
          <w:color w:val="auto"/>
          <w:sz w:val="32"/>
          <w:szCs w:val="32"/>
          <w:highlight w:val="none"/>
        </w:rPr>
        <w:t>2.2现场指挥</w:t>
      </w:r>
      <w:bookmarkEnd w:id="13"/>
      <w:r>
        <w:rPr>
          <w:rFonts w:hint="eastAsia" w:eastAsia="方正楷体_GBK" w:cs="Times New Roman"/>
          <w:b w:val="0"/>
          <w:bCs/>
          <w:color w:val="auto"/>
          <w:sz w:val="32"/>
          <w:szCs w:val="32"/>
          <w:highlight w:val="none"/>
          <w:lang w:eastAsia="zh-CN"/>
        </w:rPr>
        <w:t>机构</w:t>
      </w:r>
    </w:p>
    <w:p w14:paraId="10356E25">
      <w:pPr>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sz w:val="32"/>
          <w:szCs w:val="32"/>
          <w:highlight w:val="none"/>
        </w:rPr>
        <w:t>区政府成立现场应急处置指挥部，负责制</w:t>
      </w:r>
      <w:r>
        <w:rPr>
          <w:rFonts w:hint="default" w:ascii="Times New Roman" w:hAnsi="Times New Roman" w:eastAsia="方正仿宋_GBK" w:cs="Times New Roman"/>
          <w:b w:val="0"/>
          <w:bCs/>
          <w:color w:val="auto"/>
          <w:sz w:val="32"/>
          <w:szCs w:val="32"/>
          <w:highlight w:val="none"/>
          <w:lang w:eastAsia="zh-CN"/>
        </w:rPr>
        <w:t>定</w:t>
      </w:r>
      <w:r>
        <w:rPr>
          <w:rFonts w:hint="default" w:ascii="Times New Roman" w:hAnsi="Times New Roman" w:eastAsia="方正仿宋_GBK" w:cs="Times New Roman"/>
          <w:b w:val="0"/>
          <w:bCs/>
          <w:color w:val="auto"/>
          <w:sz w:val="32"/>
          <w:szCs w:val="32"/>
          <w:highlight w:val="none"/>
        </w:rPr>
        <w:t>现场应急处置方案，组织开展污染处置、应急监测、</w:t>
      </w:r>
      <w:r>
        <w:rPr>
          <w:rFonts w:hint="eastAsia" w:ascii="Times New Roman" w:hAnsi="Times New Roman" w:eastAsia="方正仿宋_GBK" w:cs="Times New Roman"/>
          <w:b w:val="0"/>
          <w:bCs/>
          <w:color w:val="auto"/>
          <w:sz w:val="32"/>
          <w:szCs w:val="32"/>
          <w:highlight w:val="none"/>
          <w:lang w:eastAsia="zh-CN"/>
        </w:rPr>
        <w:t>医学</w:t>
      </w:r>
      <w:r>
        <w:rPr>
          <w:rFonts w:hint="default" w:ascii="Times New Roman" w:hAnsi="Times New Roman" w:eastAsia="方正仿宋_GBK" w:cs="Times New Roman"/>
          <w:b w:val="0"/>
          <w:bCs/>
          <w:color w:val="auto"/>
          <w:sz w:val="32"/>
          <w:szCs w:val="32"/>
          <w:highlight w:val="none"/>
        </w:rPr>
        <w:t>救援、人员疏散、现场警戒、交通管制、善后安抚、舆论引导和事件调查等各项工作。发生重大、特别重大突发环境事件时，市指挥部在万州区现场应急处置指挥部的基础上成立市区联合现场指挥部，市区两级相关部门联合开展各项应对工作。</w:t>
      </w:r>
    </w:p>
    <w:p w14:paraId="06AE0ECF">
      <w:pPr>
        <w:pStyle w:val="3"/>
        <w:keepNext/>
        <w:keepLines/>
        <w:pageBreakBefore w:val="0"/>
        <w:widowControl w:val="0"/>
        <w:kinsoku/>
        <w:wordWrap/>
        <w:overflowPunct/>
        <w:topLinePunct w:val="0"/>
        <w:autoSpaceDE/>
        <w:autoSpaceDN/>
        <w:bidi w:val="0"/>
        <w:adjustRightInd/>
        <w:snapToGrid/>
        <w:spacing w:before="0" w:after="0" w:line="560" w:lineRule="exact"/>
        <w:ind w:firstLine="622" w:firstLineChars="200"/>
        <w:textAlignment w:val="auto"/>
        <w:rPr>
          <w:rFonts w:hint="default" w:ascii="Times New Roman" w:hAnsi="Times New Roman" w:cs="Times New Roman"/>
          <w:b w:val="0"/>
          <w:bCs/>
          <w:color w:val="auto"/>
          <w:sz w:val="32"/>
          <w:szCs w:val="32"/>
          <w:highlight w:val="none"/>
        </w:rPr>
      </w:pPr>
      <w:bookmarkStart w:id="14" w:name="_Toc170157159"/>
      <w:r>
        <w:rPr>
          <w:rFonts w:hint="default" w:ascii="Times New Roman" w:hAnsi="Times New Roman" w:eastAsia="方正黑体_GBK" w:cs="Times New Roman"/>
          <w:b w:val="0"/>
          <w:bCs/>
          <w:color w:val="auto"/>
          <w:sz w:val="32"/>
          <w:szCs w:val="32"/>
          <w:highlight w:val="none"/>
        </w:rPr>
        <w:t>3预防预警和信息报告</w:t>
      </w:r>
      <w:bookmarkEnd w:id="14"/>
    </w:p>
    <w:p w14:paraId="4F5BB592">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15" w:name="_Toc170157160"/>
      <w:r>
        <w:rPr>
          <w:rFonts w:hint="default" w:ascii="Times New Roman" w:hAnsi="Times New Roman" w:eastAsia="方正楷体_GBK" w:cs="Times New Roman"/>
          <w:b w:val="0"/>
          <w:bCs/>
          <w:color w:val="auto"/>
          <w:sz w:val="32"/>
          <w:szCs w:val="32"/>
          <w:highlight w:val="none"/>
        </w:rPr>
        <w:t>3.1监测</w:t>
      </w:r>
      <w:bookmarkEnd w:id="15"/>
    </w:p>
    <w:p w14:paraId="5C5C833B">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区</w:t>
      </w:r>
      <w:r>
        <w:rPr>
          <w:rFonts w:hint="default" w:ascii="Times New Roman" w:hAnsi="Times New Roman" w:eastAsia="方正仿宋_GBK" w:cs="Times New Roman"/>
          <w:b w:val="0"/>
          <w:bCs/>
          <w:color w:val="auto"/>
          <w:kern w:val="0"/>
          <w:sz w:val="32"/>
          <w:szCs w:val="32"/>
          <w:highlight w:val="none"/>
          <w:lang w:eastAsia="zh-CN" w:bidi="ar"/>
        </w:rPr>
        <w:t>政府有关部门、有关单位要</w:t>
      </w:r>
      <w:r>
        <w:rPr>
          <w:rFonts w:hint="default" w:ascii="Times New Roman" w:hAnsi="Times New Roman" w:eastAsia="方正仿宋_GBK" w:cs="Times New Roman"/>
          <w:b w:val="0"/>
          <w:bCs/>
          <w:color w:val="auto"/>
          <w:kern w:val="0"/>
          <w:sz w:val="32"/>
          <w:szCs w:val="32"/>
          <w:highlight w:val="none"/>
          <w:lang w:bidi="ar"/>
        </w:rPr>
        <w:t>建立完善环境</w:t>
      </w:r>
      <w:r>
        <w:rPr>
          <w:rFonts w:hint="default" w:ascii="Times New Roman" w:hAnsi="Times New Roman" w:eastAsia="方正仿宋_GBK" w:cs="Times New Roman"/>
          <w:b w:val="0"/>
          <w:bCs/>
          <w:color w:val="auto"/>
          <w:kern w:val="0"/>
          <w:sz w:val="32"/>
          <w:szCs w:val="32"/>
          <w:highlight w:val="none"/>
          <w:lang w:eastAsia="zh-CN" w:bidi="ar"/>
        </w:rPr>
        <w:t>安全</w:t>
      </w:r>
      <w:r>
        <w:rPr>
          <w:rFonts w:hint="default" w:ascii="Times New Roman" w:hAnsi="Times New Roman" w:eastAsia="方正仿宋_GBK" w:cs="Times New Roman"/>
          <w:b w:val="0"/>
          <w:bCs/>
          <w:color w:val="auto"/>
          <w:kern w:val="0"/>
          <w:sz w:val="32"/>
          <w:szCs w:val="32"/>
          <w:highlight w:val="none"/>
          <w:lang w:bidi="ar"/>
        </w:rPr>
        <w:t>监测体系。区生态环境局、区规划自然资源局、区水利局、区农业农村委、区城市管理局、区卫生健康委、区林业局、</w:t>
      </w:r>
      <w:r>
        <w:rPr>
          <w:rFonts w:hint="eastAsia" w:ascii="Times New Roman" w:hAnsi="Times New Roman" w:eastAsia="方正仿宋_GBK" w:cs="Times New Roman"/>
          <w:b w:val="0"/>
          <w:bCs/>
          <w:color w:val="auto"/>
          <w:kern w:val="0"/>
          <w:sz w:val="32"/>
          <w:szCs w:val="32"/>
          <w:highlight w:val="none"/>
          <w:lang w:eastAsia="zh-CN" w:bidi="ar"/>
        </w:rPr>
        <w:t>万州</w:t>
      </w:r>
      <w:r>
        <w:rPr>
          <w:rFonts w:hint="default" w:ascii="Times New Roman" w:hAnsi="Times New Roman" w:eastAsia="方正仿宋_GBK" w:cs="Times New Roman"/>
          <w:b w:val="0"/>
          <w:bCs/>
          <w:color w:val="auto"/>
          <w:kern w:val="0"/>
          <w:sz w:val="32"/>
          <w:szCs w:val="32"/>
          <w:highlight w:val="none"/>
          <w:lang w:bidi="ar"/>
        </w:rPr>
        <w:t>气象局等有关部门要加强日常监管，通过多种渠道收集、分析和研判有关信息。</w:t>
      </w:r>
      <w:r>
        <w:rPr>
          <w:rFonts w:hint="default" w:ascii="Times New Roman" w:hAnsi="Times New Roman" w:eastAsia="方正仿宋_GBK" w:cs="Times New Roman"/>
          <w:b w:val="0"/>
          <w:bCs/>
          <w:color w:val="auto"/>
          <w:kern w:val="0"/>
          <w:sz w:val="32"/>
          <w:szCs w:val="32"/>
          <w:highlight w:val="none"/>
          <w:lang w:eastAsia="zh-CN" w:bidi="ar"/>
        </w:rPr>
        <w:t>区应急管理局</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default" w:ascii="Times New Roman" w:hAnsi="Times New Roman" w:eastAsia="方正仿宋_GBK" w:cs="Times New Roman"/>
          <w:b w:val="0"/>
          <w:bCs/>
          <w:color w:val="auto"/>
          <w:kern w:val="0"/>
          <w:sz w:val="32"/>
          <w:szCs w:val="32"/>
          <w:highlight w:val="none"/>
          <w:lang w:bidi="ar"/>
        </w:rPr>
        <w:t>、区公安局等有关部门要按照职责，定期对生产、储存、运输、使用有毒有害物品及危险化学品的单位进行检查。要加强信息共享，发现可能导致突发环境事件</w:t>
      </w:r>
      <w:r>
        <w:rPr>
          <w:rFonts w:hint="eastAsia" w:ascii="Times New Roman" w:hAnsi="Times New Roman" w:eastAsia="方正仿宋_GBK" w:cs="Times New Roman"/>
          <w:b w:val="0"/>
          <w:bCs/>
          <w:color w:val="auto"/>
          <w:kern w:val="0"/>
          <w:sz w:val="32"/>
          <w:szCs w:val="32"/>
          <w:highlight w:val="none"/>
          <w:lang w:eastAsia="zh-CN" w:bidi="ar"/>
        </w:rPr>
        <w:t>的</w:t>
      </w:r>
      <w:r>
        <w:rPr>
          <w:rFonts w:hint="default" w:ascii="Times New Roman" w:hAnsi="Times New Roman" w:eastAsia="方正仿宋_GBK" w:cs="Times New Roman"/>
          <w:b w:val="0"/>
          <w:bCs/>
          <w:color w:val="auto"/>
          <w:kern w:val="0"/>
          <w:sz w:val="32"/>
          <w:szCs w:val="32"/>
          <w:highlight w:val="none"/>
          <w:lang w:bidi="ar"/>
        </w:rPr>
        <w:t>风险隐患，要及时通报区生态环境局。</w:t>
      </w:r>
    </w:p>
    <w:p w14:paraId="0A755A90">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16" w:name="_Toc170157161"/>
      <w:r>
        <w:rPr>
          <w:rFonts w:hint="default" w:ascii="Times New Roman" w:hAnsi="Times New Roman" w:eastAsia="方正楷体_GBK" w:cs="Times New Roman"/>
          <w:b w:val="0"/>
          <w:bCs/>
          <w:color w:val="auto"/>
          <w:sz w:val="32"/>
          <w:szCs w:val="32"/>
          <w:highlight w:val="none"/>
        </w:rPr>
        <w:t>3.2预防</w:t>
      </w:r>
      <w:bookmarkEnd w:id="16"/>
    </w:p>
    <w:p w14:paraId="073DCF8C">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snapToGrid w:val="0"/>
          <w:color w:val="auto"/>
          <w:sz w:val="32"/>
          <w:szCs w:val="32"/>
          <w:highlight w:val="none"/>
        </w:rPr>
        <w:t>区政府有关部门、</w:t>
      </w:r>
      <w:r>
        <w:rPr>
          <w:rFonts w:hint="eastAsia" w:ascii="Times New Roman" w:hAnsi="Times New Roman" w:eastAsia="方正仿宋_GBK" w:cs="Times New Roman"/>
          <w:b w:val="0"/>
          <w:bCs/>
          <w:snapToGrid w:val="0"/>
          <w:color w:val="auto"/>
          <w:sz w:val="32"/>
          <w:szCs w:val="32"/>
          <w:highlight w:val="none"/>
          <w:lang w:eastAsia="zh-CN"/>
        </w:rPr>
        <w:t>有</w:t>
      </w:r>
      <w:r>
        <w:rPr>
          <w:rFonts w:hint="default" w:ascii="Times New Roman" w:hAnsi="Times New Roman" w:eastAsia="方正仿宋_GBK" w:cs="Times New Roman"/>
          <w:b w:val="0"/>
          <w:bCs/>
          <w:snapToGrid w:val="0"/>
          <w:color w:val="auto"/>
          <w:sz w:val="32"/>
          <w:szCs w:val="32"/>
          <w:highlight w:val="none"/>
        </w:rPr>
        <w:t>关单位</w:t>
      </w:r>
      <w:r>
        <w:rPr>
          <w:rFonts w:hint="default" w:ascii="Times New Roman" w:hAnsi="Times New Roman" w:eastAsia="方正仿宋_GBK" w:cs="Times New Roman"/>
          <w:b w:val="0"/>
          <w:bCs/>
          <w:snapToGrid w:val="0"/>
          <w:color w:val="auto"/>
          <w:sz w:val="32"/>
          <w:szCs w:val="32"/>
          <w:highlight w:val="none"/>
          <w:lang w:eastAsia="zh-CN"/>
        </w:rPr>
        <w:t>要</w:t>
      </w:r>
      <w:r>
        <w:rPr>
          <w:rFonts w:hint="default" w:ascii="Times New Roman" w:hAnsi="Times New Roman" w:eastAsia="方正仿宋_GBK" w:cs="Times New Roman"/>
          <w:b w:val="0"/>
          <w:bCs/>
          <w:color w:val="auto"/>
          <w:kern w:val="0"/>
          <w:sz w:val="32"/>
          <w:szCs w:val="32"/>
          <w:highlight w:val="none"/>
          <w:lang w:bidi="ar"/>
        </w:rPr>
        <w:t>加强突发环境事件风险管理，督促有关企业或生产经营者做好突发环境事件风险识别、登记、评估和防控工作，并根据存在的风险、隐患，完善和优化应急预案。要加强对有关企业或生产经营者的检查，及时发现环境安全隐患，督促有关企业或生产经营者及时整改。要督促有关企业或生产经营者落实环境安全主体责任，建立健全环境安全管理制度；定期排查并及时整改环境安全隐患；定期检测、维护有关报警装置、应急设施设备；</w:t>
      </w:r>
      <w:r>
        <w:rPr>
          <w:rFonts w:hint="default" w:ascii="Times New Roman" w:hAnsi="Times New Roman" w:eastAsia="方正仿宋_GBK" w:cs="Times New Roman"/>
          <w:b w:val="0"/>
          <w:bCs/>
          <w:color w:val="auto"/>
          <w:kern w:val="0"/>
          <w:sz w:val="32"/>
          <w:szCs w:val="32"/>
          <w:highlight w:val="none"/>
          <w:lang w:eastAsia="zh-CN" w:bidi="ar"/>
        </w:rPr>
        <w:t>结合突发环境事件应对需要，</w:t>
      </w:r>
      <w:r>
        <w:rPr>
          <w:rFonts w:hint="default" w:ascii="Times New Roman" w:hAnsi="Times New Roman" w:eastAsia="方正仿宋_GBK" w:cs="Times New Roman"/>
          <w:b w:val="0"/>
          <w:bCs/>
          <w:color w:val="auto"/>
          <w:kern w:val="0"/>
          <w:sz w:val="32"/>
          <w:szCs w:val="32"/>
          <w:highlight w:val="none"/>
          <w:lang w:bidi="ar"/>
        </w:rPr>
        <w:t>配备相应的应急设施、设备、物资、器材，组织开展应急培训和演练</w:t>
      </w:r>
      <w:r>
        <w:rPr>
          <w:rFonts w:hint="default" w:ascii="Times New Roman" w:hAnsi="Times New Roman" w:eastAsia="方正仿宋_GBK" w:cs="Times New Roman"/>
          <w:b w:val="0"/>
          <w:bCs/>
          <w:color w:val="auto"/>
          <w:kern w:val="0"/>
          <w:sz w:val="32"/>
          <w:szCs w:val="32"/>
          <w:highlight w:val="none"/>
          <w:lang w:eastAsia="zh-CN" w:bidi="ar"/>
        </w:rPr>
        <w:t>；</w:t>
      </w:r>
      <w:r>
        <w:rPr>
          <w:rFonts w:hint="default" w:ascii="Times New Roman" w:hAnsi="Times New Roman" w:eastAsia="方正仿宋_GBK" w:cs="Times New Roman"/>
          <w:b w:val="0"/>
          <w:bCs/>
          <w:color w:val="auto"/>
          <w:kern w:val="0"/>
          <w:sz w:val="32"/>
          <w:szCs w:val="32"/>
          <w:highlight w:val="none"/>
          <w:lang w:bidi="ar"/>
        </w:rPr>
        <w:t>按规定</w:t>
      </w:r>
      <w:r>
        <w:rPr>
          <w:rFonts w:hint="default" w:ascii="Times New Roman" w:hAnsi="Times New Roman" w:eastAsia="方正仿宋_GBK" w:cs="Times New Roman"/>
          <w:b w:val="0"/>
          <w:bCs/>
          <w:color w:val="auto"/>
          <w:kern w:val="0"/>
          <w:sz w:val="32"/>
          <w:szCs w:val="32"/>
          <w:highlight w:val="none"/>
          <w:lang w:eastAsia="zh-CN" w:bidi="ar"/>
        </w:rPr>
        <w:t>将</w:t>
      </w:r>
      <w:r>
        <w:rPr>
          <w:rFonts w:hint="default" w:ascii="Times New Roman" w:hAnsi="Times New Roman" w:eastAsia="方正仿宋_GBK" w:cs="Times New Roman"/>
          <w:b w:val="0"/>
          <w:bCs/>
          <w:color w:val="auto"/>
          <w:kern w:val="0"/>
          <w:sz w:val="32"/>
          <w:szCs w:val="32"/>
          <w:highlight w:val="none"/>
          <w:lang w:bidi="ar"/>
        </w:rPr>
        <w:t>风险评估报告、应急预案、隐患排查整改情况报区生态环境局备案。</w:t>
      </w:r>
    </w:p>
    <w:p w14:paraId="2FD7D121">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17" w:name="_Toc170157162"/>
      <w:r>
        <w:rPr>
          <w:rFonts w:hint="default" w:ascii="Times New Roman" w:hAnsi="Times New Roman" w:eastAsia="方正楷体_GBK" w:cs="Times New Roman"/>
          <w:b w:val="0"/>
          <w:bCs/>
          <w:color w:val="auto"/>
          <w:sz w:val="32"/>
          <w:szCs w:val="32"/>
          <w:highlight w:val="none"/>
        </w:rPr>
        <w:t>3.3预警</w:t>
      </w:r>
      <w:bookmarkEnd w:id="17"/>
    </w:p>
    <w:p w14:paraId="2654D8C9">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18" w:name="_Toc170157163"/>
      <w:r>
        <w:rPr>
          <w:rFonts w:hint="default" w:ascii="Times New Roman" w:hAnsi="Times New Roman" w:eastAsia="方正仿宋_GBK" w:cs="Times New Roman"/>
          <w:b w:val="0"/>
          <w:bCs/>
          <w:color w:val="auto"/>
          <w:sz w:val="32"/>
          <w:szCs w:val="32"/>
          <w:highlight w:val="none"/>
        </w:rPr>
        <w:t>3.3.1</w:t>
      </w:r>
      <w:bookmarkEnd w:id="18"/>
      <w:bookmarkStart w:id="19" w:name="_Toc170157164"/>
      <w:r>
        <w:rPr>
          <w:rFonts w:hint="default" w:ascii="Times New Roman" w:hAnsi="Times New Roman" w:eastAsia="方正仿宋_GBK" w:cs="Times New Roman"/>
          <w:b w:val="0"/>
          <w:bCs/>
          <w:color w:val="auto"/>
          <w:sz w:val="32"/>
          <w:szCs w:val="32"/>
          <w:highlight w:val="none"/>
        </w:rPr>
        <w:t>预警分级</w:t>
      </w:r>
      <w:bookmarkEnd w:id="19"/>
    </w:p>
    <w:p w14:paraId="524475F1">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按照突发环境事件发生的可能性大小、紧急程度和可能造成的危害程度，分为</w:t>
      </w:r>
      <w:r>
        <w:rPr>
          <w:rFonts w:hint="default" w:ascii="Times New Roman" w:hAnsi="Times New Roman" w:eastAsia="方正仿宋_GBK" w:cs="Times New Roman"/>
          <w:b w:val="0"/>
          <w:bCs/>
          <w:color w:val="auto"/>
          <w:kern w:val="0"/>
          <w:sz w:val="32"/>
          <w:szCs w:val="32"/>
          <w:highlight w:val="none"/>
          <w:lang w:eastAsia="zh-CN"/>
        </w:rPr>
        <w:t>一级、二级、三级、四级</w:t>
      </w:r>
      <w:r>
        <w:rPr>
          <w:rFonts w:hint="default" w:ascii="Times New Roman" w:hAnsi="Times New Roman" w:eastAsia="方正仿宋_GBK" w:cs="Times New Roman"/>
          <w:b w:val="0"/>
          <w:bCs/>
          <w:color w:val="auto"/>
          <w:kern w:val="0"/>
          <w:sz w:val="32"/>
          <w:szCs w:val="32"/>
          <w:highlight w:val="none"/>
        </w:rPr>
        <w:t>，分别用红色、橙色、黄色</w:t>
      </w:r>
      <w:r>
        <w:rPr>
          <w:rFonts w:hint="default" w:ascii="Times New Roman" w:hAnsi="Times New Roman" w:eastAsia="方正仿宋_GBK" w:cs="Times New Roman"/>
          <w:b w:val="0"/>
          <w:bCs/>
          <w:color w:val="auto"/>
          <w:kern w:val="0"/>
          <w:sz w:val="32"/>
          <w:szCs w:val="32"/>
          <w:highlight w:val="none"/>
          <w:lang w:eastAsia="zh-CN"/>
        </w:rPr>
        <w:t>、</w:t>
      </w:r>
      <w:r>
        <w:rPr>
          <w:rFonts w:hint="default" w:ascii="Times New Roman" w:hAnsi="Times New Roman" w:eastAsia="方正仿宋_GBK" w:cs="Times New Roman"/>
          <w:b w:val="0"/>
          <w:bCs/>
          <w:color w:val="auto"/>
          <w:kern w:val="0"/>
          <w:sz w:val="32"/>
          <w:szCs w:val="32"/>
          <w:highlight w:val="none"/>
        </w:rPr>
        <w:t>蓝色</w:t>
      </w:r>
      <w:r>
        <w:rPr>
          <w:rFonts w:hint="default" w:ascii="Times New Roman" w:hAnsi="Times New Roman" w:eastAsia="方正仿宋_GBK" w:cs="Times New Roman"/>
          <w:b w:val="0"/>
          <w:bCs/>
          <w:color w:val="auto"/>
          <w:kern w:val="0"/>
          <w:sz w:val="32"/>
          <w:szCs w:val="32"/>
          <w:highlight w:val="none"/>
          <w:lang w:eastAsia="zh-CN"/>
        </w:rPr>
        <w:t>标示，一级为最高级别</w:t>
      </w:r>
      <w:r>
        <w:rPr>
          <w:rFonts w:hint="default" w:ascii="Times New Roman" w:hAnsi="Times New Roman" w:eastAsia="方正仿宋_GBK" w:cs="Times New Roman"/>
          <w:b w:val="0"/>
          <w:bCs/>
          <w:color w:val="auto"/>
          <w:kern w:val="0"/>
          <w:sz w:val="32"/>
          <w:szCs w:val="32"/>
          <w:highlight w:val="none"/>
        </w:rPr>
        <w:t>。</w:t>
      </w:r>
    </w:p>
    <w:p w14:paraId="6751A229">
      <w:pPr>
        <w:pageBreakBefore w:val="0"/>
        <w:widowControl w:val="0"/>
        <w:kinsoku/>
        <w:wordWrap/>
        <w:overflowPunct/>
        <w:topLinePunct w:val="0"/>
        <w:autoSpaceDE/>
        <w:autoSpaceDN/>
        <w:bidi w:val="0"/>
        <w:spacing w:line="560" w:lineRule="exact"/>
        <w:ind w:firstLine="622" w:firstLineChars="200"/>
        <w:textAlignment w:val="auto"/>
        <w:rPr>
          <w:rFonts w:hint="eastAsia" w:ascii="Times New Roman" w:hAnsi="Times New Roman" w:eastAsia="方正仿宋_GBK" w:cs="Times New Roman"/>
          <w:b w:val="0"/>
          <w:bCs/>
          <w:color w:val="auto"/>
          <w:kern w:val="0"/>
          <w:sz w:val="32"/>
          <w:szCs w:val="32"/>
          <w:highlight w:val="none"/>
          <w:lang w:eastAsia="zh-CN"/>
        </w:rPr>
      </w:pPr>
      <w:r>
        <w:rPr>
          <w:rFonts w:hint="default" w:ascii="Times New Roman" w:hAnsi="Times New Roman" w:eastAsia="方正仿宋_GBK" w:cs="Times New Roman"/>
          <w:b w:val="0"/>
          <w:bCs/>
          <w:color w:val="auto"/>
          <w:kern w:val="0"/>
          <w:sz w:val="32"/>
          <w:szCs w:val="32"/>
          <w:highlight w:val="none"/>
        </w:rPr>
        <w:t>存在环境安全隐患，可能发生一般突发环境事件致使生态破坏、少量人员中毒伤亡的</w:t>
      </w:r>
      <w:r>
        <w:rPr>
          <w:rFonts w:hint="default" w:ascii="Times New Roman" w:hAnsi="Times New Roman" w:eastAsia="方正仿宋_GBK" w:cs="Times New Roman"/>
          <w:b w:val="0"/>
          <w:bCs/>
          <w:color w:val="auto"/>
          <w:kern w:val="0"/>
          <w:sz w:val="32"/>
          <w:szCs w:val="32"/>
          <w:highlight w:val="none"/>
          <w:lang w:eastAsia="zh-CN"/>
        </w:rPr>
        <w:t>，发布</w:t>
      </w:r>
      <w:r>
        <w:rPr>
          <w:rFonts w:hint="default" w:ascii="Times New Roman" w:hAnsi="Times New Roman" w:eastAsia="方正仿宋_GBK" w:cs="Times New Roman"/>
          <w:b w:val="0"/>
          <w:bCs/>
          <w:color w:val="auto"/>
          <w:kern w:val="0"/>
          <w:sz w:val="32"/>
          <w:szCs w:val="32"/>
          <w:highlight w:val="none"/>
        </w:rPr>
        <w:t>蓝色预警</w:t>
      </w:r>
      <w:r>
        <w:rPr>
          <w:rFonts w:hint="eastAsia" w:ascii="Times New Roman" w:hAnsi="Times New Roman" w:eastAsia="方正仿宋_GBK" w:cs="Times New Roman"/>
          <w:b w:val="0"/>
          <w:bCs/>
          <w:color w:val="auto"/>
          <w:kern w:val="0"/>
          <w:sz w:val="32"/>
          <w:szCs w:val="32"/>
          <w:highlight w:val="none"/>
          <w:lang w:eastAsia="zh-CN"/>
        </w:rPr>
        <w:t>。</w:t>
      </w:r>
    </w:p>
    <w:p w14:paraId="40AD76F1">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eastAsia="zh-CN"/>
        </w:rPr>
      </w:pPr>
      <w:r>
        <w:rPr>
          <w:rFonts w:hint="default" w:ascii="Times New Roman" w:hAnsi="Times New Roman" w:eastAsia="方正仿宋_GBK" w:cs="Times New Roman"/>
          <w:b w:val="0"/>
          <w:bCs/>
          <w:color w:val="auto"/>
          <w:kern w:val="0"/>
          <w:sz w:val="32"/>
          <w:szCs w:val="32"/>
          <w:highlight w:val="none"/>
        </w:rPr>
        <w:t>情况比较紧急，可能发生较大突发环境事件，或对长江干流可能造成污染；或一般突发环境事件可能进一步扩大影响范围，致使较大生态破坏、较多人员伤亡的</w:t>
      </w:r>
      <w:r>
        <w:rPr>
          <w:rFonts w:hint="default" w:ascii="Times New Roman" w:hAnsi="Times New Roman" w:eastAsia="方正仿宋_GBK" w:cs="Times New Roman"/>
          <w:b w:val="0"/>
          <w:bCs/>
          <w:color w:val="auto"/>
          <w:kern w:val="0"/>
          <w:sz w:val="32"/>
          <w:szCs w:val="32"/>
          <w:highlight w:val="none"/>
          <w:lang w:eastAsia="zh-CN"/>
        </w:rPr>
        <w:t>，发布</w:t>
      </w:r>
      <w:r>
        <w:rPr>
          <w:rFonts w:hint="default" w:ascii="Times New Roman" w:hAnsi="Times New Roman" w:eastAsia="方正仿宋_GBK" w:cs="Times New Roman"/>
          <w:b w:val="0"/>
          <w:bCs/>
          <w:color w:val="auto"/>
          <w:kern w:val="0"/>
          <w:sz w:val="32"/>
          <w:szCs w:val="32"/>
          <w:highlight w:val="none"/>
        </w:rPr>
        <w:t>黄色预警</w:t>
      </w:r>
      <w:r>
        <w:rPr>
          <w:rFonts w:hint="eastAsia" w:ascii="Times New Roman" w:hAnsi="Times New Roman" w:eastAsia="方正仿宋_GBK" w:cs="Times New Roman"/>
          <w:b w:val="0"/>
          <w:bCs/>
          <w:color w:val="auto"/>
          <w:kern w:val="0"/>
          <w:sz w:val="32"/>
          <w:szCs w:val="32"/>
          <w:highlight w:val="none"/>
          <w:lang w:eastAsia="zh-CN"/>
        </w:rPr>
        <w:t>。</w:t>
      </w:r>
    </w:p>
    <w:p w14:paraId="00F205DE">
      <w:pPr>
        <w:keepLines w:val="0"/>
        <w:pageBreakBefore w:val="0"/>
        <w:widowControl w:val="0"/>
        <w:kinsoku/>
        <w:wordWrap/>
        <w:overflowPunct/>
        <w:topLinePunct w:val="0"/>
        <w:autoSpaceDE/>
        <w:autoSpaceDN/>
        <w:bidi w:val="0"/>
        <w:adjustRightInd/>
        <w:snapToGrid/>
        <w:spacing w:line="580" w:lineRule="exact"/>
        <w:ind w:firstLine="622" w:firstLineChars="200"/>
        <w:textAlignment w:val="auto"/>
        <w:rPr>
          <w:rFonts w:hint="eastAsia" w:ascii="Times New Roman" w:hAnsi="Times New Roman" w:eastAsia="方正仿宋_GBK" w:cs="Times New Roman"/>
          <w:b w:val="0"/>
          <w:bCs/>
          <w:color w:val="auto"/>
          <w:kern w:val="0"/>
          <w:sz w:val="32"/>
          <w:szCs w:val="32"/>
          <w:highlight w:val="none"/>
          <w:lang w:eastAsia="zh-CN"/>
        </w:rPr>
      </w:pPr>
      <w:r>
        <w:rPr>
          <w:rFonts w:hint="default" w:ascii="Times New Roman" w:hAnsi="Times New Roman" w:eastAsia="方正仿宋_GBK" w:cs="Times New Roman"/>
          <w:b w:val="0"/>
          <w:bCs/>
          <w:color w:val="auto"/>
          <w:kern w:val="0"/>
          <w:sz w:val="32"/>
          <w:szCs w:val="32"/>
          <w:highlight w:val="none"/>
        </w:rPr>
        <w:t>情况紧急，可能发生重大突发环境事件的，或较大突发环境事件</w:t>
      </w:r>
      <w:r>
        <w:rPr>
          <w:rFonts w:hint="eastAsia" w:ascii="Times New Roman" w:hAnsi="Times New Roman" w:eastAsia="方正仿宋_GBK" w:cs="Times New Roman"/>
          <w:b w:val="0"/>
          <w:bCs/>
          <w:color w:val="auto"/>
          <w:kern w:val="0"/>
          <w:sz w:val="32"/>
          <w:szCs w:val="32"/>
          <w:highlight w:val="none"/>
          <w:lang w:eastAsia="zh-CN"/>
        </w:rPr>
        <w:t>可能</w:t>
      </w:r>
      <w:r>
        <w:rPr>
          <w:rFonts w:hint="default" w:ascii="Times New Roman" w:hAnsi="Times New Roman" w:eastAsia="方正仿宋_GBK" w:cs="Times New Roman"/>
          <w:b w:val="0"/>
          <w:bCs/>
          <w:color w:val="auto"/>
          <w:kern w:val="0"/>
          <w:sz w:val="32"/>
          <w:szCs w:val="32"/>
          <w:highlight w:val="none"/>
        </w:rPr>
        <w:t>进一步扩大影响范围，致使重大生态破坏，众多人员伤亡的</w:t>
      </w:r>
      <w:r>
        <w:rPr>
          <w:rFonts w:hint="default" w:ascii="Times New Roman" w:hAnsi="Times New Roman" w:eastAsia="方正仿宋_GBK" w:cs="Times New Roman"/>
          <w:b w:val="0"/>
          <w:bCs/>
          <w:color w:val="auto"/>
          <w:kern w:val="0"/>
          <w:sz w:val="32"/>
          <w:szCs w:val="32"/>
          <w:highlight w:val="none"/>
          <w:lang w:eastAsia="zh-CN"/>
        </w:rPr>
        <w:t>，发布</w:t>
      </w:r>
      <w:r>
        <w:rPr>
          <w:rFonts w:hint="default" w:ascii="Times New Roman" w:hAnsi="Times New Roman" w:eastAsia="方正仿宋_GBK" w:cs="Times New Roman"/>
          <w:b w:val="0"/>
          <w:bCs/>
          <w:color w:val="auto"/>
          <w:kern w:val="0"/>
          <w:sz w:val="32"/>
          <w:szCs w:val="32"/>
          <w:highlight w:val="none"/>
        </w:rPr>
        <w:t>橙色预警</w:t>
      </w:r>
      <w:r>
        <w:rPr>
          <w:rFonts w:hint="eastAsia" w:ascii="Times New Roman" w:hAnsi="Times New Roman" w:eastAsia="方正仿宋_GBK" w:cs="Times New Roman"/>
          <w:b w:val="0"/>
          <w:bCs/>
          <w:color w:val="auto"/>
          <w:kern w:val="0"/>
          <w:sz w:val="32"/>
          <w:szCs w:val="32"/>
          <w:highlight w:val="none"/>
          <w:lang w:eastAsia="zh-CN"/>
        </w:rPr>
        <w:t>。</w:t>
      </w:r>
    </w:p>
    <w:p w14:paraId="5C027DEF">
      <w:pPr>
        <w:keepLines w:val="0"/>
        <w:pageBreakBefore w:val="0"/>
        <w:widowControl w:val="0"/>
        <w:kinsoku/>
        <w:wordWrap/>
        <w:overflowPunct/>
        <w:topLinePunct w:val="0"/>
        <w:autoSpaceDE/>
        <w:autoSpaceDN/>
        <w:bidi w:val="0"/>
        <w:adjustRightInd/>
        <w:snapToGrid/>
        <w:spacing w:line="580" w:lineRule="exact"/>
        <w:ind w:firstLine="622" w:firstLineChars="200"/>
        <w:textAlignment w:val="auto"/>
        <w:rPr>
          <w:rFonts w:hint="eastAsia" w:ascii="Times New Roman" w:hAnsi="Times New Roman" w:eastAsia="方正仿宋_GBK" w:cs="Times New Roman"/>
          <w:b w:val="0"/>
          <w:bCs/>
          <w:color w:val="auto"/>
          <w:kern w:val="0"/>
          <w:sz w:val="32"/>
          <w:szCs w:val="32"/>
          <w:highlight w:val="none"/>
          <w:lang w:eastAsia="zh-CN"/>
        </w:rPr>
      </w:pPr>
      <w:r>
        <w:rPr>
          <w:rFonts w:hint="default" w:ascii="Times New Roman" w:hAnsi="Times New Roman" w:eastAsia="方正仿宋_GBK" w:cs="Times New Roman"/>
          <w:b w:val="0"/>
          <w:bCs/>
          <w:color w:val="auto"/>
          <w:kern w:val="0"/>
          <w:sz w:val="32"/>
          <w:szCs w:val="32"/>
          <w:highlight w:val="none"/>
        </w:rPr>
        <w:t>情况危急，可能发生特别重大突发环境事件的；或重大突发环境事件可能进一步扩大影响范围，致使重大生态破坏、重大人员伤亡的</w:t>
      </w:r>
      <w:r>
        <w:rPr>
          <w:rFonts w:hint="default" w:ascii="Times New Roman" w:hAnsi="Times New Roman" w:eastAsia="方正仿宋_GBK" w:cs="Times New Roman"/>
          <w:b w:val="0"/>
          <w:bCs/>
          <w:color w:val="auto"/>
          <w:kern w:val="0"/>
          <w:sz w:val="32"/>
          <w:szCs w:val="32"/>
          <w:highlight w:val="none"/>
          <w:lang w:eastAsia="zh-CN"/>
        </w:rPr>
        <w:t>，发布</w:t>
      </w:r>
      <w:r>
        <w:rPr>
          <w:rFonts w:hint="default" w:ascii="Times New Roman" w:hAnsi="Times New Roman" w:eastAsia="方正仿宋_GBK" w:cs="Times New Roman"/>
          <w:b w:val="0"/>
          <w:bCs/>
          <w:color w:val="auto"/>
          <w:kern w:val="0"/>
          <w:sz w:val="32"/>
          <w:szCs w:val="32"/>
          <w:highlight w:val="none"/>
        </w:rPr>
        <w:t>红色预警</w:t>
      </w:r>
      <w:r>
        <w:rPr>
          <w:rFonts w:hint="eastAsia" w:ascii="Times New Roman" w:hAnsi="Times New Roman" w:eastAsia="方正仿宋_GBK" w:cs="Times New Roman"/>
          <w:b w:val="0"/>
          <w:bCs/>
          <w:color w:val="auto"/>
          <w:kern w:val="0"/>
          <w:sz w:val="32"/>
          <w:szCs w:val="32"/>
          <w:highlight w:val="none"/>
          <w:lang w:eastAsia="zh-CN"/>
        </w:rPr>
        <w:t>。</w:t>
      </w:r>
    </w:p>
    <w:p w14:paraId="7B83FD8C">
      <w:pPr>
        <w:keepLines w:val="0"/>
        <w:pageBreakBefore w:val="0"/>
        <w:widowControl w:val="0"/>
        <w:kinsoku/>
        <w:wordWrap/>
        <w:overflowPunct/>
        <w:topLinePunct w:val="0"/>
        <w:autoSpaceDE/>
        <w:autoSpaceDN/>
        <w:bidi w:val="0"/>
        <w:adjustRightInd/>
        <w:snapToGrid/>
        <w:spacing w:line="58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kern w:val="0"/>
          <w:sz w:val="32"/>
          <w:szCs w:val="32"/>
          <w:highlight w:val="none"/>
          <w:lang w:eastAsia="zh-CN"/>
        </w:rPr>
        <w:t>生态环境部对预警级别标准</w:t>
      </w:r>
      <w:r>
        <w:rPr>
          <w:rFonts w:hint="default" w:ascii="Times New Roman" w:hAnsi="Times New Roman" w:eastAsia="方正仿宋_GBK" w:cs="Times New Roman"/>
          <w:b w:val="0"/>
          <w:bCs/>
          <w:color w:val="auto"/>
          <w:kern w:val="0"/>
          <w:sz w:val="32"/>
          <w:szCs w:val="32"/>
          <w:highlight w:val="none"/>
        </w:rPr>
        <w:t>另有规定的，从其规定。</w:t>
      </w:r>
    </w:p>
    <w:p w14:paraId="74D31B62">
      <w:pPr>
        <w:pStyle w:val="4"/>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20" w:name="_Toc170157165"/>
      <w:r>
        <w:rPr>
          <w:rFonts w:hint="default" w:ascii="Times New Roman" w:hAnsi="Times New Roman" w:eastAsia="方正仿宋_GBK" w:cs="Times New Roman"/>
          <w:b w:val="0"/>
          <w:bCs/>
          <w:color w:val="auto"/>
          <w:sz w:val="32"/>
          <w:szCs w:val="32"/>
          <w:highlight w:val="none"/>
        </w:rPr>
        <w:t>3.3.2预警发布</w:t>
      </w:r>
      <w:bookmarkEnd w:id="20"/>
    </w:p>
    <w:p w14:paraId="5D78F0BC">
      <w:pPr>
        <w:pStyle w:val="4"/>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cs="Times New Roman"/>
          <w:b w:val="0"/>
          <w:bCs/>
          <w:color w:val="auto"/>
          <w:kern w:val="0"/>
          <w:sz w:val="32"/>
          <w:szCs w:val="32"/>
          <w:highlight w:val="none"/>
          <w:shd w:val="clear" w:color="auto" w:fill="FFFFFF"/>
        </w:rPr>
        <w:t>（1）</w:t>
      </w:r>
      <w:r>
        <w:rPr>
          <w:rFonts w:hint="default" w:ascii="Times New Roman" w:hAnsi="Times New Roman" w:eastAsia="方正仿宋_GBK" w:cs="Times New Roman"/>
          <w:b w:val="0"/>
          <w:bCs/>
          <w:color w:val="auto"/>
          <w:kern w:val="0"/>
          <w:sz w:val="32"/>
          <w:szCs w:val="32"/>
          <w:highlight w:val="none"/>
          <w:lang w:bidi="ar"/>
        </w:rPr>
        <w:t>预警发布</w:t>
      </w:r>
    </w:p>
    <w:p w14:paraId="1EC1D865">
      <w:pPr>
        <w:pStyle w:val="4"/>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预警信息主要包括事件类别、预警级别、可能影响范围、警示事项、应当采取的措施和发布机关等内容，可以通过突发事件信息发布平台或电视、广播、报纸、互联网、手机短信、</w:t>
      </w:r>
      <w:r>
        <w:rPr>
          <w:rFonts w:hint="default" w:ascii="Times New Roman" w:hAnsi="Times New Roman" w:eastAsia="方正仿宋_GBK" w:cs="Times New Roman"/>
          <w:b w:val="0"/>
          <w:bCs/>
          <w:color w:val="auto"/>
          <w:kern w:val="0"/>
          <w:sz w:val="32"/>
          <w:szCs w:val="32"/>
          <w:highlight w:val="none"/>
          <w:lang w:eastAsia="zh-CN" w:bidi="ar"/>
        </w:rPr>
        <w:t>微博、微信、新闻客户端、</w:t>
      </w:r>
      <w:r>
        <w:rPr>
          <w:rFonts w:hint="default" w:ascii="Times New Roman" w:hAnsi="Times New Roman" w:eastAsia="方正仿宋_GBK" w:cs="Times New Roman"/>
          <w:b w:val="0"/>
          <w:bCs/>
          <w:color w:val="auto"/>
          <w:kern w:val="0"/>
          <w:sz w:val="32"/>
          <w:szCs w:val="32"/>
          <w:highlight w:val="none"/>
          <w:lang w:bidi="ar"/>
        </w:rPr>
        <w:t>当面告知等渠道向社会公众发布。</w:t>
      </w:r>
    </w:p>
    <w:p w14:paraId="1AE60CA4">
      <w:pPr>
        <w:pStyle w:val="4"/>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蓝色和黄色预警信息由区政府或其授权的单位发布，橙色和红色预警信息由市政府或者其授权的单位发布。</w:t>
      </w:r>
      <w:r>
        <w:rPr>
          <w:rFonts w:hint="default" w:ascii="Times New Roman" w:hAnsi="Times New Roman" w:eastAsia="方正仿宋_GBK" w:cs="Times New Roman"/>
          <w:b w:val="0"/>
          <w:bCs/>
          <w:color w:val="auto"/>
          <w:kern w:val="0"/>
          <w:sz w:val="32"/>
          <w:szCs w:val="32"/>
          <w:highlight w:val="none"/>
          <w:lang w:eastAsia="zh-CN" w:bidi="ar"/>
        </w:rPr>
        <w:t>生态环境部门应当组织有关部门和机构、专业技术人员及专家进行研判，预估可能的影响范围和危害程度，向同级政府提出预警级别建议。</w:t>
      </w:r>
    </w:p>
    <w:p w14:paraId="68E80A68">
      <w:pPr>
        <w:pStyle w:val="4"/>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sz w:val="32"/>
          <w:szCs w:val="32"/>
          <w:highlight w:val="none"/>
        </w:rPr>
        <w:t>3.3.3预警行动</w:t>
      </w:r>
    </w:p>
    <w:p w14:paraId="7F410BA8">
      <w:pPr>
        <w:keepLines w:val="0"/>
        <w:pageBreakBefore w:val="0"/>
        <w:widowControl w:val="0"/>
        <w:kinsoku/>
        <w:wordWrap/>
        <w:overflowPunct/>
        <w:topLinePunct w:val="0"/>
        <w:autoSpaceDE/>
        <w:autoSpaceDN/>
        <w:bidi w:val="0"/>
        <w:adjustRightInd/>
        <w:snapToGrid/>
        <w:spacing w:line="580" w:lineRule="exact"/>
        <w:ind w:right="301"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预警信息发布后，可视情采取以下措施：</w:t>
      </w:r>
    </w:p>
    <w:p w14:paraId="5EFE268B">
      <w:pPr>
        <w:keepLines w:val="0"/>
        <w:pageBreakBefore w:val="0"/>
        <w:widowControl w:val="0"/>
        <w:kinsoku/>
        <w:wordWrap/>
        <w:overflowPunct/>
        <w:topLinePunct w:val="0"/>
        <w:autoSpaceDE/>
        <w:autoSpaceDN/>
        <w:bidi w:val="0"/>
        <w:adjustRightInd/>
        <w:snapToGrid/>
        <w:spacing w:line="58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cs="Times New Roman"/>
          <w:b w:val="0"/>
          <w:bCs/>
          <w:color w:val="auto"/>
          <w:kern w:val="0"/>
          <w:sz w:val="32"/>
          <w:szCs w:val="32"/>
          <w:highlight w:val="none"/>
          <w:shd w:val="clear" w:color="auto" w:fill="FFFFFF"/>
        </w:rPr>
        <w:t>（1）</w:t>
      </w:r>
      <w:r>
        <w:rPr>
          <w:rFonts w:hint="default" w:ascii="Times New Roman" w:hAnsi="Times New Roman" w:eastAsia="方正仿宋_GBK" w:cs="Times New Roman"/>
          <w:b w:val="0"/>
          <w:bCs/>
          <w:color w:val="auto"/>
          <w:kern w:val="0"/>
          <w:sz w:val="32"/>
          <w:szCs w:val="32"/>
          <w:highlight w:val="none"/>
        </w:rPr>
        <w:t>分析研判。组织有关部门和机构、专业技术人员及专家，及时进行分析研判，预估可能的影响范围和危害程度，视情启动应急响应程序。</w:t>
      </w:r>
    </w:p>
    <w:p w14:paraId="5C026CC1">
      <w:pPr>
        <w:keepLines w:val="0"/>
        <w:pageBreakBefore w:val="0"/>
        <w:widowControl w:val="0"/>
        <w:kinsoku/>
        <w:wordWrap/>
        <w:overflowPunct/>
        <w:topLinePunct w:val="0"/>
        <w:autoSpaceDE/>
        <w:autoSpaceDN/>
        <w:bidi w:val="0"/>
        <w:adjustRightInd/>
        <w:snapToGrid/>
        <w:spacing w:line="58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cs="Times New Roman"/>
          <w:b w:val="0"/>
          <w:bCs/>
          <w:color w:val="auto"/>
          <w:kern w:val="0"/>
          <w:sz w:val="32"/>
          <w:szCs w:val="32"/>
          <w:highlight w:val="none"/>
          <w:shd w:val="clear" w:color="auto" w:fill="FFFFFF"/>
        </w:rPr>
        <w:t>（2）</w:t>
      </w:r>
      <w:r>
        <w:rPr>
          <w:rFonts w:hint="default" w:ascii="Times New Roman" w:hAnsi="Times New Roman" w:eastAsia="方正仿宋_GBK" w:cs="Times New Roman"/>
          <w:b w:val="0"/>
          <w:bCs/>
          <w:color w:val="auto"/>
          <w:kern w:val="0"/>
          <w:sz w:val="32"/>
          <w:szCs w:val="32"/>
          <w:highlight w:val="none"/>
        </w:rPr>
        <w:t>防范处置。迅速采取有效处置措施，控制事件苗头。在涉险区域设置警示标志，利用各种渠道告知公众避险，提前疏散、转移可能受到危害的人员，并进行妥善安置。</w:t>
      </w:r>
    </w:p>
    <w:p w14:paraId="0C5499E4">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cs="Times New Roman"/>
          <w:b w:val="0"/>
          <w:bCs/>
          <w:color w:val="auto"/>
          <w:kern w:val="0"/>
          <w:sz w:val="32"/>
          <w:szCs w:val="32"/>
          <w:highlight w:val="none"/>
          <w:shd w:val="clear" w:color="auto" w:fill="FFFFFF"/>
        </w:rPr>
        <w:t>（3）</w:t>
      </w:r>
      <w:r>
        <w:rPr>
          <w:rFonts w:hint="default" w:ascii="Times New Roman" w:hAnsi="Times New Roman" w:eastAsia="方正仿宋_GBK" w:cs="Times New Roman"/>
          <w:b w:val="0"/>
          <w:bCs/>
          <w:color w:val="auto"/>
          <w:kern w:val="0"/>
          <w:sz w:val="32"/>
          <w:szCs w:val="32"/>
          <w:highlight w:val="none"/>
        </w:rPr>
        <w:t>应急准备。责令应急救援队伍、负有特定职责的人员进入待命状态，做好参加应急救援和处置工作的准备，并调集应急所需物资和设备，做好应急保障工作。对可能导致突发环境事件发生的相关企业加强环境监管，立即组织开展环境监测，适时掌握污染动态。</w:t>
      </w:r>
    </w:p>
    <w:p w14:paraId="0828B490">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cs="Times New Roman"/>
          <w:b w:val="0"/>
          <w:bCs/>
          <w:color w:val="auto"/>
          <w:kern w:val="0"/>
          <w:sz w:val="32"/>
          <w:szCs w:val="32"/>
          <w:highlight w:val="none"/>
          <w:shd w:val="clear" w:color="auto" w:fill="FFFFFF"/>
        </w:rPr>
        <w:t>（4）</w:t>
      </w:r>
      <w:r>
        <w:rPr>
          <w:rFonts w:hint="default" w:ascii="Times New Roman" w:hAnsi="Times New Roman" w:eastAsia="方正仿宋_GBK" w:cs="Times New Roman"/>
          <w:b w:val="0"/>
          <w:bCs/>
          <w:color w:val="auto"/>
          <w:kern w:val="0"/>
          <w:sz w:val="32"/>
          <w:szCs w:val="32"/>
          <w:highlight w:val="none"/>
        </w:rPr>
        <w:t>舆论引导。及时准确发布事态最新情况，公布咨询电话，组织专家解读，加强相关舆情监测，做好舆论引导工作。</w:t>
      </w:r>
    </w:p>
    <w:p w14:paraId="6082431A">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21" w:name="_Toc170157166"/>
      <w:r>
        <w:rPr>
          <w:rFonts w:hint="default" w:ascii="Times New Roman" w:hAnsi="Times New Roman" w:eastAsia="方正仿宋_GBK" w:cs="Times New Roman"/>
          <w:b w:val="0"/>
          <w:bCs/>
          <w:color w:val="auto"/>
          <w:sz w:val="32"/>
          <w:szCs w:val="32"/>
          <w:highlight w:val="none"/>
        </w:rPr>
        <w:t>3.3.4</w:t>
      </w:r>
      <w:bookmarkEnd w:id="21"/>
      <w:r>
        <w:rPr>
          <w:rFonts w:hint="default" w:ascii="Times New Roman" w:hAnsi="Times New Roman" w:eastAsia="方正仿宋_GBK" w:cs="Times New Roman"/>
          <w:b w:val="0"/>
          <w:bCs/>
          <w:color w:val="auto"/>
          <w:sz w:val="32"/>
          <w:szCs w:val="32"/>
          <w:highlight w:val="none"/>
        </w:rPr>
        <w:t>预警调整</w:t>
      </w:r>
    </w:p>
    <w:p w14:paraId="78C66C72">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预警信息发布单位应当根据事态的发展情况和采取措施的效果，按照有关规定适时调整预警级别。证明不可能发生突发环境事件或危险已经解除的，预警信息发布单位应当及时宣布解除预警，并停止采取有关措施。</w:t>
      </w:r>
      <w:bookmarkStart w:id="22" w:name="_Toc170157168"/>
    </w:p>
    <w:p w14:paraId="6EE33BFF">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r>
        <w:rPr>
          <w:rFonts w:hint="default" w:ascii="Times New Roman" w:hAnsi="Times New Roman" w:eastAsia="方正楷体_GBK" w:cs="Times New Roman"/>
          <w:b w:val="0"/>
          <w:bCs/>
          <w:color w:val="auto"/>
          <w:sz w:val="32"/>
          <w:szCs w:val="32"/>
          <w:highlight w:val="none"/>
        </w:rPr>
        <w:t>3.4信息报告</w:t>
      </w:r>
      <w:bookmarkEnd w:id="22"/>
      <w:bookmarkStart w:id="23" w:name="_Toc170157169"/>
    </w:p>
    <w:p w14:paraId="029E329B">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sz w:val="32"/>
          <w:szCs w:val="32"/>
          <w:highlight w:val="none"/>
        </w:rPr>
        <w:t>3.4.1信息收集</w:t>
      </w:r>
    </w:p>
    <w:p w14:paraId="7143E762">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区政府有关部门、有关单位要加强应急值守，强化岗位责任制，严格落实领导带班和24小时在岗值班制度。有关部门、有关单位要通过网络舆情监测、生态环境监测、群众投诉举报等多种渠道，主动对突发环境事件信息进行收集、甄别，预判事件级别，及时向</w:t>
      </w:r>
      <w:r>
        <w:rPr>
          <w:rFonts w:hint="eastAsia" w:eastAsia="方正仿宋_GBK" w:cs="Times New Roman"/>
          <w:b w:val="0"/>
          <w:bCs/>
          <w:color w:val="auto"/>
          <w:kern w:val="0"/>
          <w:sz w:val="32"/>
          <w:szCs w:val="32"/>
          <w:highlight w:val="none"/>
          <w:lang w:val="en-US" w:eastAsia="zh-CN" w:bidi="ar"/>
        </w:rPr>
        <w:t>区</w:t>
      </w:r>
      <w:r>
        <w:rPr>
          <w:rFonts w:hint="default" w:ascii="Times New Roman" w:hAnsi="Times New Roman" w:eastAsia="方正仿宋_GBK" w:cs="Times New Roman"/>
          <w:b w:val="0"/>
          <w:bCs/>
          <w:color w:val="auto"/>
          <w:kern w:val="0"/>
          <w:sz w:val="32"/>
          <w:szCs w:val="32"/>
          <w:highlight w:val="none"/>
          <w:lang w:val="en-US" w:eastAsia="zh-CN" w:bidi="ar"/>
        </w:rPr>
        <w:t>政府报告有关情况并通报</w:t>
      </w:r>
      <w:r>
        <w:rPr>
          <w:rFonts w:hint="eastAsia" w:eastAsia="方正仿宋_GBK" w:cs="Times New Roman"/>
          <w:b w:val="0"/>
          <w:bCs/>
          <w:color w:val="auto"/>
          <w:kern w:val="0"/>
          <w:sz w:val="32"/>
          <w:szCs w:val="32"/>
          <w:highlight w:val="none"/>
          <w:lang w:val="en-US" w:eastAsia="zh-CN" w:bidi="ar"/>
        </w:rPr>
        <w:t>区</w:t>
      </w:r>
      <w:r>
        <w:rPr>
          <w:rFonts w:hint="default" w:ascii="Times New Roman" w:hAnsi="Times New Roman" w:eastAsia="方正仿宋_GBK" w:cs="Times New Roman"/>
          <w:b w:val="0"/>
          <w:bCs/>
          <w:color w:val="auto"/>
          <w:kern w:val="0"/>
          <w:sz w:val="32"/>
          <w:szCs w:val="32"/>
          <w:highlight w:val="none"/>
          <w:lang w:val="en-US" w:eastAsia="zh-CN" w:bidi="ar"/>
        </w:rPr>
        <w:t>生态环境</w:t>
      </w:r>
      <w:r>
        <w:rPr>
          <w:rFonts w:hint="eastAsia" w:eastAsia="方正仿宋_GBK" w:cs="Times New Roman"/>
          <w:b w:val="0"/>
          <w:bCs/>
          <w:color w:val="auto"/>
          <w:kern w:val="0"/>
          <w:sz w:val="32"/>
          <w:szCs w:val="32"/>
          <w:highlight w:val="none"/>
          <w:lang w:val="en-US" w:eastAsia="zh-CN" w:bidi="ar"/>
        </w:rPr>
        <w:t>局</w:t>
      </w:r>
      <w:r>
        <w:rPr>
          <w:rFonts w:hint="default" w:ascii="Times New Roman" w:hAnsi="Times New Roman" w:eastAsia="方正仿宋_GBK" w:cs="Times New Roman"/>
          <w:b w:val="0"/>
          <w:bCs/>
          <w:color w:val="auto"/>
          <w:kern w:val="0"/>
          <w:sz w:val="32"/>
          <w:szCs w:val="32"/>
          <w:highlight w:val="none"/>
          <w:lang w:val="en-US" w:eastAsia="zh-CN" w:bidi="ar"/>
        </w:rPr>
        <w:t>。</w:t>
      </w:r>
    </w:p>
    <w:p w14:paraId="25A18309">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sz w:val="32"/>
          <w:szCs w:val="32"/>
          <w:highlight w:val="none"/>
        </w:rPr>
        <w:t>3.4.2报送途径</w:t>
      </w:r>
      <w:bookmarkEnd w:id="23"/>
    </w:p>
    <w:p w14:paraId="5276E388">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kern w:val="0"/>
          <w:sz w:val="32"/>
          <w:szCs w:val="32"/>
          <w:highlight w:val="none"/>
          <w:lang w:bidi="ar"/>
        </w:rPr>
        <w:t>突发环境事件发生后，涉事企业、生产经营者应</w:t>
      </w:r>
      <w:r>
        <w:rPr>
          <w:rFonts w:hint="default" w:ascii="Times New Roman" w:hAnsi="Times New Roman" w:eastAsia="方正仿宋_GBK" w:cs="Times New Roman"/>
          <w:b w:val="0"/>
          <w:bCs/>
          <w:color w:val="auto"/>
          <w:kern w:val="0"/>
          <w:sz w:val="32"/>
          <w:szCs w:val="32"/>
          <w:highlight w:val="none"/>
          <w:lang w:eastAsia="zh-CN" w:bidi="ar"/>
        </w:rPr>
        <w:t>当立即</w:t>
      </w:r>
      <w:r>
        <w:rPr>
          <w:rFonts w:hint="default" w:ascii="Times New Roman" w:hAnsi="Times New Roman" w:eastAsia="方正仿宋_GBK" w:cs="Times New Roman"/>
          <w:b w:val="0"/>
          <w:bCs/>
          <w:color w:val="auto"/>
          <w:kern w:val="0"/>
          <w:sz w:val="32"/>
          <w:szCs w:val="32"/>
          <w:highlight w:val="none"/>
          <w:lang w:bidi="ar"/>
        </w:rPr>
        <w:t>向区生态环境局报告事态发展情况和先期处置情况。</w:t>
      </w:r>
      <w:r>
        <w:rPr>
          <w:rFonts w:hint="default" w:ascii="Times New Roman" w:hAnsi="Times New Roman" w:eastAsia="方正仿宋_GBK" w:cs="Times New Roman"/>
          <w:b w:val="0"/>
          <w:bCs/>
          <w:color w:val="auto"/>
          <w:kern w:val="0"/>
          <w:sz w:val="32"/>
          <w:szCs w:val="32"/>
          <w:highlight w:val="none"/>
          <w:lang w:eastAsia="zh-CN" w:bidi="ar"/>
        </w:rPr>
        <w:t>区生态环境局向</w:t>
      </w:r>
      <w:r>
        <w:rPr>
          <w:rFonts w:hint="default" w:ascii="Times New Roman" w:hAnsi="Times New Roman" w:eastAsia="方正仿宋_GBK" w:cs="Times New Roman"/>
          <w:b w:val="0"/>
          <w:bCs/>
          <w:color w:val="auto"/>
          <w:kern w:val="0"/>
          <w:sz w:val="32"/>
          <w:szCs w:val="32"/>
          <w:highlight w:val="none"/>
          <w:lang w:bidi="ar"/>
        </w:rPr>
        <w:t>区政府</w:t>
      </w:r>
      <w:r>
        <w:rPr>
          <w:rFonts w:hint="default" w:ascii="Times New Roman" w:hAnsi="Times New Roman" w:eastAsia="方正仿宋_GBK" w:cs="Times New Roman"/>
          <w:b w:val="0"/>
          <w:bCs/>
          <w:color w:val="auto"/>
          <w:kern w:val="0"/>
          <w:sz w:val="32"/>
          <w:szCs w:val="32"/>
          <w:highlight w:val="none"/>
          <w:lang w:eastAsia="zh-CN" w:bidi="ar"/>
        </w:rPr>
        <w:t>和市生态环境局</w:t>
      </w:r>
      <w:r>
        <w:rPr>
          <w:rFonts w:hint="default" w:ascii="Times New Roman" w:hAnsi="Times New Roman" w:eastAsia="方正仿宋_GBK" w:cs="Times New Roman"/>
          <w:b w:val="0"/>
          <w:bCs/>
          <w:color w:val="auto"/>
          <w:kern w:val="0"/>
          <w:sz w:val="32"/>
          <w:szCs w:val="32"/>
          <w:highlight w:val="none"/>
          <w:lang w:bidi="ar"/>
        </w:rPr>
        <w:t>报告</w:t>
      </w:r>
      <w:r>
        <w:rPr>
          <w:rFonts w:hint="default" w:ascii="Times New Roman" w:hAnsi="Times New Roman" w:eastAsia="方正仿宋_GBK" w:cs="Times New Roman"/>
          <w:b w:val="0"/>
          <w:bCs/>
          <w:color w:val="auto"/>
          <w:kern w:val="0"/>
          <w:sz w:val="32"/>
          <w:szCs w:val="32"/>
          <w:highlight w:val="none"/>
          <w:lang w:eastAsia="zh-CN" w:bidi="ar"/>
        </w:rPr>
        <w:t>。有关企业或生产经营者也可通过“12345一号通”政务服务热线向区政府报告，或通过（023）</w:t>
      </w:r>
      <w:r>
        <w:rPr>
          <w:rFonts w:hint="default" w:ascii="Times New Roman" w:hAnsi="Times New Roman" w:eastAsia="方正仿宋_GBK" w:cs="Times New Roman"/>
          <w:b w:val="0"/>
          <w:bCs/>
          <w:color w:val="auto"/>
          <w:kern w:val="0"/>
          <w:sz w:val="32"/>
          <w:szCs w:val="32"/>
          <w:highlight w:val="none"/>
          <w:lang w:val="en-US" w:eastAsia="zh-CN" w:bidi="ar"/>
        </w:rPr>
        <w:t>58812369</w:t>
      </w:r>
      <w:r>
        <w:rPr>
          <w:rFonts w:hint="default" w:ascii="Times New Roman" w:hAnsi="Times New Roman" w:eastAsia="方正仿宋_GBK" w:cs="Times New Roman"/>
          <w:b w:val="0"/>
          <w:bCs/>
          <w:color w:val="auto"/>
          <w:kern w:val="0"/>
          <w:sz w:val="32"/>
          <w:szCs w:val="32"/>
          <w:highlight w:val="none"/>
          <w:lang w:eastAsia="zh-CN" w:bidi="ar"/>
        </w:rPr>
        <w:t>向区生态环境局报告。初判为重大或特别重大突发环境事件、或可能（已经）引发大规模群体性事件、或可能造成国际影响的，区政府有关部门、有关单位要采取一切措施尽快掌握情况，30分钟内</w:t>
      </w:r>
      <w:r>
        <w:rPr>
          <w:rFonts w:hint="eastAsia" w:ascii="Times New Roman" w:hAnsi="Times New Roman" w:eastAsia="方正仿宋_GBK" w:cs="Times New Roman"/>
          <w:b w:val="0"/>
          <w:bCs/>
          <w:color w:val="auto"/>
          <w:kern w:val="0"/>
          <w:sz w:val="32"/>
          <w:szCs w:val="32"/>
          <w:highlight w:val="none"/>
          <w:lang w:eastAsia="zh-CN" w:bidi="ar"/>
        </w:rPr>
        <w:t>电话报告、</w:t>
      </w:r>
      <w:r>
        <w:rPr>
          <w:rFonts w:hint="default" w:ascii="Times New Roman" w:hAnsi="Times New Roman" w:eastAsia="方正仿宋_GBK" w:cs="Times New Roman"/>
          <w:b w:val="0"/>
          <w:bCs/>
          <w:color w:val="auto"/>
          <w:kern w:val="0"/>
          <w:sz w:val="32"/>
          <w:szCs w:val="32"/>
          <w:highlight w:val="none"/>
          <w:lang w:eastAsia="zh-CN" w:bidi="ar"/>
        </w:rPr>
        <w:t>1小时内书面报告</w:t>
      </w:r>
      <w:r>
        <w:rPr>
          <w:rFonts w:hint="eastAsia" w:ascii="Times New Roman" w:hAnsi="Times New Roman" w:eastAsia="方正仿宋_GBK" w:cs="Times New Roman"/>
          <w:b w:val="0"/>
          <w:bCs/>
          <w:color w:val="auto"/>
          <w:kern w:val="0"/>
          <w:sz w:val="32"/>
          <w:szCs w:val="32"/>
          <w:highlight w:val="none"/>
          <w:lang w:eastAsia="zh-CN" w:bidi="ar"/>
        </w:rPr>
        <w:t>区政府，</w:t>
      </w:r>
      <w:r>
        <w:rPr>
          <w:rFonts w:hint="default" w:ascii="Times New Roman" w:hAnsi="Times New Roman" w:eastAsia="方正仿宋_GBK" w:cs="Times New Roman"/>
          <w:b w:val="0"/>
          <w:bCs/>
          <w:color w:val="auto"/>
          <w:kern w:val="0"/>
          <w:sz w:val="32"/>
          <w:szCs w:val="32"/>
          <w:highlight w:val="none"/>
          <w:lang w:eastAsia="zh-CN" w:bidi="ar"/>
        </w:rPr>
        <w:t>书面报告同时抄送</w:t>
      </w:r>
      <w:r>
        <w:rPr>
          <w:rFonts w:hint="eastAsia" w:ascii="Times New Roman" w:hAnsi="Times New Roman" w:eastAsia="方正仿宋_GBK" w:cs="Times New Roman"/>
          <w:b w:val="0"/>
          <w:bCs/>
          <w:color w:val="auto"/>
          <w:kern w:val="0"/>
          <w:sz w:val="32"/>
          <w:szCs w:val="32"/>
          <w:highlight w:val="none"/>
          <w:lang w:eastAsia="zh-CN" w:bidi="ar"/>
        </w:rPr>
        <w:t>区生态环境局、</w:t>
      </w:r>
      <w:r>
        <w:rPr>
          <w:rFonts w:hint="default" w:ascii="Times New Roman" w:hAnsi="Times New Roman" w:eastAsia="方正仿宋_GBK" w:cs="Times New Roman"/>
          <w:b w:val="0"/>
          <w:bCs/>
          <w:color w:val="auto"/>
          <w:kern w:val="0"/>
          <w:sz w:val="32"/>
          <w:szCs w:val="32"/>
          <w:highlight w:val="none"/>
          <w:lang w:eastAsia="zh-CN" w:bidi="ar"/>
        </w:rPr>
        <w:t>区应急管理局。</w:t>
      </w:r>
      <w:r>
        <w:rPr>
          <w:rFonts w:hint="eastAsia" w:ascii="Times New Roman" w:hAnsi="Times New Roman" w:eastAsia="方正仿宋_GBK" w:cs="Times New Roman"/>
          <w:b w:val="0"/>
          <w:bCs/>
          <w:color w:val="auto"/>
          <w:kern w:val="0"/>
          <w:sz w:val="32"/>
          <w:szCs w:val="32"/>
          <w:highlight w:val="none"/>
          <w:lang w:eastAsia="zh-CN" w:bidi="ar"/>
        </w:rPr>
        <w:t>区政府、区生态环境局分别向市政府、市生态环境局报告。</w:t>
      </w:r>
    </w:p>
    <w:p w14:paraId="00DF5E4A">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24" w:name="_Toc170157170"/>
      <w:r>
        <w:rPr>
          <w:rFonts w:hint="default" w:ascii="Times New Roman" w:hAnsi="Times New Roman" w:eastAsia="方正仿宋_GBK" w:cs="Times New Roman"/>
          <w:b w:val="0"/>
          <w:bCs/>
          <w:color w:val="auto"/>
          <w:sz w:val="32"/>
          <w:szCs w:val="32"/>
          <w:highlight w:val="none"/>
        </w:rPr>
        <w:t>3.4.</w:t>
      </w:r>
      <w:r>
        <w:rPr>
          <w:rFonts w:hint="default" w:ascii="Times New Roman" w:hAnsi="Times New Roman" w:eastAsia="方正仿宋_GBK" w:cs="Times New Roman"/>
          <w:b w:val="0"/>
          <w:bCs/>
          <w:color w:val="auto"/>
          <w:sz w:val="32"/>
          <w:szCs w:val="32"/>
          <w:highlight w:val="none"/>
          <w:lang w:val="en-US" w:eastAsia="zh-CN"/>
        </w:rPr>
        <w:t>3</w:t>
      </w:r>
      <w:r>
        <w:rPr>
          <w:rFonts w:hint="default" w:ascii="Times New Roman" w:hAnsi="Times New Roman" w:eastAsia="方正仿宋_GBK" w:cs="Times New Roman"/>
          <w:b w:val="0"/>
          <w:bCs/>
          <w:color w:val="auto"/>
          <w:sz w:val="32"/>
          <w:szCs w:val="32"/>
          <w:highlight w:val="none"/>
        </w:rPr>
        <w:t>报告内容</w:t>
      </w:r>
      <w:bookmarkEnd w:id="24"/>
    </w:p>
    <w:p w14:paraId="43084BE1">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信息报告主要包括事件发生时间、地点、信息来源、起因和性质、基本过程、主要污染物质和数量、人员伤亡情况、饮用水水源地等环境敏感点受影响情况、发展趋势、处置情况、拟采取的措施以及下一步工作建议等内容。</w:t>
      </w:r>
      <w:bookmarkStart w:id="25" w:name="_Toc170157171"/>
    </w:p>
    <w:p w14:paraId="391087FD">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sz w:val="32"/>
          <w:szCs w:val="32"/>
          <w:highlight w:val="none"/>
        </w:rPr>
        <w:t>3.4.</w:t>
      </w:r>
      <w:r>
        <w:rPr>
          <w:rFonts w:hint="default" w:ascii="Times New Roman" w:hAnsi="Times New Roman" w:eastAsia="方正仿宋_GBK" w:cs="Times New Roman"/>
          <w:b w:val="0"/>
          <w:bCs/>
          <w:color w:val="auto"/>
          <w:sz w:val="32"/>
          <w:szCs w:val="32"/>
          <w:highlight w:val="none"/>
          <w:lang w:val="en-US" w:eastAsia="zh-CN"/>
        </w:rPr>
        <w:t>4</w:t>
      </w:r>
      <w:r>
        <w:rPr>
          <w:rFonts w:hint="default" w:ascii="Times New Roman" w:hAnsi="Times New Roman" w:eastAsia="方正仿宋_GBK" w:cs="Times New Roman"/>
          <w:b w:val="0"/>
          <w:bCs/>
          <w:color w:val="auto"/>
          <w:sz w:val="32"/>
          <w:szCs w:val="32"/>
          <w:highlight w:val="none"/>
        </w:rPr>
        <w:t>信息续报</w:t>
      </w:r>
      <w:bookmarkEnd w:id="25"/>
    </w:p>
    <w:p w14:paraId="257EAA3A">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sz w:val="32"/>
          <w:szCs w:val="32"/>
          <w:highlight w:val="none"/>
        </w:rPr>
        <w:t>对首报时要素不齐全或事件衍生出新情况、处置工作有新进展的，要及时续报，每天不少于1次。在初报基础上，报告有关监测数据、发生原因、过程、进展情况、趋势分析、危害程度以及采取的措施、效果等情况，并附应急监测快报、监测点位分布图、污染分布及变化趋势图等资料。应急处置工作结束后1个工作日内要终报，包括措施、过程、结果，潜在或间接危害及损失、社会影响、处理后的遗留问题等。</w:t>
      </w:r>
    </w:p>
    <w:p w14:paraId="3392038B">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26" w:name="_Toc170157172"/>
      <w:r>
        <w:rPr>
          <w:rFonts w:hint="default" w:ascii="Times New Roman" w:hAnsi="Times New Roman" w:eastAsia="方正仿宋_GBK" w:cs="Times New Roman"/>
          <w:b w:val="0"/>
          <w:bCs/>
          <w:color w:val="auto"/>
          <w:sz w:val="32"/>
          <w:szCs w:val="32"/>
          <w:highlight w:val="none"/>
        </w:rPr>
        <w:t>3.4.</w:t>
      </w:r>
      <w:r>
        <w:rPr>
          <w:rFonts w:hint="default" w:ascii="Times New Roman" w:hAnsi="Times New Roman" w:eastAsia="方正仿宋_GBK" w:cs="Times New Roman"/>
          <w:b w:val="0"/>
          <w:bCs/>
          <w:color w:val="auto"/>
          <w:sz w:val="32"/>
          <w:szCs w:val="32"/>
          <w:highlight w:val="none"/>
          <w:lang w:val="en-US" w:eastAsia="zh-CN"/>
        </w:rPr>
        <w:t>5</w:t>
      </w:r>
      <w:r>
        <w:rPr>
          <w:rFonts w:hint="default" w:ascii="Times New Roman" w:hAnsi="Times New Roman" w:eastAsia="方正仿宋_GBK" w:cs="Times New Roman"/>
          <w:b w:val="0"/>
          <w:bCs/>
          <w:color w:val="auto"/>
          <w:sz w:val="32"/>
          <w:szCs w:val="32"/>
          <w:highlight w:val="none"/>
        </w:rPr>
        <w:t>信息通报</w:t>
      </w:r>
      <w:bookmarkEnd w:id="26"/>
    </w:p>
    <w:p w14:paraId="2625F4C9">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发生突发环境事件，区生态环境局要及时向区政府有关部门通报。因生产安全事故、交通事故、自然灾害等引发突发环境事件的，应急管理、</w:t>
      </w:r>
      <w:r>
        <w:rPr>
          <w:rFonts w:hint="default" w:ascii="Times New Roman" w:hAnsi="Times New Roman" w:eastAsia="方正仿宋_GBK" w:cs="Times New Roman"/>
          <w:b w:val="0"/>
          <w:bCs/>
          <w:color w:val="auto"/>
          <w:kern w:val="0"/>
          <w:sz w:val="32"/>
          <w:szCs w:val="32"/>
          <w:highlight w:val="none"/>
          <w:lang w:eastAsia="zh-CN" w:bidi="ar"/>
        </w:rPr>
        <w:t>公安、</w:t>
      </w:r>
      <w:r>
        <w:rPr>
          <w:rFonts w:hint="default" w:ascii="Times New Roman" w:hAnsi="Times New Roman" w:eastAsia="方正仿宋_GBK" w:cs="Times New Roman"/>
          <w:b w:val="0"/>
          <w:bCs/>
          <w:color w:val="auto"/>
          <w:kern w:val="0"/>
          <w:sz w:val="32"/>
          <w:szCs w:val="32"/>
          <w:highlight w:val="none"/>
          <w:lang w:bidi="ar"/>
        </w:rPr>
        <w:t>交通等有关部门要及时向区生态环境局通报。</w:t>
      </w:r>
    </w:p>
    <w:p w14:paraId="423BB8D2">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snapToGrid w:val="0"/>
          <w:color w:val="auto"/>
          <w:sz w:val="32"/>
          <w:szCs w:val="32"/>
          <w:highlight w:val="none"/>
        </w:rPr>
      </w:pPr>
      <w:r>
        <w:rPr>
          <w:rFonts w:hint="default" w:ascii="Times New Roman" w:hAnsi="Times New Roman" w:eastAsia="方正仿宋_GBK" w:cs="Times New Roman"/>
          <w:b w:val="0"/>
          <w:bCs/>
          <w:snapToGrid w:val="0"/>
          <w:color w:val="auto"/>
          <w:sz w:val="32"/>
          <w:szCs w:val="32"/>
          <w:highlight w:val="none"/>
        </w:rPr>
        <w:t>突发环境事件已经或可能涉及相邻行政区域的，区政府及区生态环境局应当及时通报相邻区域同级政府及生态环境部门。接到相邻行政区域通报的政府及生态环境部门应当及时调查了解情况，并按照相关规定报告突发环境事件信息。</w:t>
      </w:r>
      <w:bookmarkStart w:id="27" w:name="_Toc170157173"/>
    </w:p>
    <w:p w14:paraId="3147D47D">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黑体_GBK" w:cs="Times New Roman"/>
          <w:b w:val="0"/>
          <w:bCs/>
          <w:color w:val="auto"/>
          <w:sz w:val="32"/>
          <w:szCs w:val="32"/>
          <w:highlight w:val="none"/>
        </w:rPr>
      </w:pPr>
      <w:r>
        <w:rPr>
          <w:rFonts w:hint="default" w:ascii="Times New Roman" w:hAnsi="Times New Roman" w:eastAsia="方正黑体_GBK" w:cs="Times New Roman"/>
          <w:b w:val="0"/>
          <w:bCs/>
          <w:color w:val="auto"/>
          <w:sz w:val="32"/>
          <w:szCs w:val="32"/>
          <w:highlight w:val="none"/>
        </w:rPr>
        <w:t>4应急响应</w:t>
      </w:r>
      <w:bookmarkEnd w:id="27"/>
      <w:bookmarkStart w:id="28" w:name="_Toc170157174"/>
    </w:p>
    <w:p w14:paraId="614D1121">
      <w:pPr>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r>
        <w:rPr>
          <w:rFonts w:hint="default" w:ascii="Times New Roman" w:hAnsi="Times New Roman" w:eastAsia="方正楷体_GBK" w:cs="Times New Roman"/>
          <w:b w:val="0"/>
          <w:bCs/>
          <w:color w:val="auto"/>
          <w:sz w:val="32"/>
          <w:szCs w:val="32"/>
          <w:highlight w:val="none"/>
        </w:rPr>
        <w:t>4.1响应分级</w:t>
      </w:r>
      <w:bookmarkEnd w:id="28"/>
    </w:p>
    <w:p w14:paraId="45EB56B8">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根据突发环境事件的严重程度和发展态势，将应急响应设定为Ⅰ级、Ⅱ级、Ⅲ级和Ⅳ级四个等级。</w:t>
      </w:r>
    </w:p>
    <w:p w14:paraId="4EE1AB19">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初判发生特别重大、重大突发环境事件，分别启动Ⅰ级、Ⅱ级应急响应，由市生态环境部门组织会商后提出启动应急响应建议，报市政府分管副市长批准决定启动Ⅰ级、Ⅱ级应急响应，由市政府牵头应对。初判发生较大、一般突发环境事件，由区生态环境</w:t>
      </w:r>
      <w:r>
        <w:rPr>
          <w:rFonts w:hint="default" w:ascii="Times New Roman" w:hAnsi="Times New Roman" w:eastAsia="方正仿宋_GBK" w:cs="Times New Roman"/>
          <w:b w:val="0"/>
          <w:bCs/>
          <w:color w:val="auto"/>
          <w:kern w:val="0"/>
          <w:sz w:val="32"/>
          <w:szCs w:val="32"/>
          <w:highlight w:val="none"/>
          <w:lang w:eastAsia="zh-CN"/>
        </w:rPr>
        <w:t>局</w:t>
      </w:r>
      <w:r>
        <w:rPr>
          <w:rFonts w:hint="default" w:ascii="Times New Roman" w:hAnsi="Times New Roman" w:eastAsia="方正仿宋_GBK" w:cs="Times New Roman"/>
          <w:b w:val="0"/>
          <w:bCs/>
          <w:color w:val="auto"/>
          <w:kern w:val="0"/>
          <w:sz w:val="32"/>
          <w:szCs w:val="32"/>
          <w:highlight w:val="none"/>
        </w:rPr>
        <w:t>组织会商后提出启动应急响应建议，报区政府批准决定启动Ⅲ级、Ⅳ级应急响应，由区政府负责应对。</w:t>
      </w:r>
    </w:p>
    <w:p w14:paraId="7751335D">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应急响应启动后，应当根据突发环境事件造成的损失情况和发展态势适时调整响应级别，避免响应不足或响应过度。</w:t>
      </w:r>
    </w:p>
    <w:p w14:paraId="21E8CC30">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29" w:name="_Toc170157175"/>
      <w:r>
        <w:rPr>
          <w:rFonts w:hint="default" w:ascii="Times New Roman" w:hAnsi="Times New Roman" w:eastAsia="方正楷体_GBK" w:cs="Times New Roman"/>
          <w:b w:val="0"/>
          <w:bCs/>
          <w:color w:val="auto"/>
          <w:sz w:val="32"/>
          <w:szCs w:val="32"/>
          <w:highlight w:val="none"/>
        </w:rPr>
        <w:t>4.2</w:t>
      </w:r>
      <w:bookmarkEnd w:id="29"/>
      <w:r>
        <w:rPr>
          <w:rFonts w:hint="default" w:ascii="Times New Roman" w:hAnsi="Times New Roman" w:eastAsia="方正楷体_GBK" w:cs="Times New Roman"/>
          <w:b w:val="0"/>
          <w:bCs/>
          <w:color w:val="auto"/>
          <w:sz w:val="32"/>
          <w:szCs w:val="32"/>
          <w:highlight w:val="none"/>
        </w:rPr>
        <w:t>响应措施</w:t>
      </w:r>
    </w:p>
    <w:p w14:paraId="026F2780">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突发环境事件发生后，涉事企业或生产经营者应当立即开展先期处置，第一时间通告周边区域可能受到危害的人员，并采取有效措施全力控制事态发展，最大限度避免人员伤亡。区政府迅速明确指挥机构，立即组织力量开展应急处置工作，保护人员生命安全，减少和消除环境污染。</w:t>
      </w:r>
    </w:p>
    <w:p w14:paraId="7E24C0C8">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kern w:val="0"/>
          <w:sz w:val="32"/>
          <w:szCs w:val="32"/>
          <w:highlight w:val="none"/>
          <w:lang w:val="en-US" w:eastAsia="zh-CN" w:bidi="ar"/>
        </w:rPr>
        <w:t>根据工作需要，可以采取以下措施：</w:t>
      </w:r>
    </w:p>
    <w:p w14:paraId="4EFDC998">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sz w:val="32"/>
          <w:szCs w:val="32"/>
          <w:highlight w:val="none"/>
        </w:rPr>
        <w:t>4.2.1现场污染处置</w:t>
      </w:r>
    </w:p>
    <w:p w14:paraId="0DAE24F9">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涉事企业或生产经营者要立即采取有效措施，切断和控制厂（场）内泄漏的有毒有害物料，防止泄漏物料进入外环境造成污染，立即做好消防废水、废液等污染物的收集、清理和安全处置工作；</w:t>
      </w:r>
      <w:r>
        <w:rPr>
          <w:rFonts w:hint="default" w:ascii="Times New Roman" w:hAnsi="Times New Roman" w:eastAsia="方正仿宋_GBK" w:cs="Times New Roman"/>
          <w:b w:val="0"/>
          <w:bCs/>
          <w:color w:val="auto"/>
          <w:kern w:val="0"/>
          <w:sz w:val="32"/>
          <w:szCs w:val="32"/>
          <w:highlight w:val="none"/>
          <w:lang w:eastAsia="zh-CN" w:bidi="ar"/>
        </w:rPr>
        <w:t>涉事</w:t>
      </w:r>
      <w:r>
        <w:rPr>
          <w:rFonts w:hint="default" w:ascii="Times New Roman" w:hAnsi="Times New Roman" w:eastAsia="方正仿宋_GBK" w:cs="Times New Roman"/>
          <w:b w:val="0"/>
          <w:bCs/>
          <w:color w:val="auto"/>
          <w:kern w:val="0"/>
          <w:sz w:val="32"/>
          <w:szCs w:val="32"/>
          <w:highlight w:val="none"/>
          <w:lang w:bidi="ar"/>
        </w:rPr>
        <w:t>企业或生产经营者无法处置进入外环境的污染物时，</w:t>
      </w:r>
      <w:r>
        <w:rPr>
          <w:rFonts w:hint="default" w:ascii="Times New Roman" w:hAnsi="Times New Roman" w:eastAsia="方正仿宋_GBK" w:cs="Times New Roman"/>
          <w:b w:val="0"/>
          <w:bCs/>
          <w:color w:val="auto"/>
          <w:kern w:val="0"/>
          <w:sz w:val="32"/>
          <w:szCs w:val="32"/>
          <w:highlight w:val="none"/>
          <w:lang w:eastAsia="zh-CN" w:bidi="ar"/>
        </w:rPr>
        <w:t>区政府</w:t>
      </w:r>
      <w:r>
        <w:rPr>
          <w:rFonts w:hint="eastAsia" w:ascii="Times New Roman" w:hAnsi="Times New Roman" w:eastAsia="方正仿宋_GBK" w:cs="Times New Roman"/>
          <w:b w:val="0"/>
          <w:bCs/>
          <w:color w:val="auto"/>
          <w:kern w:val="0"/>
          <w:sz w:val="32"/>
          <w:szCs w:val="32"/>
          <w:highlight w:val="none"/>
          <w:lang w:eastAsia="zh-CN" w:bidi="ar"/>
        </w:rPr>
        <w:t>有</w:t>
      </w:r>
      <w:r>
        <w:rPr>
          <w:rFonts w:hint="default" w:ascii="Times New Roman" w:hAnsi="Times New Roman" w:eastAsia="方正仿宋_GBK" w:cs="Times New Roman"/>
          <w:b w:val="0"/>
          <w:bCs/>
          <w:color w:val="auto"/>
          <w:kern w:val="0"/>
          <w:sz w:val="32"/>
          <w:szCs w:val="32"/>
          <w:highlight w:val="none"/>
          <w:lang w:eastAsia="zh-CN" w:bidi="ar"/>
        </w:rPr>
        <w:t>关部门、有关单位</w:t>
      </w:r>
      <w:r>
        <w:rPr>
          <w:rFonts w:hint="default" w:ascii="Times New Roman" w:hAnsi="Times New Roman" w:eastAsia="方正仿宋_GBK" w:cs="Times New Roman"/>
          <w:b w:val="0"/>
          <w:bCs/>
          <w:color w:val="auto"/>
          <w:kern w:val="0"/>
          <w:sz w:val="32"/>
          <w:szCs w:val="32"/>
          <w:highlight w:val="none"/>
          <w:lang w:bidi="ar"/>
        </w:rPr>
        <w:t>要调集设备，组织救援力量进行处置。</w:t>
      </w:r>
    </w:p>
    <w:p w14:paraId="0BB254DA">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区</w:t>
      </w:r>
      <w:r>
        <w:rPr>
          <w:rFonts w:hint="default" w:ascii="Times New Roman" w:hAnsi="Times New Roman" w:eastAsia="方正仿宋_GBK" w:cs="Times New Roman"/>
          <w:b w:val="0"/>
          <w:bCs/>
          <w:color w:val="auto"/>
          <w:kern w:val="0"/>
          <w:sz w:val="32"/>
          <w:szCs w:val="32"/>
          <w:highlight w:val="none"/>
          <w:lang w:eastAsia="zh-CN" w:bidi="ar"/>
        </w:rPr>
        <w:t>政府立即</w:t>
      </w:r>
      <w:r>
        <w:rPr>
          <w:rFonts w:hint="default" w:ascii="Times New Roman" w:hAnsi="Times New Roman" w:eastAsia="方正仿宋_GBK" w:cs="Times New Roman"/>
          <w:b w:val="0"/>
          <w:bCs/>
          <w:color w:val="auto"/>
          <w:kern w:val="0"/>
          <w:sz w:val="32"/>
          <w:szCs w:val="32"/>
          <w:highlight w:val="none"/>
          <w:lang w:bidi="ar"/>
        </w:rPr>
        <w:t>组织、制订综合治污方案，采用监测和模拟等手段，追踪污染气体扩散途径和范围；采取拦截、导流、疏浚等方式，防止水体污染扩大；采取隔离、吸附、打捞、氧化还原、中和、沉淀、消毒、去污洗消、临时收贮、微生物消解、调水稀释、转移异地处置、临时改造等污染处置工艺，或临时建设污染处置工程等方法处置污染物。必要时可以责令有关企业事业单位和其他生产经营者采取限制生产、停产等临时性应急措施。</w:t>
      </w:r>
    </w:p>
    <w:p w14:paraId="7A6DA4A9">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危险化学品事故引发突发环境事件，</w:t>
      </w:r>
      <w:r>
        <w:rPr>
          <w:rFonts w:hint="default" w:ascii="Times New Roman" w:hAnsi="Times New Roman" w:eastAsia="方正仿宋_GBK" w:cs="Times New Roman"/>
          <w:b w:val="0"/>
          <w:bCs/>
          <w:color w:val="auto"/>
          <w:kern w:val="0"/>
          <w:sz w:val="32"/>
          <w:szCs w:val="32"/>
          <w:highlight w:val="none"/>
          <w:lang w:eastAsia="zh-CN" w:bidi="ar"/>
        </w:rPr>
        <w:t>区应急管理局</w:t>
      </w:r>
      <w:r>
        <w:rPr>
          <w:rFonts w:hint="default" w:ascii="Times New Roman" w:hAnsi="Times New Roman" w:eastAsia="方正仿宋_GBK" w:cs="Times New Roman"/>
          <w:b w:val="0"/>
          <w:bCs/>
          <w:color w:val="auto"/>
          <w:kern w:val="0"/>
          <w:sz w:val="32"/>
          <w:szCs w:val="32"/>
          <w:highlight w:val="none"/>
          <w:lang w:bidi="ar"/>
        </w:rPr>
        <w:t>要会同区生态环境局、</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default" w:ascii="Times New Roman" w:hAnsi="Times New Roman" w:eastAsia="方正仿宋_GBK" w:cs="Times New Roman"/>
          <w:b w:val="0"/>
          <w:bCs/>
          <w:color w:val="auto"/>
          <w:kern w:val="0"/>
          <w:sz w:val="32"/>
          <w:szCs w:val="32"/>
          <w:highlight w:val="none"/>
          <w:lang w:bidi="ar"/>
        </w:rPr>
        <w:t>、区卫</w:t>
      </w:r>
      <w:r>
        <w:rPr>
          <w:rFonts w:hint="default" w:ascii="Times New Roman" w:hAnsi="Times New Roman" w:eastAsia="方正仿宋_GBK" w:cs="Times New Roman"/>
          <w:b w:val="0"/>
          <w:bCs/>
          <w:color w:val="auto"/>
          <w:kern w:val="0"/>
          <w:sz w:val="32"/>
          <w:szCs w:val="32"/>
          <w:highlight w:val="none"/>
          <w:lang w:eastAsia="zh-CN" w:bidi="ar"/>
        </w:rPr>
        <w:t>生</w:t>
      </w:r>
      <w:r>
        <w:rPr>
          <w:rFonts w:hint="default" w:ascii="Times New Roman" w:hAnsi="Times New Roman" w:eastAsia="方正仿宋_GBK" w:cs="Times New Roman"/>
          <w:b w:val="0"/>
          <w:bCs/>
          <w:color w:val="auto"/>
          <w:kern w:val="0"/>
          <w:sz w:val="32"/>
          <w:szCs w:val="32"/>
          <w:highlight w:val="none"/>
          <w:lang w:bidi="ar"/>
        </w:rPr>
        <w:t>健</w:t>
      </w:r>
      <w:r>
        <w:rPr>
          <w:rFonts w:hint="default" w:ascii="Times New Roman" w:hAnsi="Times New Roman" w:eastAsia="方正仿宋_GBK" w:cs="Times New Roman"/>
          <w:b w:val="0"/>
          <w:bCs/>
          <w:color w:val="auto"/>
          <w:kern w:val="0"/>
          <w:sz w:val="32"/>
          <w:szCs w:val="32"/>
          <w:highlight w:val="none"/>
          <w:lang w:eastAsia="zh-CN" w:bidi="ar"/>
        </w:rPr>
        <w:t>康委</w:t>
      </w:r>
      <w:r>
        <w:rPr>
          <w:rFonts w:hint="default" w:ascii="Times New Roman" w:hAnsi="Times New Roman" w:eastAsia="方正仿宋_GBK" w:cs="Times New Roman"/>
          <w:b w:val="0"/>
          <w:bCs/>
          <w:color w:val="auto"/>
          <w:kern w:val="0"/>
          <w:sz w:val="32"/>
          <w:szCs w:val="32"/>
          <w:highlight w:val="none"/>
          <w:lang w:bidi="ar"/>
        </w:rPr>
        <w:t>、区公安局、</w:t>
      </w:r>
      <w:r>
        <w:rPr>
          <w:rFonts w:hint="default" w:ascii="Times New Roman" w:hAnsi="Times New Roman" w:eastAsia="方正仿宋_GBK" w:cs="Times New Roman"/>
          <w:b w:val="0"/>
          <w:bCs/>
          <w:color w:val="auto"/>
          <w:kern w:val="0"/>
          <w:sz w:val="32"/>
          <w:szCs w:val="32"/>
          <w:highlight w:val="none"/>
          <w:lang w:eastAsia="zh-CN" w:bidi="ar"/>
        </w:rPr>
        <w:t>区消防救援局</w:t>
      </w:r>
      <w:r>
        <w:rPr>
          <w:rFonts w:hint="default" w:ascii="Times New Roman" w:hAnsi="Times New Roman" w:eastAsia="方正仿宋_GBK" w:cs="Times New Roman"/>
          <w:b w:val="0"/>
          <w:bCs/>
          <w:color w:val="auto"/>
          <w:kern w:val="0"/>
          <w:sz w:val="32"/>
          <w:szCs w:val="32"/>
          <w:highlight w:val="none"/>
          <w:lang w:bidi="ar"/>
        </w:rPr>
        <w:t>等部门督促涉事企业或</w:t>
      </w:r>
      <w:r>
        <w:rPr>
          <w:rFonts w:hint="eastAsia" w:ascii="Times New Roman" w:hAnsi="Times New Roman" w:eastAsia="方正仿宋_GBK" w:cs="Times New Roman"/>
          <w:b w:val="0"/>
          <w:bCs/>
          <w:color w:val="auto"/>
          <w:kern w:val="0"/>
          <w:sz w:val="32"/>
          <w:szCs w:val="32"/>
          <w:highlight w:val="none"/>
          <w:lang w:eastAsia="zh-CN" w:bidi="ar"/>
        </w:rPr>
        <w:t>生产</w:t>
      </w:r>
      <w:r>
        <w:rPr>
          <w:rFonts w:hint="default" w:ascii="Times New Roman" w:hAnsi="Times New Roman" w:eastAsia="方正仿宋_GBK" w:cs="Times New Roman"/>
          <w:b w:val="0"/>
          <w:bCs/>
          <w:color w:val="auto"/>
          <w:kern w:val="0"/>
          <w:sz w:val="32"/>
          <w:szCs w:val="32"/>
          <w:highlight w:val="none"/>
          <w:lang w:bidi="ar"/>
        </w:rPr>
        <w:t>经营者开展处置；</w:t>
      </w:r>
      <w:r>
        <w:rPr>
          <w:rFonts w:hint="default" w:ascii="Times New Roman" w:hAnsi="Times New Roman" w:eastAsia="方正仿宋_GBK" w:cs="Times New Roman"/>
          <w:b w:val="0"/>
          <w:bCs/>
          <w:color w:val="auto"/>
          <w:kern w:val="0"/>
          <w:sz w:val="32"/>
          <w:szCs w:val="32"/>
          <w:highlight w:val="none"/>
          <w:lang w:eastAsia="zh-CN" w:bidi="ar"/>
        </w:rPr>
        <w:t>涉事</w:t>
      </w:r>
      <w:r>
        <w:rPr>
          <w:rFonts w:hint="default" w:ascii="Times New Roman" w:hAnsi="Times New Roman" w:eastAsia="方正仿宋_GBK" w:cs="Times New Roman"/>
          <w:b w:val="0"/>
          <w:bCs/>
          <w:color w:val="auto"/>
          <w:kern w:val="0"/>
          <w:sz w:val="32"/>
          <w:szCs w:val="32"/>
          <w:highlight w:val="none"/>
          <w:lang w:bidi="ar"/>
        </w:rPr>
        <w:t>企业或经营者无法处置时，</w:t>
      </w:r>
      <w:r>
        <w:rPr>
          <w:rFonts w:hint="default" w:ascii="Times New Roman" w:hAnsi="Times New Roman" w:eastAsia="方正仿宋_GBK" w:cs="Times New Roman"/>
          <w:b w:val="0"/>
          <w:bCs/>
          <w:color w:val="auto"/>
          <w:kern w:val="0"/>
          <w:sz w:val="32"/>
          <w:szCs w:val="32"/>
          <w:highlight w:val="none"/>
          <w:lang w:eastAsia="zh-CN" w:bidi="ar"/>
        </w:rPr>
        <w:t>区应急管理局</w:t>
      </w:r>
      <w:r>
        <w:rPr>
          <w:rFonts w:hint="default" w:ascii="Times New Roman" w:hAnsi="Times New Roman" w:eastAsia="方正仿宋_GBK" w:cs="Times New Roman"/>
          <w:b w:val="0"/>
          <w:bCs/>
          <w:color w:val="auto"/>
          <w:kern w:val="0"/>
          <w:sz w:val="32"/>
          <w:szCs w:val="32"/>
          <w:highlight w:val="none"/>
          <w:lang w:bidi="ar"/>
        </w:rPr>
        <w:t>要会同区生态环境局、</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kern w:val="0"/>
          <w:sz w:val="32"/>
          <w:szCs w:val="32"/>
          <w:highlight w:val="none"/>
          <w:lang w:eastAsia="zh-CN" w:bidi="ar"/>
        </w:rPr>
        <w:t>区卫生健康委</w:t>
      </w:r>
      <w:r>
        <w:rPr>
          <w:rFonts w:hint="default" w:ascii="Times New Roman" w:hAnsi="Times New Roman" w:eastAsia="方正仿宋_GBK" w:cs="Times New Roman"/>
          <w:b w:val="0"/>
          <w:bCs/>
          <w:color w:val="auto"/>
          <w:kern w:val="0"/>
          <w:sz w:val="32"/>
          <w:szCs w:val="32"/>
          <w:highlight w:val="none"/>
          <w:lang w:bidi="ar"/>
        </w:rPr>
        <w:t>、区公安局、</w:t>
      </w:r>
      <w:r>
        <w:rPr>
          <w:rFonts w:hint="default" w:ascii="Times New Roman" w:hAnsi="Times New Roman" w:eastAsia="方正仿宋_GBK" w:cs="Times New Roman"/>
          <w:b w:val="0"/>
          <w:bCs/>
          <w:color w:val="auto"/>
          <w:kern w:val="0"/>
          <w:sz w:val="32"/>
          <w:szCs w:val="32"/>
          <w:highlight w:val="none"/>
          <w:lang w:eastAsia="zh-CN" w:bidi="ar"/>
        </w:rPr>
        <w:t>区消防救援局</w:t>
      </w:r>
      <w:r>
        <w:rPr>
          <w:rFonts w:hint="default" w:ascii="Times New Roman" w:hAnsi="Times New Roman" w:eastAsia="方正仿宋_GBK" w:cs="Times New Roman"/>
          <w:b w:val="0"/>
          <w:bCs/>
          <w:color w:val="auto"/>
          <w:kern w:val="0"/>
          <w:sz w:val="32"/>
          <w:szCs w:val="32"/>
          <w:highlight w:val="none"/>
          <w:lang w:bidi="ar"/>
        </w:rPr>
        <w:t>等部门，调集设备组织救援力量进行处置。危险货物道路运输引发突发环境事件，</w:t>
      </w:r>
      <w:r>
        <w:rPr>
          <w:rFonts w:hint="default" w:ascii="Times New Roman" w:hAnsi="Times New Roman" w:eastAsia="方正仿宋_GBK" w:cs="Times New Roman"/>
          <w:b w:val="0"/>
          <w:bCs/>
          <w:color w:val="auto"/>
          <w:kern w:val="0"/>
          <w:sz w:val="32"/>
          <w:szCs w:val="32"/>
          <w:highlight w:val="none"/>
          <w:lang w:eastAsia="zh-CN" w:bidi="ar"/>
        </w:rPr>
        <w:t>区公安局、区交通运输委</w:t>
      </w:r>
      <w:r>
        <w:rPr>
          <w:rFonts w:hint="default" w:ascii="Times New Roman" w:hAnsi="Times New Roman" w:eastAsia="方正仿宋_GBK" w:cs="Times New Roman"/>
          <w:b w:val="0"/>
          <w:bCs/>
          <w:color w:val="auto"/>
          <w:kern w:val="0"/>
          <w:sz w:val="32"/>
          <w:szCs w:val="32"/>
          <w:highlight w:val="none"/>
          <w:lang w:bidi="ar"/>
        </w:rPr>
        <w:t>要会同区生态环境局、区应急管理局、</w:t>
      </w:r>
      <w:r>
        <w:rPr>
          <w:rFonts w:hint="default" w:ascii="Times New Roman" w:hAnsi="Times New Roman" w:eastAsia="方正仿宋_GBK" w:cs="Times New Roman"/>
          <w:b w:val="0"/>
          <w:bCs/>
          <w:color w:val="auto"/>
          <w:kern w:val="0"/>
          <w:sz w:val="32"/>
          <w:szCs w:val="32"/>
          <w:highlight w:val="none"/>
          <w:lang w:eastAsia="zh-CN" w:bidi="ar"/>
        </w:rPr>
        <w:t>区消防救援局</w:t>
      </w:r>
      <w:r>
        <w:rPr>
          <w:rFonts w:hint="default" w:ascii="Times New Roman" w:hAnsi="Times New Roman" w:eastAsia="方正仿宋_GBK" w:cs="Times New Roman"/>
          <w:b w:val="0"/>
          <w:bCs/>
          <w:color w:val="auto"/>
          <w:kern w:val="0"/>
          <w:sz w:val="32"/>
          <w:szCs w:val="32"/>
          <w:highlight w:val="none"/>
          <w:lang w:bidi="ar"/>
        </w:rPr>
        <w:t>等部门督促涉事企业（运输单位或供货单位）或</w:t>
      </w:r>
      <w:r>
        <w:rPr>
          <w:rFonts w:hint="eastAsia" w:ascii="Times New Roman" w:hAnsi="Times New Roman" w:eastAsia="方正仿宋_GBK" w:cs="Times New Roman"/>
          <w:b w:val="0"/>
          <w:bCs/>
          <w:color w:val="auto"/>
          <w:kern w:val="0"/>
          <w:sz w:val="32"/>
          <w:szCs w:val="32"/>
          <w:highlight w:val="none"/>
          <w:lang w:eastAsia="zh-CN" w:bidi="ar"/>
        </w:rPr>
        <w:t>生产</w:t>
      </w:r>
      <w:r>
        <w:rPr>
          <w:rFonts w:hint="default" w:ascii="Times New Roman" w:hAnsi="Times New Roman" w:eastAsia="方正仿宋_GBK" w:cs="Times New Roman"/>
          <w:b w:val="0"/>
          <w:bCs/>
          <w:color w:val="auto"/>
          <w:kern w:val="0"/>
          <w:sz w:val="32"/>
          <w:szCs w:val="32"/>
          <w:highlight w:val="none"/>
          <w:lang w:bidi="ar"/>
        </w:rPr>
        <w:t>经营者开展处置，</w:t>
      </w:r>
      <w:r>
        <w:rPr>
          <w:rFonts w:hint="default" w:ascii="Times New Roman" w:hAnsi="Times New Roman" w:eastAsia="方正仿宋_GBK" w:cs="Times New Roman"/>
          <w:b w:val="0"/>
          <w:bCs/>
          <w:color w:val="auto"/>
          <w:kern w:val="0"/>
          <w:sz w:val="32"/>
          <w:szCs w:val="32"/>
          <w:highlight w:val="none"/>
          <w:lang w:eastAsia="zh-CN" w:bidi="ar"/>
        </w:rPr>
        <w:t>涉事</w:t>
      </w:r>
      <w:r>
        <w:rPr>
          <w:rFonts w:hint="default" w:ascii="Times New Roman" w:hAnsi="Times New Roman" w:eastAsia="方正仿宋_GBK" w:cs="Times New Roman"/>
          <w:b w:val="0"/>
          <w:bCs/>
          <w:color w:val="auto"/>
          <w:kern w:val="0"/>
          <w:sz w:val="32"/>
          <w:szCs w:val="32"/>
          <w:highlight w:val="none"/>
          <w:lang w:bidi="ar"/>
        </w:rPr>
        <w:t>企业或经营者无法处置时，区公安局、</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default" w:ascii="Times New Roman" w:hAnsi="Times New Roman" w:eastAsia="方正仿宋_GBK" w:cs="Times New Roman"/>
          <w:b w:val="0"/>
          <w:bCs/>
          <w:color w:val="auto"/>
          <w:kern w:val="0"/>
          <w:sz w:val="32"/>
          <w:szCs w:val="32"/>
          <w:highlight w:val="none"/>
          <w:lang w:bidi="ar"/>
        </w:rPr>
        <w:t>要会同区生态环境局、</w:t>
      </w:r>
      <w:r>
        <w:rPr>
          <w:rFonts w:hint="default" w:ascii="Times New Roman" w:hAnsi="Times New Roman" w:eastAsia="方正仿宋_GBK" w:cs="Times New Roman"/>
          <w:b w:val="0"/>
          <w:bCs/>
          <w:color w:val="auto"/>
          <w:kern w:val="0"/>
          <w:sz w:val="32"/>
          <w:szCs w:val="32"/>
          <w:highlight w:val="none"/>
          <w:lang w:eastAsia="zh-CN" w:bidi="ar"/>
        </w:rPr>
        <w:t>区应急管理局</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kern w:val="0"/>
          <w:sz w:val="32"/>
          <w:szCs w:val="32"/>
          <w:highlight w:val="none"/>
          <w:lang w:eastAsia="zh-CN" w:bidi="ar"/>
        </w:rPr>
        <w:t>区消防救援局</w:t>
      </w:r>
      <w:r>
        <w:rPr>
          <w:rFonts w:hint="default" w:ascii="Times New Roman" w:hAnsi="Times New Roman" w:eastAsia="方正仿宋_GBK" w:cs="Times New Roman"/>
          <w:b w:val="0"/>
          <w:bCs/>
          <w:color w:val="auto"/>
          <w:kern w:val="0"/>
          <w:sz w:val="32"/>
          <w:szCs w:val="32"/>
          <w:highlight w:val="none"/>
          <w:lang w:bidi="ar"/>
        </w:rPr>
        <w:t>等部门，调集设备组织救援力量进行处置。水上交通事故引发突发环境事件，</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kern w:val="0"/>
          <w:sz w:val="32"/>
          <w:szCs w:val="32"/>
          <w:highlight w:val="none"/>
          <w:lang w:eastAsia="zh-CN" w:bidi="ar"/>
        </w:rPr>
        <w:t>万州海事处</w:t>
      </w:r>
      <w:r>
        <w:rPr>
          <w:rFonts w:hint="default" w:ascii="Times New Roman" w:hAnsi="Times New Roman" w:eastAsia="方正仿宋_GBK" w:cs="Times New Roman"/>
          <w:b w:val="0"/>
          <w:bCs/>
          <w:color w:val="auto"/>
          <w:kern w:val="0"/>
          <w:sz w:val="32"/>
          <w:szCs w:val="32"/>
          <w:highlight w:val="none"/>
          <w:lang w:bidi="ar"/>
        </w:rPr>
        <w:t>要分别在管辖区域内会同区生态环境局、区应急管理局、区公安局、</w:t>
      </w:r>
      <w:r>
        <w:rPr>
          <w:rFonts w:hint="default" w:ascii="Times New Roman" w:hAnsi="Times New Roman" w:eastAsia="方正仿宋_GBK" w:cs="Times New Roman"/>
          <w:b w:val="0"/>
          <w:bCs/>
          <w:color w:val="auto"/>
          <w:kern w:val="0"/>
          <w:sz w:val="32"/>
          <w:szCs w:val="32"/>
          <w:highlight w:val="none"/>
          <w:lang w:eastAsia="zh-CN" w:bidi="ar"/>
        </w:rPr>
        <w:t>区消防救援局</w:t>
      </w:r>
      <w:r>
        <w:rPr>
          <w:rFonts w:hint="default" w:ascii="Times New Roman" w:hAnsi="Times New Roman" w:eastAsia="方正仿宋_GBK" w:cs="Times New Roman"/>
          <w:b w:val="0"/>
          <w:bCs/>
          <w:color w:val="auto"/>
          <w:kern w:val="0"/>
          <w:sz w:val="32"/>
          <w:szCs w:val="32"/>
          <w:highlight w:val="none"/>
          <w:lang w:bidi="ar"/>
        </w:rPr>
        <w:t>等部门督促涉事企业（运输单位或供货单位）或</w:t>
      </w:r>
      <w:r>
        <w:rPr>
          <w:rFonts w:hint="eastAsia" w:ascii="Times New Roman" w:hAnsi="Times New Roman" w:eastAsia="方正仿宋_GBK" w:cs="Times New Roman"/>
          <w:b w:val="0"/>
          <w:bCs/>
          <w:color w:val="auto"/>
          <w:kern w:val="0"/>
          <w:sz w:val="32"/>
          <w:szCs w:val="32"/>
          <w:highlight w:val="none"/>
          <w:lang w:eastAsia="zh-CN" w:bidi="ar"/>
        </w:rPr>
        <w:t>生产</w:t>
      </w:r>
      <w:r>
        <w:rPr>
          <w:rFonts w:hint="default" w:ascii="Times New Roman" w:hAnsi="Times New Roman" w:eastAsia="方正仿宋_GBK" w:cs="Times New Roman"/>
          <w:b w:val="0"/>
          <w:bCs/>
          <w:color w:val="auto"/>
          <w:kern w:val="0"/>
          <w:sz w:val="32"/>
          <w:szCs w:val="32"/>
          <w:highlight w:val="none"/>
          <w:lang w:bidi="ar"/>
        </w:rPr>
        <w:t>经营者开展处置；涉事企业或</w:t>
      </w:r>
      <w:r>
        <w:rPr>
          <w:rFonts w:hint="eastAsia" w:ascii="Times New Roman" w:hAnsi="Times New Roman" w:eastAsia="方正仿宋_GBK" w:cs="Times New Roman"/>
          <w:b w:val="0"/>
          <w:bCs/>
          <w:color w:val="auto"/>
          <w:kern w:val="0"/>
          <w:sz w:val="32"/>
          <w:szCs w:val="32"/>
          <w:highlight w:val="none"/>
          <w:lang w:eastAsia="zh-CN" w:bidi="ar"/>
        </w:rPr>
        <w:t>生产</w:t>
      </w:r>
      <w:r>
        <w:rPr>
          <w:rFonts w:hint="default" w:ascii="Times New Roman" w:hAnsi="Times New Roman" w:eastAsia="方正仿宋_GBK" w:cs="Times New Roman"/>
          <w:b w:val="0"/>
          <w:bCs/>
          <w:color w:val="auto"/>
          <w:kern w:val="0"/>
          <w:sz w:val="32"/>
          <w:szCs w:val="32"/>
          <w:highlight w:val="none"/>
          <w:lang w:bidi="ar"/>
        </w:rPr>
        <w:t>经营者无法处置时，</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kern w:val="0"/>
          <w:sz w:val="32"/>
          <w:szCs w:val="32"/>
          <w:highlight w:val="none"/>
          <w:lang w:eastAsia="zh-CN" w:bidi="ar"/>
        </w:rPr>
        <w:t>万州海事处</w:t>
      </w:r>
      <w:r>
        <w:rPr>
          <w:rFonts w:hint="default" w:ascii="Times New Roman" w:hAnsi="Times New Roman" w:eastAsia="方正仿宋_GBK" w:cs="Times New Roman"/>
          <w:b w:val="0"/>
          <w:bCs/>
          <w:color w:val="auto"/>
          <w:kern w:val="0"/>
          <w:sz w:val="32"/>
          <w:szCs w:val="32"/>
          <w:highlight w:val="none"/>
          <w:lang w:bidi="ar"/>
        </w:rPr>
        <w:t>要分别会同区生态环境局、区应急管理局、区公安局、</w:t>
      </w:r>
      <w:r>
        <w:rPr>
          <w:rFonts w:hint="default" w:ascii="Times New Roman" w:hAnsi="Times New Roman" w:eastAsia="方正仿宋_GBK" w:cs="Times New Roman"/>
          <w:b w:val="0"/>
          <w:bCs/>
          <w:color w:val="auto"/>
          <w:kern w:val="0"/>
          <w:sz w:val="32"/>
          <w:szCs w:val="32"/>
          <w:highlight w:val="none"/>
          <w:lang w:eastAsia="zh-CN" w:bidi="ar"/>
        </w:rPr>
        <w:t>区消防救援局</w:t>
      </w:r>
      <w:r>
        <w:rPr>
          <w:rFonts w:hint="default" w:ascii="Times New Roman" w:hAnsi="Times New Roman" w:eastAsia="方正仿宋_GBK" w:cs="Times New Roman"/>
          <w:b w:val="0"/>
          <w:bCs/>
          <w:color w:val="auto"/>
          <w:kern w:val="0"/>
          <w:sz w:val="32"/>
          <w:szCs w:val="32"/>
          <w:highlight w:val="none"/>
          <w:lang w:bidi="ar"/>
        </w:rPr>
        <w:t>等部门和综合应急救援队伍，调集设备组织救援力量进行处置。如遇涉事企业或生产经营者不明，区生态环境局要会同区公安局、区应急管理局等部门对污染源开展调查，查明涉事单位</w:t>
      </w:r>
      <w:r>
        <w:rPr>
          <w:rFonts w:hint="eastAsia" w:ascii="Times New Roman" w:hAnsi="Times New Roman" w:eastAsia="方正仿宋_GBK" w:cs="Times New Roman"/>
          <w:b w:val="0"/>
          <w:bCs/>
          <w:color w:val="auto"/>
          <w:kern w:val="0"/>
          <w:sz w:val="32"/>
          <w:szCs w:val="32"/>
          <w:highlight w:val="none"/>
          <w:lang w:eastAsia="zh-CN" w:bidi="ar"/>
        </w:rPr>
        <w:t>和个人</w:t>
      </w:r>
      <w:r>
        <w:rPr>
          <w:rFonts w:hint="default" w:ascii="Times New Roman" w:hAnsi="Times New Roman" w:eastAsia="方正仿宋_GBK" w:cs="Times New Roman"/>
          <w:b w:val="0"/>
          <w:bCs/>
          <w:color w:val="auto"/>
          <w:kern w:val="0"/>
          <w:sz w:val="32"/>
          <w:szCs w:val="32"/>
          <w:highlight w:val="none"/>
          <w:lang w:bidi="ar"/>
        </w:rPr>
        <w:t>，确定污染物种类和污染范围，切断污染源，调集设备组织救援力量进行处置。</w:t>
      </w:r>
    </w:p>
    <w:p w14:paraId="2FE4B694">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30" w:name="_Toc170157178"/>
      <w:r>
        <w:rPr>
          <w:rFonts w:hint="default" w:ascii="Times New Roman" w:hAnsi="Times New Roman" w:eastAsia="方正仿宋_GBK" w:cs="Times New Roman"/>
          <w:b w:val="0"/>
          <w:bCs/>
          <w:color w:val="auto"/>
          <w:sz w:val="32"/>
          <w:szCs w:val="32"/>
          <w:highlight w:val="none"/>
        </w:rPr>
        <w:t>4.</w:t>
      </w:r>
      <w:r>
        <w:rPr>
          <w:rFonts w:hint="default" w:ascii="Times New Roman" w:hAnsi="Times New Roman" w:eastAsia="方正仿宋_GBK" w:cs="Times New Roman"/>
          <w:b w:val="0"/>
          <w:bCs/>
          <w:color w:val="auto"/>
          <w:sz w:val="32"/>
          <w:szCs w:val="32"/>
          <w:highlight w:val="none"/>
          <w:lang w:val="en-US" w:eastAsia="zh-CN"/>
        </w:rPr>
        <w:t>2</w:t>
      </w:r>
      <w:r>
        <w:rPr>
          <w:rFonts w:hint="default" w:ascii="Times New Roman" w:hAnsi="Times New Roman" w:eastAsia="方正仿宋_GBK" w:cs="Times New Roman"/>
          <w:b w:val="0"/>
          <w:bCs/>
          <w:color w:val="auto"/>
          <w:sz w:val="32"/>
          <w:szCs w:val="32"/>
          <w:highlight w:val="none"/>
        </w:rPr>
        <w:t>.2转移安置人员</w:t>
      </w:r>
      <w:bookmarkEnd w:id="30"/>
    </w:p>
    <w:p w14:paraId="3087D99C">
      <w:pPr>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根据突发环境事件事发地及影响区域气象、地理环境和人员密集度等情况，设立现场警戒区、交通管制区和重点防护区，确定受威胁人员疏散方式和途径，区政府</w:t>
      </w:r>
      <w:r>
        <w:rPr>
          <w:rFonts w:hint="eastAsia" w:ascii="Times New Roman" w:hAnsi="Times New Roman" w:eastAsia="方正仿宋_GBK" w:cs="Times New Roman"/>
          <w:b w:val="0"/>
          <w:bCs/>
          <w:color w:val="auto"/>
          <w:kern w:val="0"/>
          <w:sz w:val="32"/>
          <w:szCs w:val="32"/>
          <w:highlight w:val="none"/>
          <w:lang w:eastAsia="zh-CN"/>
        </w:rPr>
        <w:t>有</w:t>
      </w:r>
      <w:r>
        <w:rPr>
          <w:rFonts w:hint="default" w:ascii="Times New Roman" w:hAnsi="Times New Roman" w:eastAsia="方正仿宋_GBK" w:cs="Times New Roman"/>
          <w:b w:val="0"/>
          <w:bCs/>
          <w:color w:val="auto"/>
          <w:kern w:val="0"/>
          <w:sz w:val="32"/>
          <w:szCs w:val="32"/>
          <w:highlight w:val="none"/>
        </w:rPr>
        <w:t>关部门或单位有组织、有秩序地及时疏散转移受威胁人员和可能受影响地区的居民，确保</w:t>
      </w:r>
      <w:r>
        <w:rPr>
          <w:rFonts w:hint="eastAsia" w:ascii="Times New Roman" w:hAnsi="Times New Roman" w:eastAsia="方正仿宋_GBK" w:cs="Times New Roman"/>
          <w:b w:val="0"/>
          <w:bCs/>
          <w:color w:val="auto"/>
          <w:kern w:val="0"/>
          <w:sz w:val="32"/>
          <w:szCs w:val="32"/>
          <w:highlight w:val="none"/>
          <w:lang w:eastAsia="zh-CN"/>
        </w:rPr>
        <w:t>其</w:t>
      </w:r>
      <w:r>
        <w:rPr>
          <w:rFonts w:hint="default" w:ascii="Times New Roman" w:hAnsi="Times New Roman" w:eastAsia="方正仿宋_GBK" w:cs="Times New Roman"/>
          <w:b w:val="0"/>
          <w:bCs/>
          <w:color w:val="auto"/>
          <w:kern w:val="0"/>
          <w:sz w:val="32"/>
          <w:szCs w:val="32"/>
          <w:highlight w:val="none"/>
        </w:rPr>
        <w:t>生命健康安全，并妥善做好转移人员安置工作。</w:t>
      </w:r>
    </w:p>
    <w:p w14:paraId="511A09B6">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bookmarkStart w:id="31" w:name="_Toc170157179"/>
      <w:r>
        <w:rPr>
          <w:rFonts w:hint="default" w:ascii="Times New Roman" w:hAnsi="Times New Roman" w:eastAsia="方正仿宋_GBK" w:cs="Times New Roman"/>
          <w:b w:val="0"/>
          <w:bCs/>
          <w:color w:val="auto"/>
          <w:sz w:val="32"/>
          <w:szCs w:val="32"/>
          <w:highlight w:val="none"/>
        </w:rPr>
        <w:t>4.</w:t>
      </w:r>
      <w:r>
        <w:rPr>
          <w:rFonts w:hint="default" w:ascii="Times New Roman" w:hAnsi="Times New Roman" w:eastAsia="方正仿宋_GBK" w:cs="Times New Roman"/>
          <w:b w:val="0"/>
          <w:bCs/>
          <w:color w:val="auto"/>
          <w:sz w:val="32"/>
          <w:szCs w:val="32"/>
          <w:highlight w:val="none"/>
          <w:lang w:val="en-US" w:eastAsia="zh-CN"/>
        </w:rPr>
        <w:t>2</w:t>
      </w:r>
      <w:r>
        <w:rPr>
          <w:rFonts w:hint="default" w:ascii="Times New Roman" w:hAnsi="Times New Roman" w:eastAsia="方正仿宋_GBK" w:cs="Times New Roman"/>
          <w:b w:val="0"/>
          <w:bCs/>
          <w:color w:val="auto"/>
          <w:sz w:val="32"/>
          <w:szCs w:val="32"/>
          <w:highlight w:val="none"/>
        </w:rPr>
        <w:t>.3医学救援</w:t>
      </w:r>
      <w:bookmarkEnd w:id="31"/>
    </w:p>
    <w:p w14:paraId="3C9A01F4">
      <w:pPr>
        <w:pStyle w:val="7"/>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迅速组织当地医疗资源和力量，对伤病员进行诊断治疗，根据需要及时、安全将重症伤病员转运到有条件的医疗机构加强救治。开展受污染人员的去污洗消工作，采取保护公众健康措施。视情增派医疗卫生专家和卫生应急队伍、调配急需医药物资，支持医学救援。做好受影响人员的心理援助。</w:t>
      </w:r>
    </w:p>
    <w:p w14:paraId="60926BC1">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bookmarkStart w:id="32" w:name="_Toc170157180"/>
      <w:r>
        <w:rPr>
          <w:rFonts w:hint="default" w:ascii="Times New Roman" w:hAnsi="Times New Roman" w:eastAsia="方正仿宋_GBK" w:cs="Times New Roman"/>
          <w:b w:val="0"/>
          <w:bCs/>
          <w:color w:val="auto"/>
          <w:sz w:val="32"/>
          <w:szCs w:val="32"/>
          <w:highlight w:val="none"/>
        </w:rPr>
        <w:t>4.</w:t>
      </w:r>
      <w:r>
        <w:rPr>
          <w:rFonts w:hint="default" w:ascii="Times New Roman" w:hAnsi="Times New Roman" w:eastAsia="方正仿宋_GBK" w:cs="Times New Roman"/>
          <w:b w:val="0"/>
          <w:bCs/>
          <w:color w:val="auto"/>
          <w:sz w:val="32"/>
          <w:szCs w:val="32"/>
          <w:highlight w:val="none"/>
          <w:lang w:val="en-US" w:eastAsia="zh-CN"/>
        </w:rPr>
        <w:t>2</w:t>
      </w:r>
      <w:r>
        <w:rPr>
          <w:rFonts w:hint="default" w:ascii="Times New Roman" w:hAnsi="Times New Roman" w:eastAsia="方正仿宋_GBK" w:cs="Times New Roman"/>
          <w:b w:val="0"/>
          <w:bCs/>
          <w:color w:val="auto"/>
          <w:sz w:val="32"/>
          <w:szCs w:val="32"/>
          <w:highlight w:val="none"/>
        </w:rPr>
        <w:t>.4应急监测</w:t>
      </w:r>
      <w:bookmarkEnd w:id="32"/>
    </w:p>
    <w:p w14:paraId="3FAE31D1">
      <w:pPr>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加强大气、水体、土壤等应急监测工作，根据突发环境事件的污染物种类、性质以及当地自然、社会环境状况等，制定相应的应急监测方案，明确监测方法、布点和频次，调配应急监测设备、车辆，及时准确监测，确定污染范围和程度，掌握污染态势，为突发环境事件应急决策提供依据。</w:t>
      </w:r>
    </w:p>
    <w:p w14:paraId="6E194CC0">
      <w:pPr>
        <w:pStyle w:val="2"/>
        <w:keepLines w:val="0"/>
        <w:pageBreakBefore w:val="0"/>
        <w:widowControl w:val="0"/>
        <w:kinsoku/>
        <w:wordWrap/>
        <w:overflowPunct/>
        <w:topLinePunct w:val="0"/>
        <w:autoSpaceDE/>
        <w:autoSpaceDN/>
        <w:bidi w:val="0"/>
        <w:spacing w:after="0" w:afterLines="0" w:line="560" w:lineRule="exact"/>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 xml:space="preserve">    4.2.5市场监管和调控</w:t>
      </w:r>
    </w:p>
    <w:p w14:paraId="1B7218AD">
      <w:pPr>
        <w:pStyle w:val="2"/>
        <w:keepLines w:val="0"/>
        <w:pageBreakBefore w:val="0"/>
        <w:widowControl w:val="0"/>
        <w:kinsoku/>
        <w:wordWrap/>
        <w:overflowPunct/>
        <w:topLinePunct w:val="0"/>
        <w:autoSpaceDE/>
        <w:autoSpaceDN/>
        <w:bidi w:val="0"/>
        <w:spacing w:after="0" w:afterLines="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密切关注受影响地区的市场供应情况及有关社会反映，加强对重要生活必需品等商品的市场监管和调控。禁止或限制受污染食品、饮用水的生产、加工、流通和食用，防范因突发环境事件引发集体中毒事件等。</w:t>
      </w:r>
    </w:p>
    <w:p w14:paraId="389D5572">
      <w:pPr>
        <w:pStyle w:val="2"/>
        <w:keepLines w:val="0"/>
        <w:pageBreakBefore w:val="0"/>
        <w:widowControl w:val="0"/>
        <w:kinsoku/>
        <w:wordWrap/>
        <w:overflowPunct/>
        <w:topLinePunct w:val="0"/>
        <w:autoSpaceDE/>
        <w:autoSpaceDN/>
        <w:bidi w:val="0"/>
        <w:spacing w:after="0" w:afterLines="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4.2.6信息发布和舆论引导</w:t>
      </w:r>
    </w:p>
    <w:p w14:paraId="62AAC805">
      <w:pPr>
        <w:pStyle w:val="2"/>
        <w:keepLines w:val="0"/>
        <w:pageBreakBefore w:val="0"/>
        <w:widowControl w:val="0"/>
        <w:kinsoku/>
        <w:wordWrap/>
        <w:overflowPunct/>
        <w:topLinePunct w:val="0"/>
        <w:autoSpaceDE/>
        <w:autoSpaceDN/>
        <w:bidi w:val="0"/>
        <w:spacing w:after="0" w:afterLines="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通过发布新闻通稿、举行新闻发布会等多种形式，借助电视、广播、报纸、网络等多种途径，运用微信、微博、新闻客户端等新媒体平台，主动、及时、准确、客观向社会发布突发环境事件有关信息，及时回应社会关切、澄清不实信息，正确引导社会舆论。信息发布内容包括事件原因、损害程度、影响范围、应对措施、需要公众配合采取的措施、公众防范常识和事件调查处理进展情况等。涉及特别重大、重大突发环境事件的，要在5小时内发布权威信息、24小时内举行新闻发布会，并密切关注舆情动态，主动回应社会关切。</w:t>
      </w:r>
    </w:p>
    <w:p w14:paraId="1B45F12B">
      <w:pPr>
        <w:pStyle w:val="2"/>
        <w:keepLines w:val="0"/>
        <w:pageBreakBefore w:val="0"/>
        <w:widowControl w:val="0"/>
        <w:kinsoku/>
        <w:wordWrap/>
        <w:overflowPunct/>
        <w:topLinePunct w:val="0"/>
        <w:autoSpaceDE/>
        <w:autoSpaceDN/>
        <w:bidi w:val="0"/>
        <w:spacing w:after="0" w:afterLines="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4.2.7维护社会稳定</w:t>
      </w:r>
    </w:p>
    <w:p w14:paraId="29E33103">
      <w:pPr>
        <w:pStyle w:val="2"/>
        <w:keepLines w:val="0"/>
        <w:pageBreakBefore w:val="0"/>
        <w:widowControl w:val="0"/>
        <w:kinsoku/>
        <w:wordWrap/>
        <w:overflowPunct/>
        <w:topLinePunct w:val="0"/>
        <w:autoSpaceDE/>
        <w:autoSpaceDN/>
        <w:bidi w:val="0"/>
        <w:spacing w:after="0" w:afterLines="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bidi="ar"/>
        </w:rPr>
      </w:pPr>
      <w:r>
        <w:rPr>
          <w:rFonts w:hint="default" w:ascii="Times New Roman" w:hAnsi="Times New Roman" w:eastAsia="方正仿宋_GBK" w:cs="Times New Roman"/>
          <w:b w:val="0"/>
          <w:bCs/>
          <w:color w:val="auto"/>
          <w:kern w:val="0"/>
          <w:sz w:val="32"/>
          <w:szCs w:val="32"/>
          <w:highlight w:val="none"/>
          <w:lang w:val="en-US" w:eastAsia="zh-CN" w:bidi="ar"/>
        </w:rPr>
        <w:t>加强对受影响地区社会治安的管理，严厉打击借机传播谣言制造社会恐慌、哄抢救灾物资和生活必需品等违法犯罪行为；加强对转移人员安置点、救灾物资存放点等重点地区的治安管控；做好矛盾纠纷化解和法律服务工作，防止出现群体性事件，维护社会稳定。</w:t>
      </w:r>
    </w:p>
    <w:p w14:paraId="026E3EBB">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33" w:name="_Toc170157176"/>
      <w:bookmarkStart w:id="34" w:name="_Toc170157184"/>
      <w:r>
        <w:rPr>
          <w:rFonts w:hint="default" w:ascii="Times New Roman" w:hAnsi="Times New Roman" w:eastAsia="方正楷体_GBK" w:cs="Times New Roman"/>
          <w:b w:val="0"/>
          <w:bCs/>
          <w:color w:val="auto"/>
          <w:sz w:val="32"/>
          <w:szCs w:val="32"/>
          <w:highlight w:val="none"/>
        </w:rPr>
        <w:t>4.3</w:t>
      </w:r>
      <w:bookmarkEnd w:id="33"/>
      <w:r>
        <w:rPr>
          <w:rFonts w:hint="default" w:ascii="Times New Roman" w:hAnsi="Times New Roman" w:eastAsia="方正楷体_GBK" w:cs="Times New Roman"/>
          <w:b w:val="0"/>
          <w:bCs/>
          <w:color w:val="auto"/>
          <w:sz w:val="32"/>
          <w:szCs w:val="32"/>
          <w:highlight w:val="none"/>
        </w:rPr>
        <w:t>响应终止</w:t>
      </w:r>
      <w:bookmarkEnd w:id="34"/>
    </w:p>
    <w:p w14:paraId="31A4281A">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lang w:bidi="ar"/>
        </w:rPr>
        <w:t>引发突发环境事件的条件已经排除，势态得到妥善控制，污染物质降至规定限值以内，造成的环境危害基本消除，由专家组进行评估认定，提出响应终止的建议，由现场应急处置指挥部终止应急响应。</w:t>
      </w:r>
    </w:p>
    <w:p w14:paraId="6051551C">
      <w:pPr>
        <w:pStyle w:val="3"/>
        <w:keepNext/>
        <w:keepLines w:val="0"/>
        <w:pageBreakBefore w:val="0"/>
        <w:widowControl w:val="0"/>
        <w:kinsoku/>
        <w:wordWrap/>
        <w:overflowPunct/>
        <w:topLinePunct w:val="0"/>
        <w:autoSpaceDE/>
        <w:autoSpaceDN/>
        <w:bidi w:val="0"/>
        <w:adjustRightInd/>
        <w:snapToGrid/>
        <w:spacing w:before="0" w:after="0" w:line="560" w:lineRule="exact"/>
        <w:ind w:firstLine="622" w:firstLineChars="200"/>
        <w:textAlignment w:val="auto"/>
        <w:rPr>
          <w:rFonts w:hint="default" w:ascii="Times New Roman" w:hAnsi="Times New Roman" w:eastAsia="方正黑体_GBK" w:cs="Times New Roman"/>
          <w:b w:val="0"/>
          <w:bCs/>
          <w:color w:val="auto"/>
          <w:sz w:val="32"/>
          <w:szCs w:val="32"/>
          <w:highlight w:val="none"/>
        </w:rPr>
      </w:pPr>
      <w:bookmarkStart w:id="35" w:name="_Toc170157198"/>
      <w:r>
        <w:rPr>
          <w:rFonts w:hint="default" w:ascii="Times New Roman" w:hAnsi="Times New Roman" w:eastAsia="方正黑体_GBK" w:cs="Times New Roman"/>
          <w:b w:val="0"/>
          <w:bCs/>
          <w:color w:val="auto"/>
          <w:sz w:val="32"/>
          <w:szCs w:val="32"/>
          <w:highlight w:val="none"/>
        </w:rPr>
        <w:t>5善后工作</w:t>
      </w:r>
      <w:bookmarkEnd w:id="35"/>
    </w:p>
    <w:p w14:paraId="63981B8F">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36" w:name="_Toc170157199"/>
      <w:r>
        <w:rPr>
          <w:rFonts w:hint="default" w:ascii="Times New Roman" w:hAnsi="Times New Roman" w:eastAsia="方正楷体_GBK" w:cs="Times New Roman"/>
          <w:b w:val="0"/>
          <w:bCs/>
          <w:color w:val="auto"/>
          <w:sz w:val="32"/>
          <w:szCs w:val="32"/>
          <w:highlight w:val="none"/>
        </w:rPr>
        <w:t>5.1损害评估</w:t>
      </w:r>
      <w:bookmarkEnd w:id="36"/>
    </w:p>
    <w:p w14:paraId="45B44BAA">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突发环境事件应急处置工作结束后，应当立即组织评估事件造成的环境影响和损失，并及时将评估结果向社会公布。评估结论作为事件调查处理、损害赔偿、环境修复和生态恢复重建的重要依据。</w:t>
      </w:r>
      <w:bookmarkStart w:id="37" w:name="_Toc170157200"/>
    </w:p>
    <w:p w14:paraId="512F6E9C">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r>
        <w:rPr>
          <w:rFonts w:hint="default" w:ascii="Times New Roman" w:hAnsi="Times New Roman" w:eastAsia="方正楷体_GBK" w:cs="Times New Roman"/>
          <w:b w:val="0"/>
          <w:bCs/>
          <w:color w:val="auto"/>
          <w:sz w:val="32"/>
          <w:szCs w:val="32"/>
          <w:highlight w:val="none"/>
        </w:rPr>
        <w:t>5.2事件调查</w:t>
      </w:r>
      <w:bookmarkEnd w:id="37"/>
    </w:p>
    <w:p w14:paraId="10E2B704">
      <w:pPr>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b w:val="0"/>
          <w:bCs/>
          <w:color w:val="auto"/>
          <w:highlight w:val="none"/>
          <w:lang w:val="en-US" w:eastAsia="zh-CN"/>
        </w:rPr>
      </w:pPr>
      <w:r>
        <w:rPr>
          <w:rFonts w:hint="default" w:ascii="Times New Roman" w:hAnsi="Times New Roman" w:eastAsia="方正楷体_GBK" w:cs="Times New Roman"/>
          <w:b w:val="0"/>
          <w:bCs/>
          <w:color w:val="auto"/>
          <w:sz w:val="32"/>
          <w:szCs w:val="32"/>
          <w:highlight w:val="none"/>
          <w:lang w:val="en-US" w:eastAsia="zh-CN"/>
        </w:rPr>
        <w:t xml:space="preserve">    </w:t>
      </w:r>
      <w:r>
        <w:rPr>
          <w:rFonts w:hint="default" w:ascii="Times New Roman" w:hAnsi="Times New Roman" w:eastAsia="方正仿宋_GBK" w:cs="Times New Roman"/>
          <w:b w:val="0"/>
          <w:bCs/>
          <w:color w:val="auto"/>
          <w:kern w:val="0"/>
          <w:sz w:val="32"/>
          <w:szCs w:val="32"/>
          <w:highlight w:val="none"/>
          <w:lang w:val="en-US" w:eastAsia="zh-CN"/>
        </w:rPr>
        <w:t>突发环境事件发生后，根据有关规定，组织开展事件调查，查明事件原因和性质，提出整改防范措施和处理建议</w:t>
      </w:r>
      <w:r>
        <w:rPr>
          <w:rFonts w:hint="default" w:ascii="Times New Roman" w:hAnsi="Times New Roman" w:eastAsia="方正楷体_GBK" w:cs="Times New Roman"/>
          <w:b w:val="0"/>
          <w:bCs/>
          <w:color w:val="auto"/>
          <w:sz w:val="32"/>
          <w:szCs w:val="32"/>
          <w:highlight w:val="none"/>
          <w:lang w:val="en-US" w:eastAsia="zh-CN"/>
        </w:rPr>
        <w:t>。</w:t>
      </w:r>
    </w:p>
    <w:p w14:paraId="43E1DA74">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38" w:name="_Toc170157201"/>
      <w:r>
        <w:rPr>
          <w:rFonts w:hint="default" w:ascii="Times New Roman" w:hAnsi="Times New Roman" w:eastAsia="方正楷体_GBK" w:cs="Times New Roman"/>
          <w:b w:val="0"/>
          <w:bCs/>
          <w:color w:val="auto"/>
          <w:sz w:val="32"/>
          <w:szCs w:val="32"/>
          <w:highlight w:val="none"/>
        </w:rPr>
        <w:t>5.3善后处置</w:t>
      </w:r>
      <w:bookmarkEnd w:id="38"/>
    </w:p>
    <w:p w14:paraId="60DF0FCC">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lang w:bidi="ar"/>
        </w:rPr>
        <w:t>区政府</w:t>
      </w:r>
      <w:r>
        <w:rPr>
          <w:rFonts w:hint="eastAsia" w:ascii="Times New Roman" w:hAnsi="Times New Roman" w:eastAsia="方正仿宋_GBK" w:cs="Times New Roman"/>
          <w:b w:val="0"/>
          <w:bCs/>
          <w:color w:val="auto"/>
          <w:kern w:val="0"/>
          <w:sz w:val="32"/>
          <w:szCs w:val="32"/>
          <w:highlight w:val="none"/>
          <w:lang w:eastAsia="zh-CN" w:bidi="ar"/>
        </w:rPr>
        <w:t>有关部门、有关单位</w:t>
      </w:r>
      <w:r>
        <w:rPr>
          <w:rFonts w:hint="default" w:ascii="Times New Roman" w:hAnsi="Times New Roman" w:eastAsia="方正仿宋_GBK" w:cs="Times New Roman"/>
          <w:b w:val="0"/>
          <w:bCs/>
          <w:color w:val="auto"/>
          <w:kern w:val="0"/>
          <w:sz w:val="32"/>
          <w:szCs w:val="32"/>
          <w:highlight w:val="none"/>
          <w:lang w:eastAsia="zh-CN" w:bidi="ar"/>
        </w:rPr>
        <w:t>及时</w:t>
      </w:r>
      <w:r>
        <w:rPr>
          <w:rFonts w:hint="default" w:ascii="Times New Roman" w:hAnsi="Times New Roman" w:eastAsia="方正仿宋_GBK" w:cs="Times New Roman"/>
          <w:b w:val="0"/>
          <w:bCs/>
          <w:color w:val="auto"/>
          <w:kern w:val="0"/>
          <w:sz w:val="32"/>
          <w:szCs w:val="32"/>
          <w:highlight w:val="none"/>
          <w:lang w:bidi="ar"/>
        </w:rPr>
        <w:t>组织制定补助、补偿、抚慰、抚恤、安置等工作方案，对受污染、破坏的生态环境采取措施予以恢复，对清除污染效果进行评估。保险机构及时开展相关理赔工作。</w:t>
      </w:r>
    </w:p>
    <w:p w14:paraId="1D98E7E2">
      <w:pPr>
        <w:pStyle w:val="3"/>
        <w:keepNext/>
        <w:keepLines w:val="0"/>
        <w:pageBreakBefore w:val="0"/>
        <w:widowControl w:val="0"/>
        <w:kinsoku/>
        <w:wordWrap/>
        <w:overflowPunct/>
        <w:topLinePunct w:val="0"/>
        <w:autoSpaceDE/>
        <w:autoSpaceDN/>
        <w:bidi w:val="0"/>
        <w:adjustRightInd/>
        <w:snapToGrid/>
        <w:spacing w:before="0" w:after="0" w:line="560" w:lineRule="exact"/>
        <w:ind w:firstLine="622" w:firstLineChars="200"/>
        <w:textAlignment w:val="auto"/>
        <w:rPr>
          <w:rFonts w:hint="default" w:ascii="Times New Roman" w:hAnsi="Times New Roman" w:eastAsia="方正黑体_GBK" w:cs="Times New Roman"/>
          <w:b w:val="0"/>
          <w:bCs/>
          <w:color w:val="auto"/>
          <w:sz w:val="32"/>
          <w:szCs w:val="32"/>
          <w:highlight w:val="none"/>
        </w:rPr>
      </w:pPr>
      <w:bookmarkStart w:id="39" w:name="_Toc170157202"/>
      <w:r>
        <w:rPr>
          <w:rFonts w:hint="default" w:ascii="Times New Roman" w:hAnsi="Times New Roman" w:eastAsia="方正黑体_GBK" w:cs="Times New Roman"/>
          <w:b w:val="0"/>
          <w:bCs/>
          <w:color w:val="auto"/>
          <w:sz w:val="32"/>
          <w:szCs w:val="32"/>
          <w:highlight w:val="none"/>
        </w:rPr>
        <w:t>6应急保障</w:t>
      </w:r>
      <w:bookmarkEnd w:id="39"/>
    </w:p>
    <w:p w14:paraId="217F5EC3">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0" w:name="_Toc170157203"/>
      <w:r>
        <w:rPr>
          <w:rFonts w:hint="default" w:ascii="Times New Roman" w:hAnsi="Times New Roman" w:eastAsia="方正楷体_GBK" w:cs="Times New Roman"/>
          <w:b w:val="0"/>
          <w:bCs/>
          <w:color w:val="auto"/>
          <w:sz w:val="32"/>
          <w:szCs w:val="32"/>
          <w:highlight w:val="none"/>
        </w:rPr>
        <w:t>6.1队伍保障</w:t>
      </w:r>
      <w:bookmarkEnd w:id="40"/>
    </w:p>
    <w:p w14:paraId="46AAB8B6">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区政府有关部门</w:t>
      </w:r>
      <w:r>
        <w:rPr>
          <w:rFonts w:hint="eastAsia" w:ascii="Times New Roman" w:hAnsi="Times New Roman" w:eastAsia="方正仿宋_GBK" w:cs="Times New Roman"/>
          <w:b w:val="0"/>
          <w:bCs/>
          <w:color w:val="auto"/>
          <w:kern w:val="0"/>
          <w:sz w:val="32"/>
          <w:szCs w:val="32"/>
          <w:highlight w:val="none"/>
          <w:lang w:eastAsia="zh-CN"/>
        </w:rPr>
        <w:t>、有关</w:t>
      </w:r>
      <w:r>
        <w:rPr>
          <w:rFonts w:hint="default" w:ascii="Times New Roman" w:hAnsi="Times New Roman" w:eastAsia="方正仿宋_GBK" w:cs="Times New Roman"/>
          <w:b w:val="0"/>
          <w:bCs/>
          <w:color w:val="auto"/>
          <w:kern w:val="0"/>
          <w:sz w:val="32"/>
          <w:szCs w:val="32"/>
          <w:highlight w:val="none"/>
        </w:rPr>
        <w:t>单位要加强环境应急救援队伍能力建设。环境监测队伍、消防救援队伍、大型国有骨干企业应急救援队伍及其他相关方面应急救援队伍，要积极参加突发环境事件的应急监测、应急处置、调查处理等工作，提高响应能力和应对能力。要加强环境应急专家队伍管理，为制订突发环境事件应急处置方案、评估污染损害、开展调查处理等工作提供决策建议。</w:t>
      </w:r>
    </w:p>
    <w:p w14:paraId="76039931">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1" w:name="_Toc170157204"/>
      <w:r>
        <w:rPr>
          <w:rFonts w:hint="default" w:ascii="Times New Roman" w:hAnsi="Times New Roman" w:eastAsia="方正楷体_GBK" w:cs="Times New Roman"/>
          <w:b w:val="0"/>
          <w:bCs/>
          <w:color w:val="auto"/>
          <w:sz w:val="32"/>
          <w:szCs w:val="32"/>
          <w:highlight w:val="none"/>
        </w:rPr>
        <w:t>6.2物资、装备与资金保障</w:t>
      </w:r>
      <w:bookmarkEnd w:id="41"/>
    </w:p>
    <w:p w14:paraId="620236E2">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区政府有关部门</w:t>
      </w:r>
      <w:r>
        <w:rPr>
          <w:rFonts w:hint="eastAsia" w:ascii="Times New Roman" w:hAnsi="Times New Roman" w:eastAsia="方正仿宋_GBK" w:cs="Times New Roman"/>
          <w:b w:val="0"/>
          <w:bCs/>
          <w:color w:val="auto"/>
          <w:kern w:val="0"/>
          <w:sz w:val="32"/>
          <w:szCs w:val="32"/>
          <w:highlight w:val="none"/>
          <w:lang w:eastAsia="zh-CN"/>
        </w:rPr>
        <w:t>、</w:t>
      </w:r>
      <w:r>
        <w:rPr>
          <w:rFonts w:hint="default" w:ascii="Times New Roman" w:hAnsi="Times New Roman" w:eastAsia="方正仿宋_GBK" w:cs="Times New Roman"/>
          <w:b w:val="0"/>
          <w:bCs/>
          <w:color w:val="auto"/>
          <w:kern w:val="0"/>
          <w:sz w:val="32"/>
          <w:szCs w:val="32"/>
          <w:highlight w:val="none"/>
        </w:rPr>
        <w:t>有关单位要结合辖区内环境风险特征，分级、分类储备污染源切断、污染物控制、污染物收集、污染物降解、安全防护、应急通信和指挥以及应急监测等物资装备，鼓励支持社会化应急储备，保障应急装备、应急物资、生活必需品的生产、存储、调拨、供给。要加强对环境应急装备和物资储备的动态管理，将环境应急物资储备统筹纳入应急物资库建设。</w:t>
      </w:r>
      <w:r>
        <w:rPr>
          <w:rFonts w:hint="eastAsia" w:ascii="Times New Roman" w:hAnsi="Times New Roman" w:eastAsia="方正仿宋_GBK" w:cs="Times New Roman"/>
          <w:b w:val="0"/>
          <w:bCs/>
          <w:color w:val="auto"/>
          <w:kern w:val="0"/>
          <w:sz w:val="32"/>
          <w:szCs w:val="32"/>
          <w:highlight w:val="none"/>
          <w:lang w:eastAsia="zh-CN"/>
        </w:rPr>
        <w:t>区</w:t>
      </w:r>
      <w:r>
        <w:rPr>
          <w:rFonts w:hint="default" w:ascii="Times New Roman" w:hAnsi="Times New Roman" w:eastAsia="方正仿宋_GBK" w:cs="Times New Roman"/>
          <w:b w:val="0"/>
          <w:bCs/>
          <w:color w:val="auto"/>
          <w:kern w:val="0"/>
          <w:sz w:val="32"/>
          <w:szCs w:val="32"/>
          <w:highlight w:val="none"/>
        </w:rPr>
        <w:t>财政</w:t>
      </w:r>
      <w:r>
        <w:rPr>
          <w:rFonts w:hint="eastAsia" w:ascii="Times New Roman" w:hAnsi="Times New Roman" w:eastAsia="方正仿宋_GBK" w:cs="Times New Roman"/>
          <w:b w:val="0"/>
          <w:bCs/>
          <w:color w:val="auto"/>
          <w:kern w:val="0"/>
          <w:sz w:val="32"/>
          <w:szCs w:val="32"/>
          <w:highlight w:val="none"/>
          <w:lang w:eastAsia="zh-CN"/>
        </w:rPr>
        <w:t>局</w:t>
      </w:r>
      <w:r>
        <w:rPr>
          <w:rFonts w:hint="default" w:ascii="Times New Roman" w:hAnsi="Times New Roman" w:eastAsia="方正仿宋_GBK" w:cs="Times New Roman"/>
          <w:b w:val="0"/>
          <w:bCs/>
          <w:color w:val="auto"/>
          <w:kern w:val="0"/>
          <w:sz w:val="32"/>
          <w:szCs w:val="32"/>
          <w:highlight w:val="none"/>
        </w:rPr>
        <w:t>要保障突发环境事件应对工作所需必要经费。</w:t>
      </w:r>
    </w:p>
    <w:p w14:paraId="7AC0549D">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2" w:name="_Toc170157205"/>
      <w:r>
        <w:rPr>
          <w:rFonts w:hint="default" w:ascii="Times New Roman" w:hAnsi="Times New Roman" w:eastAsia="方正楷体_GBK" w:cs="Times New Roman"/>
          <w:b w:val="0"/>
          <w:bCs/>
          <w:color w:val="auto"/>
          <w:sz w:val="32"/>
          <w:szCs w:val="32"/>
          <w:highlight w:val="none"/>
        </w:rPr>
        <w:t>6.3通信、交通与运输保障</w:t>
      </w:r>
      <w:bookmarkEnd w:id="42"/>
    </w:p>
    <w:p w14:paraId="6A7E2C87">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区政府</w:t>
      </w:r>
      <w:r>
        <w:rPr>
          <w:rFonts w:hint="eastAsia" w:ascii="Times New Roman" w:hAnsi="Times New Roman" w:eastAsia="方正仿宋_GBK" w:cs="Times New Roman"/>
          <w:b w:val="0"/>
          <w:bCs/>
          <w:color w:val="auto"/>
          <w:kern w:val="0"/>
          <w:sz w:val="32"/>
          <w:szCs w:val="32"/>
          <w:highlight w:val="none"/>
          <w:lang w:eastAsia="zh-CN"/>
        </w:rPr>
        <w:t>有关部门</w:t>
      </w:r>
      <w:r>
        <w:rPr>
          <w:rFonts w:hint="default" w:ascii="Times New Roman" w:hAnsi="Times New Roman" w:eastAsia="方正仿宋_GBK" w:cs="Times New Roman"/>
          <w:b w:val="0"/>
          <w:bCs/>
          <w:color w:val="auto"/>
          <w:kern w:val="0"/>
          <w:sz w:val="32"/>
          <w:szCs w:val="32"/>
          <w:highlight w:val="none"/>
        </w:rPr>
        <w:t>及</w:t>
      </w:r>
      <w:r>
        <w:rPr>
          <w:rFonts w:hint="eastAsia" w:ascii="Times New Roman" w:hAnsi="Times New Roman" w:eastAsia="方正仿宋_GBK" w:cs="Times New Roman"/>
          <w:b w:val="0"/>
          <w:bCs/>
          <w:color w:val="auto"/>
          <w:kern w:val="0"/>
          <w:sz w:val="32"/>
          <w:szCs w:val="32"/>
          <w:highlight w:val="none"/>
          <w:lang w:eastAsia="zh-CN"/>
        </w:rPr>
        <w:t>区大数据发展局要</w:t>
      </w:r>
      <w:r>
        <w:rPr>
          <w:rFonts w:hint="default" w:ascii="Times New Roman" w:hAnsi="Times New Roman" w:eastAsia="方正仿宋_GBK" w:cs="Times New Roman"/>
          <w:b w:val="0"/>
          <w:bCs/>
          <w:color w:val="auto"/>
          <w:kern w:val="0"/>
          <w:sz w:val="32"/>
          <w:szCs w:val="32"/>
          <w:highlight w:val="none"/>
        </w:rPr>
        <w:t>建立健全突发环境事件应急通信保障体系，保障应急期间通信联络和信息传递需要。要加强公路、铁路、水路和航空运输等运力协调，保障人员、物资、装备、器材的运输。要加强应急交通管理，保障应急救援交通工具和物资运输交通工具优先通行。</w:t>
      </w:r>
    </w:p>
    <w:p w14:paraId="36AAB555">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3" w:name="_Toc170157206"/>
      <w:r>
        <w:rPr>
          <w:rFonts w:hint="default" w:ascii="Times New Roman" w:hAnsi="Times New Roman" w:eastAsia="方正楷体_GBK" w:cs="Times New Roman"/>
          <w:b w:val="0"/>
          <w:bCs/>
          <w:color w:val="auto"/>
          <w:sz w:val="32"/>
          <w:szCs w:val="32"/>
          <w:highlight w:val="none"/>
        </w:rPr>
        <w:t>6.4技术保障</w:t>
      </w:r>
      <w:bookmarkEnd w:id="43"/>
    </w:p>
    <w:p w14:paraId="02B1574F">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区生态环境局要加强环境应急指挥系统的</w:t>
      </w:r>
      <w:r>
        <w:rPr>
          <w:rFonts w:hint="default" w:ascii="Times New Roman" w:hAnsi="Times New Roman" w:eastAsia="方正仿宋_GBK" w:cs="Times New Roman"/>
          <w:b w:val="0"/>
          <w:bCs/>
          <w:color w:val="auto"/>
          <w:kern w:val="0"/>
          <w:sz w:val="32"/>
          <w:szCs w:val="32"/>
          <w:highlight w:val="none"/>
          <w:lang w:eastAsia="zh-CN" w:bidi="ar"/>
        </w:rPr>
        <w:t>建设</w:t>
      </w:r>
      <w:r>
        <w:rPr>
          <w:rFonts w:hint="default" w:ascii="Times New Roman" w:hAnsi="Times New Roman" w:eastAsia="方正仿宋_GBK" w:cs="Times New Roman"/>
          <w:b w:val="0"/>
          <w:bCs/>
          <w:color w:val="auto"/>
          <w:kern w:val="0"/>
          <w:sz w:val="32"/>
          <w:szCs w:val="32"/>
          <w:highlight w:val="none"/>
          <w:lang w:bidi="ar"/>
        </w:rPr>
        <w:t>，依托环境应急指挥技术平台，实现信息综合集成、分析处理、污染损害评估的智能化和数字化。区财政局及相关部门要支持先进技术和装备的研发。</w:t>
      </w:r>
    </w:p>
    <w:p w14:paraId="707D419A">
      <w:pPr>
        <w:pStyle w:val="3"/>
        <w:keepNext/>
        <w:keepLines w:val="0"/>
        <w:pageBreakBefore w:val="0"/>
        <w:widowControl w:val="0"/>
        <w:kinsoku/>
        <w:wordWrap/>
        <w:overflowPunct/>
        <w:topLinePunct w:val="0"/>
        <w:autoSpaceDE/>
        <w:autoSpaceDN/>
        <w:bidi w:val="0"/>
        <w:adjustRightInd/>
        <w:snapToGrid/>
        <w:spacing w:before="0" w:after="0" w:line="560" w:lineRule="exact"/>
        <w:ind w:firstLine="622" w:firstLineChars="200"/>
        <w:textAlignment w:val="auto"/>
        <w:rPr>
          <w:rFonts w:hint="default" w:ascii="Times New Roman" w:hAnsi="Times New Roman" w:eastAsia="方正黑体_GBK" w:cs="Times New Roman"/>
          <w:b w:val="0"/>
          <w:bCs/>
          <w:color w:val="auto"/>
          <w:sz w:val="32"/>
          <w:szCs w:val="32"/>
          <w:highlight w:val="none"/>
        </w:rPr>
      </w:pPr>
      <w:bookmarkStart w:id="44" w:name="_Toc170157208"/>
      <w:r>
        <w:rPr>
          <w:rFonts w:hint="default" w:ascii="Times New Roman" w:hAnsi="Times New Roman" w:eastAsia="方正黑体_GBK" w:cs="Times New Roman"/>
          <w:b w:val="0"/>
          <w:bCs/>
          <w:color w:val="auto"/>
          <w:sz w:val="32"/>
          <w:szCs w:val="32"/>
          <w:highlight w:val="none"/>
        </w:rPr>
        <w:t>7宣传培训和演练</w:t>
      </w:r>
      <w:bookmarkEnd w:id="44"/>
    </w:p>
    <w:p w14:paraId="03082C9C">
      <w:pPr>
        <w:keepLines w:val="0"/>
        <w:pageBreakBefore w:val="0"/>
        <w:widowControl w:val="0"/>
        <w:kinsoku/>
        <w:wordWrap/>
        <w:overflowPunct/>
        <w:topLinePunct w:val="0"/>
        <w:autoSpaceDE/>
        <w:autoSpaceDN/>
        <w:bidi w:val="0"/>
        <w:spacing w:line="560" w:lineRule="exact"/>
        <w:ind w:firstLine="451" w:firstLineChars="145"/>
        <w:textAlignment w:val="auto"/>
        <w:rPr>
          <w:rFonts w:hint="default" w:ascii="Times New Roman" w:hAnsi="Times New Roman" w:eastAsia="方正仿宋_GBK" w:cs="Times New Roman"/>
          <w:b w:val="0"/>
          <w:bCs/>
          <w:snapToGrid w:val="0"/>
          <w:color w:val="auto"/>
          <w:sz w:val="32"/>
          <w:szCs w:val="32"/>
          <w:highlight w:val="none"/>
        </w:rPr>
      </w:pPr>
      <w:r>
        <w:rPr>
          <w:rFonts w:hint="default" w:ascii="Times New Roman" w:hAnsi="Times New Roman" w:eastAsia="方正仿宋_GBK" w:cs="Times New Roman"/>
          <w:b w:val="0"/>
          <w:bCs/>
          <w:color w:val="auto"/>
          <w:kern w:val="0"/>
          <w:sz w:val="32"/>
          <w:szCs w:val="32"/>
          <w:highlight w:val="none"/>
        </w:rPr>
        <w:t>区政府有关部门</w:t>
      </w:r>
      <w:r>
        <w:rPr>
          <w:rFonts w:hint="eastAsia" w:ascii="Times New Roman" w:hAnsi="Times New Roman" w:eastAsia="方正仿宋_GBK" w:cs="Times New Roman"/>
          <w:b w:val="0"/>
          <w:bCs/>
          <w:color w:val="auto"/>
          <w:kern w:val="0"/>
          <w:sz w:val="32"/>
          <w:szCs w:val="32"/>
          <w:highlight w:val="none"/>
          <w:lang w:eastAsia="zh-CN"/>
        </w:rPr>
        <w:t>、有关</w:t>
      </w:r>
      <w:r>
        <w:rPr>
          <w:rFonts w:hint="default" w:ascii="Times New Roman" w:hAnsi="Times New Roman" w:eastAsia="方正仿宋_GBK" w:cs="Times New Roman"/>
          <w:b w:val="0"/>
          <w:bCs/>
          <w:color w:val="auto"/>
          <w:kern w:val="0"/>
          <w:sz w:val="32"/>
          <w:szCs w:val="32"/>
          <w:highlight w:val="none"/>
        </w:rPr>
        <w:t>单位</w:t>
      </w:r>
      <w:r>
        <w:rPr>
          <w:rFonts w:hint="default" w:ascii="Times New Roman" w:hAnsi="Times New Roman" w:eastAsia="方正仿宋_GBK" w:cs="Times New Roman"/>
          <w:b w:val="0"/>
          <w:bCs/>
          <w:snapToGrid w:val="0"/>
          <w:color w:val="auto"/>
          <w:sz w:val="32"/>
          <w:szCs w:val="32"/>
          <w:highlight w:val="none"/>
        </w:rPr>
        <w:t>要向公众宣传本预案有关的环境应急知识，落实企业主体责任，提高部门应急联动水平，提升公众应急防范意识。要定期开展应急培训，加强对重点环境风险源管理人员的培训，确保其熟悉应急处置程序和要求，做好实施应急预案各项准备。要定期按照本预案开展应急演练，增强应急处置能力。</w:t>
      </w:r>
    </w:p>
    <w:p w14:paraId="687E734D">
      <w:pPr>
        <w:pStyle w:val="3"/>
        <w:keepNext/>
        <w:keepLines w:val="0"/>
        <w:pageBreakBefore w:val="0"/>
        <w:widowControl w:val="0"/>
        <w:kinsoku/>
        <w:wordWrap/>
        <w:overflowPunct/>
        <w:topLinePunct w:val="0"/>
        <w:autoSpaceDE/>
        <w:autoSpaceDN/>
        <w:bidi w:val="0"/>
        <w:adjustRightInd/>
        <w:snapToGrid/>
        <w:spacing w:before="0" w:after="0" w:line="560" w:lineRule="exact"/>
        <w:ind w:firstLine="622" w:firstLineChars="200"/>
        <w:textAlignment w:val="auto"/>
        <w:rPr>
          <w:rFonts w:hint="default" w:ascii="Times New Roman" w:hAnsi="Times New Roman" w:eastAsia="方正黑体_GBK" w:cs="Times New Roman"/>
          <w:b w:val="0"/>
          <w:bCs/>
          <w:color w:val="auto"/>
          <w:sz w:val="32"/>
          <w:szCs w:val="32"/>
          <w:highlight w:val="none"/>
        </w:rPr>
      </w:pPr>
      <w:bookmarkStart w:id="45" w:name="_Toc170157212"/>
      <w:r>
        <w:rPr>
          <w:rFonts w:hint="default" w:ascii="Times New Roman" w:hAnsi="Times New Roman" w:eastAsia="方正黑体_GBK" w:cs="Times New Roman"/>
          <w:b w:val="0"/>
          <w:bCs/>
          <w:color w:val="auto"/>
          <w:sz w:val="32"/>
          <w:szCs w:val="32"/>
          <w:highlight w:val="none"/>
        </w:rPr>
        <w:t>8附则</w:t>
      </w:r>
      <w:bookmarkEnd w:id="45"/>
    </w:p>
    <w:p w14:paraId="3604E607">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6" w:name="_Toc170157213"/>
      <w:r>
        <w:rPr>
          <w:rFonts w:hint="default" w:ascii="Times New Roman" w:hAnsi="Times New Roman" w:eastAsia="方正楷体_GBK" w:cs="Times New Roman"/>
          <w:b w:val="0"/>
          <w:bCs/>
          <w:color w:val="auto"/>
          <w:sz w:val="32"/>
          <w:szCs w:val="32"/>
          <w:highlight w:val="none"/>
        </w:rPr>
        <w:t>8.1预案管理</w:t>
      </w:r>
      <w:bookmarkEnd w:id="46"/>
    </w:p>
    <w:p w14:paraId="09FAB04B">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eastAsia" w:ascii="Times New Roman" w:hAnsi="Times New Roman" w:eastAsia="方正仿宋_GBK" w:cs="Times New Roman"/>
          <w:b w:val="0"/>
          <w:bCs/>
          <w:color w:val="auto"/>
          <w:kern w:val="0"/>
          <w:sz w:val="32"/>
          <w:szCs w:val="32"/>
          <w:highlight w:val="none"/>
          <w:lang w:eastAsia="zh-CN"/>
        </w:rPr>
        <w:t>区</w:t>
      </w:r>
      <w:r>
        <w:rPr>
          <w:rFonts w:hint="default" w:ascii="Times New Roman" w:hAnsi="Times New Roman" w:eastAsia="方正仿宋_GBK" w:cs="Times New Roman"/>
          <w:b w:val="0"/>
          <w:bCs/>
          <w:color w:val="auto"/>
          <w:kern w:val="0"/>
          <w:sz w:val="32"/>
          <w:szCs w:val="32"/>
          <w:highlight w:val="none"/>
        </w:rPr>
        <w:t>政府有关部门</w:t>
      </w:r>
      <w:r>
        <w:rPr>
          <w:rFonts w:hint="eastAsia" w:ascii="Times New Roman" w:hAnsi="Times New Roman" w:eastAsia="方正仿宋_GBK" w:cs="Times New Roman"/>
          <w:b w:val="0"/>
          <w:bCs/>
          <w:color w:val="auto"/>
          <w:kern w:val="0"/>
          <w:sz w:val="32"/>
          <w:szCs w:val="32"/>
          <w:highlight w:val="none"/>
          <w:lang w:eastAsia="zh-CN"/>
        </w:rPr>
        <w:t>、有关</w:t>
      </w:r>
      <w:r>
        <w:rPr>
          <w:rFonts w:hint="default" w:ascii="Times New Roman" w:hAnsi="Times New Roman" w:eastAsia="方正仿宋_GBK" w:cs="Times New Roman"/>
          <w:b w:val="0"/>
          <w:bCs/>
          <w:color w:val="auto"/>
          <w:kern w:val="0"/>
          <w:sz w:val="32"/>
          <w:szCs w:val="32"/>
          <w:highlight w:val="none"/>
        </w:rPr>
        <w:t>单位定期开展预案评估工作，及时对本预案进行修订，原则上不超过</w:t>
      </w:r>
      <w:r>
        <w:rPr>
          <w:rFonts w:hint="default" w:ascii="Times New Roman" w:hAnsi="Times New Roman" w:eastAsia="方正仿宋_GBK" w:cs="Times New Roman"/>
          <w:b w:val="0"/>
          <w:bCs/>
          <w:color w:val="auto"/>
          <w:kern w:val="0"/>
          <w:sz w:val="32"/>
          <w:szCs w:val="32"/>
          <w:highlight w:val="none"/>
          <w:lang w:eastAsia="zh-CN"/>
        </w:rPr>
        <w:t>三</w:t>
      </w:r>
      <w:r>
        <w:rPr>
          <w:rFonts w:hint="default" w:ascii="Times New Roman" w:hAnsi="Times New Roman" w:eastAsia="方正仿宋_GBK" w:cs="Times New Roman"/>
          <w:b w:val="0"/>
          <w:bCs/>
          <w:color w:val="auto"/>
          <w:kern w:val="0"/>
          <w:sz w:val="32"/>
          <w:szCs w:val="32"/>
          <w:highlight w:val="none"/>
        </w:rPr>
        <w:t>年。各</w:t>
      </w:r>
      <w:r>
        <w:rPr>
          <w:rFonts w:hint="default" w:ascii="Times New Roman" w:hAnsi="Times New Roman" w:eastAsia="方正仿宋_GBK" w:cs="Times New Roman"/>
          <w:b w:val="0"/>
          <w:bCs/>
          <w:color w:val="auto"/>
          <w:kern w:val="0"/>
          <w:sz w:val="32"/>
          <w:szCs w:val="32"/>
          <w:highlight w:val="none"/>
          <w:lang w:eastAsia="zh-CN"/>
        </w:rPr>
        <w:t>乡镇（</w:t>
      </w:r>
      <w:r>
        <w:rPr>
          <w:rFonts w:hint="eastAsia" w:ascii="Times New Roman" w:hAnsi="Times New Roman" w:eastAsia="方正仿宋_GBK" w:cs="Times New Roman"/>
          <w:b w:val="0"/>
          <w:bCs/>
          <w:color w:val="auto"/>
          <w:kern w:val="0"/>
          <w:sz w:val="32"/>
          <w:szCs w:val="32"/>
          <w:highlight w:val="none"/>
          <w:lang w:eastAsia="zh-CN"/>
        </w:rPr>
        <w:t>街道</w:t>
      </w:r>
      <w:r>
        <w:rPr>
          <w:rFonts w:hint="default" w:ascii="Times New Roman" w:hAnsi="Times New Roman" w:eastAsia="方正仿宋_GBK" w:cs="Times New Roman"/>
          <w:b w:val="0"/>
          <w:bCs/>
          <w:color w:val="auto"/>
          <w:kern w:val="0"/>
          <w:sz w:val="32"/>
          <w:szCs w:val="32"/>
          <w:highlight w:val="none"/>
          <w:lang w:eastAsia="zh-CN"/>
        </w:rPr>
        <w:t>）、区级</w:t>
      </w:r>
      <w:r>
        <w:rPr>
          <w:rFonts w:hint="default" w:ascii="Times New Roman" w:hAnsi="Times New Roman" w:eastAsia="方正仿宋_GBK" w:cs="Times New Roman"/>
          <w:b w:val="0"/>
          <w:bCs/>
          <w:color w:val="auto"/>
          <w:kern w:val="0"/>
          <w:sz w:val="32"/>
          <w:szCs w:val="32"/>
          <w:highlight w:val="none"/>
        </w:rPr>
        <w:t>有关部门</w:t>
      </w:r>
      <w:r>
        <w:rPr>
          <w:rFonts w:hint="eastAsia" w:ascii="Times New Roman" w:hAnsi="Times New Roman" w:eastAsia="方正仿宋_GBK" w:cs="Times New Roman"/>
          <w:b w:val="0"/>
          <w:bCs/>
          <w:color w:val="auto"/>
          <w:kern w:val="0"/>
          <w:sz w:val="32"/>
          <w:szCs w:val="32"/>
          <w:highlight w:val="none"/>
          <w:lang w:eastAsia="zh-CN"/>
        </w:rPr>
        <w:t>、有关</w:t>
      </w:r>
      <w:r>
        <w:rPr>
          <w:rFonts w:hint="default" w:ascii="Times New Roman" w:hAnsi="Times New Roman" w:eastAsia="方正仿宋_GBK" w:cs="Times New Roman"/>
          <w:b w:val="0"/>
          <w:bCs/>
          <w:color w:val="auto"/>
          <w:kern w:val="0"/>
          <w:sz w:val="32"/>
          <w:szCs w:val="32"/>
          <w:highlight w:val="none"/>
        </w:rPr>
        <w:t>单位要结合实际，制定或修订本辖区、本部门、本单位突发环境事件应急预案，并注重与本预案有关内容的衔接。</w:t>
      </w:r>
    </w:p>
    <w:p w14:paraId="458871EC">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7" w:name="_Toc170157214"/>
      <w:r>
        <w:rPr>
          <w:rFonts w:hint="default" w:ascii="Times New Roman" w:hAnsi="Times New Roman" w:eastAsia="方正楷体_GBK" w:cs="Times New Roman"/>
          <w:b w:val="0"/>
          <w:bCs/>
          <w:color w:val="auto"/>
          <w:sz w:val="32"/>
          <w:szCs w:val="32"/>
          <w:highlight w:val="none"/>
        </w:rPr>
        <w:t>8.2 预案解释</w:t>
      </w:r>
      <w:bookmarkEnd w:id="47"/>
    </w:p>
    <w:p w14:paraId="319838B2">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highlight w:val="none"/>
        </w:rPr>
      </w:pPr>
      <w:r>
        <w:rPr>
          <w:rFonts w:hint="default" w:ascii="Times New Roman" w:hAnsi="Times New Roman" w:eastAsia="方正仿宋_GBK" w:cs="Times New Roman"/>
          <w:b w:val="0"/>
          <w:bCs/>
          <w:color w:val="auto"/>
          <w:kern w:val="0"/>
          <w:sz w:val="32"/>
          <w:szCs w:val="32"/>
          <w:highlight w:val="none"/>
        </w:rPr>
        <w:t>本预案由区生态环境局负责解释。</w:t>
      </w:r>
    </w:p>
    <w:p w14:paraId="2A61C9C3">
      <w:pPr>
        <w:pStyle w:val="4"/>
        <w:keepLines w:val="0"/>
        <w:pageBreakBefore w:val="0"/>
        <w:widowControl w:val="0"/>
        <w:kinsoku/>
        <w:wordWrap/>
        <w:overflowPunct/>
        <w:topLinePunct w:val="0"/>
        <w:autoSpaceDE/>
        <w:autoSpaceDN/>
        <w:bidi w:val="0"/>
        <w:spacing w:before="0" w:beforeAutospacing="0" w:after="0" w:afterAutospacing="0" w:line="560" w:lineRule="exact"/>
        <w:ind w:firstLine="622" w:firstLineChars="200"/>
        <w:textAlignment w:val="auto"/>
        <w:rPr>
          <w:rFonts w:hint="default" w:ascii="Times New Roman" w:hAnsi="Times New Roman" w:eastAsia="方正楷体_GBK" w:cs="Times New Roman"/>
          <w:b w:val="0"/>
          <w:bCs/>
          <w:color w:val="auto"/>
          <w:sz w:val="32"/>
          <w:szCs w:val="32"/>
          <w:highlight w:val="none"/>
        </w:rPr>
      </w:pPr>
      <w:bookmarkStart w:id="48" w:name="_Toc170157215"/>
      <w:r>
        <w:rPr>
          <w:rFonts w:hint="default" w:ascii="Times New Roman" w:hAnsi="Times New Roman" w:eastAsia="方正楷体_GBK" w:cs="Times New Roman"/>
          <w:b w:val="0"/>
          <w:bCs/>
          <w:color w:val="auto"/>
          <w:sz w:val="32"/>
          <w:szCs w:val="32"/>
          <w:highlight w:val="none"/>
        </w:rPr>
        <w:t>8.3 实施时间</w:t>
      </w:r>
      <w:bookmarkEnd w:id="48"/>
    </w:p>
    <w:p w14:paraId="0E45828D">
      <w:pPr>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本预案自印发之日起实施。《重庆市万州区</w:t>
      </w:r>
      <w:r>
        <w:rPr>
          <w:rFonts w:hint="eastAsia" w:ascii="Times New Roman" w:hAnsi="Times New Roman" w:eastAsia="方正仿宋_GBK" w:cs="Times New Roman"/>
          <w:b w:val="0"/>
          <w:bCs/>
          <w:color w:val="auto"/>
          <w:kern w:val="0"/>
          <w:sz w:val="32"/>
          <w:szCs w:val="32"/>
          <w:highlight w:val="none"/>
          <w:lang w:eastAsia="zh-CN"/>
        </w:rPr>
        <w:t>人民政府</w:t>
      </w:r>
      <w:r>
        <w:rPr>
          <w:rFonts w:hint="eastAsia" w:ascii="Times New Roman" w:hAnsi="Times New Roman" w:eastAsia="方正仿宋_GBK" w:cs="Times New Roman"/>
          <w:b w:val="0"/>
          <w:bCs/>
          <w:color w:val="auto"/>
          <w:kern w:val="0"/>
          <w:sz w:val="32"/>
          <w:szCs w:val="32"/>
          <w:highlight w:val="none"/>
          <w:lang w:val="en-US" w:eastAsia="zh-CN"/>
        </w:rPr>
        <w:t>办公室</w:t>
      </w:r>
      <w:r>
        <w:rPr>
          <w:rFonts w:hint="eastAsia" w:ascii="Times New Roman" w:hAnsi="Times New Roman" w:eastAsia="方正仿宋_GBK" w:cs="Times New Roman"/>
          <w:b w:val="0"/>
          <w:bCs/>
          <w:color w:val="auto"/>
          <w:kern w:val="0"/>
          <w:sz w:val="32"/>
          <w:szCs w:val="32"/>
          <w:highlight w:val="none"/>
          <w:lang w:eastAsia="zh-CN"/>
        </w:rPr>
        <w:t>关于印发</w:t>
      </w:r>
      <w:r>
        <w:rPr>
          <w:rFonts w:hint="eastAsia" w:ascii="Times New Roman" w:hAnsi="Times New Roman" w:eastAsia="方正仿宋_GBK" w:cs="Times New Roman"/>
          <w:b w:val="0"/>
          <w:bCs/>
          <w:color w:val="auto"/>
          <w:kern w:val="0"/>
          <w:sz w:val="32"/>
          <w:szCs w:val="32"/>
          <w:highlight w:val="none"/>
          <w:lang w:val="en-US" w:eastAsia="zh-CN"/>
        </w:rPr>
        <w:t>重庆市万州区</w:t>
      </w:r>
      <w:r>
        <w:rPr>
          <w:rFonts w:hint="default" w:ascii="Times New Roman" w:hAnsi="Times New Roman" w:eastAsia="方正仿宋_GBK" w:cs="Times New Roman"/>
          <w:b w:val="0"/>
          <w:bCs/>
          <w:color w:val="auto"/>
          <w:kern w:val="0"/>
          <w:sz w:val="32"/>
          <w:szCs w:val="32"/>
          <w:highlight w:val="none"/>
        </w:rPr>
        <w:t>突发环境事件应急预案</w:t>
      </w:r>
      <w:r>
        <w:rPr>
          <w:rFonts w:hint="eastAsia" w:ascii="Times New Roman" w:hAnsi="Times New Roman" w:eastAsia="方正仿宋_GBK" w:cs="Times New Roman"/>
          <w:b w:val="0"/>
          <w:bCs/>
          <w:color w:val="auto"/>
          <w:kern w:val="0"/>
          <w:sz w:val="32"/>
          <w:szCs w:val="32"/>
          <w:highlight w:val="none"/>
          <w:lang w:eastAsia="zh-CN"/>
        </w:rPr>
        <w:t>的通知</w:t>
      </w:r>
      <w:r>
        <w:rPr>
          <w:rFonts w:hint="default" w:ascii="Times New Roman" w:hAnsi="Times New Roman" w:eastAsia="方正仿宋_GBK" w:cs="Times New Roman"/>
          <w:b w:val="0"/>
          <w:bCs/>
          <w:color w:val="auto"/>
          <w:kern w:val="0"/>
          <w:sz w:val="32"/>
          <w:szCs w:val="32"/>
          <w:highlight w:val="none"/>
        </w:rPr>
        <w:t>》（万州府办发〔2017〕109号）同时废止。</w:t>
      </w:r>
    </w:p>
    <w:p w14:paraId="2E1438C1">
      <w:pPr>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sz w:val="32"/>
          <w:szCs w:val="32"/>
          <w:highlight w:val="none"/>
        </w:rPr>
      </w:pPr>
    </w:p>
    <w:p w14:paraId="190A6C2D">
      <w:pPr>
        <w:keepNext w:val="0"/>
        <w:keepLines w:val="0"/>
        <w:pageBreakBefore w:val="0"/>
        <w:widowControl w:val="0"/>
        <w:kinsoku/>
        <w:wordWrap/>
        <w:overflowPunct/>
        <w:topLinePunct w:val="0"/>
        <w:autoSpaceDE/>
        <w:autoSpaceDN/>
        <w:bidi w:val="0"/>
        <w:adjustRightInd/>
        <w:snapToGrid/>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sz w:val="32"/>
          <w:szCs w:val="32"/>
          <w:highlight w:val="none"/>
        </w:rPr>
        <w:t>附件：</w:t>
      </w:r>
      <w:r>
        <w:rPr>
          <w:rFonts w:hint="default" w:ascii="Times New Roman" w:hAnsi="Times New Roman" w:eastAsia="方正仿宋_GBK" w:cs="Times New Roman"/>
          <w:b w:val="0"/>
          <w:bCs/>
          <w:color w:val="auto"/>
          <w:kern w:val="0"/>
          <w:sz w:val="32"/>
          <w:szCs w:val="32"/>
          <w:highlight w:val="none"/>
        </w:rPr>
        <w:t>1.区指挥部</w:t>
      </w:r>
      <w:r>
        <w:rPr>
          <w:rFonts w:hint="eastAsia" w:ascii="Times New Roman" w:hAnsi="Times New Roman" w:eastAsia="方正仿宋_GBK" w:cs="Times New Roman"/>
          <w:b w:val="0"/>
          <w:bCs/>
          <w:color w:val="auto"/>
          <w:kern w:val="0"/>
          <w:sz w:val="32"/>
          <w:szCs w:val="32"/>
          <w:highlight w:val="none"/>
          <w:lang w:eastAsia="zh-CN"/>
        </w:rPr>
        <w:t>、</w:t>
      </w:r>
      <w:r>
        <w:rPr>
          <w:rFonts w:hint="default" w:ascii="Times New Roman" w:hAnsi="Times New Roman" w:eastAsia="方正仿宋_GBK" w:cs="Times New Roman"/>
          <w:b w:val="0"/>
          <w:bCs/>
          <w:color w:val="auto"/>
          <w:kern w:val="0"/>
          <w:sz w:val="32"/>
          <w:szCs w:val="32"/>
          <w:highlight w:val="none"/>
        </w:rPr>
        <w:t>成员单位和各工作组职责</w:t>
      </w:r>
    </w:p>
    <w:p w14:paraId="27196FA9">
      <w:pPr>
        <w:keepNext w:val="0"/>
        <w:keepLines w:val="0"/>
        <w:pageBreakBefore w:val="0"/>
        <w:widowControl w:val="0"/>
        <w:kinsoku/>
        <w:wordWrap/>
        <w:overflowPunct/>
        <w:topLinePunct w:val="0"/>
        <w:autoSpaceDE/>
        <w:autoSpaceDN/>
        <w:bidi w:val="0"/>
        <w:adjustRightInd/>
        <w:snapToGrid/>
        <w:spacing w:line="560" w:lineRule="exact"/>
        <w:ind w:firstLine="1555" w:firstLineChars="500"/>
        <w:textAlignment w:val="auto"/>
        <w:rPr>
          <w:rFonts w:hint="eastAsia" w:ascii="Times New Roman" w:hAnsi="Times New Roman" w:eastAsia="方正仿宋_GBK" w:cs="Times New Roman"/>
          <w:b w:val="0"/>
          <w:bCs/>
          <w:color w:val="auto"/>
          <w:kern w:val="0"/>
          <w:sz w:val="32"/>
          <w:szCs w:val="32"/>
          <w:highlight w:val="none"/>
          <w:lang w:eastAsia="zh-CN"/>
        </w:rPr>
      </w:pPr>
      <w:r>
        <w:rPr>
          <w:rFonts w:hint="default" w:ascii="Times New Roman" w:hAnsi="Times New Roman" w:eastAsia="方正仿宋_GBK" w:cs="Times New Roman"/>
          <w:b w:val="0"/>
          <w:bCs/>
          <w:color w:val="auto"/>
          <w:kern w:val="0"/>
          <w:sz w:val="32"/>
          <w:szCs w:val="32"/>
          <w:highlight w:val="none"/>
          <w:lang w:val="en-US" w:eastAsia="zh-CN"/>
        </w:rPr>
        <w:t>2</w:t>
      </w:r>
      <w:r>
        <w:rPr>
          <w:rFonts w:hint="default" w:ascii="Times New Roman" w:hAnsi="Times New Roman" w:eastAsia="方正仿宋_GBK" w:cs="Times New Roman"/>
          <w:b w:val="0"/>
          <w:bCs/>
          <w:color w:val="auto"/>
          <w:kern w:val="0"/>
          <w:sz w:val="32"/>
          <w:szCs w:val="32"/>
          <w:highlight w:val="none"/>
        </w:rPr>
        <w:t>.</w:t>
      </w:r>
      <w:r>
        <w:rPr>
          <w:rFonts w:hint="default" w:ascii="Times New Roman" w:hAnsi="Times New Roman" w:eastAsia="方正仿宋_GBK" w:cs="Times New Roman"/>
          <w:b w:val="0"/>
          <w:bCs/>
          <w:color w:val="auto"/>
          <w:kern w:val="0"/>
          <w:sz w:val="32"/>
          <w:szCs w:val="32"/>
          <w:highlight w:val="none"/>
          <w:lang w:eastAsia="zh-CN"/>
        </w:rPr>
        <w:t>万州区</w:t>
      </w:r>
      <w:r>
        <w:rPr>
          <w:rFonts w:hint="default" w:ascii="Times New Roman" w:hAnsi="Times New Roman" w:eastAsia="方正仿宋_GBK" w:cs="Times New Roman"/>
          <w:b w:val="0"/>
          <w:bCs/>
          <w:color w:val="auto"/>
          <w:sz w:val="32"/>
          <w:szCs w:val="32"/>
          <w:highlight w:val="none"/>
        </w:rPr>
        <w:t>突发环境事件应急响应</w:t>
      </w:r>
      <w:r>
        <w:rPr>
          <w:rFonts w:hint="eastAsia" w:ascii="Times New Roman" w:hAnsi="Times New Roman" w:eastAsia="方正仿宋_GBK" w:cs="Times New Roman"/>
          <w:b w:val="0"/>
          <w:bCs/>
          <w:color w:val="auto"/>
          <w:sz w:val="32"/>
          <w:szCs w:val="32"/>
          <w:highlight w:val="none"/>
          <w:lang w:eastAsia="zh-CN"/>
        </w:rPr>
        <w:t>流程图</w:t>
      </w:r>
    </w:p>
    <w:p w14:paraId="602F18AE">
      <w:pPr>
        <w:keepNext w:val="0"/>
        <w:keepLines w:val="0"/>
        <w:pageBreakBefore w:val="0"/>
        <w:widowControl w:val="0"/>
        <w:kinsoku/>
        <w:wordWrap/>
        <w:overflowPunct/>
        <w:topLinePunct w:val="0"/>
        <w:autoSpaceDE/>
        <w:autoSpaceDN/>
        <w:bidi w:val="0"/>
        <w:adjustRightInd/>
        <w:snapToGrid/>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val="en-US" w:eastAsia="zh-CN"/>
        </w:rPr>
      </w:pPr>
      <w:r>
        <w:rPr>
          <w:rFonts w:hint="default" w:ascii="Times New Roman" w:hAnsi="Times New Roman" w:eastAsia="方正仿宋_GBK" w:cs="Times New Roman"/>
          <w:b w:val="0"/>
          <w:bCs/>
          <w:color w:val="auto"/>
          <w:kern w:val="0"/>
          <w:sz w:val="32"/>
          <w:szCs w:val="32"/>
          <w:highlight w:val="none"/>
          <w:lang w:val="en-US" w:eastAsia="zh-CN"/>
        </w:rPr>
        <w:t xml:space="preserve">      3.重大敏感突发环境事件情形</w:t>
      </w:r>
    </w:p>
    <w:p w14:paraId="790BE05F">
      <w:pPr>
        <w:keepNext w:val="0"/>
        <w:keepLines w:val="0"/>
        <w:pageBreakBefore w:val="0"/>
        <w:widowControl w:val="0"/>
        <w:kinsoku/>
        <w:wordWrap/>
        <w:overflowPunct/>
        <w:topLinePunct w:val="0"/>
        <w:autoSpaceDE/>
        <w:autoSpaceDN/>
        <w:bidi w:val="0"/>
        <w:spacing w:line="590" w:lineRule="exact"/>
        <w:textAlignment w:val="auto"/>
        <w:rPr>
          <w:rFonts w:hint="default" w:ascii="Times New Roman" w:hAnsi="Times New Roman" w:eastAsia="方正黑体_GBK" w:cs="Times New Roman"/>
          <w:b w:val="0"/>
          <w:bCs/>
          <w:color w:val="auto"/>
          <w:sz w:val="32"/>
          <w:szCs w:val="32"/>
          <w:highlight w:val="none"/>
        </w:rPr>
      </w:pPr>
      <w:r>
        <w:rPr>
          <w:rFonts w:hint="default" w:ascii="Times New Roman" w:hAnsi="Times New Roman" w:eastAsia="方正黑体_GBK" w:cs="Times New Roman"/>
          <w:b w:val="0"/>
          <w:bCs/>
          <w:color w:val="auto"/>
          <w:sz w:val="32"/>
          <w:szCs w:val="32"/>
          <w:highlight w:val="none"/>
        </w:rPr>
        <w:br w:type="page"/>
      </w:r>
      <w:r>
        <w:rPr>
          <w:rFonts w:hint="default" w:ascii="Times New Roman" w:hAnsi="Times New Roman" w:eastAsia="方正黑体_GBK" w:cs="Times New Roman"/>
          <w:b w:val="0"/>
          <w:bCs/>
          <w:color w:val="auto"/>
          <w:sz w:val="32"/>
          <w:szCs w:val="32"/>
          <w:highlight w:val="none"/>
        </w:rPr>
        <w:t>附件1</w:t>
      </w:r>
    </w:p>
    <w:p w14:paraId="29879881">
      <w:pPr>
        <w:keepNext w:val="0"/>
        <w:keepLines w:val="0"/>
        <w:pageBreakBefore w:val="0"/>
        <w:widowControl w:val="0"/>
        <w:kinsoku/>
        <w:wordWrap/>
        <w:overflowPunct/>
        <w:topLinePunct w:val="0"/>
        <w:autoSpaceDE/>
        <w:autoSpaceDN/>
        <w:bidi w:val="0"/>
        <w:spacing w:line="590" w:lineRule="exact"/>
        <w:jc w:val="center"/>
        <w:textAlignment w:val="auto"/>
        <w:rPr>
          <w:rFonts w:hint="default" w:ascii="Times New Roman" w:hAnsi="Times New Roman" w:eastAsia="方正小标宋_GBK" w:cs="Times New Roman"/>
          <w:b w:val="0"/>
          <w:bCs/>
          <w:color w:val="auto"/>
          <w:sz w:val="32"/>
          <w:szCs w:val="32"/>
          <w:highlight w:val="none"/>
        </w:rPr>
      </w:pPr>
      <w:r>
        <w:rPr>
          <w:rFonts w:hint="default" w:ascii="Times New Roman" w:hAnsi="Times New Roman" w:eastAsia="方正小标宋_GBK" w:cs="Times New Roman"/>
          <w:b w:val="0"/>
          <w:bCs/>
          <w:color w:val="000000"/>
          <w:sz w:val="44"/>
          <w:szCs w:val="44"/>
        </w:rPr>
        <w:t>区指挥部</w:t>
      </w:r>
      <w:r>
        <w:rPr>
          <w:rFonts w:hint="eastAsia" w:ascii="Times New Roman" w:hAnsi="Times New Roman" w:eastAsia="方正小标宋_GBK" w:cs="Times New Roman"/>
          <w:b w:val="0"/>
          <w:bCs/>
          <w:color w:val="000000"/>
          <w:sz w:val="44"/>
          <w:szCs w:val="44"/>
          <w:lang w:eastAsia="zh-CN"/>
        </w:rPr>
        <w:t>、</w:t>
      </w:r>
      <w:r>
        <w:rPr>
          <w:rFonts w:hint="default" w:ascii="Times New Roman" w:hAnsi="Times New Roman" w:eastAsia="方正小标宋_GBK" w:cs="Times New Roman"/>
          <w:b w:val="0"/>
          <w:bCs/>
          <w:color w:val="000000"/>
          <w:sz w:val="44"/>
          <w:szCs w:val="44"/>
        </w:rPr>
        <w:t>成员单位和各工作组职责</w:t>
      </w:r>
    </w:p>
    <w:p w14:paraId="2D4151C3">
      <w:pPr>
        <w:keepNext w:val="0"/>
        <w:keepLines w:val="0"/>
        <w:pageBreakBefore w:val="0"/>
        <w:widowControl w:val="0"/>
        <w:kinsoku/>
        <w:wordWrap/>
        <w:overflowPunct/>
        <w:topLinePunct w:val="0"/>
        <w:autoSpaceDE/>
        <w:autoSpaceDN/>
        <w:bidi w:val="0"/>
        <w:spacing w:line="59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rPr>
        <w:t xml:space="preserve"> </w:t>
      </w:r>
    </w:p>
    <w:p w14:paraId="3C8AF0DC">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黑体_GBK" w:cs="Times New Roman"/>
          <w:b w:val="0"/>
          <w:bCs/>
          <w:color w:val="auto"/>
          <w:kern w:val="0"/>
          <w:sz w:val="32"/>
          <w:szCs w:val="32"/>
          <w:highlight w:val="none"/>
        </w:rPr>
      </w:pPr>
      <w:r>
        <w:rPr>
          <w:rFonts w:hint="default" w:ascii="Times New Roman" w:hAnsi="Times New Roman" w:eastAsia="方正黑体_GBK" w:cs="Times New Roman"/>
          <w:b w:val="0"/>
          <w:bCs/>
          <w:color w:val="auto"/>
          <w:kern w:val="0"/>
          <w:sz w:val="32"/>
          <w:szCs w:val="32"/>
          <w:highlight w:val="none"/>
        </w:rPr>
        <w:t>一、区指挥部职责</w:t>
      </w:r>
    </w:p>
    <w:p w14:paraId="165967D3">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仿宋_GBK" w:cs="Times New Roman"/>
          <w:b w:val="0"/>
          <w:bCs/>
          <w:color w:val="auto"/>
          <w:kern w:val="0"/>
          <w:sz w:val="32"/>
          <w:szCs w:val="32"/>
          <w:highlight w:val="none"/>
          <w:lang w:bidi="ar"/>
        </w:rPr>
        <w:t>区指挥部由</w:t>
      </w:r>
      <w:r>
        <w:rPr>
          <w:rFonts w:hint="default" w:ascii="Times New Roman" w:hAnsi="Times New Roman" w:eastAsia="方正仿宋_GBK" w:cs="Times New Roman"/>
          <w:b w:val="0"/>
          <w:bCs/>
          <w:color w:val="auto"/>
          <w:spacing w:val="3"/>
          <w:kern w:val="0"/>
          <w:sz w:val="32"/>
          <w:szCs w:val="32"/>
          <w:highlight w:val="none"/>
        </w:rPr>
        <w:t>区政府分管</w:t>
      </w:r>
      <w:r>
        <w:rPr>
          <w:rFonts w:hint="eastAsia" w:ascii="Times New Roman" w:hAnsi="Times New Roman" w:eastAsia="方正仿宋_GBK" w:cs="Times New Roman"/>
          <w:b w:val="0"/>
          <w:bCs/>
          <w:color w:val="auto"/>
          <w:spacing w:val="3"/>
          <w:kern w:val="0"/>
          <w:sz w:val="32"/>
          <w:szCs w:val="32"/>
          <w:highlight w:val="none"/>
          <w:lang w:eastAsia="zh-CN"/>
        </w:rPr>
        <w:t>生态环境工作的</w:t>
      </w:r>
      <w:r>
        <w:rPr>
          <w:rFonts w:hint="default" w:ascii="Times New Roman" w:hAnsi="Times New Roman" w:eastAsia="方正仿宋_GBK" w:cs="Times New Roman"/>
          <w:b w:val="0"/>
          <w:bCs/>
          <w:color w:val="auto"/>
          <w:spacing w:val="3"/>
          <w:kern w:val="0"/>
          <w:sz w:val="32"/>
          <w:szCs w:val="32"/>
          <w:highlight w:val="none"/>
        </w:rPr>
        <w:t>副区长任指挥长，区政府办公室联系</w:t>
      </w:r>
      <w:r>
        <w:rPr>
          <w:rFonts w:hint="eastAsia" w:ascii="Times New Roman" w:hAnsi="Times New Roman" w:eastAsia="方正仿宋_GBK" w:cs="Times New Roman"/>
          <w:b w:val="0"/>
          <w:bCs/>
          <w:color w:val="auto"/>
          <w:spacing w:val="3"/>
          <w:kern w:val="0"/>
          <w:sz w:val="32"/>
          <w:szCs w:val="32"/>
          <w:highlight w:val="none"/>
          <w:lang w:eastAsia="zh-CN"/>
        </w:rPr>
        <w:t>生态环境</w:t>
      </w:r>
      <w:r>
        <w:rPr>
          <w:rFonts w:hint="default" w:ascii="Times New Roman" w:hAnsi="Times New Roman" w:eastAsia="方正仿宋_GBK" w:cs="Times New Roman"/>
          <w:b w:val="0"/>
          <w:bCs/>
          <w:color w:val="auto"/>
          <w:spacing w:val="3"/>
          <w:kern w:val="0"/>
          <w:sz w:val="32"/>
          <w:szCs w:val="32"/>
          <w:highlight w:val="none"/>
        </w:rPr>
        <w:t>工作</w:t>
      </w:r>
      <w:r>
        <w:rPr>
          <w:rFonts w:hint="eastAsia" w:ascii="Times New Roman" w:hAnsi="Times New Roman" w:eastAsia="方正仿宋_GBK" w:cs="Times New Roman"/>
          <w:b w:val="0"/>
          <w:bCs/>
          <w:color w:val="auto"/>
          <w:spacing w:val="3"/>
          <w:kern w:val="0"/>
          <w:sz w:val="32"/>
          <w:szCs w:val="32"/>
          <w:highlight w:val="none"/>
          <w:lang w:eastAsia="zh-CN"/>
        </w:rPr>
        <w:t>的副主任</w:t>
      </w:r>
      <w:r>
        <w:rPr>
          <w:rFonts w:hint="default" w:ascii="Times New Roman" w:hAnsi="Times New Roman" w:eastAsia="方正仿宋_GBK" w:cs="Times New Roman"/>
          <w:b w:val="0"/>
          <w:bCs/>
          <w:color w:val="auto"/>
          <w:spacing w:val="3"/>
          <w:kern w:val="0"/>
          <w:sz w:val="32"/>
          <w:szCs w:val="32"/>
          <w:highlight w:val="none"/>
        </w:rPr>
        <w:t>、</w:t>
      </w:r>
      <w:r>
        <w:rPr>
          <w:rFonts w:hint="default" w:ascii="Times New Roman" w:hAnsi="Times New Roman" w:eastAsia="方正仿宋_GBK" w:cs="Times New Roman"/>
          <w:b w:val="0"/>
          <w:bCs/>
          <w:color w:val="auto"/>
          <w:kern w:val="0"/>
          <w:sz w:val="32"/>
          <w:szCs w:val="32"/>
          <w:highlight w:val="none"/>
          <w:lang w:bidi="ar"/>
        </w:rPr>
        <w:t>区生态环境局、</w:t>
      </w:r>
      <w:r>
        <w:rPr>
          <w:rFonts w:hint="default" w:ascii="Times New Roman" w:hAnsi="Times New Roman" w:eastAsia="方正仿宋_GBK" w:cs="Times New Roman"/>
          <w:b w:val="0"/>
          <w:bCs/>
          <w:color w:val="auto"/>
          <w:kern w:val="0"/>
          <w:sz w:val="32"/>
          <w:szCs w:val="32"/>
          <w:highlight w:val="none"/>
          <w:lang w:eastAsia="zh-CN" w:bidi="ar"/>
        </w:rPr>
        <w:t>区应急管理局</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eastAsia" w:ascii="Times New Roman" w:hAnsi="Times New Roman" w:eastAsia="方正仿宋_GBK" w:cs="Times New Roman"/>
          <w:b w:val="0"/>
          <w:bCs/>
          <w:color w:val="auto"/>
          <w:kern w:val="0"/>
          <w:sz w:val="32"/>
          <w:szCs w:val="32"/>
          <w:highlight w:val="none"/>
          <w:lang w:eastAsia="zh-CN" w:bidi="ar"/>
        </w:rPr>
        <w:t>和有关乡镇（街道）</w:t>
      </w:r>
      <w:r>
        <w:rPr>
          <w:rFonts w:hint="default" w:ascii="Times New Roman" w:hAnsi="Times New Roman" w:eastAsia="方正仿宋_GBK" w:cs="Times New Roman"/>
          <w:b w:val="0"/>
          <w:bCs/>
          <w:color w:val="auto"/>
          <w:kern w:val="0"/>
          <w:sz w:val="32"/>
          <w:szCs w:val="32"/>
          <w:highlight w:val="none"/>
          <w:lang w:bidi="ar"/>
        </w:rPr>
        <w:t>主要负责人任副指挥长。主要职责：收集、掌握辖区内突发环境事件有关信息，决定启动相关预案或采取措施；</w:t>
      </w:r>
      <w:r>
        <w:rPr>
          <w:rFonts w:hint="default" w:ascii="Times New Roman" w:hAnsi="Times New Roman" w:eastAsia="方正仿宋_GBK" w:cs="Times New Roman"/>
          <w:b w:val="0"/>
          <w:bCs/>
          <w:color w:val="auto"/>
          <w:kern w:val="0"/>
          <w:sz w:val="32"/>
          <w:szCs w:val="32"/>
          <w:highlight w:val="none"/>
        </w:rPr>
        <w:t>发布</w:t>
      </w:r>
      <w:r>
        <w:rPr>
          <w:rFonts w:hint="default" w:ascii="Times New Roman" w:hAnsi="Times New Roman" w:eastAsia="方正仿宋_GBK" w:cs="Times New Roman"/>
          <w:b w:val="0"/>
          <w:bCs/>
          <w:color w:val="auto"/>
          <w:kern w:val="0"/>
          <w:sz w:val="32"/>
          <w:szCs w:val="32"/>
          <w:highlight w:val="none"/>
          <w:lang w:bidi="ar"/>
        </w:rPr>
        <w:t>突发环境</w:t>
      </w:r>
      <w:r>
        <w:rPr>
          <w:rFonts w:hint="default" w:ascii="Times New Roman" w:hAnsi="Times New Roman" w:eastAsia="方正仿宋_GBK" w:cs="Times New Roman"/>
          <w:b w:val="0"/>
          <w:bCs/>
          <w:color w:val="auto"/>
          <w:kern w:val="0"/>
          <w:sz w:val="32"/>
          <w:szCs w:val="32"/>
          <w:highlight w:val="none"/>
        </w:rPr>
        <w:t>事件有关信息；</w:t>
      </w:r>
      <w:r>
        <w:rPr>
          <w:rFonts w:hint="default" w:ascii="Times New Roman" w:hAnsi="Times New Roman" w:eastAsia="方正仿宋_GBK" w:cs="Times New Roman"/>
          <w:b w:val="0"/>
          <w:bCs/>
          <w:color w:val="auto"/>
          <w:kern w:val="0"/>
          <w:sz w:val="32"/>
          <w:szCs w:val="32"/>
          <w:highlight w:val="none"/>
          <w:lang w:bidi="ar"/>
        </w:rPr>
        <w:t>负责</w:t>
      </w:r>
      <w:r>
        <w:rPr>
          <w:rFonts w:hint="default" w:ascii="Times New Roman" w:hAnsi="Times New Roman" w:eastAsia="方正仿宋_GBK" w:cs="Times New Roman"/>
          <w:b w:val="0"/>
          <w:bCs/>
          <w:color w:val="auto"/>
          <w:kern w:val="0"/>
          <w:sz w:val="32"/>
          <w:szCs w:val="32"/>
          <w:highlight w:val="none"/>
        </w:rPr>
        <w:t>制订现场应急处置方案，</w:t>
      </w:r>
      <w:r>
        <w:rPr>
          <w:rFonts w:hint="default" w:ascii="Times New Roman" w:hAnsi="Times New Roman" w:eastAsia="方正仿宋_GBK" w:cs="Times New Roman"/>
          <w:b w:val="0"/>
          <w:bCs/>
          <w:color w:val="auto"/>
          <w:kern w:val="0"/>
          <w:sz w:val="32"/>
          <w:szCs w:val="32"/>
          <w:highlight w:val="none"/>
          <w:lang w:bidi="ar"/>
        </w:rPr>
        <w:t>统一协调、指挥辖区内突发环境事件应对工作；负责指挥、调度有关队伍、专家、物资、装备；决定对事故现场进行封闭和对交通实行管制等强制性措施；组织、指导重点企业单位制定并落实应急预案，规范应急响应；向区政府报告突发环境事件情况和应对情况，传达贯彻执行市、区政府有关指示、命令；落实各</w:t>
      </w:r>
      <w:r>
        <w:rPr>
          <w:rFonts w:hint="default" w:ascii="Times New Roman" w:hAnsi="Times New Roman" w:eastAsia="方正仿宋_GBK" w:cs="Times New Roman"/>
          <w:b w:val="0"/>
          <w:bCs/>
          <w:color w:val="auto"/>
          <w:kern w:val="0"/>
          <w:sz w:val="32"/>
          <w:szCs w:val="32"/>
          <w:highlight w:val="none"/>
          <w:lang w:eastAsia="zh-CN" w:bidi="ar"/>
        </w:rPr>
        <w:t>领</w:t>
      </w:r>
      <w:r>
        <w:rPr>
          <w:rFonts w:hint="default" w:ascii="Times New Roman" w:hAnsi="Times New Roman" w:eastAsia="方正仿宋_GBK" w:cs="Times New Roman"/>
          <w:b w:val="0"/>
          <w:bCs/>
          <w:color w:val="auto"/>
          <w:kern w:val="0"/>
          <w:sz w:val="32"/>
          <w:szCs w:val="32"/>
          <w:highlight w:val="none"/>
          <w:lang w:bidi="ar"/>
        </w:rPr>
        <w:t>域联防联控和具体应急措施。</w:t>
      </w:r>
    </w:p>
    <w:p w14:paraId="3A90855B">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黑体_GBK" w:cs="Times New Roman"/>
          <w:b w:val="0"/>
          <w:bCs/>
          <w:color w:val="auto"/>
          <w:kern w:val="0"/>
          <w:sz w:val="32"/>
          <w:szCs w:val="32"/>
          <w:highlight w:val="none"/>
        </w:rPr>
      </w:pPr>
      <w:r>
        <w:rPr>
          <w:rFonts w:hint="default" w:ascii="Times New Roman" w:hAnsi="Times New Roman" w:eastAsia="方正黑体_GBK" w:cs="Times New Roman"/>
          <w:b w:val="0"/>
          <w:bCs/>
          <w:color w:val="auto"/>
          <w:kern w:val="0"/>
          <w:sz w:val="32"/>
          <w:szCs w:val="32"/>
          <w:highlight w:val="none"/>
        </w:rPr>
        <w:t>二、成员单位职责</w:t>
      </w:r>
    </w:p>
    <w:p w14:paraId="66F518F6">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仿宋_GBK" w:cs="Times New Roman"/>
          <w:b w:val="0"/>
          <w:bCs/>
          <w:color w:val="auto"/>
          <w:kern w:val="0"/>
          <w:sz w:val="32"/>
          <w:szCs w:val="32"/>
          <w:highlight w:val="none"/>
          <w:lang w:bidi="ar"/>
        </w:rPr>
        <w:t>区指挥部成员单位包括：区生态环境局、</w:t>
      </w:r>
      <w:r>
        <w:rPr>
          <w:rFonts w:hint="default" w:ascii="Times New Roman" w:hAnsi="Times New Roman" w:eastAsia="方正仿宋_GBK" w:cs="Times New Roman"/>
          <w:b w:val="0"/>
          <w:bCs/>
          <w:color w:val="auto"/>
          <w:kern w:val="0"/>
          <w:sz w:val="32"/>
          <w:szCs w:val="32"/>
          <w:highlight w:val="none"/>
          <w:lang w:eastAsia="zh-CN" w:bidi="ar"/>
        </w:rPr>
        <w:t>区应急管理局</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kern w:val="0"/>
          <w:sz w:val="32"/>
          <w:szCs w:val="32"/>
          <w:highlight w:val="none"/>
          <w:lang w:eastAsia="zh-CN" w:bidi="ar"/>
        </w:rPr>
        <w:t>区交通运输委</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spacing w:val="3"/>
          <w:kern w:val="0"/>
          <w:sz w:val="32"/>
          <w:szCs w:val="32"/>
          <w:highlight w:val="none"/>
        </w:rPr>
        <w:t>万州海事处</w:t>
      </w:r>
      <w:r>
        <w:rPr>
          <w:rFonts w:hint="default" w:ascii="Times New Roman" w:hAnsi="Times New Roman" w:eastAsia="方正仿宋_GBK" w:cs="Times New Roman"/>
          <w:b w:val="0"/>
          <w:bCs/>
          <w:color w:val="auto"/>
          <w:sz w:val="32"/>
          <w:szCs w:val="32"/>
          <w:highlight w:val="none"/>
        </w:rPr>
        <w:t>、</w:t>
      </w:r>
      <w:r>
        <w:rPr>
          <w:rFonts w:hint="default" w:ascii="Times New Roman" w:hAnsi="Times New Roman" w:eastAsia="方正仿宋_GBK" w:cs="Times New Roman"/>
          <w:b w:val="0"/>
          <w:bCs/>
          <w:color w:val="auto"/>
          <w:sz w:val="32"/>
          <w:szCs w:val="32"/>
        </w:rPr>
        <w:t>区委网信办</w:t>
      </w:r>
      <w:r>
        <w:rPr>
          <w:rFonts w:hint="default" w:ascii="Times New Roman" w:hAnsi="Times New Roman" w:eastAsia="方正仿宋_GBK" w:cs="Times New Roman"/>
          <w:b w:val="0"/>
          <w:bCs/>
          <w:color w:val="auto"/>
          <w:sz w:val="32"/>
          <w:szCs w:val="32"/>
          <w:lang w:eastAsia="zh-CN"/>
        </w:rPr>
        <w:t>、</w:t>
      </w:r>
      <w:r>
        <w:rPr>
          <w:rFonts w:hint="default" w:ascii="Times New Roman" w:hAnsi="Times New Roman" w:eastAsia="方正仿宋_GBK" w:cs="Times New Roman"/>
          <w:b w:val="0"/>
          <w:bCs/>
          <w:color w:val="auto"/>
          <w:spacing w:val="3"/>
          <w:kern w:val="0"/>
          <w:sz w:val="32"/>
          <w:szCs w:val="32"/>
          <w:highlight w:val="none"/>
        </w:rPr>
        <w:t>区政府新闻办、</w:t>
      </w:r>
      <w:r>
        <w:rPr>
          <w:rFonts w:hint="default" w:ascii="Times New Roman" w:hAnsi="Times New Roman" w:eastAsia="方正仿宋_GBK" w:cs="Times New Roman"/>
          <w:b w:val="0"/>
          <w:bCs/>
          <w:color w:val="auto"/>
          <w:kern w:val="0"/>
          <w:sz w:val="32"/>
          <w:szCs w:val="32"/>
          <w:highlight w:val="none"/>
          <w:lang w:bidi="ar"/>
        </w:rPr>
        <w:t>区发展改革委、区经济信息委、区公安局、</w:t>
      </w:r>
      <w:r>
        <w:rPr>
          <w:rFonts w:hint="eastAsia" w:ascii="Times New Roman" w:hAnsi="Times New Roman" w:eastAsia="方正仿宋_GBK" w:cs="Times New Roman"/>
          <w:b w:val="0"/>
          <w:bCs/>
          <w:color w:val="auto"/>
          <w:kern w:val="0"/>
          <w:sz w:val="32"/>
          <w:szCs w:val="32"/>
          <w:highlight w:val="none"/>
          <w:lang w:val="en-US" w:eastAsia="zh-CN" w:bidi="ar"/>
        </w:rPr>
        <w:t>长航公安万州分局、</w:t>
      </w:r>
      <w:r>
        <w:rPr>
          <w:rFonts w:hint="default" w:ascii="Times New Roman" w:hAnsi="Times New Roman" w:eastAsia="方正仿宋_GBK" w:cs="Times New Roman"/>
          <w:b w:val="0"/>
          <w:bCs/>
          <w:color w:val="auto"/>
          <w:kern w:val="0"/>
          <w:sz w:val="32"/>
          <w:szCs w:val="32"/>
          <w:highlight w:val="none"/>
          <w:lang w:bidi="ar"/>
        </w:rPr>
        <w:t>区民政局、区财政局、区规划自然资源局、</w:t>
      </w:r>
      <w:r>
        <w:rPr>
          <w:rFonts w:hint="default" w:ascii="Times New Roman" w:hAnsi="Times New Roman" w:eastAsia="方正仿宋_GBK" w:cs="Times New Roman"/>
          <w:b w:val="0"/>
          <w:bCs/>
          <w:color w:val="auto"/>
          <w:spacing w:val="3"/>
          <w:kern w:val="0"/>
          <w:sz w:val="32"/>
          <w:szCs w:val="32"/>
          <w:highlight w:val="none"/>
        </w:rPr>
        <w:t>区</w:t>
      </w:r>
      <w:r>
        <w:rPr>
          <w:rFonts w:hint="default" w:ascii="Times New Roman" w:hAnsi="Times New Roman" w:eastAsia="方正仿宋_GBK" w:cs="Times New Roman"/>
          <w:b w:val="0"/>
          <w:bCs/>
          <w:color w:val="auto"/>
          <w:spacing w:val="3"/>
          <w:kern w:val="0"/>
          <w:sz w:val="32"/>
          <w:szCs w:val="32"/>
          <w:highlight w:val="none"/>
          <w:lang w:eastAsia="zh-CN"/>
        </w:rPr>
        <w:t>住房</w:t>
      </w:r>
      <w:r>
        <w:rPr>
          <w:rFonts w:hint="default" w:ascii="Times New Roman" w:hAnsi="Times New Roman" w:eastAsia="方正仿宋_GBK" w:cs="Times New Roman"/>
          <w:b w:val="0"/>
          <w:bCs/>
          <w:color w:val="auto"/>
          <w:spacing w:val="3"/>
          <w:kern w:val="0"/>
          <w:sz w:val="32"/>
          <w:szCs w:val="32"/>
          <w:highlight w:val="none"/>
        </w:rPr>
        <w:t>城乡建委、</w:t>
      </w:r>
      <w:r>
        <w:rPr>
          <w:rFonts w:hint="default" w:ascii="Times New Roman" w:hAnsi="Times New Roman" w:eastAsia="方正仿宋_GBK" w:cs="Times New Roman"/>
          <w:b w:val="0"/>
          <w:bCs/>
          <w:color w:val="auto"/>
          <w:kern w:val="0"/>
          <w:sz w:val="32"/>
          <w:szCs w:val="32"/>
          <w:highlight w:val="none"/>
          <w:lang w:bidi="ar"/>
        </w:rPr>
        <w:t>区城市管理局、区水利局、区农业农村委、区商务委、区卫生健康委、区市场监</w:t>
      </w:r>
      <w:r>
        <w:rPr>
          <w:rFonts w:hint="default" w:ascii="Times New Roman" w:hAnsi="Times New Roman" w:eastAsia="方正仿宋_GBK" w:cs="Times New Roman"/>
          <w:b w:val="0"/>
          <w:bCs/>
          <w:color w:val="auto"/>
          <w:kern w:val="0"/>
          <w:sz w:val="32"/>
          <w:szCs w:val="32"/>
          <w:highlight w:val="none"/>
          <w:lang w:eastAsia="zh-CN" w:bidi="ar"/>
        </w:rPr>
        <w:t>管</w:t>
      </w:r>
      <w:r>
        <w:rPr>
          <w:rFonts w:hint="default" w:ascii="Times New Roman" w:hAnsi="Times New Roman" w:eastAsia="方正仿宋_GBK" w:cs="Times New Roman"/>
          <w:b w:val="0"/>
          <w:bCs/>
          <w:color w:val="auto"/>
          <w:kern w:val="0"/>
          <w:sz w:val="32"/>
          <w:szCs w:val="32"/>
          <w:highlight w:val="none"/>
          <w:lang w:bidi="ar"/>
        </w:rPr>
        <w:t>局、区林业局、</w:t>
      </w:r>
      <w:r>
        <w:rPr>
          <w:rFonts w:hint="eastAsia" w:ascii="Times New Roman" w:hAnsi="Times New Roman" w:eastAsia="方正仿宋_GBK" w:cs="Times New Roman"/>
          <w:b w:val="0"/>
          <w:bCs/>
          <w:color w:val="auto"/>
          <w:kern w:val="0"/>
          <w:sz w:val="32"/>
          <w:szCs w:val="32"/>
          <w:highlight w:val="none"/>
          <w:lang w:eastAsia="zh-CN" w:bidi="ar"/>
        </w:rPr>
        <w:t>万州经开区应急环保局、</w:t>
      </w:r>
      <w:r>
        <w:rPr>
          <w:rFonts w:hint="default" w:ascii="Times New Roman" w:hAnsi="Times New Roman" w:eastAsia="方正仿宋_GBK" w:cs="Times New Roman"/>
          <w:b w:val="0"/>
          <w:bCs/>
          <w:color w:val="auto"/>
          <w:spacing w:val="3"/>
          <w:kern w:val="0"/>
          <w:sz w:val="32"/>
          <w:szCs w:val="32"/>
          <w:highlight w:val="none"/>
        </w:rPr>
        <w:t>区人武部、</w:t>
      </w:r>
      <w:r>
        <w:rPr>
          <w:rFonts w:hint="default" w:ascii="Times New Roman" w:hAnsi="Times New Roman" w:eastAsia="方正仿宋_GBK" w:cs="Times New Roman"/>
          <w:b w:val="0"/>
          <w:bCs/>
          <w:color w:val="auto"/>
          <w:spacing w:val="3"/>
          <w:kern w:val="0"/>
          <w:sz w:val="32"/>
          <w:szCs w:val="32"/>
          <w:highlight w:val="none"/>
          <w:lang w:eastAsia="zh-CN"/>
        </w:rPr>
        <w:t>万州金融监管分局、</w:t>
      </w:r>
      <w:r>
        <w:rPr>
          <w:rFonts w:hint="default" w:ascii="Times New Roman" w:hAnsi="Times New Roman" w:eastAsia="方正仿宋_GBK" w:cs="Times New Roman"/>
          <w:b w:val="0"/>
          <w:bCs/>
          <w:color w:val="auto"/>
          <w:spacing w:val="3"/>
          <w:kern w:val="0"/>
          <w:sz w:val="32"/>
          <w:szCs w:val="32"/>
          <w:highlight w:val="none"/>
        </w:rPr>
        <w:t>万州海关、</w:t>
      </w:r>
      <w:r>
        <w:rPr>
          <w:rFonts w:hint="default" w:ascii="Times New Roman" w:hAnsi="Times New Roman" w:eastAsia="方正仿宋_GBK" w:cs="Times New Roman"/>
          <w:b w:val="0"/>
          <w:bCs/>
          <w:color w:val="auto"/>
          <w:spacing w:val="3"/>
          <w:kern w:val="0"/>
          <w:sz w:val="32"/>
          <w:szCs w:val="32"/>
          <w:highlight w:val="none"/>
          <w:lang w:eastAsia="zh-CN"/>
        </w:rPr>
        <w:t>万州</w:t>
      </w:r>
      <w:r>
        <w:rPr>
          <w:rFonts w:hint="default" w:ascii="Times New Roman" w:hAnsi="Times New Roman" w:eastAsia="方正仿宋_GBK" w:cs="Times New Roman"/>
          <w:b w:val="0"/>
          <w:bCs/>
          <w:color w:val="auto"/>
          <w:spacing w:val="3"/>
          <w:kern w:val="0"/>
          <w:sz w:val="32"/>
          <w:szCs w:val="32"/>
          <w:highlight w:val="none"/>
        </w:rPr>
        <w:t>气象局、</w:t>
      </w:r>
      <w:r>
        <w:rPr>
          <w:rFonts w:hint="default" w:ascii="Times New Roman" w:hAnsi="Times New Roman" w:eastAsia="方正仿宋_GBK" w:cs="Times New Roman"/>
          <w:b w:val="0"/>
          <w:bCs/>
          <w:color w:val="auto"/>
          <w:spacing w:val="3"/>
          <w:kern w:val="0"/>
          <w:sz w:val="32"/>
          <w:szCs w:val="32"/>
          <w:highlight w:val="none"/>
          <w:lang w:eastAsia="zh-CN"/>
        </w:rPr>
        <w:t>区大数据发展局、区消防救援局</w:t>
      </w:r>
      <w:r>
        <w:rPr>
          <w:rFonts w:hint="default" w:ascii="Times New Roman" w:hAnsi="Times New Roman" w:eastAsia="方正仿宋_GBK" w:cs="Times New Roman"/>
          <w:b w:val="0"/>
          <w:bCs/>
          <w:color w:val="auto"/>
          <w:spacing w:val="3"/>
          <w:kern w:val="0"/>
          <w:sz w:val="32"/>
          <w:szCs w:val="32"/>
          <w:highlight w:val="none"/>
        </w:rPr>
        <w:t>、</w:t>
      </w:r>
      <w:r>
        <w:rPr>
          <w:rFonts w:hint="default" w:ascii="Times New Roman" w:hAnsi="Times New Roman" w:eastAsia="方正仿宋_GBK" w:cs="Times New Roman"/>
          <w:b w:val="0"/>
          <w:bCs/>
          <w:color w:val="000000"/>
          <w:sz w:val="32"/>
          <w:szCs w:val="32"/>
          <w:highlight w:val="none"/>
          <w:lang w:eastAsia="zh-CN"/>
        </w:rPr>
        <w:t>长江</w:t>
      </w:r>
      <w:r>
        <w:rPr>
          <w:rFonts w:hint="eastAsia" w:ascii="Times New Roman" w:hAnsi="Times New Roman" w:eastAsia="方正仿宋_GBK" w:cs="Times New Roman"/>
          <w:b w:val="0"/>
          <w:bCs/>
          <w:color w:val="000000"/>
          <w:sz w:val="32"/>
          <w:szCs w:val="32"/>
          <w:highlight w:val="none"/>
          <w:lang w:val="en-US" w:eastAsia="zh-CN"/>
        </w:rPr>
        <w:t>委</w:t>
      </w:r>
      <w:r>
        <w:rPr>
          <w:rFonts w:hint="default" w:ascii="Times New Roman" w:hAnsi="Times New Roman" w:eastAsia="方正仿宋_GBK" w:cs="Times New Roman"/>
          <w:b w:val="0"/>
          <w:bCs/>
          <w:color w:val="000000"/>
          <w:sz w:val="32"/>
          <w:szCs w:val="32"/>
          <w:highlight w:val="none"/>
          <w:lang w:eastAsia="zh-CN"/>
        </w:rPr>
        <w:t>水文上游局万州分局</w:t>
      </w:r>
      <w:r>
        <w:rPr>
          <w:rFonts w:hint="default" w:ascii="Times New Roman" w:hAnsi="Times New Roman" w:eastAsia="方正仿宋_GBK" w:cs="Times New Roman"/>
          <w:b w:val="0"/>
          <w:bCs/>
          <w:color w:val="auto"/>
          <w:sz w:val="32"/>
          <w:szCs w:val="32"/>
          <w:highlight w:val="none"/>
          <w:lang w:eastAsia="zh-CN"/>
        </w:rPr>
        <w:t>、三峡水利万州公司、国网万州供电公司</w:t>
      </w:r>
      <w:r>
        <w:rPr>
          <w:rFonts w:hint="default" w:ascii="Times New Roman" w:hAnsi="Times New Roman" w:eastAsia="方正仿宋_GBK" w:cs="Times New Roman"/>
          <w:b w:val="0"/>
          <w:bCs/>
          <w:color w:val="auto"/>
          <w:sz w:val="32"/>
          <w:szCs w:val="32"/>
          <w:highlight w:val="none"/>
        </w:rPr>
        <w:t>、</w:t>
      </w:r>
      <w:r>
        <w:rPr>
          <w:rFonts w:hint="default" w:ascii="Times New Roman" w:hAnsi="Times New Roman" w:eastAsia="方正仿宋_GBK" w:cs="Times New Roman"/>
          <w:b w:val="0"/>
          <w:bCs/>
          <w:color w:val="auto"/>
          <w:sz w:val="32"/>
          <w:szCs w:val="32"/>
          <w:highlight w:val="none"/>
          <w:lang w:eastAsia="zh-CN"/>
        </w:rPr>
        <w:t>万州燃气公司</w:t>
      </w:r>
      <w:r>
        <w:rPr>
          <w:rFonts w:hint="default" w:ascii="Times New Roman" w:hAnsi="Times New Roman" w:eastAsia="方正仿宋_GBK" w:cs="Times New Roman"/>
          <w:b w:val="0"/>
          <w:bCs/>
          <w:color w:val="auto"/>
          <w:sz w:val="32"/>
          <w:szCs w:val="32"/>
          <w:highlight w:val="none"/>
        </w:rPr>
        <w:t>、</w:t>
      </w:r>
      <w:r>
        <w:rPr>
          <w:rFonts w:hint="default" w:ascii="Times New Roman" w:hAnsi="Times New Roman" w:eastAsia="方正仿宋_GBK" w:cs="Times New Roman"/>
          <w:b w:val="0"/>
          <w:bCs/>
          <w:color w:val="auto"/>
          <w:spacing w:val="3"/>
          <w:kern w:val="0"/>
          <w:sz w:val="32"/>
          <w:szCs w:val="32"/>
          <w:highlight w:val="none"/>
        </w:rPr>
        <w:t>各</w:t>
      </w:r>
      <w:r>
        <w:rPr>
          <w:rFonts w:hint="eastAsia" w:ascii="Times New Roman" w:hAnsi="Times New Roman" w:eastAsia="方正仿宋_GBK" w:cs="Times New Roman"/>
          <w:b w:val="0"/>
          <w:bCs/>
          <w:color w:val="auto"/>
          <w:spacing w:val="3"/>
          <w:kern w:val="0"/>
          <w:sz w:val="32"/>
          <w:szCs w:val="32"/>
          <w:highlight w:val="none"/>
          <w:lang w:val="en-US" w:eastAsia="zh-CN"/>
        </w:rPr>
        <w:t>乡</w:t>
      </w:r>
      <w:r>
        <w:rPr>
          <w:rFonts w:hint="default" w:ascii="Times New Roman" w:hAnsi="Times New Roman" w:eastAsia="方正仿宋_GBK" w:cs="Times New Roman"/>
          <w:b w:val="0"/>
          <w:bCs/>
          <w:color w:val="auto"/>
          <w:spacing w:val="3"/>
          <w:kern w:val="0"/>
          <w:sz w:val="32"/>
          <w:szCs w:val="32"/>
          <w:highlight w:val="none"/>
        </w:rPr>
        <w:t>镇（街道）</w:t>
      </w:r>
      <w:r>
        <w:rPr>
          <w:rFonts w:hint="default" w:ascii="Times New Roman" w:hAnsi="Times New Roman" w:eastAsia="方正仿宋_GBK" w:cs="Times New Roman"/>
          <w:b w:val="0"/>
          <w:bCs/>
          <w:color w:val="auto"/>
          <w:kern w:val="0"/>
          <w:sz w:val="32"/>
          <w:szCs w:val="32"/>
          <w:highlight w:val="none"/>
          <w:lang w:bidi="ar"/>
        </w:rPr>
        <w:t>、</w:t>
      </w:r>
      <w:r>
        <w:rPr>
          <w:rFonts w:hint="default" w:ascii="Times New Roman" w:hAnsi="Times New Roman" w:eastAsia="方正仿宋_GBK" w:cs="Times New Roman"/>
          <w:b w:val="0"/>
          <w:bCs/>
          <w:color w:val="auto"/>
          <w:spacing w:val="3"/>
          <w:kern w:val="0"/>
          <w:sz w:val="32"/>
          <w:szCs w:val="32"/>
          <w:highlight w:val="none"/>
        </w:rPr>
        <w:t>驻万部队等相关部门</w:t>
      </w:r>
      <w:r>
        <w:rPr>
          <w:rFonts w:hint="eastAsia" w:ascii="Times New Roman" w:hAnsi="Times New Roman" w:eastAsia="方正仿宋_GBK" w:cs="Times New Roman"/>
          <w:b w:val="0"/>
          <w:bCs/>
          <w:color w:val="auto"/>
          <w:spacing w:val="3"/>
          <w:kern w:val="0"/>
          <w:sz w:val="32"/>
          <w:szCs w:val="32"/>
          <w:highlight w:val="none"/>
          <w:lang w:eastAsia="zh-CN"/>
        </w:rPr>
        <w:t>和单位</w:t>
      </w:r>
      <w:r>
        <w:rPr>
          <w:rFonts w:hint="default" w:ascii="Times New Roman" w:hAnsi="Times New Roman" w:eastAsia="方正仿宋_GBK" w:cs="Times New Roman"/>
          <w:b w:val="0"/>
          <w:bCs/>
          <w:color w:val="auto"/>
          <w:spacing w:val="3"/>
          <w:kern w:val="0"/>
          <w:sz w:val="32"/>
          <w:szCs w:val="32"/>
          <w:highlight w:val="none"/>
        </w:rPr>
        <w:t>，</w:t>
      </w:r>
      <w:r>
        <w:rPr>
          <w:rFonts w:hint="default" w:ascii="Times New Roman" w:hAnsi="Times New Roman" w:eastAsia="方正仿宋_GBK" w:cs="Times New Roman"/>
          <w:b w:val="0"/>
          <w:bCs/>
          <w:color w:val="auto"/>
          <w:kern w:val="0"/>
          <w:sz w:val="32"/>
          <w:szCs w:val="32"/>
          <w:highlight w:val="none"/>
          <w:lang w:bidi="ar"/>
        </w:rPr>
        <w:t>可根据实际情况增减。各成员单位职责如下：</w:t>
      </w:r>
    </w:p>
    <w:p w14:paraId="22E57934">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lang w:bidi="ar"/>
        </w:rPr>
      </w:pPr>
      <w:r>
        <w:rPr>
          <w:rFonts w:hint="default" w:ascii="Times New Roman" w:hAnsi="Times New Roman" w:eastAsia="方正楷体_GBK" w:cs="Times New Roman"/>
          <w:b w:val="0"/>
          <w:bCs/>
          <w:color w:val="auto"/>
          <w:kern w:val="0"/>
          <w:sz w:val="32"/>
          <w:szCs w:val="32"/>
          <w:highlight w:val="none"/>
        </w:rPr>
        <w:t>区</w:t>
      </w:r>
      <w:r>
        <w:rPr>
          <w:rFonts w:hint="default" w:ascii="Times New Roman" w:hAnsi="Times New Roman" w:eastAsia="方正楷体_GBK" w:cs="Times New Roman"/>
          <w:b w:val="0"/>
          <w:bCs/>
          <w:color w:val="auto"/>
          <w:kern w:val="0"/>
          <w:sz w:val="32"/>
          <w:szCs w:val="32"/>
          <w:highlight w:val="none"/>
          <w:lang w:bidi="ar"/>
        </w:rPr>
        <w:t>生态环境局</w:t>
      </w:r>
      <w:r>
        <w:rPr>
          <w:rFonts w:hint="default" w:ascii="Times New Roman" w:hAnsi="Times New Roman" w:eastAsia="方正楷体_GBK" w:cs="Times New Roman"/>
          <w:b w:val="0"/>
          <w:bCs/>
          <w:color w:val="auto"/>
          <w:kern w:val="0"/>
          <w:sz w:val="32"/>
          <w:szCs w:val="32"/>
          <w:highlight w:val="none"/>
        </w:rPr>
        <w:t>：</w:t>
      </w:r>
      <w:r>
        <w:rPr>
          <w:rFonts w:hint="default" w:ascii="Times New Roman" w:hAnsi="Times New Roman" w:eastAsia="方正仿宋_GBK" w:cs="Times New Roman"/>
          <w:b w:val="0"/>
          <w:bCs/>
          <w:color w:val="auto"/>
          <w:kern w:val="0"/>
          <w:sz w:val="32"/>
          <w:szCs w:val="32"/>
          <w:highlight w:val="none"/>
          <w:lang w:bidi="ar"/>
        </w:rPr>
        <w:t>负责对违反环境保护法律法规排放污染物造成的突发环境事件进行应对、调查；建立预警及应急处置平台；根据区政府授权发布预警信息，提出预警信息建议和防止事态扩大和控制污染蔓延工作建议；做好污染态势实时监控；建立事故应急处置专家库，指导开展现场污染物消除及修复工作；协助有关部门对危化品等生产安全事故、交通事故、自然灾害等引发突发环境事件进行调查处理；向市生态环境局报告事件相关信息。</w:t>
      </w:r>
    </w:p>
    <w:p w14:paraId="70BCAED6">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eastAsia="zh-CN"/>
        </w:rPr>
        <w:t>区应急管理局</w:t>
      </w:r>
      <w:r>
        <w:rPr>
          <w:rFonts w:hint="default" w:ascii="Times New Roman" w:hAnsi="Times New Roman" w:eastAsia="方正楷体_GBK" w:cs="Times New Roman"/>
          <w:b w:val="0"/>
          <w:bCs/>
          <w:color w:val="auto"/>
          <w:kern w:val="0"/>
          <w:sz w:val="32"/>
          <w:szCs w:val="32"/>
          <w:highlight w:val="none"/>
        </w:rPr>
        <w:t>：</w:t>
      </w:r>
      <w:r>
        <w:rPr>
          <w:rFonts w:hint="default" w:ascii="Times New Roman" w:hAnsi="Times New Roman" w:eastAsia="方正仿宋_GBK" w:cs="Times New Roman"/>
          <w:b w:val="0"/>
          <w:bCs/>
          <w:color w:val="auto"/>
          <w:kern w:val="0"/>
          <w:sz w:val="32"/>
          <w:szCs w:val="32"/>
          <w:highlight w:val="none"/>
          <w:lang w:eastAsia="zh-CN"/>
        </w:rPr>
        <w:t>指导做好突发环境事件应急预案修订工作；</w:t>
      </w:r>
      <w:r>
        <w:rPr>
          <w:rFonts w:hint="default" w:ascii="Times New Roman" w:hAnsi="Times New Roman" w:eastAsia="方正仿宋_GBK" w:cs="Times New Roman"/>
          <w:b w:val="0"/>
          <w:bCs/>
          <w:color w:val="auto"/>
          <w:kern w:val="0"/>
          <w:sz w:val="32"/>
          <w:szCs w:val="32"/>
          <w:highlight w:val="none"/>
        </w:rPr>
        <w:t>指导做好全区安全生产和自然灾害防治工作，组织指导协调安全生产类、自然灾害类</w:t>
      </w:r>
      <w:r>
        <w:rPr>
          <w:rFonts w:hint="default" w:ascii="Times New Roman" w:hAnsi="Times New Roman" w:eastAsia="方正仿宋_GBK" w:cs="Times New Roman"/>
          <w:b w:val="0"/>
          <w:bCs/>
          <w:color w:val="auto"/>
          <w:kern w:val="0"/>
          <w:sz w:val="32"/>
          <w:szCs w:val="32"/>
          <w:highlight w:val="none"/>
          <w:lang w:eastAsia="zh-CN"/>
        </w:rPr>
        <w:t>和</w:t>
      </w:r>
      <w:r>
        <w:rPr>
          <w:rFonts w:hint="default" w:ascii="Times New Roman" w:hAnsi="Times New Roman" w:eastAsia="方正仿宋_GBK" w:cs="Times New Roman"/>
          <w:b w:val="0"/>
          <w:bCs/>
          <w:color w:val="auto"/>
          <w:kern w:val="0"/>
          <w:sz w:val="32"/>
          <w:szCs w:val="32"/>
          <w:highlight w:val="none"/>
        </w:rPr>
        <w:t>因矿山事故等突发事件引发的突发环境事件应急救援</w:t>
      </w:r>
      <w:r>
        <w:rPr>
          <w:rFonts w:hint="default" w:ascii="Times New Roman" w:hAnsi="Times New Roman" w:eastAsia="方正仿宋_GBK" w:cs="Times New Roman"/>
          <w:b w:val="0"/>
          <w:bCs/>
          <w:color w:val="auto"/>
          <w:kern w:val="0"/>
          <w:sz w:val="32"/>
          <w:szCs w:val="32"/>
          <w:highlight w:val="none"/>
          <w:lang w:eastAsia="zh-CN"/>
        </w:rPr>
        <w:t>处置</w:t>
      </w:r>
      <w:r>
        <w:rPr>
          <w:rFonts w:hint="default" w:ascii="Times New Roman" w:hAnsi="Times New Roman" w:eastAsia="方正仿宋_GBK" w:cs="Times New Roman"/>
          <w:b w:val="0"/>
          <w:bCs/>
          <w:color w:val="auto"/>
          <w:kern w:val="0"/>
          <w:sz w:val="32"/>
          <w:szCs w:val="32"/>
          <w:highlight w:val="none"/>
        </w:rPr>
        <w:t>工作。参与因危险化学品事故引发的突发环境事件的调查处理工作，并通报危险化学品事故有关情况；组织调拨救灾物资及协调有关专业队伍开展突发环境事件抢险救援。</w:t>
      </w:r>
    </w:p>
    <w:p w14:paraId="2BED3A75">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lang w:eastAsia="zh-CN"/>
        </w:rPr>
      </w:pPr>
      <w:r>
        <w:rPr>
          <w:rFonts w:hint="default" w:ascii="Times New Roman" w:hAnsi="Times New Roman" w:eastAsia="方正楷体_GBK" w:cs="Times New Roman"/>
          <w:b w:val="0"/>
          <w:bCs/>
          <w:color w:val="auto"/>
          <w:kern w:val="0"/>
          <w:sz w:val="32"/>
          <w:szCs w:val="32"/>
          <w:highlight w:val="none"/>
          <w:lang w:val="en-US" w:eastAsia="zh-CN" w:bidi="ar-SA"/>
        </w:rPr>
        <w:t>区交通运输委：</w:t>
      </w:r>
      <w:r>
        <w:rPr>
          <w:rFonts w:hint="default" w:ascii="Times New Roman" w:hAnsi="Times New Roman" w:eastAsia="方正仿宋_GBK" w:cs="Times New Roman"/>
          <w:b w:val="0"/>
          <w:bCs/>
          <w:color w:val="auto"/>
          <w:kern w:val="0"/>
          <w:sz w:val="32"/>
          <w:szCs w:val="32"/>
          <w:highlight w:val="none"/>
        </w:rPr>
        <w:t>负责</w:t>
      </w:r>
      <w:r>
        <w:rPr>
          <w:rFonts w:hint="eastAsia" w:ascii="Times New Roman" w:hAnsi="Times New Roman" w:eastAsia="方正仿宋_GBK" w:cs="Times New Roman"/>
          <w:b w:val="0"/>
          <w:bCs/>
          <w:color w:val="auto"/>
          <w:kern w:val="0"/>
          <w:sz w:val="32"/>
          <w:szCs w:val="32"/>
          <w:highlight w:val="none"/>
          <w:lang w:eastAsia="zh-CN"/>
        </w:rPr>
        <w:t>因</w:t>
      </w:r>
      <w:r>
        <w:rPr>
          <w:rFonts w:hint="default" w:ascii="Times New Roman" w:hAnsi="Times New Roman" w:eastAsia="方正仿宋_GBK" w:cs="Times New Roman"/>
          <w:b w:val="0"/>
          <w:bCs/>
          <w:color w:val="auto"/>
          <w:kern w:val="0"/>
          <w:sz w:val="32"/>
          <w:szCs w:val="32"/>
          <w:highlight w:val="none"/>
        </w:rPr>
        <w:t>危险货物水路、道路运输事故引发的突发环境事件的预防和应对工作；</w:t>
      </w:r>
      <w:r>
        <w:rPr>
          <w:rFonts w:hint="default" w:ascii="Times New Roman" w:hAnsi="Times New Roman" w:eastAsia="方正仿宋_GBK" w:cs="Times New Roman"/>
          <w:b w:val="0"/>
          <w:bCs/>
          <w:color w:val="auto"/>
          <w:kern w:val="0"/>
          <w:sz w:val="32"/>
          <w:szCs w:val="32"/>
          <w:highlight w:val="none"/>
          <w:lang w:eastAsia="zh-CN"/>
        </w:rPr>
        <w:t>负责协调对危险货物铁路运输可能引发的</w:t>
      </w:r>
      <w:r>
        <w:rPr>
          <w:rFonts w:hint="default" w:ascii="Times New Roman" w:hAnsi="Times New Roman" w:eastAsia="方正仿宋_GBK" w:cs="Times New Roman"/>
          <w:b w:val="0"/>
          <w:bCs/>
          <w:color w:val="auto"/>
          <w:kern w:val="0"/>
          <w:sz w:val="32"/>
          <w:szCs w:val="32"/>
          <w:highlight w:val="none"/>
        </w:rPr>
        <w:t>突发环境事件的预防和应对工作</w:t>
      </w:r>
      <w:r>
        <w:rPr>
          <w:rFonts w:hint="default" w:ascii="Times New Roman" w:hAnsi="Times New Roman" w:eastAsia="方正仿宋_GBK" w:cs="Times New Roman"/>
          <w:b w:val="0"/>
          <w:bCs/>
          <w:color w:val="auto"/>
          <w:kern w:val="0"/>
          <w:sz w:val="32"/>
          <w:szCs w:val="32"/>
          <w:highlight w:val="none"/>
          <w:lang w:eastAsia="zh-CN"/>
        </w:rPr>
        <w:t>；</w:t>
      </w:r>
      <w:r>
        <w:rPr>
          <w:rFonts w:hint="default" w:ascii="Times New Roman" w:hAnsi="Times New Roman" w:eastAsia="方正仿宋_GBK" w:cs="Times New Roman"/>
          <w:b w:val="0"/>
          <w:bCs/>
          <w:color w:val="auto"/>
          <w:kern w:val="0"/>
          <w:sz w:val="32"/>
          <w:szCs w:val="32"/>
          <w:highlight w:val="none"/>
        </w:rPr>
        <w:t>协调水路、道路运力开展救灾物资运送、危险物品转移</w:t>
      </w:r>
      <w:r>
        <w:rPr>
          <w:rFonts w:hint="default" w:ascii="Times New Roman" w:hAnsi="Times New Roman" w:eastAsia="方正仿宋_GBK" w:cs="Times New Roman"/>
          <w:b w:val="0"/>
          <w:bCs/>
          <w:color w:val="auto"/>
          <w:kern w:val="0"/>
          <w:sz w:val="32"/>
          <w:szCs w:val="32"/>
          <w:highlight w:val="none"/>
          <w:lang w:eastAsia="zh-CN"/>
        </w:rPr>
        <w:t>；负责组织地方通航水域危险货物运输事故引发的突发环境事件的应急救援和调查处理工作。</w:t>
      </w:r>
    </w:p>
    <w:p w14:paraId="1FE7B4A7">
      <w:pPr>
        <w:pStyle w:val="8"/>
        <w:keepNext w:val="0"/>
        <w:keepLines w:val="0"/>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万州海事处：</w:t>
      </w:r>
      <w:r>
        <w:rPr>
          <w:rFonts w:hint="default" w:ascii="Times New Roman" w:hAnsi="Times New Roman" w:eastAsia="方正仿宋_GBK" w:cs="Times New Roman"/>
          <w:b w:val="0"/>
          <w:bCs/>
          <w:color w:val="auto"/>
          <w:kern w:val="0"/>
          <w:sz w:val="32"/>
          <w:szCs w:val="32"/>
          <w:highlight w:val="none"/>
        </w:rPr>
        <w:t>负责长江</w:t>
      </w:r>
      <w:r>
        <w:rPr>
          <w:rFonts w:hint="default" w:ascii="Times New Roman" w:hAnsi="Times New Roman" w:eastAsia="方正仿宋_GBK" w:cs="Times New Roman"/>
          <w:b w:val="0"/>
          <w:bCs/>
          <w:color w:val="auto"/>
          <w:kern w:val="0"/>
          <w:sz w:val="32"/>
          <w:szCs w:val="32"/>
          <w:highlight w:val="none"/>
          <w:lang w:eastAsia="zh-CN"/>
        </w:rPr>
        <w:t>干线</w:t>
      </w:r>
      <w:r>
        <w:rPr>
          <w:rFonts w:hint="default" w:ascii="Times New Roman" w:hAnsi="Times New Roman" w:eastAsia="方正仿宋_GBK" w:cs="Times New Roman"/>
          <w:b w:val="0"/>
          <w:bCs/>
          <w:color w:val="auto"/>
          <w:kern w:val="0"/>
          <w:sz w:val="32"/>
          <w:szCs w:val="32"/>
          <w:highlight w:val="none"/>
        </w:rPr>
        <w:t>万州段水域危险货物水路运输引发突发</w:t>
      </w:r>
      <w:r>
        <w:rPr>
          <w:rFonts w:hint="default" w:ascii="Times New Roman" w:hAnsi="Times New Roman" w:eastAsia="方正仿宋_GBK" w:cs="Times New Roman"/>
          <w:b w:val="0"/>
          <w:bCs/>
          <w:color w:val="auto"/>
          <w:kern w:val="0"/>
          <w:sz w:val="32"/>
          <w:szCs w:val="32"/>
          <w:highlight w:val="none"/>
          <w:lang w:eastAsia="zh-CN"/>
        </w:rPr>
        <w:t>水</w:t>
      </w:r>
      <w:r>
        <w:rPr>
          <w:rFonts w:hint="default" w:ascii="Times New Roman" w:hAnsi="Times New Roman" w:eastAsia="方正仿宋_GBK" w:cs="Times New Roman"/>
          <w:b w:val="0"/>
          <w:bCs/>
          <w:color w:val="auto"/>
          <w:kern w:val="0"/>
          <w:sz w:val="32"/>
          <w:szCs w:val="32"/>
          <w:highlight w:val="none"/>
        </w:rPr>
        <w:t>环境污染事件的预防和监管；负责管辖水域内船载危险货物、燃油及违法排放船舶污染物引起的突发</w:t>
      </w:r>
      <w:r>
        <w:rPr>
          <w:rFonts w:hint="default" w:ascii="Times New Roman" w:hAnsi="Times New Roman" w:eastAsia="方正仿宋_GBK" w:cs="Times New Roman"/>
          <w:b w:val="0"/>
          <w:bCs/>
          <w:color w:val="auto"/>
          <w:kern w:val="0"/>
          <w:sz w:val="32"/>
          <w:szCs w:val="32"/>
          <w:highlight w:val="none"/>
          <w:lang w:eastAsia="zh-CN"/>
        </w:rPr>
        <w:t>水</w:t>
      </w:r>
      <w:r>
        <w:rPr>
          <w:rFonts w:hint="default" w:ascii="Times New Roman" w:hAnsi="Times New Roman" w:eastAsia="方正仿宋_GBK" w:cs="Times New Roman"/>
          <w:b w:val="0"/>
          <w:bCs/>
          <w:color w:val="auto"/>
          <w:kern w:val="0"/>
          <w:sz w:val="32"/>
          <w:szCs w:val="32"/>
          <w:highlight w:val="none"/>
        </w:rPr>
        <w:t>环境污染事件的应对处置和调查处理；负责</w:t>
      </w:r>
      <w:r>
        <w:rPr>
          <w:rFonts w:hint="default" w:ascii="Times New Roman" w:hAnsi="Times New Roman" w:eastAsia="方正仿宋_GBK" w:cs="Times New Roman"/>
          <w:b w:val="0"/>
          <w:bCs/>
          <w:color w:val="auto"/>
          <w:kern w:val="0"/>
          <w:sz w:val="32"/>
          <w:szCs w:val="32"/>
          <w:highlight w:val="none"/>
          <w:lang w:val="en-US" w:eastAsia="zh-CN"/>
        </w:rPr>
        <w:t>管辖水域内</w:t>
      </w:r>
      <w:r>
        <w:rPr>
          <w:rFonts w:hint="default" w:ascii="Times New Roman" w:hAnsi="Times New Roman" w:eastAsia="方正仿宋_GBK" w:cs="Times New Roman"/>
          <w:b w:val="0"/>
          <w:bCs/>
          <w:color w:val="auto"/>
          <w:kern w:val="0"/>
          <w:sz w:val="32"/>
          <w:szCs w:val="32"/>
          <w:highlight w:val="none"/>
          <w:lang w:eastAsia="zh-CN"/>
        </w:rPr>
        <w:t>突发</w:t>
      </w:r>
      <w:r>
        <w:rPr>
          <w:rFonts w:hint="default" w:ascii="Times New Roman" w:hAnsi="Times New Roman" w:eastAsia="方正仿宋_GBK" w:cs="Times New Roman"/>
          <w:b w:val="0"/>
          <w:bCs/>
          <w:color w:val="auto"/>
          <w:kern w:val="0"/>
          <w:sz w:val="32"/>
          <w:szCs w:val="32"/>
          <w:highlight w:val="none"/>
        </w:rPr>
        <w:t>水环境污染事件水上交通管制。</w:t>
      </w:r>
    </w:p>
    <w:p w14:paraId="41D90A8E">
      <w:pPr>
        <w:pStyle w:val="8"/>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sz w:val="32"/>
          <w:szCs w:val="32"/>
        </w:rPr>
      </w:pPr>
      <w:r>
        <w:rPr>
          <w:rFonts w:hint="default" w:ascii="Times New Roman" w:hAnsi="Times New Roman" w:eastAsia="方正楷体_GBK" w:cs="Times New Roman"/>
          <w:b w:val="0"/>
          <w:bCs/>
          <w:color w:val="auto"/>
          <w:kern w:val="0"/>
          <w:sz w:val="32"/>
          <w:szCs w:val="32"/>
          <w:highlight w:val="none"/>
          <w:lang w:val="en-US" w:eastAsia="zh-CN" w:bidi="ar-SA"/>
        </w:rPr>
        <w:t>区委网信办：</w:t>
      </w:r>
      <w:r>
        <w:rPr>
          <w:rFonts w:hint="default" w:ascii="Times New Roman" w:hAnsi="Times New Roman" w:eastAsia="方正仿宋_GBK" w:cs="Times New Roman"/>
          <w:b w:val="0"/>
          <w:bCs/>
          <w:color w:val="auto"/>
          <w:sz w:val="32"/>
          <w:szCs w:val="32"/>
        </w:rPr>
        <w:t>负责监测网络舆情，指导有关部门开展网络舆情引导，及时澄清网络谣言。</w:t>
      </w:r>
    </w:p>
    <w:p w14:paraId="0715796F">
      <w:pPr>
        <w:pStyle w:val="8"/>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strike/>
          <w:dstrike w:val="0"/>
          <w:color w:val="auto"/>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区政府新闻办：</w:t>
      </w:r>
      <w:r>
        <w:rPr>
          <w:rFonts w:hint="default" w:ascii="Times New Roman" w:hAnsi="Times New Roman" w:eastAsia="方正仿宋_GBK" w:cs="Times New Roman"/>
          <w:b w:val="0"/>
          <w:bCs/>
          <w:color w:val="auto"/>
          <w:kern w:val="0"/>
          <w:sz w:val="32"/>
          <w:szCs w:val="32"/>
          <w:highlight w:val="none"/>
        </w:rPr>
        <w:t>牵头开展舆论引导；负责指导拟定突发环境事件信息公开口径，协同有关部门开展应急新闻发布工作；做好现场新闻媒体接待和服务工作。</w:t>
      </w:r>
    </w:p>
    <w:p w14:paraId="3F9D488B">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rPr>
        <w:t>区发</w:t>
      </w:r>
      <w:r>
        <w:rPr>
          <w:rFonts w:hint="default" w:ascii="Times New Roman" w:hAnsi="Times New Roman" w:eastAsia="方正楷体_GBK" w:cs="Times New Roman"/>
          <w:b w:val="0"/>
          <w:bCs/>
          <w:color w:val="auto"/>
          <w:kern w:val="0"/>
          <w:sz w:val="32"/>
          <w:szCs w:val="32"/>
          <w:highlight w:val="none"/>
          <w:lang w:eastAsia="zh-CN"/>
        </w:rPr>
        <w:t>展</w:t>
      </w:r>
      <w:r>
        <w:rPr>
          <w:rFonts w:hint="default" w:ascii="Times New Roman" w:hAnsi="Times New Roman" w:eastAsia="方正楷体_GBK" w:cs="Times New Roman"/>
          <w:b w:val="0"/>
          <w:bCs/>
          <w:color w:val="auto"/>
          <w:kern w:val="0"/>
          <w:sz w:val="32"/>
          <w:szCs w:val="32"/>
          <w:highlight w:val="none"/>
        </w:rPr>
        <w:t>改</w:t>
      </w:r>
      <w:r>
        <w:rPr>
          <w:rFonts w:hint="default" w:ascii="Times New Roman" w:hAnsi="Times New Roman" w:eastAsia="方正楷体_GBK" w:cs="Times New Roman"/>
          <w:b w:val="0"/>
          <w:bCs/>
          <w:color w:val="auto"/>
          <w:kern w:val="0"/>
          <w:sz w:val="32"/>
          <w:szCs w:val="32"/>
          <w:highlight w:val="none"/>
          <w:lang w:eastAsia="zh-CN"/>
        </w:rPr>
        <w:t>革</w:t>
      </w:r>
      <w:r>
        <w:rPr>
          <w:rFonts w:hint="default" w:ascii="Times New Roman" w:hAnsi="Times New Roman" w:eastAsia="方正楷体_GBK" w:cs="Times New Roman"/>
          <w:b w:val="0"/>
          <w:bCs/>
          <w:color w:val="auto"/>
          <w:kern w:val="0"/>
          <w:sz w:val="32"/>
          <w:szCs w:val="32"/>
          <w:highlight w:val="none"/>
        </w:rPr>
        <w:t>委：</w:t>
      </w:r>
      <w:r>
        <w:rPr>
          <w:rFonts w:hint="default" w:ascii="Times New Roman" w:hAnsi="Times New Roman" w:eastAsia="方正仿宋_GBK" w:cs="Times New Roman"/>
          <w:b w:val="0"/>
          <w:bCs/>
          <w:color w:val="auto"/>
          <w:kern w:val="0"/>
          <w:sz w:val="32"/>
          <w:szCs w:val="32"/>
          <w:highlight w:val="none"/>
          <w:lang w:eastAsia="zh-CN"/>
        </w:rPr>
        <w:t>按照职责配合行业部门做好突发环境事件应急有关工作</w:t>
      </w:r>
      <w:r>
        <w:rPr>
          <w:rFonts w:hint="default" w:ascii="Times New Roman" w:hAnsi="Times New Roman" w:eastAsia="方正仿宋_GBK" w:cs="Times New Roman"/>
          <w:b w:val="0"/>
          <w:bCs/>
          <w:color w:val="auto"/>
          <w:kern w:val="0"/>
          <w:sz w:val="32"/>
          <w:szCs w:val="32"/>
          <w:highlight w:val="none"/>
        </w:rPr>
        <w:t>。负责组织能源</w:t>
      </w:r>
      <w:r>
        <w:rPr>
          <w:rFonts w:hint="eastAsia" w:ascii="Times New Roman" w:hAnsi="Times New Roman" w:eastAsia="方正仿宋_GBK" w:cs="Times New Roman"/>
          <w:b w:val="0"/>
          <w:bCs/>
          <w:strike w:val="0"/>
          <w:dstrike w:val="0"/>
          <w:color w:val="auto"/>
          <w:kern w:val="0"/>
          <w:sz w:val="32"/>
          <w:szCs w:val="32"/>
          <w:highlight w:val="none"/>
          <w:lang w:eastAsia="zh-CN"/>
        </w:rPr>
        <w:t>企业</w:t>
      </w:r>
      <w:r>
        <w:rPr>
          <w:rFonts w:hint="default" w:ascii="Times New Roman" w:hAnsi="Times New Roman" w:eastAsia="方正仿宋_GBK" w:cs="Times New Roman"/>
          <w:b w:val="0"/>
          <w:bCs/>
          <w:color w:val="auto"/>
          <w:kern w:val="0"/>
          <w:sz w:val="32"/>
          <w:szCs w:val="32"/>
          <w:highlight w:val="none"/>
        </w:rPr>
        <w:t>开展长输油气管道保护工作，</w:t>
      </w:r>
      <w:r>
        <w:rPr>
          <w:rFonts w:hint="default" w:ascii="Times New Roman" w:hAnsi="Times New Roman" w:eastAsia="方正仿宋_GBK" w:cs="Times New Roman"/>
          <w:b w:val="0"/>
          <w:bCs/>
          <w:color w:val="auto"/>
          <w:kern w:val="0"/>
          <w:sz w:val="32"/>
          <w:szCs w:val="32"/>
          <w:highlight w:val="none"/>
          <w:lang w:eastAsia="zh-CN"/>
        </w:rPr>
        <w:t>在发生油气管道事故时，采取措施并监督事故责任单位防止、减轻和消除环境污染危害</w:t>
      </w:r>
      <w:r>
        <w:rPr>
          <w:rFonts w:hint="default" w:ascii="Times New Roman" w:hAnsi="Times New Roman" w:eastAsia="方正仿宋_GBK" w:cs="Times New Roman"/>
          <w:b w:val="0"/>
          <w:bCs/>
          <w:color w:val="auto"/>
          <w:kern w:val="0"/>
          <w:sz w:val="32"/>
          <w:szCs w:val="32"/>
          <w:highlight w:val="none"/>
        </w:rPr>
        <w:t>。</w:t>
      </w:r>
    </w:p>
    <w:p w14:paraId="2C4261AD">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eastAsia="zh-CN"/>
        </w:rPr>
        <w:t>区经济信息委</w:t>
      </w:r>
      <w:r>
        <w:rPr>
          <w:rFonts w:hint="default" w:ascii="Times New Roman" w:hAnsi="Times New Roman" w:eastAsia="方正楷体_GBK" w:cs="Times New Roman"/>
          <w:b w:val="0"/>
          <w:bCs/>
          <w:color w:val="auto"/>
          <w:kern w:val="0"/>
          <w:sz w:val="32"/>
          <w:szCs w:val="32"/>
          <w:highlight w:val="none"/>
        </w:rPr>
        <w:t>：</w:t>
      </w:r>
      <w:r>
        <w:rPr>
          <w:rFonts w:hint="default" w:ascii="Times New Roman" w:hAnsi="Times New Roman" w:eastAsia="方正仿宋_GBK" w:cs="Times New Roman"/>
          <w:b w:val="0"/>
          <w:bCs w:val="0"/>
          <w:color w:val="auto"/>
          <w:sz w:val="32"/>
          <w:szCs w:val="32"/>
          <w:lang w:eastAsia="zh-CN"/>
        </w:rPr>
        <w:t>指导全区规模以上工业企业并督促职责范围内所属的工业企业做好安全生产事故次生突发环境事件的预防和应对工作；参与有关单位突发环境事件调查处理工作。</w:t>
      </w:r>
    </w:p>
    <w:p w14:paraId="22B5DA90">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rPr>
        <w:t>区公安局：</w:t>
      </w:r>
      <w:r>
        <w:rPr>
          <w:rFonts w:hint="default" w:ascii="Times New Roman" w:hAnsi="Times New Roman" w:eastAsia="方正仿宋_GBK" w:cs="Times New Roman"/>
          <w:b w:val="0"/>
          <w:bCs/>
          <w:color w:val="auto"/>
          <w:kern w:val="0"/>
          <w:sz w:val="32"/>
          <w:szCs w:val="32"/>
          <w:highlight w:val="none"/>
        </w:rPr>
        <w:t>负责现场警戒、人员疏散、交通管制、社会治安秩序维护；负责组织开展因危险货物等道路交通事故、放射源丢失或被盗引发的突发环境事件的预防和应急处置工作。</w:t>
      </w:r>
    </w:p>
    <w:p w14:paraId="05D6C787">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val="0"/>
          <w:color w:val="auto"/>
          <w:sz w:val="32"/>
          <w:szCs w:val="32"/>
          <w:lang w:eastAsia="zh-CN"/>
        </w:rPr>
      </w:pPr>
      <w:r>
        <w:rPr>
          <w:rFonts w:hint="eastAsia" w:ascii="Times New Roman" w:hAnsi="Times New Roman" w:eastAsia="方正楷体_GBK" w:cs="Times New Roman"/>
          <w:b w:val="0"/>
          <w:bCs/>
          <w:color w:val="auto"/>
          <w:kern w:val="0"/>
          <w:sz w:val="32"/>
          <w:szCs w:val="32"/>
          <w:highlight w:val="none"/>
          <w:lang w:val="en-US" w:eastAsia="zh-CN" w:bidi="ar-SA"/>
        </w:rPr>
        <w:t>长航公安万州分局：</w:t>
      </w:r>
      <w:r>
        <w:rPr>
          <w:rFonts w:hint="default" w:ascii="Times New Roman" w:hAnsi="Times New Roman" w:eastAsia="方正仿宋_GBK" w:cs="Times New Roman"/>
          <w:b w:val="0"/>
          <w:bCs w:val="0"/>
          <w:color w:val="auto"/>
          <w:sz w:val="32"/>
          <w:szCs w:val="32"/>
          <w:lang w:eastAsia="zh-CN"/>
        </w:rPr>
        <w:t>参与</w:t>
      </w:r>
      <w:r>
        <w:rPr>
          <w:rFonts w:hint="eastAsia" w:ascii="Times New Roman" w:hAnsi="Times New Roman" w:eastAsia="方正仿宋_GBK" w:cs="Times New Roman"/>
          <w:b w:val="0"/>
          <w:bCs/>
          <w:color w:val="auto"/>
          <w:kern w:val="0"/>
          <w:sz w:val="32"/>
          <w:szCs w:val="32"/>
          <w:highlight w:val="none"/>
          <w:lang w:val="en-US" w:eastAsia="zh-CN"/>
        </w:rPr>
        <w:t>管辖水域及码头因</w:t>
      </w:r>
      <w:r>
        <w:rPr>
          <w:rFonts w:hint="default" w:ascii="Times New Roman" w:hAnsi="Times New Roman" w:eastAsia="方正仿宋_GBK" w:cs="Times New Roman"/>
          <w:b w:val="0"/>
          <w:bCs/>
          <w:color w:val="auto"/>
          <w:kern w:val="0"/>
          <w:sz w:val="32"/>
          <w:szCs w:val="32"/>
          <w:highlight w:val="none"/>
        </w:rPr>
        <w:t>船载危险货物、燃油及违法排放污染物</w:t>
      </w:r>
      <w:r>
        <w:rPr>
          <w:rFonts w:hint="eastAsia" w:ascii="Times New Roman" w:hAnsi="Times New Roman" w:eastAsia="方正仿宋_GBK" w:cs="Times New Roman"/>
          <w:b w:val="0"/>
          <w:bCs/>
          <w:color w:val="auto"/>
          <w:kern w:val="0"/>
          <w:sz w:val="32"/>
          <w:szCs w:val="32"/>
          <w:highlight w:val="none"/>
          <w:lang w:eastAsia="zh-CN"/>
        </w:rPr>
        <w:t>等</w:t>
      </w:r>
      <w:r>
        <w:rPr>
          <w:rFonts w:hint="default" w:ascii="Times New Roman" w:hAnsi="Times New Roman" w:eastAsia="方正仿宋_GBK" w:cs="Times New Roman"/>
          <w:b w:val="0"/>
          <w:bCs/>
          <w:color w:val="auto"/>
          <w:kern w:val="0"/>
          <w:sz w:val="32"/>
          <w:szCs w:val="32"/>
          <w:highlight w:val="none"/>
        </w:rPr>
        <w:t>引起的突发环境事件</w:t>
      </w:r>
      <w:r>
        <w:rPr>
          <w:rFonts w:hint="eastAsia" w:ascii="Times New Roman" w:hAnsi="Times New Roman" w:eastAsia="方正仿宋_GBK" w:cs="Times New Roman"/>
          <w:b w:val="0"/>
          <w:bCs/>
          <w:color w:val="auto"/>
          <w:kern w:val="0"/>
          <w:sz w:val="32"/>
          <w:szCs w:val="32"/>
          <w:highlight w:val="none"/>
          <w:lang w:eastAsia="zh-CN"/>
        </w:rPr>
        <w:t>的</w:t>
      </w:r>
      <w:r>
        <w:rPr>
          <w:rFonts w:hint="default" w:ascii="Times New Roman" w:hAnsi="Times New Roman" w:eastAsia="方正仿宋_GBK" w:cs="Times New Roman"/>
          <w:b w:val="0"/>
          <w:bCs/>
          <w:color w:val="auto"/>
          <w:kern w:val="0"/>
          <w:sz w:val="32"/>
          <w:szCs w:val="32"/>
          <w:highlight w:val="none"/>
        </w:rPr>
        <w:t>调查处理</w:t>
      </w:r>
      <w:r>
        <w:rPr>
          <w:rFonts w:hint="eastAsia" w:ascii="Times New Roman" w:hAnsi="Times New Roman" w:eastAsia="方正仿宋_GBK" w:cs="Times New Roman"/>
          <w:b w:val="0"/>
          <w:bCs/>
          <w:color w:val="auto"/>
          <w:kern w:val="0"/>
          <w:sz w:val="32"/>
          <w:szCs w:val="32"/>
          <w:highlight w:val="none"/>
          <w:lang w:eastAsia="zh-CN"/>
        </w:rPr>
        <w:t>工作</w:t>
      </w:r>
      <w:r>
        <w:rPr>
          <w:rFonts w:hint="default" w:ascii="Times New Roman" w:hAnsi="Times New Roman" w:eastAsia="方正仿宋_GBK" w:cs="Times New Roman"/>
          <w:b w:val="0"/>
          <w:bCs w:val="0"/>
          <w:color w:val="auto"/>
          <w:sz w:val="32"/>
          <w:szCs w:val="32"/>
          <w:lang w:eastAsia="zh-CN"/>
        </w:rPr>
        <w:t>。</w:t>
      </w:r>
    </w:p>
    <w:p w14:paraId="5923DD3A">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区民政局：</w:t>
      </w:r>
      <w:r>
        <w:rPr>
          <w:rFonts w:hint="default" w:ascii="Times New Roman" w:hAnsi="Times New Roman" w:eastAsia="方正仿宋_GBK" w:cs="Times New Roman"/>
          <w:b w:val="0"/>
          <w:bCs/>
          <w:color w:val="auto"/>
          <w:kern w:val="0"/>
          <w:sz w:val="32"/>
          <w:szCs w:val="32"/>
          <w:highlight w:val="none"/>
        </w:rPr>
        <w:t>协助做好受灾困难群众基本生活救助；指导</w:t>
      </w:r>
      <w:r>
        <w:rPr>
          <w:rFonts w:hint="eastAsia" w:ascii="Times New Roman" w:hAnsi="Times New Roman" w:eastAsia="方正仿宋_GBK" w:cs="Times New Roman"/>
          <w:b w:val="0"/>
          <w:bCs/>
          <w:color w:val="auto"/>
          <w:kern w:val="0"/>
          <w:sz w:val="32"/>
          <w:szCs w:val="32"/>
          <w:highlight w:val="none"/>
          <w:lang w:eastAsia="zh-CN"/>
        </w:rPr>
        <w:t>乡</w:t>
      </w:r>
      <w:r>
        <w:rPr>
          <w:rFonts w:hint="default" w:ascii="Times New Roman" w:hAnsi="Times New Roman" w:eastAsia="方正仿宋_GBK" w:cs="Times New Roman"/>
          <w:b w:val="0"/>
          <w:bCs/>
          <w:color w:val="auto"/>
          <w:kern w:val="0"/>
          <w:sz w:val="32"/>
          <w:szCs w:val="32"/>
          <w:highlight w:val="none"/>
          <w:lang w:eastAsia="zh-CN"/>
        </w:rPr>
        <w:t>镇</w:t>
      </w:r>
      <w:r>
        <w:rPr>
          <w:rFonts w:hint="eastAsia" w:ascii="Times New Roman" w:hAnsi="Times New Roman" w:eastAsia="方正仿宋_GBK" w:cs="Times New Roman"/>
          <w:b w:val="0"/>
          <w:bCs/>
          <w:color w:val="auto"/>
          <w:kern w:val="0"/>
          <w:sz w:val="32"/>
          <w:szCs w:val="32"/>
          <w:highlight w:val="none"/>
          <w:lang w:eastAsia="zh-CN"/>
        </w:rPr>
        <w:t>（</w:t>
      </w:r>
      <w:r>
        <w:rPr>
          <w:rFonts w:hint="default" w:ascii="Times New Roman" w:hAnsi="Times New Roman" w:eastAsia="方正仿宋_GBK" w:cs="Times New Roman"/>
          <w:b w:val="0"/>
          <w:bCs/>
          <w:color w:val="auto"/>
          <w:kern w:val="0"/>
          <w:sz w:val="32"/>
          <w:szCs w:val="32"/>
          <w:highlight w:val="none"/>
          <w:lang w:eastAsia="zh-CN"/>
        </w:rPr>
        <w:t>街道</w:t>
      </w:r>
      <w:r>
        <w:rPr>
          <w:rFonts w:hint="eastAsia" w:ascii="Times New Roman" w:hAnsi="Times New Roman" w:eastAsia="方正仿宋_GBK" w:cs="Times New Roman"/>
          <w:b w:val="0"/>
          <w:bCs/>
          <w:color w:val="auto"/>
          <w:kern w:val="0"/>
          <w:sz w:val="32"/>
          <w:szCs w:val="32"/>
          <w:highlight w:val="none"/>
          <w:lang w:eastAsia="zh-CN"/>
        </w:rPr>
        <w:t>）</w:t>
      </w:r>
      <w:r>
        <w:rPr>
          <w:rFonts w:hint="default" w:ascii="Times New Roman" w:hAnsi="Times New Roman" w:eastAsia="方正仿宋_GBK" w:cs="Times New Roman"/>
          <w:b w:val="0"/>
          <w:bCs/>
          <w:color w:val="auto"/>
          <w:kern w:val="0"/>
          <w:sz w:val="32"/>
          <w:szCs w:val="32"/>
          <w:highlight w:val="none"/>
        </w:rPr>
        <w:t>和直属单位开展死亡人员丧葬服务工作。</w:t>
      </w:r>
    </w:p>
    <w:p w14:paraId="5B061A71">
      <w:pPr>
        <w:pStyle w:val="2"/>
        <w:keepNext w:val="0"/>
        <w:keepLines w:val="0"/>
        <w:pageBreakBefore w:val="0"/>
        <w:widowControl w:val="0"/>
        <w:kinsoku/>
        <w:wordWrap/>
        <w:overflowPunct/>
        <w:topLinePunct w:val="0"/>
        <w:autoSpaceDE/>
        <w:autoSpaceDN/>
        <w:bidi w:val="0"/>
        <w:spacing w:after="0" w:afterLines="0" w:line="560" w:lineRule="exact"/>
        <w:ind w:left="0" w:leftChars="0"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区财政局：</w:t>
      </w:r>
      <w:r>
        <w:rPr>
          <w:rFonts w:hint="default" w:ascii="Times New Roman" w:hAnsi="Times New Roman" w:eastAsia="方正仿宋_GBK" w:cs="Times New Roman"/>
          <w:b w:val="0"/>
          <w:bCs/>
          <w:color w:val="auto"/>
          <w:kern w:val="0"/>
          <w:sz w:val="32"/>
          <w:szCs w:val="32"/>
          <w:highlight w:val="none"/>
        </w:rPr>
        <w:t>负责突发环境事件应</w:t>
      </w:r>
      <w:r>
        <w:rPr>
          <w:rFonts w:hint="default" w:ascii="Times New Roman" w:hAnsi="Times New Roman" w:eastAsia="方正仿宋_GBK" w:cs="Times New Roman"/>
          <w:b w:val="0"/>
          <w:bCs/>
          <w:color w:val="auto"/>
          <w:kern w:val="0"/>
          <w:sz w:val="32"/>
          <w:szCs w:val="32"/>
          <w:highlight w:val="none"/>
          <w:lang w:eastAsia="zh-CN"/>
        </w:rPr>
        <w:t>急处置</w:t>
      </w:r>
      <w:r>
        <w:rPr>
          <w:rFonts w:hint="default" w:ascii="Times New Roman" w:hAnsi="Times New Roman" w:eastAsia="方正仿宋_GBK" w:cs="Times New Roman"/>
          <w:b w:val="0"/>
          <w:bCs/>
          <w:color w:val="auto"/>
          <w:kern w:val="0"/>
          <w:sz w:val="32"/>
          <w:szCs w:val="32"/>
          <w:highlight w:val="none"/>
        </w:rPr>
        <w:t>经费的保障工作。</w:t>
      </w:r>
    </w:p>
    <w:p w14:paraId="1F0B97D9">
      <w:pPr>
        <w:pStyle w:val="2"/>
        <w:keepNext w:val="0"/>
        <w:keepLines w:val="0"/>
        <w:pageBreakBefore w:val="0"/>
        <w:widowControl w:val="0"/>
        <w:kinsoku/>
        <w:wordWrap/>
        <w:overflowPunct/>
        <w:topLinePunct w:val="0"/>
        <w:autoSpaceDE/>
        <w:autoSpaceDN/>
        <w:bidi w:val="0"/>
        <w:spacing w:after="0" w:afterLines="0" w:line="560" w:lineRule="exact"/>
        <w:ind w:left="0" w:leftChars="0"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区规划自然资源局：</w:t>
      </w:r>
      <w:r>
        <w:rPr>
          <w:rFonts w:hint="default" w:ascii="Times New Roman" w:hAnsi="Times New Roman" w:eastAsia="方正仿宋_GBK" w:cs="Times New Roman"/>
          <w:b w:val="0"/>
          <w:bCs/>
          <w:color w:val="auto"/>
          <w:kern w:val="0"/>
          <w:sz w:val="32"/>
          <w:szCs w:val="32"/>
          <w:highlight w:val="none"/>
        </w:rPr>
        <w:t>负责地质灾害预防和治理，监督管理因地下水过量开采及其引发的地面沉降等地质问题；提供突发环境事件应对工作所需的地下水水文地质有关资料。</w:t>
      </w:r>
    </w:p>
    <w:p w14:paraId="74558727">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spacing w:val="3"/>
          <w:kern w:val="0"/>
          <w:sz w:val="32"/>
          <w:szCs w:val="32"/>
          <w:highlight w:val="none"/>
        </w:rPr>
      </w:pPr>
      <w:r>
        <w:rPr>
          <w:rFonts w:hint="default" w:ascii="Times New Roman" w:hAnsi="Times New Roman" w:eastAsia="方正楷体_GBK" w:cs="Times New Roman"/>
          <w:b w:val="0"/>
          <w:bCs/>
          <w:color w:val="auto"/>
          <w:kern w:val="0"/>
          <w:sz w:val="32"/>
          <w:szCs w:val="32"/>
          <w:highlight w:val="none"/>
        </w:rPr>
        <w:t>区</w:t>
      </w:r>
      <w:r>
        <w:rPr>
          <w:rFonts w:hint="default" w:ascii="Times New Roman" w:hAnsi="Times New Roman" w:eastAsia="方正楷体_GBK" w:cs="Times New Roman"/>
          <w:b w:val="0"/>
          <w:bCs/>
          <w:color w:val="auto"/>
          <w:kern w:val="0"/>
          <w:sz w:val="32"/>
          <w:szCs w:val="32"/>
          <w:highlight w:val="none"/>
          <w:lang w:eastAsia="zh-CN"/>
        </w:rPr>
        <w:t>住房</w:t>
      </w:r>
      <w:r>
        <w:rPr>
          <w:rFonts w:hint="default" w:ascii="Times New Roman" w:hAnsi="Times New Roman" w:eastAsia="方正楷体_GBK" w:cs="Times New Roman"/>
          <w:b w:val="0"/>
          <w:bCs/>
          <w:color w:val="auto"/>
          <w:kern w:val="0"/>
          <w:sz w:val="32"/>
          <w:szCs w:val="32"/>
          <w:highlight w:val="none"/>
        </w:rPr>
        <w:t>城乡建委：</w:t>
      </w:r>
      <w:r>
        <w:rPr>
          <w:rFonts w:hint="default" w:ascii="Times New Roman" w:hAnsi="Times New Roman" w:eastAsia="方正仿宋_GBK" w:cs="Times New Roman"/>
          <w:b w:val="0"/>
          <w:bCs/>
          <w:color w:val="auto"/>
          <w:spacing w:val="3"/>
          <w:kern w:val="0"/>
          <w:sz w:val="32"/>
          <w:szCs w:val="32"/>
          <w:highlight w:val="none"/>
        </w:rPr>
        <w:t>负责城市污水处理厂建设运行管理和城市排水（雨水、污水）管网建设维护管理，牵头开展因城市污水处理厂及城市排水管网事故次生突发环境事件的预防和处置工作。</w:t>
      </w:r>
    </w:p>
    <w:p w14:paraId="3EDB8081">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区城市管理局：</w:t>
      </w:r>
      <w:r>
        <w:rPr>
          <w:rFonts w:hint="default" w:ascii="Times New Roman" w:hAnsi="Times New Roman" w:eastAsia="方正仿宋_GBK" w:cs="Times New Roman"/>
          <w:b w:val="0"/>
          <w:bCs/>
          <w:color w:val="auto"/>
          <w:kern w:val="0"/>
          <w:sz w:val="32"/>
          <w:szCs w:val="32"/>
          <w:highlight w:val="none"/>
        </w:rPr>
        <w:t>负责因城市道路、桥梁、隧道等市政设施引发的突发环境事件的预防、应对和调查处理工作；指导城市供水企业在事故发生后保障城市生活饮用水供应。</w:t>
      </w:r>
    </w:p>
    <w:p w14:paraId="75816569">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区水利局：</w:t>
      </w:r>
      <w:r>
        <w:rPr>
          <w:rFonts w:hint="default" w:ascii="Times New Roman" w:hAnsi="Times New Roman" w:eastAsia="方正仿宋_GBK" w:cs="Times New Roman"/>
          <w:b w:val="0"/>
          <w:bCs/>
          <w:color w:val="auto"/>
          <w:kern w:val="0"/>
          <w:sz w:val="32"/>
          <w:szCs w:val="32"/>
          <w:highlight w:val="none"/>
        </w:rPr>
        <w:t>承担水情旱情监测预警、水利工程调度和应急抢险技术支撑，负责应急水量调度和水文监测，提供突发环境事件应对工作所需水文水利资料；协助做好突发水环境污染事件的预防和应对工作；负责城市备用水水源建设；参与突发环境事件调查和处置。</w:t>
      </w:r>
    </w:p>
    <w:p w14:paraId="7CF79F78">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区农业农村委：</w:t>
      </w:r>
      <w:r>
        <w:rPr>
          <w:rFonts w:hint="default" w:ascii="Times New Roman" w:hAnsi="Times New Roman" w:eastAsia="方正仿宋_GBK" w:cs="Times New Roman"/>
          <w:b w:val="0"/>
          <w:bCs/>
          <w:color w:val="auto"/>
          <w:kern w:val="0"/>
          <w:sz w:val="32"/>
          <w:szCs w:val="32"/>
          <w:highlight w:val="none"/>
        </w:rPr>
        <w:t>负责</w:t>
      </w:r>
      <w:r>
        <w:rPr>
          <w:rFonts w:hint="eastAsia" w:ascii="Times New Roman" w:hAnsi="Times New Roman" w:eastAsia="方正仿宋_GBK" w:cs="Times New Roman"/>
          <w:b w:val="0"/>
          <w:bCs/>
          <w:color w:val="auto"/>
          <w:kern w:val="0"/>
          <w:sz w:val="32"/>
          <w:szCs w:val="32"/>
          <w:highlight w:val="none"/>
          <w:lang w:eastAsia="zh-CN"/>
        </w:rPr>
        <w:t>因</w:t>
      </w:r>
      <w:r>
        <w:rPr>
          <w:rFonts w:hint="default" w:ascii="Times New Roman" w:hAnsi="Times New Roman" w:eastAsia="方正仿宋_GBK" w:cs="Times New Roman"/>
          <w:b w:val="0"/>
          <w:bCs/>
          <w:color w:val="auto"/>
          <w:kern w:val="0"/>
          <w:sz w:val="32"/>
          <w:szCs w:val="32"/>
          <w:highlight w:val="none"/>
        </w:rPr>
        <w:t>渔业水体造成突发环境事件的预防和调查处理工作；对农作物、水产养殖、家畜家禽、水生野生动植物资源受灾情况实施监测并开展处理。</w:t>
      </w:r>
    </w:p>
    <w:p w14:paraId="0F4C3162">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rPr>
        <w:t>区商务委：</w:t>
      </w:r>
      <w:r>
        <w:rPr>
          <w:rFonts w:hint="default" w:ascii="Times New Roman" w:hAnsi="Times New Roman" w:eastAsia="方正仿宋_GBK" w:cs="Times New Roman"/>
          <w:b w:val="0"/>
          <w:bCs/>
          <w:color w:val="auto"/>
          <w:kern w:val="0"/>
          <w:sz w:val="32"/>
          <w:szCs w:val="32"/>
          <w:highlight w:val="none"/>
        </w:rPr>
        <w:t>保障生活必需品等重要商品市场供应，维护市场稳定；保障突发环境事件应对工作所需的生活物资。</w:t>
      </w:r>
    </w:p>
    <w:p w14:paraId="2053FC65">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eastAsia="zh-CN"/>
        </w:rPr>
        <w:t>区卫生健康委</w:t>
      </w:r>
      <w:r>
        <w:rPr>
          <w:rFonts w:hint="default" w:ascii="Times New Roman" w:hAnsi="Times New Roman" w:eastAsia="方正楷体_GBK" w:cs="Times New Roman"/>
          <w:b w:val="0"/>
          <w:bCs/>
          <w:color w:val="auto"/>
          <w:kern w:val="0"/>
          <w:sz w:val="32"/>
          <w:szCs w:val="32"/>
          <w:highlight w:val="none"/>
        </w:rPr>
        <w:t>：</w:t>
      </w:r>
      <w:r>
        <w:rPr>
          <w:rFonts w:hint="default" w:ascii="Times New Roman" w:hAnsi="Times New Roman" w:eastAsia="方正仿宋_GBK" w:cs="Times New Roman"/>
          <w:b w:val="0"/>
          <w:bCs/>
          <w:color w:val="auto"/>
          <w:kern w:val="0"/>
          <w:sz w:val="32"/>
          <w:szCs w:val="32"/>
          <w:highlight w:val="none"/>
        </w:rPr>
        <w:t>组织紧急医学救援工作；组织指导对事发现场和可能受污染区域实施卫生防疫；加强对突发环境事件造成的</w:t>
      </w:r>
      <w:r>
        <w:rPr>
          <w:rFonts w:hint="eastAsia" w:ascii="Times New Roman" w:hAnsi="Times New Roman" w:eastAsia="方正仿宋_GBK" w:cs="Times New Roman"/>
          <w:b w:val="0"/>
          <w:bCs/>
          <w:color w:val="auto"/>
          <w:kern w:val="0"/>
          <w:sz w:val="32"/>
          <w:szCs w:val="32"/>
          <w:highlight w:val="none"/>
          <w:lang w:eastAsia="zh-CN"/>
        </w:rPr>
        <w:t>生活饮用水和</w:t>
      </w:r>
      <w:r>
        <w:rPr>
          <w:rFonts w:hint="default" w:ascii="Times New Roman" w:hAnsi="Times New Roman" w:eastAsia="方正仿宋_GBK" w:cs="Times New Roman"/>
          <w:b w:val="0"/>
          <w:bCs/>
          <w:color w:val="auto"/>
          <w:kern w:val="0"/>
          <w:sz w:val="32"/>
          <w:szCs w:val="32"/>
          <w:highlight w:val="none"/>
        </w:rPr>
        <w:t>食品污染情况的监测及卫生知识宣传。</w:t>
      </w:r>
    </w:p>
    <w:p w14:paraId="22A0C45C">
      <w:pPr>
        <w:keepNext w:val="0"/>
        <w:keepLines w:val="0"/>
        <w:pageBreakBefore w:val="0"/>
        <w:widowControl w:val="0"/>
        <w:kinsoku/>
        <w:wordWrap/>
        <w:overflowPunct/>
        <w:topLinePunct w:val="0"/>
        <w:autoSpaceDE/>
        <w:autoSpaceDN/>
        <w:bidi w:val="0"/>
        <w:spacing w:line="560" w:lineRule="exact"/>
        <w:ind w:left="-2"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rPr>
        <w:t>区市场监</w:t>
      </w:r>
      <w:r>
        <w:rPr>
          <w:rFonts w:hint="default" w:ascii="Times New Roman" w:hAnsi="Times New Roman" w:eastAsia="方正楷体_GBK" w:cs="Times New Roman"/>
          <w:b w:val="0"/>
          <w:bCs/>
          <w:color w:val="auto"/>
          <w:kern w:val="0"/>
          <w:sz w:val="32"/>
          <w:szCs w:val="32"/>
          <w:highlight w:val="none"/>
          <w:lang w:eastAsia="zh-CN"/>
        </w:rPr>
        <w:t>管</w:t>
      </w:r>
      <w:r>
        <w:rPr>
          <w:rFonts w:hint="default" w:ascii="Times New Roman" w:hAnsi="Times New Roman" w:eastAsia="方正楷体_GBK" w:cs="Times New Roman"/>
          <w:b w:val="0"/>
          <w:bCs/>
          <w:color w:val="auto"/>
          <w:kern w:val="0"/>
          <w:sz w:val="32"/>
          <w:szCs w:val="32"/>
          <w:highlight w:val="none"/>
        </w:rPr>
        <w:t>局：</w:t>
      </w:r>
      <w:r>
        <w:rPr>
          <w:rFonts w:hint="default" w:ascii="Times New Roman" w:hAnsi="Times New Roman" w:eastAsia="方正仿宋_GBK" w:cs="Times New Roman"/>
          <w:b w:val="0"/>
          <w:bCs/>
          <w:color w:val="auto"/>
          <w:kern w:val="0"/>
          <w:sz w:val="32"/>
          <w:szCs w:val="32"/>
          <w:highlight w:val="none"/>
        </w:rPr>
        <w:t>负责组织开展食品生产经营环节发生的受污染食品的调查处理工作，</w:t>
      </w:r>
      <w:r>
        <w:rPr>
          <w:rFonts w:hint="default" w:ascii="Times New Roman" w:hAnsi="Times New Roman" w:eastAsia="方正仿宋_GBK" w:cs="Times New Roman"/>
          <w:b w:val="0"/>
          <w:bCs/>
          <w:color w:val="auto"/>
          <w:kern w:val="0"/>
          <w:sz w:val="32"/>
          <w:szCs w:val="32"/>
          <w:highlight w:val="none"/>
          <w:lang w:val="en-US" w:eastAsia="zh-CN"/>
        </w:rPr>
        <w:t>禁止受污染食品的生产经营活动，防范因突发环境事件造成的集体食物中毒事件等</w:t>
      </w:r>
      <w:r>
        <w:rPr>
          <w:rFonts w:hint="default" w:ascii="Times New Roman" w:hAnsi="Times New Roman" w:eastAsia="方正仿宋_GBK" w:cs="Times New Roman"/>
          <w:b w:val="0"/>
          <w:bCs/>
          <w:color w:val="auto"/>
          <w:kern w:val="0"/>
          <w:sz w:val="32"/>
          <w:szCs w:val="32"/>
          <w:highlight w:val="none"/>
        </w:rPr>
        <w:t>；参与因压力容器等特种设备引发的突发环境事件的调查处理工作；提出相关特种设备事故处置方案；指导消除特种设备安全隐患。</w:t>
      </w:r>
      <w:r>
        <w:rPr>
          <w:rFonts w:hint="default" w:ascii="Times New Roman" w:hAnsi="Times New Roman" w:eastAsia="方正仿宋_GBK" w:cs="Times New Roman"/>
          <w:b w:val="0"/>
          <w:bCs/>
          <w:color w:val="auto"/>
          <w:kern w:val="0"/>
          <w:sz w:val="32"/>
          <w:szCs w:val="32"/>
        </w:rPr>
        <w:t>负责对</w:t>
      </w:r>
      <w:r>
        <w:rPr>
          <w:rFonts w:hint="default" w:ascii="Times New Roman" w:hAnsi="Times New Roman" w:eastAsia="方正仿宋_GBK" w:cs="Times New Roman"/>
          <w:b w:val="0"/>
          <w:bCs/>
          <w:color w:val="auto"/>
          <w:sz w:val="32"/>
          <w:szCs w:val="32"/>
        </w:rPr>
        <w:t>突发环境事件</w:t>
      </w:r>
      <w:r>
        <w:rPr>
          <w:rFonts w:hint="default" w:ascii="Times New Roman" w:hAnsi="Times New Roman" w:eastAsia="方正仿宋_GBK" w:cs="Times New Roman"/>
          <w:b w:val="0"/>
          <w:bCs/>
          <w:color w:val="auto"/>
          <w:kern w:val="0"/>
          <w:sz w:val="32"/>
          <w:szCs w:val="32"/>
        </w:rPr>
        <w:t>造成的“两品一械”（药品、化妆品、医疗器械）</w:t>
      </w:r>
      <w:r>
        <w:rPr>
          <w:rFonts w:hint="default" w:ascii="Times New Roman" w:hAnsi="Times New Roman" w:eastAsia="方正仿宋_GBK" w:cs="Times New Roman"/>
          <w:b w:val="0"/>
          <w:bCs/>
          <w:color w:val="auto"/>
          <w:kern w:val="0"/>
          <w:sz w:val="32"/>
          <w:szCs w:val="32"/>
          <w:lang w:eastAsia="zh-CN"/>
        </w:rPr>
        <w:t>经营和使用</w:t>
      </w:r>
      <w:r>
        <w:rPr>
          <w:rFonts w:hint="default" w:ascii="Times New Roman" w:hAnsi="Times New Roman" w:eastAsia="方正仿宋_GBK" w:cs="Times New Roman"/>
          <w:b w:val="0"/>
          <w:bCs/>
          <w:color w:val="auto"/>
          <w:kern w:val="0"/>
          <w:sz w:val="32"/>
          <w:szCs w:val="32"/>
        </w:rPr>
        <w:t>、零售环节污染情况实施监测，对受污染的“两品一械”采取召回和销毁等控制措施，对可能危害公众健康的风险因素、风险级别、影响范围、紧急程度和可能存在的危险提出分析评估意见，禁止或限制受污染的“两品一械”</w:t>
      </w:r>
      <w:r>
        <w:rPr>
          <w:rFonts w:hint="default" w:ascii="Times New Roman" w:hAnsi="Times New Roman" w:eastAsia="方正仿宋_GBK" w:cs="Times New Roman"/>
          <w:b w:val="0"/>
          <w:bCs/>
          <w:color w:val="auto"/>
          <w:kern w:val="0"/>
          <w:sz w:val="32"/>
          <w:szCs w:val="32"/>
          <w:lang w:eastAsia="zh-CN"/>
        </w:rPr>
        <w:t>经营</w:t>
      </w:r>
      <w:r>
        <w:rPr>
          <w:rFonts w:hint="default" w:ascii="Times New Roman" w:hAnsi="Times New Roman" w:eastAsia="方正仿宋_GBK" w:cs="Times New Roman"/>
          <w:b w:val="0"/>
          <w:bCs/>
          <w:color w:val="auto"/>
          <w:kern w:val="0"/>
          <w:sz w:val="32"/>
          <w:szCs w:val="32"/>
        </w:rPr>
        <w:t>和使用，防范因此引发集体中毒事件。</w:t>
      </w:r>
    </w:p>
    <w:p w14:paraId="225EC467">
      <w:pPr>
        <w:keepNext w:val="0"/>
        <w:keepLines w:val="0"/>
        <w:pageBreakBefore w:val="0"/>
        <w:widowControl w:val="0"/>
        <w:kinsoku/>
        <w:wordWrap/>
        <w:overflowPunct/>
        <w:topLinePunct w:val="0"/>
        <w:autoSpaceDE/>
        <w:autoSpaceDN/>
        <w:bidi w:val="0"/>
        <w:adjustRightInd w:val="0"/>
        <w:snapToGrid w:val="0"/>
        <w:spacing w:line="560" w:lineRule="exact"/>
        <w:ind w:firstLine="622" w:firstLineChars="200"/>
        <w:jc w:val="both"/>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rPr>
        <w:t>区林业局：</w:t>
      </w:r>
      <w:r>
        <w:rPr>
          <w:rFonts w:hint="default" w:ascii="Times New Roman" w:hAnsi="Times New Roman" w:eastAsia="方正仿宋_GBK" w:cs="Times New Roman"/>
          <w:b w:val="0"/>
          <w:bCs/>
          <w:color w:val="auto"/>
          <w:kern w:val="0"/>
          <w:sz w:val="32"/>
          <w:szCs w:val="32"/>
          <w:highlight w:val="none"/>
        </w:rPr>
        <w:t>负责</w:t>
      </w:r>
      <w:r>
        <w:rPr>
          <w:rFonts w:hint="default" w:ascii="Times New Roman" w:hAnsi="Times New Roman" w:eastAsia="方正仿宋_GBK" w:cs="Times New Roman"/>
          <w:b w:val="0"/>
          <w:bCs/>
          <w:color w:val="auto"/>
          <w:kern w:val="0"/>
          <w:sz w:val="32"/>
          <w:szCs w:val="32"/>
          <w:highlight w:val="none"/>
          <w:lang w:eastAsia="zh-CN"/>
        </w:rPr>
        <w:t>监测环境</w:t>
      </w:r>
      <w:r>
        <w:rPr>
          <w:rFonts w:hint="default" w:ascii="Times New Roman" w:hAnsi="Times New Roman" w:eastAsia="方正仿宋_GBK" w:cs="Times New Roman"/>
          <w:b w:val="0"/>
          <w:bCs/>
          <w:color w:val="auto"/>
          <w:kern w:val="0"/>
          <w:sz w:val="32"/>
          <w:szCs w:val="32"/>
          <w:highlight w:val="none"/>
        </w:rPr>
        <w:t>对陆生野生动植物</w:t>
      </w:r>
      <w:r>
        <w:rPr>
          <w:rFonts w:hint="default" w:ascii="Times New Roman" w:hAnsi="Times New Roman" w:eastAsia="方正仿宋_GBK" w:cs="Times New Roman"/>
          <w:b w:val="0"/>
          <w:bCs/>
          <w:color w:val="auto"/>
          <w:kern w:val="0"/>
          <w:sz w:val="32"/>
          <w:szCs w:val="32"/>
          <w:highlight w:val="none"/>
          <w:lang w:eastAsia="zh-CN"/>
        </w:rPr>
        <w:t>的</w:t>
      </w:r>
      <w:r>
        <w:rPr>
          <w:rFonts w:hint="default" w:ascii="Times New Roman" w:hAnsi="Times New Roman" w:eastAsia="方正仿宋_GBK" w:cs="Times New Roman"/>
          <w:b w:val="0"/>
          <w:bCs/>
          <w:color w:val="auto"/>
          <w:kern w:val="0"/>
          <w:sz w:val="32"/>
          <w:szCs w:val="32"/>
          <w:highlight w:val="none"/>
        </w:rPr>
        <w:t>影响</w:t>
      </w:r>
      <w:r>
        <w:rPr>
          <w:rFonts w:hint="default" w:ascii="Times New Roman" w:hAnsi="Times New Roman" w:eastAsia="方正仿宋_GBK" w:cs="Times New Roman"/>
          <w:b w:val="0"/>
          <w:bCs/>
          <w:color w:val="auto"/>
          <w:kern w:val="0"/>
          <w:sz w:val="32"/>
          <w:szCs w:val="32"/>
          <w:highlight w:val="none"/>
          <w:lang w:eastAsia="zh-CN"/>
        </w:rPr>
        <w:t>，会同有关部门及时调查处理</w:t>
      </w:r>
      <w:r>
        <w:rPr>
          <w:rFonts w:hint="default" w:ascii="Times New Roman" w:hAnsi="Times New Roman" w:eastAsia="方正仿宋_GBK" w:cs="Times New Roman"/>
          <w:b w:val="0"/>
          <w:bCs/>
          <w:color w:val="auto"/>
          <w:kern w:val="0"/>
          <w:sz w:val="32"/>
          <w:szCs w:val="32"/>
          <w:highlight w:val="none"/>
        </w:rPr>
        <w:t>国家重点保护陆生野生动植物突发环境事件。</w:t>
      </w:r>
    </w:p>
    <w:p w14:paraId="6B95BE0A">
      <w:pPr>
        <w:keepNext w:val="0"/>
        <w:keepLines w:val="0"/>
        <w:pageBreakBefore w:val="0"/>
        <w:widowControl w:val="0"/>
        <w:kinsoku/>
        <w:wordWrap/>
        <w:overflowPunct/>
        <w:topLinePunct w:val="0"/>
        <w:autoSpaceDE/>
        <w:autoSpaceDN/>
        <w:bidi w:val="0"/>
        <w:spacing w:line="560" w:lineRule="exact"/>
        <w:ind w:left="-2" w:firstLine="622" w:firstLineChars="200"/>
        <w:jc w:val="both"/>
        <w:textAlignment w:val="auto"/>
        <w:rPr>
          <w:rFonts w:hint="default" w:ascii="Times New Roman" w:hAnsi="Times New Roman" w:eastAsia="方正仿宋_GBK" w:cs="Times New Roman"/>
          <w:b w:val="0"/>
          <w:bCs/>
          <w:color w:val="auto"/>
          <w:kern w:val="0"/>
          <w:sz w:val="32"/>
          <w:szCs w:val="32"/>
          <w:highlight w:val="none"/>
          <w:lang w:val="en-US" w:eastAsia="zh-CN"/>
        </w:rPr>
      </w:pPr>
      <w:r>
        <w:rPr>
          <w:rFonts w:hint="eastAsia" w:ascii="Times New Roman" w:hAnsi="Times New Roman" w:eastAsia="方正楷体_GBK" w:cs="Times New Roman"/>
          <w:b w:val="0"/>
          <w:bCs/>
          <w:color w:val="auto"/>
          <w:kern w:val="0"/>
          <w:sz w:val="32"/>
          <w:szCs w:val="32"/>
          <w:highlight w:val="none"/>
          <w:lang w:val="en-US" w:eastAsia="zh-CN" w:bidi="ar-SA"/>
        </w:rPr>
        <w:t>万州经开区应急环保局：</w:t>
      </w:r>
      <w:r>
        <w:rPr>
          <w:rFonts w:hint="eastAsia" w:ascii="Times New Roman" w:hAnsi="Times New Roman" w:eastAsia="方正仿宋_GBK" w:cs="Times New Roman"/>
          <w:b w:val="0"/>
          <w:bCs/>
          <w:color w:val="auto"/>
          <w:kern w:val="0"/>
          <w:sz w:val="32"/>
          <w:szCs w:val="32"/>
          <w:highlight w:val="none"/>
          <w:lang w:val="en-US" w:eastAsia="zh-CN"/>
        </w:rPr>
        <w:t>负责</w:t>
      </w:r>
      <w:r>
        <w:rPr>
          <w:rFonts w:hint="eastAsia" w:ascii="Times New Roman" w:hAnsi="Times New Roman" w:eastAsia="方正仿宋_GBK" w:cs="Times New Roman"/>
          <w:b w:val="0"/>
          <w:bCs/>
          <w:color w:val="auto"/>
          <w:kern w:val="0"/>
          <w:sz w:val="32"/>
          <w:szCs w:val="32"/>
          <w:highlight w:val="none"/>
          <w:lang w:eastAsia="zh-CN"/>
        </w:rPr>
        <w:t>督促</w:t>
      </w:r>
      <w:r>
        <w:rPr>
          <w:rFonts w:hint="eastAsia" w:ascii="Times New Roman" w:hAnsi="Times New Roman" w:eastAsia="方正仿宋_GBK" w:cs="Times New Roman"/>
          <w:b w:val="0"/>
          <w:bCs/>
          <w:color w:val="auto"/>
          <w:kern w:val="0"/>
          <w:sz w:val="32"/>
          <w:szCs w:val="32"/>
          <w:highlight w:val="none"/>
          <w:lang w:val="en-US" w:eastAsia="zh-CN"/>
        </w:rPr>
        <w:t>万州</w:t>
      </w:r>
      <w:r>
        <w:rPr>
          <w:rFonts w:hint="eastAsia" w:ascii="Times New Roman" w:hAnsi="Times New Roman" w:eastAsia="方正仿宋_GBK" w:cs="Times New Roman"/>
          <w:b w:val="0"/>
          <w:bCs/>
          <w:color w:val="auto"/>
          <w:kern w:val="0"/>
          <w:sz w:val="32"/>
          <w:szCs w:val="32"/>
          <w:highlight w:val="none"/>
          <w:lang w:eastAsia="zh-CN"/>
        </w:rPr>
        <w:t>经开区（含</w:t>
      </w:r>
      <w:r>
        <w:rPr>
          <w:rFonts w:hint="eastAsia" w:ascii="Times New Roman" w:hAnsi="Times New Roman" w:eastAsia="方正仿宋_GBK" w:cs="Times New Roman"/>
          <w:b w:val="0"/>
          <w:bCs/>
          <w:color w:val="auto"/>
          <w:kern w:val="0"/>
          <w:sz w:val="32"/>
          <w:szCs w:val="32"/>
          <w:highlight w:val="none"/>
        </w:rPr>
        <w:t>化工</w:t>
      </w:r>
      <w:r>
        <w:rPr>
          <w:rFonts w:hint="eastAsia" w:ascii="Times New Roman" w:hAnsi="Times New Roman" w:eastAsia="方正仿宋_GBK" w:cs="Times New Roman"/>
          <w:b w:val="0"/>
          <w:bCs/>
          <w:color w:val="auto"/>
          <w:kern w:val="0"/>
          <w:sz w:val="32"/>
          <w:szCs w:val="32"/>
          <w:highlight w:val="none"/>
          <w:lang w:eastAsia="zh-CN"/>
        </w:rPr>
        <w:t>园区）内企业</w:t>
      </w:r>
      <w:r>
        <w:rPr>
          <w:rFonts w:hint="eastAsia" w:ascii="Times New Roman" w:hAnsi="Times New Roman" w:eastAsia="方正仿宋_GBK" w:cs="Times New Roman"/>
          <w:b w:val="0"/>
          <w:bCs/>
          <w:color w:val="auto"/>
          <w:kern w:val="0"/>
          <w:sz w:val="32"/>
          <w:szCs w:val="32"/>
          <w:highlight w:val="none"/>
        </w:rPr>
        <w:t>做好突发环境事件的预防和应对工作；开展</w:t>
      </w:r>
      <w:r>
        <w:rPr>
          <w:rFonts w:hint="eastAsia" w:ascii="Times New Roman" w:hAnsi="Times New Roman" w:eastAsia="方正仿宋_GBK" w:cs="Times New Roman"/>
          <w:b w:val="0"/>
          <w:bCs/>
          <w:color w:val="auto"/>
          <w:kern w:val="0"/>
          <w:sz w:val="32"/>
          <w:szCs w:val="32"/>
          <w:highlight w:val="none"/>
          <w:lang w:eastAsia="zh-CN"/>
        </w:rPr>
        <w:t>园区内</w:t>
      </w:r>
      <w:r>
        <w:rPr>
          <w:rFonts w:hint="eastAsia" w:ascii="Times New Roman" w:hAnsi="Times New Roman" w:eastAsia="方正仿宋_GBK" w:cs="Times New Roman"/>
          <w:b w:val="0"/>
          <w:bCs/>
          <w:color w:val="auto"/>
          <w:kern w:val="0"/>
          <w:sz w:val="32"/>
          <w:szCs w:val="32"/>
          <w:highlight w:val="none"/>
        </w:rPr>
        <w:t>突发环境事件先期处置</w:t>
      </w:r>
      <w:r>
        <w:rPr>
          <w:rFonts w:hint="eastAsia" w:ascii="Times New Roman" w:hAnsi="Times New Roman" w:eastAsia="方正仿宋_GBK" w:cs="Times New Roman"/>
          <w:b w:val="0"/>
          <w:bCs/>
          <w:color w:val="auto"/>
          <w:kern w:val="0"/>
          <w:sz w:val="32"/>
          <w:szCs w:val="32"/>
          <w:highlight w:val="none"/>
          <w:lang w:eastAsia="zh-CN"/>
        </w:rPr>
        <w:t>和抢险救援工作</w:t>
      </w:r>
      <w:r>
        <w:rPr>
          <w:rFonts w:hint="eastAsia" w:ascii="Times New Roman" w:hAnsi="Times New Roman" w:eastAsia="方正仿宋_GBK" w:cs="Times New Roman"/>
          <w:b w:val="0"/>
          <w:bCs/>
          <w:color w:val="auto"/>
          <w:kern w:val="0"/>
          <w:sz w:val="32"/>
          <w:szCs w:val="32"/>
          <w:highlight w:val="none"/>
        </w:rPr>
        <w:t>，</w:t>
      </w:r>
      <w:r>
        <w:rPr>
          <w:rFonts w:hint="eastAsia" w:ascii="Times New Roman" w:hAnsi="Times New Roman" w:eastAsia="方正仿宋_GBK" w:cs="Times New Roman"/>
          <w:b w:val="0"/>
          <w:bCs/>
          <w:color w:val="auto"/>
          <w:kern w:val="0"/>
          <w:sz w:val="32"/>
          <w:szCs w:val="32"/>
          <w:highlight w:val="none"/>
          <w:lang w:eastAsia="zh-CN"/>
        </w:rPr>
        <w:t>提供必要的后勤保障</w:t>
      </w:r>
      <w:r>
        <w:rPr>
          <w:rFonts w:hint="eastAsia" w:ascii="Times New Roman" w:hAnsi="Times New Roman" w:eastAsia="方正仿宋_GBK" w:cs="Times New Roman"/>
          <w:b w:val="0"/>
          <w:bCs/>
          <w:color w:val="auto"/>
          <w:kern w:val="0"/>
          <w:sz w:val="32"/>
          <w:szCs w:val="32"/>
          <w:highlight w:val="none"/>
        </w:rPr>
        <w:t>，控制事件态势</w:t>
      </w:r>
      <w:r>
        <w:rPr>
          <w:rFonts w:hint="eastAsia" w:ascii="Times New Roman" w:hAnsi="Times New Roman" w:eastAsia="方正仿宋_GBK" w:cs="Times New Roman"/>
          <w:b w:val="0"/>
          <w:bCs/>
          <w:color w:val="auto"/>
          <w:kern w:val="0"/>
          <w:sz w:val="32"/>
          <w:szCs w:val="32"/>
          <w:highlight w:val="none"/>
          <w:lang w:eastAsia="zh-CN"/>
        </w:rPr>
        <w:t>；</w:t>
      </w:r>
      <w:r>
        <w:rPr>
          <w:rFonts w:hint="eastAsia" w:ascii="Times New Roman" w:hAnsi="Times New Roman" w:eastAsia="方正仿宋_GBK" w:cs="Times New Roman"/>
          <w:b w:val="0"/>
          <w:bCs/>
          <w:color w:val="auto"/>
          <w:kern w:val="0"/>
          <w:sz w:val="32"/>
          <w:szCs w:val="32"/>
          <w:highlight w:val="none"/>
        </w:rPr>
        <w:t>参与有关单位突发环境事件调查处理工作；</w:t>
      </w:r>
      <w:r>
        <w:rPr>
          <w:rFonts w:hint="eastAsia" w:ascii="Times New Roman" w:hAnsi="Times New Roman" w:eastAsia="方正仿宋_GBK" w:cs="Times New Roman"/>
          <w:b w:val="0"/>
          <w:bCs/>
          <w:color w:val="auto"/>
          <w:kern w:val="0"/>
          <w:sz w:val="32"/>
          <w:szCs w:val="32"/>
          <w:highlight w:val="none"/>
          <w:lang w:eastAsia="zh-CN"/>
        </w:rPr>
        <w:t>配合</w:t>
      </w:r>
      <w:r>
        <w:rPr>
          <w:rFonts w:hint="eastAsia" w:ascii="Times New Roman" w:hAnsi="Times New Roman" w:eastAsia="方正仿宋_GBK" w:cs="Times New Roman"/>
          <w:b w:val="0"/>
          <w:bCs/>
          <w:color w:val="auto"/>
          <w:kern w:val="0"/>
          <w:sz w:val="32"/>
          <w:szCs w:val="32"/>
          <w:highlight w:val="none"/>
        </w:rPr>
        <w:t>开展</w:t>
      </w:r>
      <w:r>
        <w:rPr>
          <w:rFonts w:hint="eastAsia" w:ascii="Times New Roman" w:hAnsi="Times New Roman" w:eastAsia="方正仿宋_GBK" w:cs="Times New Roman"/>
          <w:b w:val="0"/>
          <w:bCs/>
          <w:color w:val="auto"/>
          <w:kern w:val="0"/>
          <w:sz w:val="32"/>
          <w:szCs w:val="32"/>
          <w:highlight w:val="none"/>
          <w:lang w:eastAsia="zh-CN"/>
        </w:rPr>
        <w:t>相关</w:t>
      </w:r>
      <w:r>
        <w:rPr>
          <w:rFonts w:hint="eastAsia" w:ascii="Times New Roman" w:hAnsi="Times New Roman" w:eastAsia="方正仿宋_GBK" w:cs="Times New Roman"/>
          <w:b w:val="0"/>
          <w:bCs/>
          <w:color w:val="auto"/>
          <w:kern w:val="0"/>
          <w:sz w:val="32"/>
          <w:szCs w:val="32"/>
          <w:highlight w:val="none"/>
        </w:rPr>
        <w:t>善后处理工作。</w:t>
      </w:r>
    </w:p>
    <w:p w14:paraId="6A1FA28B">
      <w:pPr>
        <w:keepNext w:val="0"/>
        <w:keepLines w:val="0"/>
        <w:pageBreakBefore w:val="0"/>
        <w:widowControl w:val="0"/>
        <w:kinsoku/>
        <w:wordWrap/>
        <w:overflowPunct/>
        <w:topLinePunct w:val="0"/>
        <w:autoSpaceDE/>
        <w:autoSpaceDN/>
        <w:bidi w:val="0"/>
        <w:spacing w:line="560" w:lineRule="exact"/>
        <w:ind w:left="-2" w:firstLine="622" w:firstLineChars="200"/>
        <w:jc w:val="both"/>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rPr>
        <w:t>区人武部：</w:t>
      </w:r>
      <w:r>
        <w:rPr>
          <w:rFonts w:hint="default" w:ascii="Times New Roman" w:hAnsi="Times New Roman" w:eastAsia="方正仿宋_GBK" w:cs="Times New Roman"/>
          <w:b w:val="0"/>
          <w:bCs/>
          <w:color w:val="auto"/>
          <w:kern w:val="0"/>
          <w:sz w:val="32"/>
          <w:szCs w:val="32"/>
          <w:highlight w:val="none"/>
        </w:rPr>
        <w:t>组织民兵和协调驻</w:t>
      </w:r>
      <w:r>
        <w:rPr>
          <w:rFonts w:hint="default" w:ascii="Times New Roman" w:hAnsi="Times New Roman" w:eastAsia="方正仿宋_GBK" w:cs="Times New Roman"/>
          <w:b w:val="0"/>
          <w:bCs/>
          <w:color w:val="auto"/>
          <w:kern w:val="0"/>
          <w:sz w:val="32"/>
          <w:szCs w:val="32"/>
          <w:highlight w:val="none"/>
          <w:lang w:eastAsia="zh-CN"/>
        </w:rPr>
        <w:t>万</w:t>
      </w:r>
      <w:r>
        <w:rPr>
          <w:rFonts w:hint="default" w:ascii="Times New Roman" w:hAnsi="Times New Roman" w:eastAsia="方正仿宋_GBK" w:cs="Times New Roman"/>
          <w:b w:val="0"/>
          <w:bCs/>
          <w:color w:val="auto"/>
          <w:kern w:val="0"/>
          <w:sz w:val="32"/>
          <w:szCs w:val="32"/>
          <w:highlight w:val="none"/>
        </w:rPr>
        <w:t>部队参加应急处置工作。</w:t>
      </w:r>
      <w:bookmarkStart w:id="49" w:name="_Toc22092"/>
    </w:p>
    <w:p w14:paraId="01F0015B">
      <w:pPr>
        <w:keepNext w:val="0"/>
        <w:keepLines w:val="0"/>
        <w:pageBreakBefore w:val="0"/>
        <w:widowControl w:val="0"/>
        <w:kinsoku/>
        <w:wordWrap/>
        <w:overflowPunct/>
        <w:topLinePunct w:val="0"/>
        <w:autoSpaceDE/>
        <w:autoSpaceDN/>
        <w:bidi w:val="0"/>
        <w:spacing w:line="560" w:lineRule="exact"/>
        <w:ind w:left="-2" w:firstLine="622" w:firstLineChars="200"/>
        <w:jc w:val="both"/>
        <w:textAlignment w:val="auto"/>
        <w:rPr>
          <w:rFonts w:hint="default" w:ascii="Times New Roman" w:hAnsi="Times New Roman" w:eastAsia="方正仿宋_GBK" w:cs="Times New Roman"/>
          <w:b w:val="0"/>
          <w:bCs/>
          <w:color w:val="auto"/>
          <w:kern w:val="0"/>
          <w:sz w:val="32"/>
          <w:szCs w:val="32"/>
          <w:highlight w:val="none"/>
          <w:lang w:val="en-US" w:eastAsia="zh-CN"/>
        </w:rPr>
      </w:pPr>
      <w:r>
        <w:rPr>
          <w:rFonts w:hint="default" w:ascii="Times New Roman" w:hAnsi="Times New Roman" w:eastAsia="方正楷体_GBK" w:cs="Times New Roman"/>
          <w:b w:val="0"/>
          <w:bCs/>
          <w:color w:val="auto"/>
          <w:kern w:val="0"/>
          <w:sz w:val="32"/>
          <w:szCs w:val="32"/>
          <w:highlight w:val="none"/>
          <w:lang w:val="en-US" w:eastAsia="zh-CN" w:bidi="ar-SA"/>
        </w:rPr>
        <w:t>万州金融监管分局：</w:t>
      </w:r>
      <w:bookmarkEnd w:id="49"/>
      <w:r>
        <w:rPr>
          <w:rFonts w:hint="default" w:ascii="Times New Roman" w:hAnsi="Times New Roman" w:eastAsia="方正仿宋_GBK" w:cs="Times New Roman"/>
          <w:b w:val="0"/>
          <w:bCs/>
          <w:color w:val="auto"/>
          <w:kern w:val="0"/>
          <w:sz w:val="32"/>
          <w:szCs w:val="32"/>
          <w:highlight w:val="none"/>
          <w:lang w:val="en-US" w:eastAsia="zh-CN"/>
        </w:rPr>
        <w:t>督促有关保险机构开展保险理赔。</w:t>
      </w:r>
    </w:p>
    <w:p w14:paraId="552F3FBF">
      <w:pPr>
        <w:keepNext w:val="0"/>
        <w:keepLines w:val="0"/>
        <w:pageBreakBefore w:val="0"/>
        <w:widowControl w:val="0"/>
        <w:kinsoku/>
        <w:wordWrap/>
        <w:overflowPunct/>
        <w:topLinePunct w:val="0"/>
        <w:autoSpaceDE/>
        <w:autoSpaceDN/>
        <w:bidi w:val="0"/>
        <w:spacing w:line="560" w:lineRule="exact"/>
        <w:ind w:left="-2" w:firstLine="622" w:firstLineChars="200"/>
        <w:jc w:val="both"/>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rPr>
        <w:t>万州海关：</w:t>
      </w:r>
      <w:r>
        <w:rPr>
          <w:rFonts w:hint="default" w:ascii="Times New Roman" w:hAnsi="Times New Roman" w:eastAsia="方正仿宋_GBK" w:cs="Times New Roman"/>
          <w:b w:val="0"/>
          <w:bCs/>
          <w:color w:val="auto"/>
          <w:kern w:val="0"/>
          <w:sz w:val="32"/>
          <w:szCs w:val="32"/>
          <w:highlight w:val="none"/>
        </w:rPr>
        <w:t>协助进口再生原料或进口货物引起的突发环境污染事件的调查处理工作。</w:t>
      </w:r>
    </w:p>
    <w:p w14:paraId="54D80EB3">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eastAsia="zh-CN"/>
        </w:rPr>
        <w:t>万州</w:t>
      </w:r>
      <w:r>
        <w:rPr>
          <w:rFonts w:hint="default" w:ascii="Times New Roman" w:hAnsi="Times New Roman" w:eastAsia="方正楷体_GBK" w:cs="Times New Roman"/>
          <w:b w:val="0"/>
          <w:bCs/>
          <w:color w:val="auto"/>
          <w:kern w:val="0"/>
          <w:sz w:val="32"/>
          <w:szCs w:val="32"/>
          <w:highlight w:val="none"/>
        </w:rPr>
        <w:t>气象局：</w:t>
      </w:r>
      <w:r>
        <w:rPr>
          <w:rFonts w:hint="default" w:ascii="Times New Roman" w:hAnsi="Times New Roman" w:eastAsia="方正仿宋_GBK" w:cs="Times New Roman"/>
          <w:b w:val="0"/>
          <w:bCs/>
          <w:color w:val="auto"/>
          <w:kern w:val="0"/>
          <w:sz w:val="32"/>
          <w:szCs w:val="32"/>
          <w:highlight w:val="none"/>
        </w:rPr>
        <w:t>提供有关气象监测预报</w:t>
      </w:r>
      <w:r>
        <w:rPr>
          <w:rFonts w:hint="default" w:ascii="Times New Roman" w:hAnsi="Times New Roman" w:eastAsia="方正仿宋_GBK" w:cs="Times New Roman"/>
          <w:b w:val="0"/>
          <w:bCs/>
          <w:color w:val="auto"/>
          <w:kern w:val="0"/>
          <w:sz w:val="32"/>
          <w:szCs w:val="32"/>
          <w:highlight w:val="none"/>
          <w:lang w:eastAsia="zh-CN"/>
        </w:rPr>
        <w:t>信息和</w:t>
      </w:r>
      <w:r>
        <w:rPr>
          <w:rFonts w:hint="default" w:ascii="Times New Roman" w:hAnsi="Times New Roman" w:eastAsia="方正仿宋_GBK" w:cs="Times New Roman"/>
          <w:b w:val="0"/>
          <w:bCs/>
          <w:color w:val="auto"/>
          <w:kern w:val="0"/>
          <w:sz w:val="32"/>
          <w:szCs w:val="32"/>
          <w:highlight w:val="none"/>
        </w:rPr>
        <w:t>实时气象资料。</w:t>
      </w:r>
    </w:p>
    <w:p w14:paraId="4064A56C">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lang w:eastAsia="zh-CN"/>
        </w:rPr>
      </w:pPr>
      <w:r>
        <w:rPr>
          <w:rFonts w:hint="default" w:ascii="Times New Roman" w:hAnsi="Times New Roman" w:eastAsia="方正楷体_GBK" w:cs="Times New Roman"/>
          <w:b w:val="0"/>
          <w:bCs/>
          <w:color w:val="auto"/>
          <w:kern w:val="0"/>
          <w:sz w:val="32"/>
          <w:szCs w:val="32"/>
          <w:highlight w:val="none"/>
          <w:lang w:val="en-US" w:eastAsia="zh-CN" w:bidi="ar-SA"/>
        </w:rPr>
        <w:t>区大数据发展局（</w:t>
      </w:r>
      <w:r>
        <w:rPr>
          <w:rFonts w:hint="eastAsia" w:ascii="Times New Roman" w:hAnsi="Times New Roman" w:eastAsia="方正楷体_GBK" w:cs="Times New Roman"/>
          <w:b w:val="0"/>
          <w:bCs/>
          <w:color w:val="auto"/>
          <w:kern w:val="0"/>
          <w:sz w:val="32"/>
          <w:szCs w:val="32"/>
          <w:highlight w:val="none"/>
          <w:lang w:val="en-US" w:eastAsia="zh-CN" w:bidi="ar-SA"/>
        </w:rPr>
        <w:t>区通信发展办公室</w:t>
      </w:r>
      <w:r>
        <w:rPr>
          <w:rFonts w:hint="default" w:ascii="Times New Roman" w:hAnsi="Times New Roman" w:eastAsia="方正楷体_GBK" w:cs="Times New Roman"/>
          <w:b w:val="0"/>
          <w:bCs/>
          <w:color w:val="auto"/>
          <w:kern w:val="0"/>
          <w:sz w:val="32"/>
          <w:szCs w:val="32"/>
          <w:highlight w:val="none"/>
          <w:lang w:val="en-US" w:eastAsia="zh-CN" w:bidi="ar-SA"/>
        </w:rPr>
        <w:t>）：</w:t>
      </w:r>
      <w:r>
        <w:rPr>
          <w:rFonts w:hint="default" w:ascii="Times New Roman" w:hAnsi="Times New Roman" w:eastAsia="方正仿宋_GBK" w:cs="Times New Roman"/>
          <w:b w:val="0"/>
          <w:bCs/>
          <w:color w:val="auto"/>
          <w:kern w:val="0"/>
          <w:sz w:val="32"/>
          <w:szCs w:val="32"/>
          <w:highlight w:val="none"/>
          <w:lang w:eastAsia="zh-CN"/>
        </w:rPr>
        <w:t>组织基础通信企业提供应急通信保障。</w:t>
      </w:r>
    </w:p>
    <w:p w14:paraId="3BDB9D7E">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val="en-US" w:eastAsia="zh-CN" w:bidi="ar-SA"/>
        </w:rPr>
        <w:t>区消防救援局：</w:t>
      </w:r>
      <w:r>
        <w:rPr>
          <w:rFonts w:hint="default" w:ascii="Times New Roman" w:hAnsi="Times New Roman" w:eastAsia="方正仿宋_GBK" w:cs="Times New Roman"/>
          <w:b w:val="0"/>
          <w:bCs/>
          <w:color w:val="auto"/>
          <w:kern w:val="0"/>
          <w:sz w:val="32"/>
          <w:szCs w:val="32"/>
          <w:highlight w:val="none"/>
        </w:rPr>
        <w:t>负责现场火灾扑救和</w:t>
      </w:r>
      <w:r>
        <w:rPr>
          <w:rFonts w:hint="eastAsia" w:ascii="Times New Roman" w:hAnsi="Times New Roman" w:eastAsia="方正仿宋_GBK" w:cs="Times New Roman"/>
          <w:b w:val="0"/>
          <w:bCs/>
          <w:color w:val="auto"/>
          <w:kern w:val="0"/>
          <w:sz w:val="32"/>
          <w:szCs w:val="32"/>
          <w:highlight w:val="none"/>
          <w:lang w:eastAsia="zh-CN"/>
        </w:rPr>
        <w:t>以</w:t>
      </w:r>
      <w:r>
        <w:rPr>
          <w:rFonts w:hint="default" w:ascii="Times New Roman" w:hAnsi="Times New Roman" w:eastAsia="方正仿宋_GBK" w:cs="Times New Roman"/>
          <w:b w:val="0"/>
          <w:bCs/>
          <w:color w:val="auto"/>
          <w:kern w:val="0"/>
          <w:sz w:val="32"/>
          <w:szCs w:val="32"/>
          <w:highlight w:val="none"/>
        </w:rPr>
        <w:t>抢救人员生命为主的应急救援工作，防止有毒有害消防废水流入环境引发次生突发环境事件；做好突发环境污染事件应对准备。</w:t>
      </w:r>
      <w:bookmarkStart w:id="50" w:name="_Toc2093"/>
    </w:p>
    <w:p w14:paraId="795F5327">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eastAsia="zh-CN"/>
        </w:rPr>
        <w:t>长江</w:t>
      </w:r>
      <w:r>
        <w:rPr>
          <w:rFonts w:hint="eastAsia" w:ascii="Times New Roman" w:hAnsi="Times New Roman" w:eastAsia="方正楷体_GBK" w:cs="Times New Roman"/>
          <w:b w:val="0"/>
          <w:bCs/>
          <w:color w:val="auto"/>
          <w:kern w:val="0"/>
          <w:sz w:val="32"/>
          <w:szCs w:val="32"/>
          <w:highlight w:val="none"/>
          <w:lang w:eastAsia="zh-CN"/>
        </w:rPr>
        <w:t>委</w:t>
      </w:r>
      <w:r>
        <w:rPr>
          <w:rFonts w:hint="default" w:ascii="Times New Roman" w:hAnsi="Times New Roman" w:eastAsia="方正楷体_GBK" w:cs="Times New Roman"/>
          <w:b w:val="0"/>
          <w:bCs/>
          <w:color w:val="auto"/>
          <w:kern w:val="0"/>
          <w:sz w:val="32"/>
          <w:szCs w:val="32"/>
          <w:highlight w:val="none"/>
          <w:lang w:eastAsia="zh-CN"/>
        </w:rPr>
        <w:t>水文上游局万州分局</w:t>
      </w:r>
      <w:r>
        <w:rPr>
          <w:rFonts w:hint="default" w:ascii="Times New Roman" w:hAnsi="Times New Roman" w:eastAsia="方正楷体_GBK" w:cs="Times New Roman"/>
          <w:b w:val="0"/>
          <w:bCs/>
          <w:color w:val="auto"/>
          <w:kern w:val="0"/>
          <w:sz w:val="32"/>
          <w:szCs w:val="32"/>
          <w:highlight w:val="none"/>
        </w:rPr>
        <w:t>：</w:t>
      </w:r>
      <w:bookmarkEnd w:id="50"/>
      <w:r>
        <w:rPr>
          <w:rFonts w:hint="default" w:ascii="Times New Roman" w:hAnsi="Times New Roman" w:eastAsia="方正仿宋_GBK" w:cs="Times New Roman"/>
          <w:b w:val="0"/>
          <w:bCs/>
          <w:color w:val="auto"/>
          <w:kern w:val="0"/>
          <w:sz w:val="32"/>
          <w:szCs w:val="32"/>
          <w:highlight w:val="none"/>
        </w:rPr>
        <w:t>负责提供水文资料，参与预测污染扩散情况。</w:t>
      </w:r>
    </w:p>
    <w:p w14:paraId="58571219">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eastAsia="zh-CN"/>
        </w:rPr>
        <w:t>三峡水利万州公司</w:t>
      </w:r>
      <w:r>
        <w:rPr>
          <w:rFonts w:hint="default" w:ascii="Times New Roman" w:hAnsi="Times New Roman" w:eastAsia="方正楷体_GBK" w:cs="Times New Roman"/>
          <w:b w:val="0"/>
          <w:bCs/>
          <w:color w:val="auto"/>
          <w:kern w:val="0"/>
          <w:sz w:val="32"/>
          <w:szCs w:val="32"/>
          <w:highlight w:val="none"/>
        </w:rPr>
        <w:t>、</w:t>
      </w:r>
      <w:r>
        <w:rPr>
          <w:rFonts w:hint="default" w:ascii="Times New Roman" w:hAnsi="Times New Roman" w:eastAsia="方正楷体_GBK" w:cs="Times New Roman"/>
          <w:b w:val="0"/>
          <w:bCs/>
          <w:color w:val="auto"/>
          <w:kern w:val="0"/>
          <w:sz w:val="32"/>
          <w:szCs w:val="32"/>
          <w:highlight w:val="none"/>
          <w:lang w:eastAsia="zh-CN"/>
        </w:rPr>
        <w:t>国网万州供电公司</w:t>
      </w:r>
      <w:r>
        <w:rPr>
          <w:rFonts w:hint="default" w:ascii="Times New Roman" w:hAnsi="Times New Roman" w:eastAsia="方正楷体_GBK" w:cs="Times New Roman"/>
          <w:b w:val="0"/>
          <w:bCs/>
          <w:color w:val="auto"/>
          <w:kern w:val="0"/>
          <w:sz w:val="32"/>
          <w:szCs w:val="32"/>
          <w:highlight w:val="none"/>
        </w:rPr>
        <w:t>：</w:t>
      </w:r>
      <w:r>
        <w:rPr>
          <w:rFonts w:hint="default" w:ascii="Times New Roman" w:hAnsi="Times New Roman" w:eastAsia="方正仿宋_GBK" w:cs="Times New Roman"/>
          <w:b w:val="0"/>
          <w:bCs/>
          <w:color w:val="auto"/>
          <w:kern w:val="0"/>
          <w:sz w:val="32"/>
          <w:szCs w:val="32"/>
          <w:highlight w:val="none"/>
        </w:rPr>
        <w:t>负责电力设施抢险救援和电力供应，保障电力安全。</w:t>
      </w:r>
    </w:p>
    <w:p w14:paraId="4C75BF67">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default" w:ascii="Times New Roman" w:hAnsi="Times New Roman" w:eastAsia="方正楷体_GBK" w:cs="Times New Roman"/>
          <w:b w:val="0"/>
          <w:bCs/>
          <w:color w:val="auto"/>
          <w:kern w:val="0"/>
          <w:sz w:val="32"/>
          <w:szCs w:val="32"/>
          <w:highlight w:val="none"/>
          <w:lang w:eastAsia="zh-CN"/>
        </w:rPr>
        <w:t>万州燃气公司</w:t>
      </w:r>
      <w:r>
        <w:rPr>
          <w:rFonts w:hint="default" w:ascii="Times New Roman" w:hAnsi="Times New Roman" w:eastAsia="方正楷体_GBK" w:cs="Times New Roman"/>
          <w:b w:val="0"/>
          <w:bCs/>
          <w:color w:val="auto"/>
          <w:kern w:val="0"/>
          <w:sz w:val="32"/>
          <w:szCs w:val="32"/>
          <w:highlight w:val="none"/>
        </w:rPr>
        <w:t>：</w:t>
      </w:r>
      <w:r>
        <w:rPr>
          <w:rFonts w:hint="default" w:ascii="Times New Roman" w:hAnsi="Times New Roman" w:eastAsia="方正仿宋_GBK" w:cs="Times New Roman"/>
          <w:b w:val="0"/>
          <w:bCs/>
          <w:color w:val="auto"/>
          <w:kern w:val="0"/>
          <w:sz w:val="32"/>
          <w:szCs w:val="32"/>
          <w:highlight w:val="none"/>
        </w:rPr>
        <w:t>负责突发环境事件中的燃气设施抢修和供气保障工作，负责因燃气事故引发的突发环境事件的抢险救援和应急处置工作。</w:t>
      </w:r>
    </w:p>
    <w:p w14:paraId="7953E216">
      <w:pPr>
        <w:keepNext w:val="0"/>
        <w:keepLines w:val="0"/>
        <w:pageBreakBefore w:val="0"/>
        <w:widowControl w:val="0"/>
        <w:kinsoku/>
        <w:wordWrap/>
        <w:overflowPunct/>
        <w:topLinePunct w:val="0"/>
        <w:autoSpaceDE/>
        <w:autoSpaceDN/>
        <w:bidi w:val="0"/>
        <w:spacing w:line="560" w:lineRule="exact"/>
        <w:ind w:firstLine="622" w:firstLineChars="200"/>
        <w:textAlignment w:val="auto"/>
        <w:rPr>
          <w:rFonts w:hint="default" w:ascii="Times New Roman" w:hAnsi="Times New Roman" w:eastAsia="方正仿宋_GBK" w:cs="Times New Roman"/>
          <w:b w:val="0"/>
          <w:bCs/>
          <w:color w:val="auto"/>
          <w:kern w:val="0"/>
          <w:sz w:val="32"/>
          <w:szCs w:val="32"/>
          <w:highlight w:val="none"/>
        </w:rPr>
      </w:pPr>
      <w:r>
        <w:rPr>
          <w:rFonts w:hint="eastAsia" w:eastAsia="方正仿宋_GBK" w:cs="Times New Roman"/>
          <w:b w:val="0"/>
          <w:bCs/>
          <w:color w:val="auto"/>
          <w:kern w:val="0"/>
          <w:sz w:val="32"/>
          <w:szCs w:val="32"/>
          <w:highlight w:val="none"/>
          <w:lang w:val="en-US" w:eastAsia="zh-CN"/>
        </w:rPr>
        <w:t xml:space="preserve">   </w:t>
      </w:r>
      <w:r>
        <w:rPr>
          <w:rFonts w:hint="default" w:ascii="Times New Roman" w:hAnsi="Times New Roman" w:eastAsia="方正楷体_GBK" w:cs="Times New Roman"/>
          <w:b w:val="0"/>
          <w:bCs/>
          <w:color w:val="auto"/>
          <w:kern w:val="0"/>
          <w:sz w:val="32"/>
          <w:szCs w:val="32"/>
          <w:highlight w:val="none"/>
        </w:rPr>
        <w:t>各乡镇（街道）：</w:t>
      </w:r>
      <w:r>
        <w:rPr>
          <w:rFonts w:hint="default" w:ascii="Times New Roman" w:hAnsi="Times New Roman" w:eastAsia="方正仿宋_GBK" w:cs="Times New Roman"/>
          <w:b w:val="0"/>
          <w:bCs/>
          <w:color w:val="auto"/>
          <w:kern w:val="0"/>
          <w:sz w:val="32"/>
          <w:szCs w:val="32"/>
          <w:highlight w:val="none"/>
        </w:rPr>
        <w:t>协助、配合各事故处置单位做好相关工作；开展突发环境事件先期处置，第一时间抢救伤员，控制事件态势；为突发环境事件应对工作提供</w:t>
      </w:r>
      <w:r>
        <w:rPr>
          <w:rFonts w:hint="default" w:ascii="Times New Roman" w:hAnsi="Times New Roman" w:eastAsia="方正仿宋_GBK" w:cs="Times New Roman"/>
          <w:b w:val="0"/>
          <w:bCs/>
          <w:color w:val="auto"/>
          <w:kern w:val="0"/>
          <w:sz w:val="32"/>
          <w:szCs w:val="32"/>
          <w:highlight w:val="none"/>
          <w:lang w:eastAsia="zh-CN"/>
        </w:rPr>
        <w:t>必要</w:t>
      </w:r>
      <w:r>
        <w:rPr>
          <w:rFonts w:hint="default" w:ascii="Times New Roman" w:hAnsi="Times New Roman" w:eastAsia="方正仿宋_GBK" w:cs="Times New Roman"/>
          <w:b w:val="0"/>
          <w:bCs/>
          <w:color w:val="auto"/>
          <w:kern w:val="0"/>
          <w:sz w:val="32"/>
          <w:szCs w:val="32"/>
          <w:highlight w:val="none"/>
        </w:rPr>
        <w:t>后勤保障；</w:t>
      </w:r>
      <w:r>
        <w:rPr>
          <w:rFonts w:hint="default" w:ascii="Times New Roman" w:hAnsi="Times New Roman" w:eastAsia="方正仿宋_GBK" w:cs="Times New Roman"/>
          <w:b w:val="0"/>
          <w:bCs/>
          <w:color w:val="auto"/>
          <w:kern w:val="0"/>
          <w:sz w:val="32"/>
          <w:szCs w:val="32"/>
          <w:highlight w:val="none"/>
          <w:lang w:eastAsia="zh-CN"/>
        </w:rPr>
        <w:t>配合</w:t>
      </w:r>
      <w:r>
        <w:rPr>
          <w:rFonts w:hint="default" w:ascii="Times New Roman" w:hAnsi="Times New Roman" w:eastAsia="方正仿宋_GBK" w:cs="Times New Roman"/>
          <w:b w:val="0"/>
          <w:bCs/>
          <w:color w:val="auto"/>
          <w:kern w:val="0"/>
          <w:sz w:val="32"/>
          <w:szCs w:val="32"/>
          <w:highlight w:val="none"/>
        </w:rPr>
        <w:t>开展善后处理工作。</w:t>
      </w:r>
    </w:p>
    <w:p w14:paraId="6F85843F">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方正仿宋_GBK" w:cs="Times New Roman"/>
          <w:sz w:val="32"/>
        </w:rPr>
      </w:pPr>
      <w:r>
        <w:rPr>
          <w:rFonts w:hint="default" w:ascii="Times New Roman" w:hAnsi="Times New Roman" w:eastAsia="方正楷体_GBK" w:cs="Times New Roman"/>
          <w:b w:val="0"/>
          <w:bCs/>
          <w:color w:val="auto"/>
          <w:kern w:val="0"/>
          <w:sz w:val="32"/>
          <w:szCs w:val="32"/>
          <w:highlight w:val="none"/>
        </w:rPr>
        <w:t>污染事故发生单位：</w:t>
      </w:r>
      <w:r>
        <w:rPr>
          <w:rFonts w:hint="default" w:ascii="Times New Roman" w:hAnsi="Times New Roman" w:eastAsia="方正仿宋_GBK" w:cs="Times New Roman"/>
          <w:b w:val="0"/>
          <w:bCs/>
          <w:color w:val="auto"/>
          <w:kern w:val="0"/>
          <w:sz w:val="32"/>
          <w:szCs w:val="32"/>
          <w:highlight w:val="none"/>
        </w:rPr>
        <w:t>负责启动本单位突发环境事件应急预案，采取一切必要的措施先期处置，防止污染事态进一步扩大，并立即上报有关部门，保护事故现场，配合事故调查和处理。</w:t>
      </w:r>
    </w:p>
    <w:p w14:paraId="33486B2E">
      <w:pPr>
        <w:keepNext w:val="0"/>
        <w:keepLines w:val="0"/>
        <w:pageBreakBefore w:val="0"/>
        <w:widowControl w:val="0"/>
        <w:kinsoku/>
        <w:wordWrap/>
        <w:overflowPunct/>
        <w:topLinePunct w:val="0"/>
        <w:autoSpaceDE/>
        <w:autoSpaceDN/>
        <w:bidi w:val="0"/>
        <w:adjustRightInd/>
        <w:snapToGrid/>
        <w:spacing w:line="580" w:lineRule="exact"/>
        <w:ind w:firstLine="645"/>
        <w:textAlignment w:val="auto"/>
        <w:rPr>
          <w:rFonts w:hint="default" w:ascii="Times New Roman" w:hAnsi="Times New Roman" w:eastAsia="方正仿宋_GBK" w:cs="Times New Roman"/>
          <w:sz w:val="32"/>
        </w:rPr>
      </w:pPr>
    </w:p>
    <w:p w14:paraId="16E8E7CD">
      <w:pPr>
        <w:keepNext w:val="0"/>
        <w:keepLines w:val="0"/>
        <w:pageBreakBefore w:val="0"/>
        <w:widowControl w:val="0"/>
        <w:kinsoku/>
        <w:wordWrap/>
        <w:overflowPunct/>
        <w:topLinePunct w:val="0"/>
        <w:autoSpaceDE/>
        <w:autoSpaceDN/>
        <w:bidi w:val="0"/>
        <w:adjustRightInd/>
        <w:snapToGrid/>
        <w:spacing w:line="580" w:lineRule="exact"/>
        <w:ind w:firstLine="645"/>
        <w:textAlignment w:val="auto"/>
        <w:rPr>
          <w:rFonts w:hint="default" w:ascii="Times New Roman" w:hAnsi="Times New Roman" w:eastAsia="方正仿宋_GBK" w:cs="Times New Roman"/>
          <w:sz w:val="32"/>
        </w:rPr>
      </w:pPr>
    </w:p>
    <w:p w14:paraId="705FD863">
      <w:pPr>
        <w:pStyle w:val="18"/>
        <w:rPr>
          <w:rFonts w:hint="default" w:ascii="Times New Roman" w:hAnsi="Times New Roman" w:eastAsia="仿宋_GB2312" w:cs="Times New Roman"/>
          <w:sz w:val="32"/>
          <w:szCs w:val="32"/>
        </w:rPr>
      </w:pPr>
      <w:r>
        <w:rPr>
          <w:rFonts w:hint="default" w:ascii="Times New Roman" w:hAnsi="Times New Roman" w:eastAsia="方正仿宋_GBK" w:cs="Times New Roman"/>
          <w:sz w:val="32"/>
        </w:rPr>
        <w:t xml:space="preserve">                   </w:t>
      </w:r>
      <w:r>
        <w:rPr>
          <w:rFonts w:hint="default" w:ascii="Times New Roman" w:hAnsi="Times New Roman" w:eastAsia="方正仿宋_GBK" w:cs="Times New Roman"/>
          <w:sz w:val="32"/>
          <w:lang w:val="en-US" w:eastAsia="zh-CN"/>
        </w:rPr>
        <w:t xml:space="preserve"> </w:t>
      </w:r>
    </w:p>
    <w:p w14:paraId="1C380CA6">
      <w:pPr>
        <w:pStyle w:val="18"/>
        <w:rPr>
          <w:rFonts w:hint="default" w:ascii="Times New Roman" w:hAnsi="Times New Roman" w:eastAsia="仿宋_GB2312" w:cs="Times New Roman"/>
          <w:sz w:val="32"/>
          <w:szCs w:val="32"/>
        </w:rPr>
        <w:sectPr>
          <w:footerReference r:id="rId3" w:type="default"/>
          <w:footerReference r:id="rId4" w:type="even"/>
          <w:pgSz w:w="11906" w:h="16838"/>
          <w:pgMar w:top="1984" w:right="1531" w:bottom="1644" w:left="1531" w:header="851" w:footer="1361" w:gutter="0"/>
          <w:cols w:space="720" w:num="1"/>
          <w:rtlGutter w:val="0"/>
          <w:docGrid w:type="linesAndChars" w:linePitch="312" w:charSpace="-2048"/>
        </w:sectPr>
      </w:pPr>
    </w:p>
    <w:p w14:paraId="4AD34797">
      <w:pPr>
        <w:pStyle w:val="2"/>
        <w:numPr>
          <w:ilvl w:val="0"/>
          <w:numId w:val="0"/>
        </w:numPr>
        <w:jc w:val="left"/>
        <w:rPr>
          <w:rFonts w:hint="default" w:eastAsia="方正仿宋_GBK" w:cs="Times New Roman"/>
          <w:b/>
          <w:bCs w:val="0"/>
          <w:color w:val="auto"/>
          <w:sz w:val="11"/>
          <w:szCs w:val="11"/>
          <w:lang w:val="en-US" w:eastAsia="zh-CN"/>
        </w:rPr>
      </w:pPr>
    </w:p>
    <w:p w14:paraId="6C278F5A">
      <w:pPr>
        <w:pStyle w:val="2"/>
        <w:numPr>
          <w:ilvl w:val="0"/>
          <w:numId w:val="0"/>
        </w:numPr>
        <w:jc w:val="center"/>
        <w:rPr>
          <w:rFonts w:hint="eastAsia" w:ascii="方正小标宋简体" w:hAnsi="方正小标宋简体" w:eastAsia="方正小标宋简体" w:cs="方正小标宋简体"/>
          <w:b w:val="0"/>
          <w:bCs w:val="0"/>
          <w:color w:val="auto"/>
          <w:sz w:val="28"/>
          <w:szCs w:val="28"/>
          <w:lang w:eastAsia="zh-CN"/>
        </w:rPr>
      </w:pPr>
      <w:r>
        <w:rPr>
          <w:rFonts w:hint="eastAsia" w:ascii="方正小标宋简体" w:hAnsi="方正小标宋简体" w:eastAsia="方正小标宋简体" w:cs="方正小标宋简体"/>
          <w:b w:val="0"/>
          <w:bCs w:val="0"/>
          <w:color w:val="auto"/>
          <w:sz w:val="28"/>
          <w:szCs w:val="28"/>
        </w:rPr>
        <mc:AlternateContent>
          <mc:Choice Requires="wpg">
            <w:drawing>
              <wp:anchor distT="0" distB="0" distL="114300" distR="114300" simplePos="0" relativeHeight="251659264" behindDoc="0" locked="0" layoutInCell="1" allowOverlap="1">
                <wp:simplePos x="0" y="0"/>
                <wp:positionH relativeFrom="column">
                  <wp:posOffset>-332105</wp:posOffset>
                </wp:positionH>
                <wp:positionV relativeFrom="paragraph">
                  <wp:posOffset>377190</wp:posOffset>
                </wp:positionV>
                <wp:extent cx="9327515" cy="5309870"/>
                <wp:effectExtent l="5080" t="4445" r="20955" b="19685"/>
                <wp:wrapNone/>
                <wp:docPr id="80" name="组合 80"/>
                <wp:cNvGraphicFramePr/>
                <a:graphic xmlns:a="http://schemas.openxmlformats.org/drawingml/2006/main">
                  <a:graphicData uri="http://schemas.microsoft.com/office/word/2010/wordprocessingGroup">
                    <wpg:wgp>
                      <wpg:cNvGrpSpPr/>
                      <wpg:grpSpPr>
                        <a:xfrm>
                          <a:off x="1055440" y="1006030"/>
                          <a:ext cx="9327515" cy="5309870"/>
                          <a:chOff x="1688891" y="1034605"/>
                          <a:chExt cx="8770964" cy="5195571"/>
                        </a:xfrm>
                        <a:solidFill>
                          <a:srgbClr val="FFFFFF"/>
                        </a:solidFill>
                        <a:effectLst/>
                      </wpg:grpSpPr>
                      <wps:wsp>
                        <wps:cNvPr id="12" name="Line 31"/>
                        <wps:cNvCnPr>
                          <a:cxnSpLocks noChangeShapeType="1"/>
                        </wps:cNvCnPr>
                        <wps:spPr bwMode="auto">
                          <a:xfrm flipH="1" flipV="1">
                            <a:off x="6023992" y="1700808"/>
                            <a:ext cx="0" cy="274754"/>
                          </a:xfrm>
                          <a:prstGeom prst="line">
                            <a:avLst/>
                          </a:prstGeom>
                          <a:grpFill/>
                          <a:ln w="9525">
                            <a:solidFill>
                              <a:srgbClr val="000000"/>
                            </a:solidFill>
                            <a:round/>
                          </a:ln>
                          <a:effectLst/>
                        </wps:spPr>
                        <wps:bodyPr vert="horz" wrap="square" lIns="91440" tIns="45720" rIns="91440" bIns="45720" numCol="1" anchor="t" anchorCtr="0" compatLnSpc="1"/>
                      </wps:wsp>
                      <wps:wsp>
                        <wps:cNvPr id="24" name="_s1046"/>
                        <wps:cNvSpPr>
                          <a:spLocks noChangeArrowheads="1"/>
                        </wps:cNvSpPr>
                        <wps:spPr bwMode="auto">
                          <a:xfrm>
                            <a:off x="2473599" y="1034605"/>
                            <a:ext cx="7135810" cy="734695"/>
                          </a:xfrm>
                          <a:prstGeom prst="roundRect">
                            <a:avLst>
                              <a:gd name="adj" fmla="val 5162"/>
                            </a:avLst>
                          </a:prstGeom>
                          <a:grpFill/>
                          <a:ln w="9525">
                            <a:solidFill>
                              <a:srgbClr val="000000"/>
                            </a:solidFill>
                            <a:round/>
                          </a:ln>
                          <a:effectLst/>
                        </wps:spPr>
                        <wps:txbx>
                          <w:txbxContent>
                            <w:p w14:paraId="70828E76">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center"/>
                                <w:textAlignment w:val="baseline"/>
                              </w:pPr>
                              <w:r>
                                <w:rPr>
                                  <w:rFonts w:hint="eastAsia" w:hAnsi="Times New Roman" w:eastAsia="宋体"/>
                                  <w:b/>
                                  <w:color w:val="000000"/>
                                  <w:kern w:val="24"/>
                                  <w:sz w:val="24"/>
                                  <w:szCs w:val="24"/>
                                  <w:lang w:eastAsia="zh-CN"/>
                                </w:rPr>
                                <w:t>区</w:t>
                              </w:r>
                              <w:r>
                                <w:rPr>
                                  <w:rFonts w:ascii="宋体" w:hAnsi="Times New Roman" w:eastAsia="宋体"/>
                                  <w:b/>
                                  <w:color w:val="000000"/>
                                  <w:kern w:val="24"/>
                                  <w:sz w:val="24"/>
                                  <w:szCs w:val="24"/>
                                </w:rPr>
                                <w:t>指挥部</w:t>
                              </w:r>
                            </w:p>
                            <w:p w14:paraId="79BD56A5">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pPr>
                              <w:r>
                                <w:rPr>
                                  <w:rFonts w:ascii="宋体" w:hAnsi="Times New Roman" w:eastAsia="宋体"/>
                                  <w:color w:val="000000"/>
                                  <w:kern w:val="24"/>
                                  <w:sz w:val="18"/>
                                  <w:szCs w:val="18"/>
                                </w:rPr>
                                <w:t xml:space="preserve"> 指 挥 长：区政府分管</w:t>
                              </w:r>
                              <w:r>
                                <w:rPr>
                                  <w:rFonts w:hint="eastAsia" w:hAnsi="Times New Roman" w:eastAsia="宋体"/>
                                  <w:color w:val="000000"/>
                                  <w:kern w:val="24"/>
                                  <w:sz w:val="18"/>
                                  <w:szCs w:val="18"/>
                                  <w:lang w:eastAsia="zh-CN"/>
                                </w:rPr>
                                <w:t>生态环境工作的</w:t>
                              </w:r>
                              <w:r>
                                <w:rPr>
                                  <w:rFonts w:ascii="宋体" w:hAnsi="Times New Roman" w:eastAsia="宋体"/>
                                  <w:color w:val="000000"/>
                                  <w:kern w:val="24"/>
                                  <w:sz w:val="18"/>
                                  <w:szCs w:val="18"/>
                                </w:rPr>
                                <w:t>副区长</w:t>
                              </w:r>
                            </w:p>
                            <w:p w14:paraId="0B6A5464">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rPr>
                                  <w:rFonts w:hint="eastAsia" w:eastAsia="宋体"/>
                                  <w:lang w:eastAsia="zh-CN"/>
                                </w:rPr>
                              </w:pPr>
                              <w:r>
                                <w:rPr>
                                  <w:rFonts w:ascii="宋体" w:hAnsi="Times New Roman" w:eastAsia="宋体"/>
                                  <w:color w:val="000000"/>
                                  <w:kern w:val="24"/>
                                  <w:sz w:val="18"/>
                                  <w:szCs w:val="18"/>
                                </w:rPr>
                                <w:t xml:space="preserve"> 副指挥长：区政府办公室联系</w:t>
                              </w:r>
                              <w:r>
                                <w:rPr>
                                  <w:rFonts w:hint="eastAsia" w:hAnsi="Times New Roman" w:eastAsia="宋体"/>
                                  <w:color w:val="000000"/>
                                  <w:kern w:val="24"/>
                                  <w:sz w:val="18"/>
                                  <w:szCs w:val="18"/>
                                  <w:lang w:eastAsia="zh-CN"/>
                                </w:rPr>
                                <w:t>生态环境</w:t>
                              </w:r>
                              <w:r>
                                <w:rPr>
                                  <w:rFonts w:ascii="宋体" w:hAnsi="Times New Roman" w:eastAsia="宋体"/>
                                  <w:color w:val="000000"/>
                                  <w:kern w:val="24"/>
                                  <w:sz w:val="18"/>
                                  <w:szCs w:val="18"/>
                                </w:rPr>
                                <w:t>工作</w:t>
                              </w:r>
                              <w:r>
                                <w:rPr>
                                  <w:rFonts w:hint="eastAsia" w:hAnsi="Times New Roman" w:eastAsia="宋体"/>
                                  <w:color w:val="000000"/>
                                  <w:kern w:val="24"/>
                                  <w:sz w:val="18"/>
                                  <w:szCs w:val="18"/>
                                  <w:lang w:eastAsia="zh-CN"/>
                                </w:rPr>
                                <w:t>的副主任</w:t>
                              </w:r>
                              <w:r>
                                <w:rPr>
                                  <w:rFonts w:ascii="宋体" w:hAnsi="Times New Roman" w:eastAsia="宋体"/>
                                  <w:color w:val="000000"/>
                                  <w:kern w:val="24"/>
                                  <w:sz w:val="18"/>
                                  <w:szCs w:val="18"/>
                                </w:rPr>
                                <w:t>，区生态环境局、区应急管理局</w:t>
                              </w:r>
                              <w:r>
                                <w:rPr>
                                  <w:rFonts w:hint="eastAsia" w:hAnsi="Times New Roman" w:eastAsia="宋体"/>
                                  <w:color w:val="000000"/>
                                  <w:kern w:val="24"/>
                                  <w:sz w:val="18"/>
                                  <w:szCs w:val="18"/>
                                  <w:lang w:eastAsia="zh-CN"/>
                                </w:rPr>
                                <w:t>、</w:t>
                              </w:r>
                              <w:r>
                                <w:rPr>
                                  <w:rFonts w:ascii="宋体" w:hAnsi="Times New Roman" w:eastAsia="宋体"/>
                                  <w:color w:val="000000"/>
                                  <w:kern w:val="24"/>
                                  <w:sz w:val="18"/>
                                  <w:szCs w:val="18"/>
                                </w:rPr>
                                <w:t>区交通运输委、有关</w:t>
                              </w:r>
                              <w:r>
                                <w:rPr>
                                  <w:rFonts w:hint="eastAsia" w:hAnsi="Times New Roman" w:eastAsia="宋体"/>
                                  <w:color w:val="000000"/>
                                  <w:kern w:val="24"/>
                                  <w:sz w:val="18"/>
                                  <w:szCs w:val="18"/>
                                  <w:lang w:eastAsia="zh-CN"/>
                                </w:rPr>
                                <w:t>乡</w:t>
                              </w:r>
                              <w:r>
                                <w:rPr>
                                  <w:rFonts w:ascii="宋体" w:hAnsi="Times New Roman" w:eastAsia="宋体"/>
                                  <w:color w:val="000000"/>
                                  <w:kern w:val="24"/>
                                  <w:sz w:val="18"/>
                                  <w:szCs w:val="18"/>
                                </w:rPr>
                                <w:t>镇（</w:t>
                              </w:r>
                              <w:r>
                                <w:rPr>
                                  <w:rFonts w:hint="eastAsia" w:hAnsi="Times New Roman" w:eastAsia="宋体"/>
                                  <w:color w:val="000000"/>
                                  <w:kern w:val="24"/>
                                  <w:sz w:val="18"/>
                                  <w:szCs w:val="18"/>
                                  <w:lang w:eastAsia="zh-CN"/>
                                </w:rPr>
                                <w:t>街道</w:t>
                              </w:r>
                              <w:r>
                                <w:rPr>
                                  <w:rFonts w:ascii="宋体" w:hAnsi="Times New Roman" w:eastAsia="宋体"/>
                                  <w:color w:val="000000"/>
                                  <w:kern w:val="24"/>
                                  <w:sz w:val="18"/>
                                  <w:szCs w:val="18"/>
                                </w:rPr>
                                <w:t>）</w:t>
                              </w:r>
                              <w:r>
                                <w:rPr>
                                  <w:rFonts w:hint="eastAsia" w:hAnsi="Times New Roman" w:eastAsia="宋体"/>
                                  <w:color w:val="000000"/>
                                  <w:kern w:val="24"/>
                                  <w:sz w:val="18"/>
                                  <w:szCs w:val="18"/>
                                  <w:lang w:eastAsia="zh-CN"/>
                                </w:rPr>
                                <w:t>主要负责人</w:t>
                              </w:r>
                            </w:p>
                          </w:txbxContent>
                        </wps:txbx>
                        <wps:bodyPr vert="horz" wrap="square" lIns="0" tIns="0" rIns="0" bIns="0" numCol="1" anchor="ctr" anchorCtr="0" compatLnSpc="1"/>
                      </wps:wsp>
                      <wps:wsp>
                        <wps:cNvPr id="25" name="_s1088"/>
                        <wps:cNvSpPr>
                          <a:spLocks noChangeArrowheads="1"/>
                        </wps:cNvSpPr>
                        <wps:spPr bwMode="auto">
                          <a:xfrm>
                            <a:off x="2744387" y="2196999"/>
                            <a:ext cx="838200" cy="215900"/>
                          </a:xfrm>
                          <a:prstGeom prst="roundRect">
                            <a:avLst>
                              <a:gd name="adj" fmla="val 16667"/>
                            </a:avLst>
                          </a:prstGeom>
                          <a:grpFill/>
                          <a:ln w="9525">
                            <a:solidFill>
                              <a:srgbClr val="000000"/>
                            </a:solidFill>
                            <a:round/>
                          </a:ln>
                          <a:effectLst/>
                        </wps:spPr>
                        <wps:txbx>
                          <w:txbxContent>
                            <w:p w14:paraId="62CEA4F6">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应急处置组</w:t>
                              </w:r>
                            </w:p>
                          </w:txbxContent>
                        </wps:txbx>
                        <wps:bodyPr vert="horz" wrap="square" lIns="0" tIns="0" rIns="0" bIns="0" numCol="1" anchor="ctr" anchorCtr="0" compatLnSpc="1"/>
                      </wps:wsp>
                      <wps:wsp>
                        <wps:cNvPr id="26" name="AutoShape 19"/>
                        <wps:cNvSpPr>
                          <a:spLocks noChangeArrowheads="1"/>
                        </wps:cNvSpPr>
                        <wps:spPr bwMode="auto">
                          <a:xfrm>
                            <a:off x="3701865" y="2196999"/>
                            <a:ext cx="838200" cy="215900"/>
                          </a:xfrm>
                          <a:prstGeom prst="roundRect">
                            <a:avLst>
                              <a:gd name="adj" fmla="val 16667"/>
                            </a:avLst>
                          </a:prstGeom>
                          <a:grpFill/>
                          <a:ln w="9525">
                            <a:solidFill>
                              <a:srgbClr val="000000"/>
                            </a:solidFill>
                            <a:round/>
                          </a:ln>
                          <a:effectLst/>
                        </wps:spPr>
                        <wps:txbx>
                          <w:txbxContent>
                            <w:p w14:paraId="6AE136DC">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应急监测组</w:t>
                              </w:r>
                            </w:p>
                          </w:txbxContent>
                        </wps:txbx>
                        <wps:bodyPr vert="horz" wrap="square" lIns="0" tIns="0" rIns="0" bIns="0" numCol="1" anchor="ctr" anchorCtr="0" compatLnSpc="1"/>
                      </wps:wsp>
                      <wps:wsp>
                        <wps:cNvPr id="27" name="AutoShape 18"/>
                        <wps:cNvSpPr>
                          <a:spLocks noChangeArrowheads="1"/>
                        </wps:cNvSpPr>
                        <wps:spPr bwMode="auto">
                          <a:xfrm>
                            <a:off x="4704658" y="2196999"/>
                            <a:ext cx="838200" cy="215900"/>
                          </a:xfrm>
                          <a:prstGeom prst="roundRect">
                            <a:avLst>
                              <a:gd name="adj" fmla="val 16667"/>
                            </a:avLst>
                          </a:prstGeom>
                          <a:grpFill/>
                          <a:ln w="9525">
                            <a:solidFill>
                              <a:srgbClr val="000000"/>
                            </a:solidFill>
                            <a:round/>
                          </a:ln>
                          <a:effectLst/>
                        </wps:spPr>
                        <wps:txbx>
                          <w:txbxContent>
                            <w:p w14:paraId="5B8B3B02">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医学救</w:t>
                              </w:r>
                              <w:r>
                                <w:rPr>
                                  <w:rFonts w:hint="eastAsia" w:hAnsi="Times New Roman" w:eastAsia="宋体"/>
                                  <w:b/>
                                  <w:color w:val="000000"/>
                                  <w:kern w:val="24"/>
                                  <w:sz w:val="20"/>
                                  <w:szCs w:val="20"/>
                                  <w:lang w:eastAsia="zh-CN"/>
                                </w:rPr>
                                <w:t>援</w:t>
                              </w:r>
                              <w:r>
                                <w:rPr>
                                  <w:rFonts w:ascii="宋体" w:hAnsi="Times New Roman" w:eastAsia="宋体"/>
                                  <w:b/>
                                  <w:color w:val="000000"/>
                                  <w:kern w:val="24"/>
                                  <w:sz w:val="20"/>
                                  <w:szCs w:val="20"/>
                                </w:rPr>
                                <w:t>组</w:t>
                              </w:r>
                            </w:p>
                          </w:txbxContent>
                        </wps:txbx>
                        <wps:bodyPr vert="horz" wrap="square" lIns="0" tIns="0" rIns="0" bIns="0" numCol="1" anchor="ctr" anchorCtr="0" compatLnSpc="1"/>
                      </wps:wsp>
                      <wps:wsp>
                        <wps:cNvPr id="28" name="AutoShape 17"/>
                        <wps:cNvSpPr>
                          <a:spLocks noChangeArrowheads="1"/>
                        </wps:cNvSpPr>
                        <wps:spPr bwMode="auto">
                          <a:xfrm>
                            <a:off x="5659238" y="2204988"/>
                            <a:ext cx="838200" cy="215900"/>
                          </a:xfrm>
                          <a:prstGeom prst="roundRect">
                            <a:avLst>
                              <a:gd name="adj" fmla="val 16667"/>
                            </a:avLst>
                          </a:prstGeom>
                          <a:grpFill/>
                          <a:ln w="9525">
                            <a:solidFill>
                              <a:srgbClr val="000000"/>
                            </a:solidFill>
                            <a:round/>
                          </a:ln>
                          <a:effectLst/>
                        </wps:spPr>
                        <wps:txbx>
                          <w:txbxContent>
                            <w:p w14:paraId="75119264">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应急保障组</w:t>
                              </w:r>
                            </w:p>
                          </w:txbxContent>
                        </wps:txbx>
                        <wps:bodyPr vert="horz" wrap="square" lIns="0" tIns="0" rIns="0" bIns="0" numCol="1" anchor="ctr" anchorCtr="0" compatLnSpc="1"/>
                      </wps:wsp>
                      <wps:wsp>
                        <wps:cNvPr id="29" name="AutoShape 15"/>
                        <wps:cNvSpPr>
                          <a:spLocks noChangeArrowheads="1"/>
                        </wps:cNvSpPr>
                        <wps:spPr bwMode="auto">
                          <a:xfrm>
                            <a:off x="6662457" y="2185286"/>
                            <a:ext cx="838200" cy="215900"/>
                          </a:xfrm>
                          <a:prstGeom prst="roundRect">
                            <a:avLst>
                              <a:gd name="adj" fmla="val 16667"/>
                            </a:avLst>
                          </a:prstGeom>
                          <a:grpFill/>
                          <a:ln w="9525">
                            <a:solidFill>
                              <a:srgbClr val="000000"/>
                            </a:solidFill>
                            <a:round/>
                          </a:ln>
                          <a:effectLst/>
                        </wps:spPr>
                        <wps:txbx>
                          <w:txbxContent>
                            <w:p w14:paraId="3247F284">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舆论引导组</w:t>
                              </w:r>
                            </w:p>
                          </w:txbxContent>
                        </wps:txbx>
                        <wps:bodyPr vert="horz" wrap="square" lIns="0" tIns="0" rIns="0" bIns="0" numCol="1" anchor="ctr" anchorCtr="0" compatLnSpc="1"/>
                      </wps:wsp>
                      <wps:wsp>
                        <wps:cNvPr id="30" name="AutoShape 14"/>
                        <wps:cNvSpPr>
                          <a:spLocks noChangeArrowheads="1"/>
                        </wps:cNvSpPr>
                        <wps:spPr bwMode="auto">
                          <a:xfrm>
                            <a:off x="7624581" y="2185286"/>
                            <a:ext cx="838200" cy="215900"/>
                          </a:xfrm>
                          <a:prstGeom prst="roundRect">
                            <a:avLst>
                              <a:gd name="adj" fmla="val 16667"/>
                            </a:avLst>
                          </a:prstGeom>
                          <a:grpFill/>
                          <a:ln w="9525">
                            <a:solidFill>
                              <a:srgbClr val="000000"/>
                            </a:solidFill>
                            <a:round/>
                          </a:ln>
                          <a:effectLst/>
                        </wps:spPr>
                        <wps:txbx>
                          <w:txbxContent>
                            <w:p w14:paraId="156AA7D1">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社会稳定组</w:t>
                              </w:r>
                            </w:p>
                          </w:txbxContent>
                        </wps:txbx>
                        <wps:bodyPr vert="horz" wrap="square" lIns="0" tIns="0" rIns="0" bIns="0" numCol="1" anchor="ctr" anchorCtr="0" compatLnSpc="1"/>
                      </wps:wsp>
                      <wps:wsp>
                        <wps:cNvPr id="31" name="AutoShape 13"/>
                        <wps:cNvSpPr>
                          <a:spLocks noChangeArrowheads="1"/>
                        </wps:cNvSpPr>
                        <wps:spPr bwMode="auto">
                          <a:xfrm>
                            <a:off x="8590576" y="2174372"/>
                            <a:ext cx="838200" cy="215900"/>
                          </a:xfrm>
                          <a:prstGeom prst="roundRect">
                            <a:avLst>
                              <a:gd name="adj" fmla="val 16667"/>
                            </a:avLst>
                          </a:prstGeom>
                          <a:grpFill/>
                          <a:ln w="9525">
                            <a:solidFill>
                              <a:srgbClr val="000000"/>
                            </a:solidFill>
                            <a:round/>
                          </a:ln>
                          <a:effectLst/>
                        </wps:spPr>
                        <wps:txbx>
                          <w:txbxContent>
                            <w:p w14:paraId="51B8BE16">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善后工作组</w:t>
                              </w:r>
                            </w:p>
                          </w:txbxContent>
                        </wps:txbx>
                        <wps:bodyPr vert="horz" wrap="square" lIns="0" tIns="0" rIns="0" bIns="0" numCol="1" anchor="ctr" anchorCtr="0" compatLnSpc="1"/>
                      </wps:wsp>
                      <wps:wsp>
                        <wps:cNvPr id="32" name="AutoShape 16"/>
                        <wps:cNvSpPr>
                          <a:spLocks noChangeArrowheads="1"/>
                        </wps:cNvSpPr>
                        <wps:spPr bwMode="auto">
                          <a:xfrm>
                            <a:off x="9583999" y="2185286"/>
                            <a:ext cx="838200" cy="215900"/>
                          </a:xfrm>
                          <a:prstGeom prst="roundRect">
                            <a:avLst>
                              <a:gd name="adj" fmla="val 16667"/>
                            </a:avLst>
                          </a:prstGeom>
                          <a:grpFill/>
                          <a:ln w="9525">
                            <a:solidFill>
                              <a:srgbClr val="000000"/>
                            </a:solidFill>
                            <a:round/>
                          </a:ln>
                          <a:effectLst/>
                        </wps:spPr>
                        <wps:txbx>
                          <w:txbxContent>
                            <w:p w14:paraId="39E6C982">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事件调查组</w:t>
                              </w:r>
                            </w:p>
                          </w:txbxContent>
                        </wps:txbx>
                        <wps:bodyPr vert="horz" wrap="square" lIns="0" tIns="0" rIns="0" bIns="0" numCol="1" anchor="ctr" anchorCtr="0" compatLnSpc="1"/>
                      </wps:wsp>
                      <wps:wsp>
                        <wps:cNvPr id="33" name="AutoShape 22"/>
                        <wps:cNvSpPr>
                          <a:spLocks noChangeArrowheads="1"/>
                        </wps:cNvSpPr>
                        <wps:spPr bwMode="auto">
                          <a:xfrm>
                            <a:off x="1688891" y="2629045"/>
                            <a:ext cx="900000" cy="3601129"/>
                          </a:xfrm>
                          <a:prstGeom prst="roundRect">
                            <a:avLst>
                              <a:gd name="adj" fmla="val 8200"/>
                            </a:avLst>
                          </a:prstGeom>
                          <a:grpFill/>
                          <a:ln w="9525">
                            <a:solidFill>
                              <a:srgbClr val="000000"/>
                            </a:solidFill>
                            <a:round/>
                          </a:ln>
                          <a:effectLst/>
                        </wps:spPr>
                        <wps:txbx>
                          <w:txbxContent>
                            <w:p w14:paraId="4F28DC56">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w:t>
                              </w:r>
                              <w:r>
                                <w:rPr>
                                  <w:rFonts w:hint="eastAsia" w:hAnsi="Times New Roman" w:eastAsia="宋体"/>
                                  <w:color w:val="000000"/>
                                  <w:kern w:val="24"/>
                                  <w:sz w:val="17"/>
                                  <w:szCs w:val="17"/>
                                  <w:lang w:eastAsia="zh-CN"/>
                                </w:rPr>
                                <w:t>生态环境</w:t>
                              </w:r>
                              <w:r>
                                <w:rPr>
                                  <w:rFonts w:ascii="宋体" w:hAnsi="Times New Roman" w:eastAsia="宋体"/>
                                  <w:color w:val="000000"/>
                                  <w:kern w:val="24"/>
                                  <w:sz w:val="17"/>
                                  <w:szCs w:val="17"/>
                                </w:rPr>
                                <w:t>局牵头，区</w:t>
                              </w:r>
                              <w:r>
                                <w:rPr>
                                  <w:rFonts w:hint="eastAsia" w:hAnsi="Times New Roman" w:eastAsia="宋体"/>
                                  <w:color w:val="000000"/>
                                  <w:kern w:val="24"/>
                                  <w:sz w:val="17"/>
                                  <w:szCs w:val="17"/>
                                  <w:lang w:eastAsia="zh-CN"/>
                                </w:rPr>
                                <w:t>政府有关部门、有关单位</w:t>
                              </w:r>
                              <w:r>
                                <w:rPr>
                                  <w:rFonts w:ascii="宋体" w:hAnsi="Times New Roman" w:eastAsia="宋体"/>
                                  <w:color w:val="000000"/>
                                  <w:kern w:val="24"/>
                                  <w:sz w:val="17"/>
                                  <w:szCs w:val="17"/>
                                </w:rPr>
                                <w:t>、</w:t>
                              </w:r>
                              <w:r>
                                <w:rPr>
                                  <w:rFonts w:hint="eastAsia" w:hAnsi="Times New Roman" w:eastAsia="宋体"/>
                                  <w:color w:val="000000"/>
                                  <w:kern w:val="24"/>
                                  <w:sz w:val="17"/>
                                  <w:szCs w:val="17"/>
                                  <w:lang w:eastAsia="zh-CN"/>
                                </w:rPr>
                                <w:t>有关乡</w:t>
                              </w:r>
                              <w:r>
                                <w:rPr>
                                  <w:rFonts w:ascii="宋体" w:hAnsi="Times New Roman" w:eastAsia="宋体"/>
                                  <w:color w:val="000000"/>
                                  <w:kern w:val="24"/>
                                  <w:sz w:val="17"/>
                                  <w:szCs w:val="17"/>
                                </w:rPr>
                                <w:t>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）参加。主要职责：履行信息汇总和综合协调职责，发挥运转枢纽作用，协调调度各方力量参与应急处置；收集现场情况，负责信息上报、情况通报，传达上级批示指示。</w:t>
                              </w:r>
                            </w:p>
                          </w:txbxContent>
                        </wps:txbx>
                        <wps:bodyPr vert="horz" wrap="square" lIns="0" tIns="0" rIns="0" bIns="0" numCol="1" anchor="t" anchorCtr="0" compatLnSpc="1"/>
                      </wps:wsp>
                      <wps:wsp>
                        <wps:cNvPr id="34" name="AutoShape 39"/>
                        <wps:cNvSpPr>
                          <a:spLocks noChangeArrowheads="1"/>
                        </wps:cNvSpPr>
                        <wps:spPr bwMode="auto">
                          <a:xfrm>
                            <a:off x="2654230" y="2619565"/>
                            <a:ext cx="935135" cy="3610611"/>
                          </a:xfrm>
                          <a:prstGeom prst="roundRect">
                            <a:avLst>
                              <a:gd name="adj" fmla="val 5660"/>
                            </a:avLst>
                          </a:prstGeom>
                          <a:grpFill/>
                          <a:ln w="9525">
                            <a:solidFill>
                              <a:srgbClr val="000000"/>
                            </a:solidFill>
                            <a:round/>
                          </a:ln>
                          <a:effectLst/>
                        </wps:spPr>
                        <wps:txbx>
                          <w:txbxContent>
                            <w:p w14:paraId="490CF80A">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hint="eastAsia" w:eastAsia="宋体"/>
                                  <w:sz w:val="17"/>
                                  <w:szCs w:val="17"/>
                                  <w:lang w:eastAsia="zh-CN"/>
                                </w:rPr>
                              </w:pPr>
                              <w:r>
                                <w:rPr>
                                  <w:rFonts w:ascii="宋体" w:hAnsi="Times New Roman" w:eastAsia="宋体"/>
                                  <w:color w:val="000000"/>
                                  <w:kern w:val="24"/>
                                  <w:sz w:val="17"/>
                                  <w:szCs w:val="17"/>
                                </w:rPr>
                                <w:t>区生态环境局分别会同区应急管理局、区交通运输委、区水利局、</w:t>
                              </w:r>
                              <w:r>
                                <w:rPr>
                                  <w:rFonts w:hint="eastAsia" w:hAnsi="Times New Roman" w:eastAsia="宋体"/>
                                  <w:color w:val="000000"/>
                                  <w:kern w:val="24"/>
                                  <w:sz w:val="17"/>
                                  <w:szCs w:val="17"/>
                                  <w:lang w:eastAsia="zh-CN"/>
                                </w:rPr>
                                <w:t>区公安局、</w:t>
                              </w:r>
                              <w:r>
                                <w:rPr>
                                  <w:rFonts w:ascii="宋体" w:hAnsi="Times New Roman" w:eastAsia="宋体"/>
                                  <w:color w:val="000000"/>
                                  <w:kern w:val="24"/>
                                  <w:sz w:val="17"/>
                                  <w:szCs w:val="17"/>
                                </w:rPr>
                                <w:t>万州海事处、区城市管理局</w:t>
                              </w:r>
                              <w:r>
                                <w:rPr>
                                  <w:rFonts w:hint="eastAsia" w:hAnsi="Times New Roman" w:eastAsia="宋体"/>
                                  <w:color w:val="000000"/>
                                  <w:kern w:val="24"/>
                                  <w:sz w:val="17"/>
                                  <w:szCs w:val="17"/>
                                  <w:lang w:eastAsia="zh-CN"/>
                                </w:rPr>
                                <w:t>、</w:t>
                              </w:r>
                              <w:r>
                                <w:rPr>
                                  <w:rFonts w:ascii="宋体" w:hAnsi="Times New Roman" w:eastAsia="宋体"/>
                                  <w:color w:val="000000"/>
                                  <w:kern w:val="24"/>
                                  <w:sz w:val="17"/>
                                  <w:szCs w:val="17"/>
                                </w:rPr>
                                <w:t>万州经开区</w:t>
                              </w:r>
                              <w:r>
                                <w:rPr>
                                  <w:rFonts w:hint="eastAsia" w:hAnsi="Times New Roman" w:eastAsia="宋体"/>
                                  <w:color w:val="000000"/>
                                  <w:kern w:val="24"/>
                                  <w:sz w:val="17"/>
                                  <w:szCs w:val="17"/>
                                  <w:lang w:eastAsia="zh-CN"/>
                                </w:rPr>
                                <w:t>应急环保局</w:t>
                              </w:r>
                              <w:r>
                                <w:rPr>
                                  <w:rFonts w:ascii="宋体" w:hAnsi="Times New Roman" w:eastAsia="宋体"/>
                                  <w:color w:val="000000"/>
                                  <w:kern w:val="24"/>
                                  <w:sz w:val="17"/>
                                  <w:szCs w:val="17"/>
                                </w:rPr>
                                <w:t>等有关部门牵头，区政府有关部门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val="en-US" w:eastAsia="zh-CN"/>
                                </w:rPr>
                                <w:t>街道</w:t>
                              </w:r>
                              <w:r>
                                <w:rPr>
                                  <w:rFonts w:ascii="宋体" w:hAnsi="Times New Roman" w:eastAsia="宋体"/>
                                  <w:color w:val="000000"/>
                                  <w:kern w:val="24"/>
                                  <w:sz w:val="17"/>
                                  <w:szCs w:val="17"/>
                                </w:rPr>
                                <w:t>）参加。主要职责：开展事态分析，</w:t>
                              </w:r>
                              <w:r>
                                <w:rPr>
                                  <w:rFonts w:hint="eastAsia" w:hAnsi="Times New Roman" w:eastAsia="宋体"/>
                                  <w:color w:val="000000"/>
                                  <w:kern w:val="24"/>
                                  <w:sz w:val="17"/>
                                  <w:szCs w:val="17"/>
                                  <w:lang w:eastAsia="zh-CN"/>
                                </w:rPr>
                                <w:t>研判处置技术，</w:t>
                              </w:r>
                              <w:r>
                                <w:rPr>
                                  <w:rFonts w:ascii="宋体" w:hAnsi="Times New Roman" w:eastAsia="宋体"/>
                                  <w:color w:val="000000"/>
                                  <w:kern w:val="24"/>
                                  <w:sz w:val="17"/>
                                  <w:szCs w:val="17"/>
                                </w:rPr>
                                <w:t>抢救</w:t>
                              </w:r>
                              <w:r>
                                <w:rPr>
                                  <w:rFonts w:hint="eastAsia" w:hAnsi="Times New Roman" w:eastAsia="宋体"/>
                                  <w:color w:val="000000"/>
                                  <w:kern w:val="24"/>
                                  <w:sz w:val="17"/>
                                  <w:szCs w:val="17"/>
                                  <w:lang w:eastAsia="zh-CN"/>
                                </w:rPr>
                                <w:t>遇险、受伤人员，切断企业内泄漏物料和</w:t>
                              </w:r>
                              <w:r>
                                <w:rPr>
                                  <w:rFonts w:ascii="宋体" w:hAnsi="Times New Roman" w:eastAsia="宋体"/>
                                  <w:color w:val="000000"/>
                                  <w:kern w:val="24"/>
                                  <w:sz w:val="17"/>
                                  <w:szCs w:val="17"/>
                                </w:rPr>
                                <w:t>污染源</w:t>
                              </w:r>
                              <w:r>
                                <w:rPr>
                                  <w:rFonts w:hint="eastAsia" w:hAnsi="Times New Roman" w:eastAsia="宋体"/>
                                  <w:color w:val="000000"/>
                                  <w:kern w:val="24"/>
                                  <w:sz w:val="17"/>
                                  <w:szCs w:val="17"/>
                                  <w:lang w:eastAsia="zh-CN"/>
                                </w:rPr>
                                <w:t>，安全转移各类</w:t>
                              </w:r>
                              <w:r>
                                <w:rPr>
                                  <w:rFonts w:ascii="宋体" w:hAnsi="Times New Roman" w:eastAsia="宋体"/>
                                  <w:color w:val="000000"/>
                                  <w:kern w:val="24"/>
                                  <w:sz w:val="17"/>
                                  <w:szCs w:val="17"/>
                                </w:rPr>
                                <w:t>污染</w:t>
                              </w:r>
                              <w:r>
                                <w:rPr>
                                  <w:rFonts w:hint="eastAsia" w:hAnsi="Times New Roman" w:eastAsia="宋体"/>
                                  <w:color w:val="000000"/>
                                  <w:kern w:val="24"/>
                                  <w:sz w:val="17"/>
                                  <w:szCs w:val="17"/>
                                  <w:lang w:eastAsia="zh-CN"/>
                                </w:rPr>
                                <w:t>物，</w:t>
                              </w:r>
                              <w:r>
                                <w:rPr>
                                  <w:rFonts w:ascii="宋体" w:hAnsi="Times New Roman" w:eastAsia="宋体"/>
                                  <w:color w:val="000000"/>
                                  <w:kern w:val="24"/>
                                  <w:sz w:val="17"/>
                                  <w:szCs w:val="17"/>
                                </w:rPr>
                                <w:t>消除或减轻环境污染</w:t>
                              </w:r>
                              <w:r>
                                <w:rPr>
                                  <w:rFonts w:hint="eastAsia" w:hAnsi="Times New Roman" w:eastAsia="宋体"/>
                                  <w:color w:val="000000"/>
                                  <w:kern w:val="24"/>
                                  <w:sz w:val="17"/>
                                  <w:szCs w:val="17"/>
                                  <w:lang w:eastAsia="zh-CN"/>
                                </w:rPr>
                                <w:t>。下设专家组。</w:t>
                              </w:r>
                            </w:p>
                            <w:p w14:paraId="67FB3396">
                              <w:pPr>
                                <w:pStyle w:val="13"/>
                                <w:overflowPunct w:val="0"/>
                                <w:spacing w:before="0" w:after="0"/>
                                <w:ind w:left="0"/>
                                <w:jc w:val="left"/>
                                <w:textAlignment w:val="baseline"/>
                              </w:pPr>
                            </w:p>
                          </w:txbxContent>
                        </wps:txbx>
                        <wps:bodyPr vert="horz" wrap="square" lIns="0" tIns="0" rIns="0" bIns="0" numCol="1" anchor="t" anchorCtr="0" compatLnSpc="1"/>
                      </wps:wsp>
                      <wps:wsp>
                        <wps:cNvPr id="35" name="AutoShape 38"/>
                        <wps:cNvSpPr>
                          <a:spLocks noChangeArrowheads="1"/>
                        </wps:cNvSpPr>
                        <wps:spPr bwMode="auto">
                          <a:xfrm>
                            <a:off x="3670965" y="2629046"/>
                            <a:ext cx="900000" cy="3601128"/>
                          </a:xfrm>
                          <a:prstGeom prst="roundRect">
                            <a:avLst>
                              <a:gd name="adj" fmla="val 7354"/>
                            </a:avLst>
                          </a:prstGeom>
                          <a:grpFill/>
                          <a:ln w="9525">
                            <a:solidFill>
                              <a:srgbClr val="000000"/>
                            </a:solidFill>
                            <a:round/>
                          </a:ln>
                          <a:effectLst/>
                        </wps:spPr>
                        <wps:txbx>
                          <w:txbxContent>
                            <w:p w14:paraId="5A515331">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区生态环境局牵头，区规划自然资源局、区水利局、</w:t>
                              </w:r>
                              <w:r>
                                <w:rPr>
                                  <w:rFonts w:hint="eastAsia" w:hAnsi="Times New Roman" w:eastAsia="宋体"/>
                                  <w:color w:val="000000"/>
                                  <w:kern w:val="24"/>
                                  <w:sz w:val="17"/>
                                  <w:szCs w:val="17"/>
                                  <w:lang w:eastAsia="zh-CN"/>
                                </w:rPr>
                                <w:t>区农业农村委、</w:t>
                              </w:r>
                              <w:r>
                                <w:rPr>
                                  <w:rFonts w:ascii="宋体" w:hAnsi="Times New Roman" w:eastAsia="宋体"/>
                                  <w:color w:val="000000"/>
                                  <w:kern w:val="24"/>
                                  <w:sz w:val="17"/>
                                  <w:szCs w:val="17"/>
                                </w:rPr>
                                <w:t>区卫生健康委、区城市管理局</w:t>
                              </w:r>
                              <w:r>
                                <w:rPr>
                                  <w:rFonts w:hint="eastAsia" w:hAnsi="Times New Roman" w:eastAsia="宋体"/>
                                  <w:color w:val="000000"/>
                                  <w:kern w:val="24"/>
                                  <w:sz w:val="17"/>
                                  <w:szCs w:val="17"/>
                                  <w:lang w:eastAsia="zh-CN"/>
                                </w:rPr>
                                <w:t>、万州</w:t>
                              </w:r>
                              <w:r>
                                <w:rPr>
                                  <w:rFonts w:ascii="宋体" w:hAnsi="Times New Roman" w:eastAsia="宋体"/>
                                  <w:color w:val="000000"/>
                                  <w:kern w:val="24"/>
                                  <w:sz w:val="17"/>
                                  <w:szCs w:val="17"/>
                                </w:rPr>
                                <w:t>气象局、</w:t>
                              </w:r>
                              <w:r>
                                <w:rPr>
                                  <w:rFonts w:hint="eastAsia" w:hAnsi="Times New Roman" w:eastAsia="宋体"/>
                                  <w:color w:val="000000"/>
                                  <w:kern w:val="24"/>
                                  <w:sz w:val="17"/>
                                  <w:szCs w:val="17"/>
                                  <w:lang w:eastAsia="zh-CN"/>
                                </w:rPr>
                                <w:t>长江</w:t>
                              </w:r>
                              <w:r>
                                <w:rPr>
                                  <w:rFonts w:hint="eastAsia" w:hAnsi="Times New Roman" w:eastAsia="宋体"/>
                                  <w:color w:val="000000"/>
                                  <w:kern w:val="24"/>
                                  <w:sz w:val="17"/>
                                  <w:szCs w:val="17"/>
                                  <w:lang w:val="en-US" w:eastAsia="zh-CN"/>
                                </w:rPr>
                                <w:t>委</w:t>
                              </w:r>
                              <w:r>
                                <w:rPr>
                                  <w:rFonts w:hint="eastAsia" w:hAnsi="Times New Roman" w:eastAsia="宋体"/>
                                  <w:color w:val="000000"/>
                                  <w:kern w:val="24"/>
                                  <w:sz w:val="17"/>
                                  <w:szCs w:val="17"/>
                                  <w:lang w:eastAsia="zh-CN"/>
                                </w:rPr>
                                <w:t>水文上游局万州分局</w:t>
                              </w:r>
                              <w:r>
                                <w:rPr>
                                  <w:rFonts w:ascii="宋体" w:hAnsi="Times New Roman" w:eastAsia="宋体"/>
                                  <w:color w:val="000000"/>
                                  <w:kern w:val="24"/>
                                  <w:sz w:val="17"/>
                                  <w:szCs w:val="17"/>
                                </w:rPr>
                                <w:t>等单位参加。</w:t>
                              </w:r>
                            </w:p>
                            <w:p w14:paraId="3199C16A">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w:t>
                              </w:r>
                              <w:r>
                                <w:rPr>
                                  <w:rFonts w:hint="eastAsia" w:hAnsi="Times New Roman" w:eastAsia="宋体"/>
                                  <w:color w:val="000000"/>
                                  <w:kern w:val="24"/>
                                  <w:sz w:val="17"/>
                                  <w:szCs w:val="17"/>
                                  <w:lang w:eastAsia="zh-CN"/>
                                </w:rPr>
                                <w:t>制定监测方案，</w:t>
                              </w:r>
                              <w:r>
                                <w:rPr>
                                  <w:rFonts w:ascii="宋体" w:hAnsi="Times New Roman" w:eastAsia="宋体"/>
                                  <w:color w:val="000000"/>
                                  <w:kern w:val="24"/>
                                  <w:sz w:val="17"/>
                                  <w:szCs w:val="17"/>
                                </w:rPr>
                                <w:t>明确监测方法</w:t>
                              </w:r>
                              <w:r>
                                <w:rPr>
                                  <w:rFonts w:hint="eastAsia" w:hAnsi="Times New Roman" w:eastAsia="宋体"/>
                                  <w:color w:val="000000"/>
                                  <w:kern w:val="24"/>
                                  <w:sz w:val="17"/>
                                  <w:szCs w:val="17"/>
                                  <w:lang w:eastAsia="zh-CN"/>
                                </w:rPr>
                                <w:t>、布点和监测频次，</w:t>
                              </w:r>
                              <w:r>
                                <w:rPr>
                                  <w:rFonts w:ascii="宋体" w:hAnsi="Times New Roman" w:eastAsia="宋体"/>
                                  <w:color w:val="000000"/>
                                  <w:kern w:val="24"/>
                                  <w:sz w:val="17"/>
                                  <w:szCs w:val="17"/>
                                </w:rPr>
                                <w:t>确定污染物扩散范围</w:t>
                              </w:r>
                              <w:r>
                                <w:rPr>
                                  <w:rFonts w:hint="eastAsia" w:hAnsi="Times New Roman" w:eastAsia="宋体"/>
                                  <w:color w:val="000000"/>
                                  <w:kern w:val="24"/>
                                  <w:sz w:val="17"/>
                                  <w:szCs w:val="17"/>
                                  <w:lang w:eastAsia="zh-CN"/>
                                </w:rPr>
                                <w:t>和程度</w:t>
                              </w:r>
                              <w:r>
                                <w:rPr>
                                  <w:rFonts w:ascii="宋体" w:hAnsi="Times New Roman" w:eastAsia="宋体"/>
                                  <w:color w:val="000000"/>
                                  <w:kern w:val="24"/>
                                  <w:sz w:val="17"/>
                                  <w:szCs w:val="17"/>
                                </w:rPr>
                                <w:t>，做好相关应急监测工作。</w:t>
                              </w:r>
                            </w:p>
                          </w:txbxContent>
                        </wps:txbx>
                        <wps:bodyPr vert="horz" wrap="square" lIns="0" tIns="0" rIns="0" bIns="0" numCol="1" anchor="t" anchorCtr="0" compatLnSpc="1"/>
                      </wps:wsp>
                      <wps:wsp>
                        <wps:cNvPr id="36" name="AutoShape 37"/>
                        <wps:cNvSpPr>
                          <a:spLocks noChangeArrowheads="1"/>
                        </wps:cNvSpPr>
                        <wps:spPr bwMode="auto">
                          <a:xfrm>
                            <a:off x="4652861" y="2630363"/>
                            <a:ext cx="900000" cy="3593387"/>
                          </a:xfrm>
                          <a:prstGeom prst="roundRect">
                            <a:avLst>
                              <a:gd name="adj" fmla="val 7354"/>
                            </a:avLst>
                          </a:prstGeom>
                          <a:grpFill/>
                          <a:ln w="9525">
                            <a:solidFill>
                              <a:srgbClr val="000000"/>
                            </a:solidFill>
                            <a:round/>
                          </a:ln>
                          <a:effectLst/>
                        </wps:spPr>
                        <wps:txbx>
                          <w:txbxContent>
                            <w:p w14:paraId="0D5D7DB0">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区卫生健康委牵头，区市场监管局、有关医疗机构等单位参加。</w:t>
                              </w:r>
                            </w:p>
                            <w:p w14:paraId="559B2384">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伤病员医疗救治、应急心理援助；指导和协助开展受污染人员的去污洗消工作；提出保护公众健康的措施建议；禁止或限制受污染食品和饮用水生产、加工、流通和食用，防范因突发水环境污染事件造成中毒事件等。</w:t>
                              </w:r>
                            </w:p>
                          </w:txbxContent>
                        </wps:txbx>
                        <wps:bodyPr vert="horz" wrap="square" lIns="0" tIns="0" rIns="0" bIns="0" numCol="1" anchor="t" anchorCtr="0" compatLnSpc="1"/>
                      </wps:wsp>
                      <wps:wsp>
                        <wps:cNvPr id="37" name="AutoShape 36"/>
                        <wps:cNvSpPr>
                          <a:spLocks noChangeArrowheads="1"/>
                        </wps:cNvSpPr>
                        <wps:spPr bwMode="auto">
                          <a:xfrm>
                            <a:off x="5628338" y="2630363"/>
                            <a:ext cx="900000" cy="3593387"/>
                          </a:xfrm>
                          <a:prstGeom prst="roundRect">
                            <a:avLst>
                              <a:gd name="adj" fmla="val 7354"/>
                            </a:avLst>
                          </a:prstGeom>
                          <a:grpFill/>
                          <a:ln w="9525">
                            <a:solidFill>
                              <a:srgbClr val="000000"/>
                            </a:solidFill>
                            <a:round/>
                          </a:ln>
                          <a:effectLst/>
                        </wps:spPr>
                        <wps:txbx>
                          <w:txbxContent>
                            <w:p w14:paraId="5EA1D930">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乡镇（街道）</w:t>
                              </w:r>
                              <w:r>
                                <w:rPr>
                                  <w:rFonts w:hint="eastAsia" w:hAnsi="Times New Roman" w:eastAsia="宋体"/>
                                  <w:color w:val="000000"/>
                                  <w:kern w:val="24"/>
                                  <w:sz w:val="17"/>
                                  <w:szCs w:val="17"/>
                                  <w:lang w:eastAsia="zh-CN"/>
                                </w:rPr>
                                <w:t>牵头</w:t>
                              </w:r>
                              <w:r>
                                <w:rPr>
                                  <w:rFonts w:ascii="宋体" w:hAnsi="Times New Roman" w:eastAsia="宋体"/>
                                  <w:color w:val="000000"/>
                                  <w:kern w:val="24"/>
                                  <w:sz w:val="17"/>
                                  <w:szCs w:val="17"/>
                                </w:rPr>
                                <w:t>，区财政局、区经济信息委、区交通运输委、区商务委、区公安局、区民政局、区水利局及万州经开区</w:t>
                              </w:r>
                              <w:r>
                                <w:rPr>
                                  <w:rFonts w:hint="eastAsia" w:hAnsi="Times New Roman" w:eastAsia="宋体"/>
                                  <w:color w:val="000000"/>
                                  <w:kern w:val="24"/>
                                  <w:sz w:val="17"/>
                                  <w:szCs w:val="17"/>
                                  <w:lang w:eastAsia="zh-CN"/>
                                </w:rPr>
                                <w:t>应急环保局等有关单位</w:t>
                              </w:r>
                              <w:r>
                                <w:rPr>
                                  <w:rFonts w:ascii="宋体" w:hAnsi="Times New Roman" w:eastAsia="宋体"/>
                                  <w:color w:val="000000"/>
                                  <w:kern w:val="24"/>
                                  <w:sz w:val="17"/>
                                  <w:szCs w:val="17"/>
                                </w:rPr>
                                <w:t>参加。</w:t>
                              </w:r>
                            </w:p>
                            <w:p w14:paraId="4EA8F4F2">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主要职责：做好必需品供应；做好受威胁人员转移疏散和临时安置；做好应急救援物资生产、调拨、配送、存放；确保群众基本生活和市场生活</w:t>
                              </w:r>
                              <w:r>
                                <w:rPr>
                                  <w:rFonts w:hint="eastAsia" w:hAnsi="Times New Roman" w:eastAsia="宋体"/>
                                  <w:color w:val="000000"/>
                                  <w:kern w:val="24"/>
                                  <w:sz w:val="17"/>
                                  <w:szCs w:val="17"/>
                                  <w:lang w:val="en-US" w:eastAsia="zh-CN"/>
                                </w:rPr>
                                <w:t>必需品供应；</w:t>
                              </w:r>
                              <w:r>
                                <w:rPr>
                                  <w:rFonts w:ascii="宋体" w:hAnsi="Times New Roman" w:eastAsia="宋体"/>
                                  <w:color w:val="000000"/>
                                  <w:kern w:val="24"/>
                                  <w:sz w:val="17"/>
                                  <w:szCs w:val="17"/>
                                </w:rPr>
                                <w:t>提供电力、燃气保障，提供应对工作资金保障；提供交通、通信保障；开展</w:t>
                              </w:r>
                              <w:r>
                                <w:rPr>
                                  <w:rFonts w:hint="eastAsia" w:hAnsi="Times New Roman" w:eastAsia="宋体"/>
                                  <w:color w:val="000000"/>
                                  <w:kern w:val="24"/>
                                  <w:sz w:val="17"/>
                                  <w:szCs w:val="17"/>
                                  <w:lang w:eastAsia="zh-CN"/>
                                </w:rPr>
                                <w:t>地理信息应急保障</w:t>
                              </w:r>
                              <w:r>
                                <w:rPr>
                                  <w:rFonts w:ascii="宋体" w:hAnsi="Times New Roman" w:eastAsia="宋体"/>
                                  <w:color w:val="000000"/>
                                  <w:kern w:val="24"/>
                                  <w:sz w:val="17"/>
                                  <w:szCs w:val="17"/>
                                </w:rPr>
                                <w:t>。</w:t>
                              </w:r>
                            </w:p>
                          </w:txbxContent>
                        </wps:txbx>
                        <wps:bodyPr vert="horz" wrap="square" lIns="0" tIns="0" rIns="0" bIns="0" numCol="1" anchor="t" anchorCtr="0" compatLnSpc="1"/>
                      </wps:wsp>
                      <wps:wsp>
                        <wps:cNvPr id="38" name="AutoShape 35"/>
                        <wps:cNvSpPr>
                          <a:spLocks noChangeArrowheads="1"/>
                        </wps:cNvSpPr>
                        <wps:spPr bwMode="auto">
                          <a:xfrm>
                            <a:off x="6620660" y="2617333"/>
                            <a:ext cx="900000" cy="3593387"/>
                          </a:xfrm>
                          <a:prstGeom prst="roundRect">
                            <a:avLst>
                              <a:gd name="adj" fmla="val 8200"/>
                            </a:avLst>
                          </a:prstGeom>
                          <a:grpFill/>
                          <a:ln w="9525">
                            <a:solidFill>
                              <a:srgbClr val="000000"/>
                            </a:solidFill>
                            <a:round/>
                          </a:ln>
                          <a:effectLst/>
                        </wps:spPr>
                        <wps:txbx>
                          <w:txbxContent>
                            <w:p w14:paraId="43A9D4DB">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区政府新闻办牵头，区生态环境局、区应急管理局及区委网信办等单位参加。</w:t>
                              </w:r>
                            </w:p>
                            <w:p w14:paraId="500DA6DE">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事件进展、应急工作情况权威信息发布，开展新闻宣传报道；收集舆情和社会公众动态，加强媒体和互联网管理；组织媒体和记者采访；拟写新闻通稿，组织新闻发布；及时澄清不实信息，回应社会关切。</w:t>
                              </w:r>
                            </w:p>
                          </w:txbxContent>
                        </wps:txbx>
                        <wps:bodyPr vert="horz" wrap="square" lIns="0" tIns="0" rIns="0" bIns="0" numCol="1" anchor="t" anchorCtr="0" compatLnSpc="1"/>
                      </wps:wsp>
                      <wps:wsp>
                        <wps:cNvPr id="39" name="AutoShape 34"/>
                        <wps:cNvSpPr>
                          <a:spLocks noChangeArrowheads="1"/>
                        </wps:cNvSpPr>
                        <wps:spPr bwMode="auto">
                          <a:xfrm>
                            <a:off x="7590168" y="2617332"/>
                            <a:ext cx="900000" cy="3593387"/>
                          </a:xfrm>
                          <a:prstGeom prst="roundRect">
                            <a:avLst>
                              <a:gd name="adj" fmla="val 7354"/>
                            </a:avLst>
                          </a:prstGeom>
                          <a:grpFill/>
                          <a:ln w="9525">
                            <a:solidFill>
                              <a:srgbClr val="000000"/>
                            </a:solidFill>
                            <a:round/>
                          </a:ln>
                          <a:effectLst/>
                        </wps:spPr>
                        <wps:txbx>
                          <w:txbxContent>
                            <w:p w14:paraId="7F7AD279">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区公安局牵头，区商务委、</w:t>
                              </w:r>
                              <w:r>
                                <w:rPr>
                                  <w:rFonts w:hint="eastAsia" w:hAnsi="Times New Roman" w:eastAsia="宋体"/>
                                  <w:color w:val="000000"/>
                                  <w:kern w:val="24"/>
                                  <w:sz w:val="17"/>
                                  <w:szCs w:val="17"/>
                                  <w:lang w:eastAsia="zh-CN"/>
                                </w:rPr>
                                <w:t>长航公安万州分局、</w:t>
                              </w: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val="en-US" w:eastAsia="zh-CN"/>
                                </w:rPr>
                                <w:t>街道</w:t>
                              </w:r>
                              <w:r>
                                <w:rPr>
                                  <w:rFonts w:ascii="宋体" w:hAnsi="Times New Roman" w:eastAsia="宋体"/>
                                  <w:color w:val="000000"/>
                                  <w:kern w:val="24"/>
                                  <w:sz w:val="17"/>
                                  <w:szCs w:val="17"/>
                                </w:rPr>
                                <w:t>）参加。</w:t>
                              </w:r>
                            </w:p>
                            <w:p w14:paraId="3ED8E5C3">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封锁现场，实施交通管制；加强社会治安管理，打击借机传播谣言制造恐慌、哄抢物资等违法犯罪行为；加强转移人员安置点、应急物资存放点治安管控；防止发生群体性事件；加强重要生活必需品等商品市场监管和调控，打击囤积居奇行为。</w:t>
                              </w:r>
                            </w:p>
                          </w:txbxContent>
                        </wps:txbx>
                        <wps:bodyPr vert="horz" wrap="square" lIns="0" tIns="0" rIns="0" bIns="0" numCol="1" anchor="t" anchorCtr="0" compatLnSpc="1"/>
                      </wps:wsp>
                      <wps:wsp>
                        <wps:cNvPr id="40" name="AutoShape 33"/>
                        <wps:cNvSpPr>
                          <a:spLocks noChangeArrowheads="1"/>
                        </wps:cNvSpPr>
                        <wps:spPr bwMode="auto">
                          <a:xfrm>
                            <a:off x="8559676" y="2595257"/>
                            <a:ext cx="900000" cy="3593387"/>
                          </a:xfrm>
                          <a:prstGeom prst="roundRect">
                            <a:avLst>
                              <a:gd name="adj" fmla="val 7354"/>
                            </a:avLst>
                          </a:prstGeom>
                          <a:grpFill/>
                          <a:ln w="9525">
                            <a:solidFill>
                              <a:srgbClr val="000000"/>
                            </a:solidFill>
                            <a:round/>
                          </a:ln>
                          <a:effectLst/>
                        </wps:spPr>
                        <wps:txbx>
                          <w:txbxContent>
                            <w:p w14:paraId="119891BF">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有关乡</w:t>
                              </w:r>
                              <w:r>
                                <w:rPr>
                                  <w:rFonts w:ascii="宋体" w:hAnsi="Times New Roman" w:eastAsia="宋体"/>
                                  <w:color w:val="000000"/>
                                  <w:kern w:val="24"/>
                                  <w:sz w:val="17"/>
                                  <w:szCs w:val="17"/>
                                </w:rPr>
                                <w:t>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）牵头，区生态环境局、区民政局、</w:t>
                              </w:r>
                              <w:r>
                                <w:rPr>
                                  <w:rFonts w:hint="eastAsia" w:hAnsi="Times New Roman" w:eastAsia="宋体"/>
                                  <w:color w:val="000000"/>
                                  <w:kern w:val="24"/>
                                  <w:sz w:val="17"/>
                                  <w:szCs w:val="17"/>
                                  <w:lang w:eastAsia="zh-CN"/>
                                </w:rPr>
                                <w:t>万州金融监管分局、</w:t>
                              </w:r>
                              <w:r>
                                <w:rPr>
                                  <w:rFonts w:ascii="宋体" w:hAnsi="Times New Roman" w:eastAsia="宋体"/>
                                  <w:color w:val="000000"/>
                                  <w:kern w:val="24"/>
                                  <w:sz w:val="17"/>
                                  <w:szCs w:val="17"/>
                                </w:rPr>
                                <w:t>万州经开区</w:t>
                              </w:r>
                              <w:r>
                                <w:rPr>
                                  <w:rFonts w:hint="eastAsia" w:hAnsi="Times New Roman" w:eastAsia="宋体"/>
                                  <w:color w:val="000000"/>
                                  <w:kern w:val="24"/>
                                  <w:sz w:val="17"/>
                                  <w:szCs w:val="17"/>
                                  <w:lang w:eastAsia="zh-CN"/>
                                </w:rPr>
                                <w:t>应急环保局等有关单位</w:t>
                              </w:r>
                              <w:r>
                                <w:rPr>
                                  <w:rFonts w:ascii="宋体" w:hAnsi="Times New Roman" w:eastAsia="宋体"/>
                                  <w:color w:val="000000"/>
                                  <w:kern w:val="24"/>
                                  <w:sz w:val="17"/>
                                  <w:szCs w:val="17"/>
                                </w:rPr>
                                <w:t>参加。</w:t>
                              </w:r>
                            </w:p>
                            <w:p w14:paraId="24D972C1">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主要职责：开展补助、补偿、抚慰、抚恤、安置等工作；做好死亡人员丧葬；开展相关保险理赔；对受污染、破坏的生态环境予以恢复。</w:t>
                              </w:r>
                            </w:p>
                          </w:txbxContent>
                        </wps:txbx>
                        <wps:bodyPr vert="horz" wrap="square" lIns="0" tIns="0" rIns="0" bIns="0" numCol="1" anchor="t" anchorCtr="0" compatLnSpc="1"/>
                      </wps:wsp>
                      <wps:wsp>
                        <wps:cNvPr id="41" name="AutoShape 32"/>
                        <wps:cNvSpPr>
                          <a:spLocks noChangeArrowheads="1"/>
                        </wps:cNvSpPr>
                        <wps:spPr bwMode="auto">
                          <a:xfrm>
                            <a:off x="9559855" y="2595257"/>
                            <a:ext cx="900000" cy="3586963"/>
                          </a:xfrm>
                          <a:prstGeom prst="roundRect">
                            <a:avLst>
                              <a:gd name="adj" fmla="val 8200"/>
                            </a:avLst>
                          </a:prstGeom>
                          <a:grpFill/>
                          <a:ln w="9525">
                            <a:solidFill>
                              <a:srgbClr val="000000"/>
                            </a:solidFill>
                            <a:round/>
                          </a:ln>
                          <a:effectLst/>
                        </wps:spPr>
                        <wps:txbx>
                          <w:txbxContent>
                            <w:p w14:paraId="7DF7265D">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w:t>
                              </w:r>
                              <w:r>
                                <w:rPr>
                                  <w:rFonts w:hint="eastAsia" w:hAnsi="Times New Roman" w:eastAsia="宋体"/>
                                  <w:color w:val="000000"/>
                                  <w:kern w:val="24"/>
                                  <w:sz w:val="17"/>
                                  <w:szCs w:val="17"/>
                                  <w:lang w:eastAsia="zh-CN"/>
                                </w:rPr>
                                <w:t>政府</w:t>
                              </w:r>
                              <w:r>
                                <w:rPr>
                                  <w:rFonts w:ascii="宋体" w:hAnsi="Times New Roman" w:eastAsia="宋体"/>
                                  <w:color w:val="000000"/>
                                  <w:kern w:val="24"/>
                                  <w:sz w:val="17"/>
                                  <w:szCs w:val="17"/>
                                </w:rPr>
                                <w:t>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参加。</w:t>
                              </w:r>
                            </w:p>
                            <w:p w14:paraId="1F1A3103">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主要职责：依照有关规定开展事件调查，提出处理意见，总结经验教训；对突发水环境污染事件应对工作开展评估。</w:t>
                              </w:r>
                            </w:p>
                          </w:txbxContent>
                        </wps:txbx>
                        <wps:bodyPr vert="horz" wrap="square" lIns="0" tIns="0" rIns="0" bIns="0" numCol="1" anchor="t" anchorCtr="0" compatLnSpc="1"/>
                      </wps:wsp>
                      <wps:wsp>
                        <wps:cNvPr id="42" name="AutoShape 21"/>
                        <wps:cNvSpPr>
                          <a:spLocks noChangeArrowheads="1"/>
                        </wps:cNvSpPr>
                        <wps:spPr bwMode="auto">
                          <a:xfrm>
                            <a:off x="1728561" y="2196999"/>
                            <a:ext cx="838200" cy="215900"/>
                          </a:xfrm>
                          <a:prstGeom prst="roundRect">
                            <a:avLst>
                              <a:gd name="adj" fmla="val 16667"/>
                            </a:avLst>
                          </a:prstGeom>
                          <a:grpFill/>
                          <a:ln w="9525">
                            <a:solidFill>
                              <a:srgbClr val="000000"/>
                            </a:solidFill>
                            <a:round/>
                          </a:ln>
                          <a:effectLst/>
                        </wps:spPr>
                        <wps:txbx>
                          <w:txbxContent>
                            <w:p w14:paraId="5946BDF9">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综合协调组</w:t>
                              </w:r>
                            </w:p>
                          </w:txbxContent>
                        </wps:txbx>
                        <wps:bodyPr vert="horz" wrap="square" lIns="0" tIns="0" rIns="0" bIns="0" numCol="1" anchor="ctr" anchorCtr="0" compatLnSpc="1"/>
                      </wps:wsp>
                      <wps:wsp>
                        <wps:cNvPr id="46" name="Line 9"/>
                        <wps:cNvCnPr>
                          <a:cxnSpLocks noChangeShapeType="1"/>
                        </wps:cNvCnPr>
                        <wps:spPr bwMode="auto">
                          <a:xfrm>
                            <a:off x="2130530" y="1988864"/>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52" name="Line 12"/>
                        <wps:cNvCnPr>
                          <a:cxnSpLocks noChangeShapeType="1"/>
                        </wps:cNvCnPr>
                        <wps:spPr bwMode="auto">
                          <a:xfrm flipV="1">
                            <a:off x="2130530" y="1969138"/>
                            <a:ext cx="7872562" cy="6424"/>
                          </a:xfrm>
                          <a:prstGeom prst="line">
                            <a:avLst/>
                          </a:prstGeom>
                          <a:grpFill/>
                          <a:ln w="9525">
                            <a:solidFill>
                              <a:srgbClr val="000000"/>
                            </a:solidFill>
                            <a:round/>
                          </a:ln>
                          <a:effectLst/>
                        </wps:spPr>
                        <wps:bodyPr vert="horz" wrap="square" lIns="91440" tIns="45720" rIns="91440" bIns="45720" numCol="1" anchor="t" anchorCtr="0" compatLnSpc="1"/>
                      </wps:wsp>
                      <wps:wsp>
                        <wps:cNvPr id="63" name="Line 9"/>
                        <wps:cNvCnPr>
                          <a:cxnSpLocks noChangeShapeType="1"/>
                        </wps:cNvCnPr>
                        <wps:spPr bwMode="auto">
                          <a:xfrm>
                            <a:off x="3153763" y="1981146"/>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4" name="Line 9"/>
                        <wps:cNvCnPr>
                          <a:cxnSpLocks noChangeShapeType="1"/>
                        </wps:cNvCnPr>
                        <wps:spPr bwMode="auto">
                          <a:xfrm>
                            <a:off x="4104995" y="1987671"/>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5" name="Line 9"/>
                        <wps:cNvCnPr>
                          <a:cxnSpLocks noChangeShapeType="1"/>
                        </wps:cNvCnPr>
                        <wps:spPr bwMode="auto">
                          <a:xfrm>
                            <a:off x="5107788" y="1981146"/>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6" name="Line 9"/>
                        <wps:cNvCnPr>
                          <a:cxnSpLocks noChangeShapeType="1"/>
                        </wps:cNvCnPr>
                        <wps:spPr bwMode="auto">
                          <a:xfrm>
                            <a:off x="6023992" y="1971402"/>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7" name="Line 9"/>
                        <wps:cNvCnPr>
                          <a:cxnSpLocks noChangeShapeType="1"/>
                        </wps:cNvCnPr>
                        <wps:spPr bwMode="auto">
                          <a:xfrm>
                            <a:off x="7051330" y="1975958"/>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8" name="Line 9"/>
                        <wps:cNvCnPr>
                          <a:cxnSpLocks noChangeShapeType="1"/>
                        </wps:cNvCnPr>
                        <wps:spPr bwMode="auto">
                          <a:xfrm>
                            <a:off x="8032796" y="1979205"/>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69" name="Line 9"/>
                        <wps:cNvCnPr>
                          <a:cxnSpLocks noChangeShapeType="1"/>
                        </wps:cNvCnPr>
                        <wps:spPr bwMode="auto">
                          <a:xfrm>
                            <a:off x="9016476" y="1958372"/>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70" name="Line 9"/>
                        <wps:cNvCnPr>
                          <a:cxnSpLocks noChangeShapeType="1"/>
                        </wps:cNvCnPr>
                        <wps:spPr bwMode="auto">
                          <a:xfrm>
                            <a:off x="10003099" y="1969286"/>
                            <a:ext cx="0" cy="216000"/>
                          </a:xfrm>
                          <a:prstGeom prst="line">
                            <a:avLst/>
                          </a:prstGeom>
                          <a:grpFill/>
                          <a:ln w="9525">
                            <a:solidFill>
                              <a:srgbClr val="000000"/>
                            </a:solidFill>
                            <a:round/>
                            <a:tailEnd type="triangle" w="med" len="med"/>
                          </a:ln>
                          <a:effectLst/>
                        </wps:spPr>
                        <wps:bodyPr vert="horz" wrap="square" lIns="91440" tIns="45720" rIns="91440" bIns="45720" numCol="1" anchor="t" anchorCtr="0" compatLnSpc="1"/>
                      </wps:wsp>
                      <wps:wsp>
                        <wps:cNvPr id="71" name="Line 31"/>
                        <wps:cNvCnPr>
                          <a:cxnSpLocks noChangeShapeType="1"/>
                        </wps:cNvCnPr>
                        <wps:spPr bwMode="auto">
                          <a:xfrm flipH="1" flipV="1">
                            <a:off x="2137770"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2" name="Line 31"/>
                        <wps:cNvCnPr>
                          <a:cxnSpLocks noChangeShapeType="1"/>
                        </wps:cNvCnPr>
                        <wps:spPr bwMode="auto">
                          <a:xfrm flipH="1" flipV="1">
                            <a:off x="3126832" y="2403665"/>
                            <a:ext cx="0" cy="215900"/>
                          </a:xfrm>
                          <a:prstGeom prst="line">
                            <a:avLst/>
                          </a:prstGeom>
                          <a:grpFill/>
                          <a:ln w="9525">
                            <a:solidFill>
                              <a:srgbClr val="000000"/>
                            </a:solidFill>
                            <a:round/>
                          </a:ln>
                          <a:effectLst/>
                        </wps:spPr>
                        <wps:bodyPr vert="horz" wrap="square" lIns="91440" tIns="45720" rIns="91440" bIns="45720" numCol="1" anchor="t" anchorCtr="0" compatLnSpc="1"/>
                      </wps:wsp>
                      <wps:wsp>
                        <wps:cNvPr id="73" name="Line 31"/>
                        <wps:cNvCnPr>
                          <a:cxnSpLocks noChangeShapeType="1"/>
                        </wps:cNvCnPr>
                        <wps:spPr bwMode="auto">
                          <a:xfrm flipH="1" flipV="1">
                            <a:off x="4104995"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4" name="Line 31"/>
                        <wps:cNvCnPr>
                          <a:cxnSpLocks noChangeShapeType="1"/>
                        </wps:cNvCnPr>
                        <wps:spPr bwMode="auto">
                          <a:xfrm flipH="1" flipV="1">
                            <a:off x="5107788"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5" name="Line 31"/>
                        <wps:cNvCnPr>
                          <a:cxnSpLocks noChangeShapeType="1"/>
                        </wps:cNvCnPr>
                        <wps:spPr bwMode="auto">
                          <a:xfrm flipH="1" flipV="1">
                            <a:off x="6047716" y="242091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6" name="Line 31"/>
                        <wps:cNvCnPr>
                          <a:cxnSpLocks noChangeShapeType="1"/>
                        </wps:cNvCnPr>
                        <wps:spPr bwMode="auto">
                          <a:xfrm flipH="1" flipV="1">
                            <a:off x="7051330" y="239027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7" name="Line 31"/>
                        <wps:cNvCnPr>
                          <a:cxnSpLocks noChangeShapeType="1"/>
                        </wps:cNvCnPr>
                        <wps:spPr bwMode="auto">
                          <a:xfrm flipH="1" flipV="1">
                            <a:off x="8037150" y="239027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8" name="Line 31"/>
                        <wps:cNvCnPr>
                          <a:cxnSpLocks noChangeShapeType="1"/>
                        </wps:cNvCnPr>
                        <wps:spPr bwMode="auto">
                          <a:xfrm flipH="1" flipV="1">
                            <a:off x="9016476" y="2390272"/>
                            <a:ext cx="0" cy="216000"/>
                          </a:xfrm>
                          <a:prstGeom prst="line">
                            <a:avLst/>
                          </a:prstGeom>
                          <a:grpFill/>
                          <a:ln w="9525">
                            <a:solidFill>
                              <a:srgbClr val="000000"/>
                            </a:solidFill>
                            <a:round/>
                          </a:ln>
                          <a:effectLst/>
                        </wps:spPr>
                        <wps:bodyPr vert="horz" wrap="square" lIns="91440" tIns="45720" rIns="91440" bIns="45720" numCol="1" anchor="t" anchorCtr="0" compatLnSpc="1"/>
                      </wps:wsp>
                      <wps:wsp>
                        <wps:cNvPr id="79" name="Line 31"/>
                        <wps:cNvCnPr>
                          <a:cxnSpLocks noChangeShapeType="1"/>
                        </wps:cNvCnPr>
                        <wps:spPr bwMode="auto">
                          <a:xfrm flipH="1" flipV="1">
                            <a:off x="10003092" y="2401333"/>
                            <a:ext cx="0" cy="216000"/>
                          </a:xfrm>
                          <a:prstGeom prst="line">
                            <a:avLst/>
                          </a:prstGeom>
                          <a:grpFill/>
                          <a:ln w="9525">
                            <a:solidFill>
                              <a:srgbClr val="000000"/>
                            </a:solidFill>
                            <a:round/>
                          </a:ln>
                          <a:effectLst/>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26.15pt;margin-top:29.7pt;height:418.1pt;width:734.45pt;z-index:251659264;mso-width-relative:page;mso-height-relative:page;" coordorigin="1688891,1034605" coordsize="8770964,5195571" o:gfxdata="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">
                <o:lock v:ext="edit" aspectratio="f"/>
                <v:line id="Line 31" o:spid="_x0000_s1026" o:spt="20" style="position:absolute;left:6023992;top:1700808;flip:x y;height:274754;width:0;" filled="t" stroked="t" coordsize="21600,21600" o:gfxdata="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HfYq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roundrect id="_s1046" o:spid="_x0000_s1026" o:spt="2" style="position:absolute;left:2473599;top:1034605;height:734695;width:7135810;v-text-anchor:middle;" filled="t" stroked="t" coordsize="21600,21600" arcsize="0.0516203703703704" o:gfxdata="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FZPM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14:paraId="70828E76">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center"/>
                          <w:textAlignment w:val="baseline"/>
                        </w:pPr>
                        <w:r>
                          <w:rPr>
                            <w:rFonts w:hint="eastAsia" w:hAnsi="Times New Roman" w:eastAsia="宋体"/>
                            <w:b/>
                            <w:color w:val="000000"/>
                            <w:kern w:val="24"/>
                            <w:sz w:val="24"/>
                            <w:szCs w:val="24"/>
                            <w:lang w:eastAsia="zh-CN"/>
                          </w:rPr>
                          <w:t>区</w:t>
                        </w:r>
                        <w:r>
                          <w:rPr>
                            <w:rFonts w:ascii="宋体" w:hAnsi="Times New Roman" w:eastAsia="宋体"/>
                            <w:b/>
                            <w:color w:val="000000"/>
                            <w:kern w:val="24"/>
                            <w:sz w:val="24"/>
                            <w:szCs w:val="24"/>
                          </w:rPr>
                          <w:t>指挥部</w:t>
                        </w:r>
                      </w:p>
                      <w:p w14:paraId="79BD56A5">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pPr>
                        <w:r>
                          <w:rPr>
                            <w:rFonts w:ascii="宋体" w:hAnsi="Times New Roman" w:eastAsia="宋体"/>
                            <w:color w:val="000000"/>
                            <w:kern w:val="24"/>
                            <w:sz w:val="18"/>
                            <w:szCs w:val="18"/>
                          </w:rPr>
                          <w:t xml:space="preserve"> 指 挥 长：区政府分管</w:t>
                        </w:r>
                        <w:r>
                          <w:rPr>
                            <w:rFonts w:hint="eastAsia" w:hAnsi="Times New Roman" w:eastAsia="宋体"/>
                            <w:color w:val="000000"/>
                            <w:kern w:val="24"/>
                            <w:sz w:val="18"/>
                            <w:szCs w:val="18"/>
                            <w:lang w:eastAsia="zh-CN"/>
                          </w:rPr>
                          <w:t>生态环境工作的</w:t>
                        </w:r>
                        <w:r>
                          <w:rPr>
                            <w:rFonts w:ascii="宋体" w:hAnsi="Times New Roman" w:eastAsia="宋体"/>
                            <w:color w:val="000000"/>
                            <w:kern w:val="24"/>
                            <w:sz w:val="18"/>
                            <w:szCs w:val="18"/>
                          </w:rPr>
                          <w:t>副区长</w:t>
                        </w:r>
                      </w:p>
                      <w:p w14:paraId="0B6A5464">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right="0" w:firstLine="0"/>
                          <w:jc w:val="left"/>
                          <w:textAlignment w:val="baseline"/>
                          <w:rPr>
                            <w:rFonts w:hint="eastAsia" w:eastAsia="宋体"/>
                            <w:lang w:eastAsia="zh-CN"/>
                          </w:rPr>
                        </w:pPr>
                        <w:r>
                          <w:rPr>
                            <w:rFonts w:ascii="宋体" w:hAnsi="Times New Roman" w:eastAsia="宋体"/>
                            <w:color w:val="000000"/>
                            <w:kern w:val="24"/>
                            <w:sz w:val="18"/>
                            <w:szCs w:val="18"/>
                          </w:rPr>
                          <w:t xml:space="preserve"> 副指挥长：区政府办公室联系</w:t>
                        </w:r>
                        <w:r>
                          <w:rPr>
                            <w:rFonts w:hint="eastAsia" w:hAnsi="Times New Roman" w:eastAsia="宋体"/>
                            <w:color w:val="000000"/>
                            <w:kern w:val="24"/>
                            <w:sz w:val="18"/>
                            <w:szCs w:val="18"/>
                            <w:lang w:eastAsia="zh-CN"/>
                          </w:rPr>
                          <w:t>生态环境</w:t>
                        </w:r>
                        <w:r>
                          <w:rPr>
                            <w:rFonts w:ascii="宋体" w:hAnsi="Times New Roman" w:eastAsia="宋体"/>
                            <w:color w:val="000000"/>
                            <w:kern w:val="24"/>
                            <w:sz w:val="18"/>
                            <w:szCs w:val="18"/>
                          </w:rPr>
                          <w:t>工作</w:t>
                        </w:r>
                        <w:r>
                          <w:rPr>
                            <w:rFonts w:hint="eastAsia" w:hAnsi="Times New Roman" w:eastAsia="宋体"/>
                            <w:color w:val="000000"/>
                            <w:kern w:val="24"/>
                            <w:sz w:val="18"/>
                            <w:szCs w:val="18"/>
                            <w:lang w:eastAsia="zh-CN"/>
                          </w:rPr>
                          <w:t>的副主任</w:t>
                        </w:r>
                        <w:r>
                          <w:rPr>
                            <w:rFonts w:ascii="宋体" w:hAnsi="Times New Roman" w:eastAsia="宋体"/>
                            <w:color w:val="000000"/>
                            <w:kern w:val="24"/>
                            <w:sz w:val="18"/>
                            <w:szCs w:val="18"/>
                          </w:rPr>
                          <w:t>，区生态环境局、区应急管理局</w:t>
                        </w:r>
                        <w:r>
                          <w:rPr>
                            <w:rFonts w:hint="eastAsia" w:hAnsi="Times New Roman" w:eastAsia="宋体"/>
                            <w:color w:val="000000"/>
                            <w:kern w:val="24"/>
                            <w:sz w:val="18"/>
                            <w:szCs w:val="18"/>
                            <w:lang w:eastAsia="zh-CN"/>
                          </w:rPr>
                          <w:t>、</w:t>
                        </w:r>
                        <w:r>
                          <w:rPr>
                            <w:rFonts w:ascii="宋体" w:hAnsi="Times New Roman" w:eastAsia="宋体"/>
                            <w:color w:val="000000"/>
                            <w:kern w:val="24"/>
                            <w:sz w:val="18"/>
                            <w:szCs w:val="18"/>
                          </w:rPr>
                          <w:t>区交通运输委、有关</w:t>
                        </w:r>
                        <w:r>
                          <w:rPr>
                            <w:rFonts w:hint="eastAsia" w:hAnsi="Times New Roman" w:eastAsia="宋体"/>
                            <w:color w:val="000000"/>
                            <w:kern w:val="24"/>
                            <w:sz w:val="18"/>
                            <w:szCs w:val="18"/>
                            <w:lang w:eastAsia="zh-CN"/>
                          </w:rPr>
                          <w:t>乡</w:t>
                        </w:r>
                        <w:r>
                          <w:rPr>
                            <w:rFonts w:ascii="宋体" w:hAnsi="Times New Roman" w:eastAsia="宋体"/>
                            <w:color w:val="000000"/>
                            <w:kern w:val="24"/>
                            <w:sz w:val="18"/>
                            <w:szCs w:val="18"/>
                          </w:rPr>
                          <w:t>镇（</w:t>
                        </w:r>
                        <w:r>
                          <w:rPr>
                            <w:rFonts w:hint="eastAsia" w:hAnsi="Times New Roman" w:eastAsia="宋体"/>
                            <w:color w:val="000000"/>
                            <w:kern w:val="24"/>
                            <w:sz w:val="18"/>
                            <w:szCs w:val="18"/>
                            <w:lang w:eastAsia="zh-CN"/>
                          </w:rPr>
                          <w:t>街道</w:t>
                        </w:r>
                        <w:r>
                          <w:rPr>
                            <w:rFonts w:ascii="宋体" w:hAnsi="Times New Roman" w:eastAsia="宋体"/>
                            <w:color w:val="000000"/>
                            <w:kern w:val="24"/>
                            <w:sz w:val="18"/>
                            <w:szCs w:val="18"/>
                          </w:rPr>
                          <w:t>）</w:t>
                        </w:r>
                        <w:r>
                          <w:rPr>
                            <w:rFonts w:hint="eastAsia" w:hAnsi="Times New Roman" w:eastAsia="宋体"/>
                            <w:color w:val="000000"/>
                            <w:kern w:val="24"/>
                            <w:sz w:val="18"/>
                            <w:szCs w:val="18"/>
                            <w:lang w:eastAsia="zh-CN"/>
                          </w:rPr>
                          <w:t>主要负责人</w:t>
                        </w:r>
                      </w:p>
                    </w:txbxContent>
                  </v:textbox>
                </v:roundrect>
                <v:roundrect id="_s1088" o:spid="_x0000_s1026" o:spt="2" style="position:absolute;left:2744387;top:2196999;height:215900;width:838200;v-text-anchor:middle;" filled="t" stroked="t" coordsize="21600,21600" arcsize="0.166666666666667" o:gfxdata="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xPWI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62CEA4F6">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应急处置组</w:t>
                        </w:r>
                      </w:p>
                    </w:txbxContent>
                  </v:textbox>
                </v:roundrect>
                <v:roundrect id="AutoShape 19" o:spid="_x0000_s1026" o:spt="2" style="position:absolute;left:3701865;top:2196999;height:215900;width:838200;v-text-anchor:middle;" filled="t" stroked="t" coordsize="21600,21600" arcsize="0.166666666666667" o:gfxdata="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mv/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6AE136DC">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应急监测组</w:t>
                        </w:r>
                      </w:p>
                    </w:txbxContent>
                  </v:textbox>
                </v:roundrect>
                <v:roundrect id="AutoShape 18" o:spid="_x0000_s1026" o:spt="2" style="position:absolute;left:4704658;top:2196999;height:215900;width:838200;v-text-anchor:middle;" filled="t" stroked="t" coordsize="21600,21600" arcsize="0.166666666666667" o:gfxdata="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rOZL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14:paraId="5B8B3B02">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医学救</w:t>
                        </w:r>
                        <w:r>
                          <w:rPr>
                            <w:rFonts w:hint="eastAsia" w:hAnsi="Times New Roman" w:eastAsia="宋体"/>
                            <w:b/>
                            <w:color w:val="000000"/>
                            <w:kern w:val="24"/>
                            <w:sz w:val="20"/>
                            <w:szCs w:val="20"/>
                            <w:lang w:eastAsia="zh-CN"/>
                          </w:rPr>
                          <w:t>援</w:t>
                        </w:r>
                        <w:r>
                          <w:rPr>
                            <w:rFonts w:ascii="宋体" w:hAnsi="Times New Roman" w:eastAsia="宋体"/>
                            <w:b/>
                            <w:color w:val="000000"/>
                            <w:kern w:val="24"/>
                            <w:sz w:val="20"/>
                            <w:szCs w:val="20"/>
                          </w:rPr>
                          <w:t>组</w:t>
                        </w:r>
                      </w:p>
                    </w:txbxContent>
                  </v:textbox>
                </v:roundrect>
                <v:roundrect id="AutoShape 17" o:spid="_x0000_s1026" o:spt="2" style="position:absolute;left:5659238;top:2204988;height:215900;width:838200;v-text-anchor:middle;" filled="t" stroked="t" coordsize="21600,21600" arcsize="0.166666666666667" o:gfxdata="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xVoW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14:paraId="75119264">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应急保障组</w:t>
                        </w:r>
                      </w:p>
                    </w:txbxContent>
                  </v:textbox>
                </v:roundrect>
                <v:roundrect id="AutoShape 15" o:spid="_x0000_s1026" o:spt="2" style="position:absolute;left:6662457;top:2185286;height:215900;width:838200;v-text-anchor:middle;" filled="t" stroked="t" coordsize="21600,21600" arcsize="0.166666666666667" o:gfxdata="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f+N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3247F284">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舆论引导组</w:t>
                        </w:r>
                      </w:p>
                    </w:txbxContent>
                  </v:textbox>
                </v:roundrect>
                <v:roundrect id="AutoShape 14" o:spid="_x0000_s1026" o:spt="2" style="position:absolute;left:7624581;top:2185286;height:215900;width:838200;v-text-anchor:middle;" filled="t" stroked="t" coordsize="21600,21600" arcsize="0.166666666666667" o:gfxdata="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rAz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14:paraId="156AA7D1">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社会稳定组</w:t>
                        </w:r>
                      </w:p>
                    </w:txbxContent>
                  </v:textbox>
                </v:roundrect>
                <v:roundrect id="AutoShape 13" o:spid="_x0000_s1026" o:spt="2" style="position:absolute;left:8590576;top:2174372;height:215900;width:838200;v-text-anchor:middle;" filled="t" stroked="t" coordsize="21600,21600" arcsize="0.166666666666667" o:gfxdata="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ZlVr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14:paraId="51B8BE16">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善后工作组</w:t>
                        </w:r>
                      </w:p>
                    </w:txbxContent>
                  </v:textbox>
                </v:roundrect>
                <v:roundrect id="AutoShape 16" o:spid="_x0000_s1026" o:spt="2" style="position:absolute;left:9583999;top:2185286;height:215900;width:838200;v-text-anchor:middle;" filled="t" stroked="t" coordsize="21600,21600" arcsize="0.166666666666667" o:gfxdata="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Psh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39E6C982">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事件调查组</w:t>
                        </w:r>
                      </w:p>
                    </w:txbxContent>
                  </v:textbox>
                </v:roundrect>
                <v:roundrect id="AutoShape 22" o:spid="_x0000_s1026" o:spt="2" style="position:absolute;left:1688891;top:2629045;height:3601129;width:900000;" filled="t" stroked="t" coordsize="21600,21600" arcsize="0.0819907407407407" o:gfxdata="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yw7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14:paraId="4F28DC56">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w:t>
                        </w:r>
                        <w:r>
                          <w:rPr>
                            <w:rFonts w:hint="eastAsia" w:hAnsi="Times New Roman" w:eastAsia="宋体"/>
                            <w:color w:val="000000"/>
                            <w:kern w:val="24"/>
                            <w:sz w:val="17"/>
                            <w:szCs w:val="17"/>
                            <w:lang w:eastAsia="zh-CN"/>
                          </w:rPr>
                          <w:t>生态环境</w:t>
                        </w:r>
                        <w:r>
                          <w:rPr>
                            <w:rFonts w:ascii="宋体" w:hAnsi="Times New Roman" w:eastAsia="宋体"/>
                            <w:color w:val="000000"/>
                            <w:kern w:val="24"/>
                            <w:sz w:val="17"/>
                            <w:szCs w:val="17"/>
                          </w:rPr>
                          <w:t>局牵头，区</w:t>
                        </w:r>
                        <w:r>
                          <w:rPr>
                            <w:rFonts w:hint="eastAsia" w:hAnsi="Times New Roman" w:eastAsia="宋体"/>
                            <w:color w:val="000000"/>
                            <w:kern w:val="24"/>
                            <w:sz w:val="17"/>
                            <w:szCs w:val="17"/>
                            <w:lang w:eastAsia="zh-CN"/>
                          </w:rPr>
                          <w:t>政府有关部门、有关单位</w:t>
                        </w:r>
                        <w:r>
                          <w:rPr>
                            <w:rFonts w:ascii="宋体" w:hAnsi="Times New Roman" w:eastAsia="宋体"/>
                            <w:color w:val="000000"/>
                            <w:kern w:val="24"/>
                            <w:sz w:val="17"/>
                            <w:szCs w:val="17"/>
                          </w:rPr>
                          <w:t>、</w:t>
                        </w:r>
                        <w:r>
                          <w:rPr>
                            <w:rFonts w:hint="eastAsia" w:hAnsi="Times New Roman" w:eastAsia="宋体"/>
                            <w:color w:val="000000"/>
                            <w:kern w:val="24"/>
                            <w:sz w:val="17"/>
                            <w:szCs w:val="17"/>
                            <w:lang w:eastAsia="zh-CN"/>
                          </w:rPr>
                          <w:t>有关乡</w:t>
                        </w:r>
                        <w:r>
                          <w:rPr>
                            <w:rFonts w:ascii="宋体" w:hAnsi="Times New Roman" w:eastAsia="宋体"/>
                            <w:color w:val="000000"/>
                            <w:kern w:val="24"/>
                            <w:sz w:val="17"/>
                            <w:szCs w:val="17"/>
                          </w:rPr>
                          <w:t>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）参加。主要职责：履行信息汇总和综合协调职责，发挥运转枢纽作用，协调调度各方力量参与应急处置；收集现场情况，负责信息上报、情况通报，传达上级批示指示。</w:t>
                        </w:r>
                      </w:p>
                    </w:txbxContent>
                  </v:textbox>
                </v:roundrect>
                <v:roundrect id="AutoShape 39" o:spid="_x0000_s1026" o:spt="2" style="position:absolute;left:2654230;top:2619565;height:3610611;width:935135;" filled="t" stroked="t" coordsize="21600,21600" arcsize="0.0566203703703704" o:gfxdata="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iGQ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490CF80A">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hint="eastAsia" w:eastAsia="宋体"/>
                            <w:sz w:val="17"/>
                            <w:szCs w:val="17"/>
                            <w:lang w:eastAsia="zh-CN"/>
                          </w:rPr>
                        </w:pPr>
                        <w:r>
                          <w:rPr>
                            <w:rFonts w:ascii="宋体" w:hAnsi="Times New Roman" w:eastAsia="宋体"/>
                            <w:color w:val="000000"/>
                            <w:kern w:val="24"/>
                            <w:sz w:val="17"/>
                            <w:szCs w:val="17"/>
                          </w:rPr>
                          <w:t>区生态环境局分别会同区应急管理局、区交通运输委、区水利局、</w:t>
                        </w:r>
                        <w:r>
                          <w:rPr>
                            <w:rFonts w:hint="eastAsia" w:hAnsi="Times New Roman" w:eastAsia="宋体"/>
                            <w:color w:val="000000"/>
                            <w:kern w:val="24"/>
                            <w:sz w:val="17"/>
                            <w:szCs w:val="17"/>
                            <w:lang w:eastAsia="zh-CN"/>
                          </w:rPr>
                          <w:t>区公安局、</w:t>
                        </w:r>
                        <w:r>
                          <w:rPr>
                            <w:rFonts w:ascii="宋体" w:hAnsi="Times New Roman" w:eastAsia="宋体"/>
                            <w:color w:val="000000"/>
                            <w:kern w:val="24"/>
                            <w:sz w:val="17"/>
                            <w:szCs w:val="17"/>
                          </w:rPr>
                          <w:t>万州海事处、区城市管理局</w:t>
                        </w:r>
                        <w:r>
                          <w:rPr>
                            <w:rFonts w:hint="eastAsia" w:hAnsi="Times New Roman" w:eastAsia="宋体"/>
                            <w:color w:val="000000"/>
                            <w:kern w:val="24"/>
                            <w:sz w:val="17"/>
                            <w:szCs w:val="17"/>
                            <w:lang w:eastAsia="zh-CN"/>
                          </w:rPr>
                          <w:t>、</w:t>
                        </w:r>
                        <w:r>
                          <w:rPr>
                            <w:rFonts w:ascii="宋体" w:hAnsi="Times New Roman" w:eastAsia="宋体"/>
                            <w:color w:val="000000"/>
                            <w:kern w:val="24"/>
                            <w:sz w:val="17"/>
                            <w:szCs w:val="17"/>
                          </w:rPr>
                          <w:t>万州经开区</w:t>
                        </w:r>
                        <w:r>
                          <w:rPr>
                            <w:rFonts w:hint="eastAsia" w:hAnsi="Times New Roman" w:eastAsia="宋体"/>
                            <w:color w:val="000000"/>
                            <w:kern w:val="24"/>
                            <w:sz w:val="17"/>
                            <w:szCs w:val="17"/>
                            <w:lang w:eastAsia="zh-CN"/>
                          </w:rPr>
                          <w:t>应急环保局</w:t>
                        </w:r>
                        <w:r>
                          <w:rPr>
                            <w:rFonts w:ascii="宋体" w:hAnsi="Times New Roman" w:eastAsia="宋体"/>
                            <w:color w:val="000000"/>
                            <w:kern w:val="24"/>
                            <w:sz w:val="17"/>
                            <w:szCs w:val="17"/>
                          </w:rPr>
                          <w:t>等有关部门牵头，区政府有关部门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val="en-US" w:eastAsia="zh-CN"/>
                          </w:rPr>
                          <w:t>街道</w:t>
                        </w:r>
                        <w:r>
                          <w:rPr>
                            <w:rFonts w:ascii="宋体" w:hAnsi="Times New Roman" w:eastAsia="宋体"/>
                            <w:color w:val="000000"/>
                            <w:kern w:val="24"/>
                            <w:sz w:val="17"/>
                            <w:szCs w:val="17"/>
                          </w:rPr>
                          <w:t>）参加。主要职责：开展事态分析，</w:t>
                        </w:r>
                        <w:r>
                          <w:rPr>
                            <w:rFonts w:hint="eastAsia" w:hAnsi="Times New Roman" w:eastAsia="宋体"/>
                            <w:color w:val="000000"/>
                            <w:kern w:val="24"/>
                            <w:sz w:val="17"/>
                            <w:szCs w:val="17"/>
                            <w:lang w:eastAsia="zh-CN"/>
                          </w:rPr>
                          <w:t>研判处置技术，</w:t>
                        </w:r>
                        <w:r>
                          <w:rPr>
                            <w:rFonts w:ascii="宋体" w:hAnsi="Times New Roman" w:eastAsia="宋体"/>
                            <w:color w:val="000000"/>
                            <w:kern w:val="24"/>
                            <w:sz w:val="17"/>
                            <w:szCs w:val="17"/>
                          </w:rPr>
                          <w:t>抢救</w:t>
                        </w:r>
                        <w:r>
                          <w:rPr>
                            <w:rFonts w:hint="eastAsia" w:hAnsi="Times New Roman" w:eastAsia="宋体"/>
                            <w:color w:val="000000"/>
                            <w:kern w:val="24"/>
                            <w:sz w:val="17"/>
                            <w:szCs w:val="17"/>
                            <w:lang w:eastAsia="zh-CN"/>
                          </w:rPr>
                          <w:t>遇险、受伤人员，切断企业内泄漏物料和</w:t>
                        </w:r>
                        <w:r>
                          <w:rPr>
                            <w:rFonts w:ascii="宋体" w:hAnsi="Times New Roman" w:eastAsia="宋体"/>
                            <w:color w:val="000000"/>
                            <w:kern w:val="24"/>
                            <w:sz w:val="17"/>
                            <w:szCs w:val="17"/>
                          </w:rPr>
                          <w:t>污染源</w:t>
                        </w:r>
                        <w:r>
                          <w:rPr>
                            <w:rFonts w:hint="eastAsia" w:hAnsi="Times New Roman" w:eastAsia="宋体"/>
                            <w:color w:val="000000"/>
                            <w:kern w:val="24"/>
                            <w:sz w:val="17"/>
                            <w:szCs w:val="17"/>
                            <w:lang w:eastAsia="zh-CN"/>
                          </w:rPr>
                          <w:t>，安全转移各类</w:t>
                        </w:r>
                        <w:r>
                          <w:rPr>
                            <w:rFonts w:ascii="宋体" w:hAnsi="Times New Roman" w:eastAsia="宋体"/>
                            <w:color w:val="000000"/>
                            <w:kern w:val="24"/>
                            <w:sz w:val="17"/>
                            <w:szCs w:val="17"/>
                          </w:rPr>
                          <w:t>污染</w:t>
                        </w:r>
                        <w:r>
                          <w:rPr>
                            <w:rFonts w:hint="eastAsia" w:hAnsi="Times New Roman" w:eastAsia="宋体"/>
                            <w:color w:val="000000"/>
                            <w:kern w:val="24"/>
                            <w:sz w:val="17"/>
                            <w:szCs w:val="17"/>
                            <w:lang w:eastAsia="zh-CN"/>
                          </w:rPr>
                          <w:t>物，</w:t>
                        </w:r>
                        <w:r>
                          <w:rPr>
                            <w:rFonts w:ascii="宋体" w:hAnsi="Times New Roman" w:eastAsia="宋体"/>
                            <w:color w:val="000000"/>
                            <w:kern w:val="24"/>
                            <w:sz w:val="17"/>
                            <w:szCs w:val="17"/>
                          </w:rPr>
                          <w:t>消除或减轻环境污染</w:t>
                        </w:r>
                        <w:r>
                          <w:rPr>
                            <w:rFonts w:hint="eastAsia" w:hAnsi="Times New Roman" w:eastAsia="宋体"/>
                            <w:color w:val="000000"/>
                            <w:kern w:val="24"/>
                            <w:sz w:val="17"/>
                            <w:szCs w:val="17"/>
                            <w:lang w:eastAsia="zh-CN"/>
                          </w:rPr>
                          <w:t>。下设专家组。</w:t>
                        </w:r>
                      </w:p>
                      <w:p w14:paraId="67FB3396">
                        <w:pPr>
                          <w:pStyle w:val="13"/>
                          <w:overflowPunct w:val="0"/>
                          <w:spacing w:before="0" w:after="0"/>
                          <w:ind w:left="0"/>
                          <w:jc w:val="left"/>
                          <w:textAlignment w:val="baseline"/>
                        </w:pPr>
                      </w:p>
                    </w:txbxContent>
                  </v:textbox>
                </v:roundrect>
                <v:roundrect id="AutoShape 38" o:spid="_x0000_s1026" o:spt="2" style="position:absolute;left:3670965;top:2629046;height:3601128;width:900000;" filled="t" stroked="t" coordsize="21600,21600" arcsize="0.0735185185185185" o:gfxdata="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WPCr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14:paraId="5A515331">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区生态环境局牵头，区规划自然资源局、区水利局、</w:t>
                        </w:r>
                        <w:r>
                          <w:rPr>
                            <w:rFonts w:hint="eastAsia" w:hAnsi="Times New Roman" w:eastAsia="宋体"/>
                            <w:color w:val="000000"/>
                            <w:kern w:val="24"/>
                            <w:sz w:val="17"/>
                            <w:szCs w:val="17"/>
                            <w:lang w:eastAsia="zh-CN"/>
                          </w:rPr>
                          <w:t>区农业农村委、</w:t>
                        </w:r>
                        <w:r>
                          <w:rPr>
                            <w:rFonts w:ascii="宋体" w:hAnsi="Times New Roman" w:eastAsia="宋体"/>
                            <w:color w:val="000000"/>
                            <w:kern w:val="24"/>
                            <w:sz w:val="17"/>
                            <w:szCs w:val="17"/>
                          </w:rPr>
                          <w:t>区卫生健康委、区城市管理局</w:t>
                        </w:r>
                        <w:r>
                          <w:rPr>
                            <w:rFonts w:hint="eastAsia" w:hAnsi="Times New Roman" w:eastAsia="宋体"/>
                            <w:color w:val="000000"/>
                            <w:kern w:val="24"/>
                            <w:sz w:val="17"/>
                            <w:szCs w:val="17"/>
                            <w:lang w:eastAsia="zh-CN"/>
                          </w:rPr>
                          <w:t>、万州</w:t>
                        </w:r>
                        <w:r>
                          <w:rPr>
                            <w:rFonts w:ascii="宋体" w:hAnsi="Times New Roman" w:eastAsia="宋体"/>
                            <w:color w:val="000000"/>
                            <w:kern w:val="24"/>
                            <w:sz w:val="17"/>
                            <w:szCs w:val="17"/>
                          </w:rPr>
                          <w:t>气象局、</w:t>
                        </w:r>
                        <w:r>
                          <w:rPr>
                            <w:rFonts w:hint="eastAsia" w:hAnsi="Times New Roman" w:eastAsia="宋体"/>
                            <w:color w:val="000000"/>
                            <w:kern w:val="24"/>
                            <w:sz w:val="17"/>
                            <w:szCs w:val="17"/>
                            <w:lang w:eastAsia="zh-CN"/>
                          </w:rPr>
                          <w:t>长江</w:t>
                        </w:r>
                        <w:r>
                          <w:rPr>
                            <w:rFonts w:hint="eastAsia" w:hAnsi="Times New Roman" w:eastAsia="宋体"/>
                            <w:color w:val="000000"/>
                            <w:kern w:val="24"/>
                            <w:sz w:val="17"/>
                            <w:szCs w:val="17"/>
                            <w:lang w:val="en-US" w:eastAsia="zh-CN"/>
                          </w:rPr>
                          <w:t>委</w:t>
                        </w:r>
                        <w:r>
                          <w:rPr>
                            <w:rFonts w:hint="eastAsia" w:hAnsi="Times New Roman" w:eastAsia="宋体"/>
                            <w:color w:val="000000"/>
                            <w:kern w:val="24"/>
                            <w:sz w:val="17"/>
                            <w:szCs w:val="17"/>
                            <w:lang w:eastAsia="zh-CN"/>
                          </w:rPr>
                          <w:t>水文上游局万州分局</w:t>
                        </w:r>
                        <w:r>
                          <w:rPr>
                            <w:rFonts w:ascii="宋体" w:hAnsi="Times New Roman" w:eastAsia="宋体"/>
                            <w:color w:val="000000"/>
                            <w:kern w:val="24"/>
                            <w:sz w:val="17"/>
                            <w:szCs w:val="17"/>
                          </w:rPr>
                          <w:t>等单位参加。</w:t>
                        </w:r>
                      </w:p>
                      <w:p w14:paraId="3199C16A">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w:t>
                        </w:r>
                        <w:r>
                          <w:rPr>
                            <w:rFonts w:hint="eastAsia" w:hAnsi="Times New Roman" w:eastAsia="宋体"/>
                            <w:color w:val="000000"/>
                            <w:kern w:val="24"/>
                            <w:sz w:val="17"/>
                            <w:szCs w:val="17"/>
                            <w:lang w:eastAsia="zh-CN"/>
                          </w:rPr>
                          <w:t>制定监测方案，</w:t>
                        </w:r>
                        <w:r>
                          <w:rPr>
                            <w:rFonts w:ascii="宋体" w:hAnsi="Times New Roman" w:eastAsia="宋体"/>
                            <w:color w:val="000000"/>
                            <w:kern w:val="24"/>
                            <w:sz w:val="17"/>
                            <w:szCs w:val="17"/>
                          </w:rPr>
                          <w:t>明确监测方法</w:t>
                        </w:r>
                        <w:r>
                          <w:rPr>
                            <w:rFonts w:hint="eastAsia" w:hAnsi="Times New Roman" w:eastAsia="宋体"/>
                            <w:color w:val="000000"/>
                            <w:kern w:val="24"/>
                            <w:sz w:val="17"/>
                            <w:szCs w:val="17"/>
                            <w:lang w:eastAsia="zh-CN"/>
                          </w:rPr>
                          <w:t>、布点和监测频次，</w:t>
                        </w:r>
                        <w:r>
                          <w:rPr>
                            <w:rFonts w:ascii="宋体" w:hAnsi="Times New Roman" w:eastAsia="宋体"/>
                            <w:color w:val="000000"/>
                            <w:kern w:val="24"/>
                            <w:sz w:val="17"/>
                            <w:szCs w:val="17"/>
                          </w:rPr>
                          <w:t>确定污染物扩散范围</w:t>
                        </w:r>
                        <w:r>
                          <w:rPr>
                            <w:rFonts w:hint="eastAsia" w:hAnsi="Times New Roman" w:eastAsia="宋体"/>
                            <w:color w:val="000000"/>
                            <w:kern w:val="24"/>
                            <w:sz w:val="17"/>
                            <w:szCs w:val="17"/>
                            <w:lang w:eastAsia="zh-CN"/>
                          </w:rPr>
                          <w:t>和程度</w:t>
                        </w:r>
                        <w:r>
                          <w:rPr>
                            <w:rFonts w:ascii="宋体" w:hAnsi="Times New Roman" w:eastAsia="宋体"/>
                            <w:color w:val="000000"/>
                            <w:kern w:val="24"/>
                            <w:sz w:val="17"/>
                            <w:szCs w:val="17"/>
                          </w:rPr>
                          <w:t>，做好相关应急监测工作。</w:t>
                        </w:r>
                      </w:p>
                    </w:txbxContent>
                  </v:textbox>
                </v:roundrect>
                <v:roundrect id="AutoShape 37" o:spid="_x0000_s1026" o:spt="2" style="position:absolute;left:4652861;top:2630363;height:3593387;width:900000;" filled="t" stroked="t" coordsize="21600,21600" arcsize="0.0735185185185185" o:gfxdata="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XEX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14:paraId="0D5D7DB0">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区卫生健康委牵头，区市场监管局、有关医疗机构等单位参加。</w:t>
                        </w:r>
                      </w:p>
                      <w:p w14:paraId="559B2384">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伤病员医疗救治、应急心理援助；指导和协助开展受污染人员的去污洗消工作；提出保护公众健康的措施建议；禁止或限制受污染食品和饮用水生产、加工、流通和食用，防范因突发水环境污染事件造成中毒事件等。</w:t>
                        </w:r>
                      </w:p>
                    </w:txbxContent>
                  </v:textbox>
                </v:roundrect>
                <v:roundrect id="AutoShape 36" o:spid="_x0000_s1026" o:spt="2" style="position:absolute;left:5628338;top:2630363;height:3593387;width:900000;" filled="t" stroked="t" coordsize="21600,21600" arcsize="0.0735185185185185" o:gfxdata="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btOa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14:paraId="5EA1D930">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乡镇（街道）</w:t>
                        </w:r>
                        <w:r>
                          <w:rPr>
                            <w:rFonts w:hint="eastAsia" w:hAnsi="Times New Roman" w:eastAsia="宋体"/>
                            <w:color w:val="000000"/>
                            <w:kern w:val="24"/>
                            <w:sz w:val="17"/>
                            <w:szCs w:val="17"/>
                            <w:lang w:eastAsia="zh-CN"/>
                          </w:rPr>
                          <w:t>牵头</w:t>
                        </w:r>
                        <w:r>
                          <w:rPr>
                            <w:rFonts w:ascii="宋体" w:hAnsi="Times New Roman" w:eastAsia="宋体"/>
                            <w:color w:val="000000"/>
                            <w:kern w:val="24"/>
                            <w:sz w:val="17"/>
                            <w:szCs w:val="17"/>
                          </w:rPr>
                          <w:t>，区财政局、区经济信息委、区交通运输委、区商务委、区公安局、区民政局、区水利局及万州经开区</w:t>
                        </w:r>
                        <w:r>
                          <w:rPr>
                            <w:rFonts w:hint="eastAsia" w:hAnsi="Times New Roman" w:eastAsia="宋体"/>
                            <w:color w:val="000000"/>
                            <w:kern w:val="24"/>
                            <w:sz w:val="17"/>
                            <w:szCs w:val="17"/>
                            <w:lang w:eastAsia="zh-CN"/>
                          </w:rPr>
                          <w:t>应急环保局等有关单位</w:t>
                        </w:r>
                        <w:r>
                          <w:rPr>
                            <w:rFonts w:ascii="宋体" w:hAnsi="Times New Roman" w:eastAsia="宋体"/>
                            <w:color w:val="000000"/>
                            <w:kern w:val="24"/>
                            <w:sz w:val="17"/>
                            <w:szCs w:val="17"/>
                          </w:rPr>
                          <w:t>参加。</w:t>
                        </w:r>
                      </w:p>
                      <w:p w14:paraId="4EA8F4F2">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主要职责：做好必需品供应；做好受威胁人员转移疏散和临时安置；做好应急救援物资生产、调拨、配送、存放；确保群众基本生活和市场生活</w:t>
                        </w:r>
                        <w:r>
                          <w:rPr>
                            <w:rFonts w:hint="eastAsia" w:hAnsi="Times New Roman" w:eastAsia="宋体"/>
                            <w:color w:val="000000"/>
                            <w:kern w:val="24"/>
                            <w:sz w:val="17"/>
                            <w:szCs w:val="17"/>
                            <w:lang w:val="en-US" w:eastAsia="zh-CN"/>
                          </w:rPr>
                          <w:t>必需品供应；</w:t>
                        </w:r>
                        <w:r>
                          <w:rPr>
                            <w:rFonts w:ascii="宋体" w:hAnsi="Times New Roman" w:eastAsia="宋体"/>
                            <w:color w:val="000000"/>
                            <w:kern w:val="24"/>
                            <w:sz w:val="17"/>
                            <w:szCs w:val="17"/>
                          </w:rPr>
                          <w:t>提供电力、燃气保障，提供应对工作资金保障；提供交通、通信保障；开展</w:t>
                        </w:r>
                        <w:r>
                          <w:rPr>
                            <w:rFonts w:hint="eastAsia" w:hAnsi="Times New Roman" w:eastAsia="宋体"/>
                            <w:color w:val="000000"/>
                            <w:kern w:val="24"/>
                            <w:sz w:val="17"/>
                            <w:szCs w:val="17"/>
                            <w:lang w:eastAsia="zh-CN"/>
                          </w:rPr>
                          <w:t>地理信息应急保障</w:t>
                        </w:r>
                        <w:r>
                          <w:rPr>
                            <w:rFonts w:ascii="宋体" w:hAnsi="Times New Roman" w:eastAsia="宋体"/>
                            <w:color w:val="000000"/>
                            <w:kern w:val="24"/>
                            <w:sz w:val="17"/>
                            <w:szCs w:val="17"/>
                          </w:rPr>
                          <w:t>。</w:t>
                        </w:r>
                      </w:p>
                    </w:txbxContent>
                  </v:textbox>
                </v:roundrect>
                <v:roundrect id="AutoShape 35" o:spid="_x0000_s1026" o:spt="2" style="position:absolute;left:6620660;top:2617333;height:3593387;width:900000;" filled="t" stroked="t" coordsize="21600,21600" arcsize="0.0819907407407407" o:gfxdata="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62Cy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14:paraId="43A9D4DB">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区政府新闻办牵头，区生态环境局、区应急管理局及区委网信办等单位参加。</w:t>
                        </w:r>
                      </w:p>
                      <w:p w14:paraId="500DA6DE">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组织开展事件进展、应急工作情况权威信息发布，开展新闻宣传报道；收集舆情和社会公众动态，加强媒体和互联网管理；组织媒体和记者采访；拟写新闻通稿，组织新闻发布；及时澄清不实信息，回应社会关切。</w:t>
                        </w:r>
                      </w:p>
                    </w:txbxContent>
                  </v:textbox>
                </v:roundrect>
                <v:roundrect id="AutoShape 34" o:spid="_x0000_s1026" o:spt="2" style="position:absolute;left:7590168;top:2617332;height:3593387;width:900000;" filled="t" stroked="t" coordsize="21600,21600" arcsize="0.0735185185185185" o:gfxdata="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Ih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14:paraId="7F7AD279">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区公安局牵头，区商务委、</w:t>
                        </w:r>
                        <w:r>
                          <w:rPr>
                            <w:rFonts w:hint="eastAsia" w:hAnsi="Times New Roman" w:eastAsia="宋体"/>
                            <w:color w:val="000000"/>
                            <w:kern w:val="24"/>
                            <w:sz w:val="17"/>
                            <w:szCs w:val="17"/>
                            <w:lang w:eastAsia="zh-CN"/>
                          </w:rPr>
                          <w:t>长航公安万州分局、</w:t>
                        </w: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w:t>
                        </w:r>
                        <w:r>
                          <w:rPr>
                            <w:rFonts w:ascii="宋体" w:hAnsi="Times New Roman" w:eastAsia="宋体"/>
                            <w:color w:val="000000"/>
                            <w:kern w:val="24"/>
                            <w:sz w:val="17"/>
                            <w:szCs w:val="17"/>
                          </w:rPr>
                          <w:t>乡镇（</w:t>
                        </w:r>
                        <w:r>
                          <w:rPr>
                            <w:rFonts w:hint="eastAsia" w:hAnsi="Times New Roman" w:eastAsia="宋体"/>
                            <w:color w:val="000000"/>
                            <w:kern w:val="24"/>
                            <w:sz w:val="17"/>
                            <w:szCs w:val="17"/>
                            <w:lang w:val="en-US" w:eastAsia="zh-CN"/>
                          </w:rPr>
                          <w:t>街道</w:t>
                        </w:r>
                        <w:r>
                          <w:rPr>
                            <w:rFonts w:ascii="宋体" w:hAnsi="Times New Roman" w:eastAsia="宋体"/>
                            <w:color w:val="000000"/>
                            <w:kern w:val="24"/>
                            <w:sz w:val="17"/>
                            <w:szCs w:val="17"/>
                          </w:rPr>
                          <w:t>）参加。</w:t>
                        </w:r>
                      </w:p>
                      <w:p w14:paraId="3ED8E5C3">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封锁现场，实施交通管制；加强社会治安管理，打击借机传播谣言制造恐慌、哄抢物资等违法犯罪行为；加强转移人员安置点、应急物资存放点治安管控；防止发生群体性事件；加强重要生活必需品等商品市场监管和调控，打击囤积居奇行为。</w:t>
                        </w:r>
                      </w:p>
                    </w:txbxContent>
                  </v:textbox>
                </v:roundrect>
                <v:roundrect id="AutoShape 33" o:spid="_x0000_s1026" o:spt="2" style="position:absolute;left:8559676;top:2595257;height:3593387;width:900000;" filled="t" stroked="t" coordsize="21600,21600" arcsize="0.0735185185185185" o:gfxdata="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3Rf77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0mm,0mm,0mm,0mm">
                    <w:txbxContent>
                      <w:p w14:paraId="119891BF">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事发地</w:t>
                        </w:r>
                        <w:r>
                          <w:rPr>
                            <w:rFonts w:hint="eastAsia" w:hAnsi="Times New Roman" w:eastAsia="宋体"/>
                            <w:color w:val="000000"/>
                            <w:kern w:val="24"/>
                            <w:sz w:val="17"/>
                            <w:szCs w:val="17"/>
                            <w:lang w:eastAsia="zh-CN"/>
                          </w:rPr>
                          <w:t>有关乡</w:t>
                        </w:r>
                        <w:r>
                          <w:rPr>
                            <w:rFonts w:ascii="宋体" w:hAnsi="Times New Roman" w:eastAsia="宋体"/>
                            <w:color w:val="000000"/>
                            <w:kern w:val="24"/>
                            <w:sz w:val="17"/>
                            <w:szCs w:val="17"/>
                          </w:rPr>
                          <w:t>镇（</w:t>
                        </w:r>
                        <w:r>
                          <w:rPr>
                            <w:rFonts w:hint="eastAsia" w:hAnsi="Times New Roman" w:eastAsia="宋体"/>
                            <w:color w:val="000000"/>
                            <w:kern w:val="24"/>
                            <w:sz w:val="17"/>
                            <w:szCs w:val="17"/>
                            <w:lang w:eastAsia="zh-CN"/>
                          </w:rPr>
                          <w:t>街道</w:t>
                        </w:r>
                        <w:r>
                          <w:rPr>
                            <w:rFonts w:ascii="宋体" w:hAnsi="Times New Roman" w:eastAsia="宋体"/>
                            <w:color w:val="000000"/>
                            <w:kern w:val="24"/>
                            <w:sz w:val="17"/>
                            <w:szCs w:val="17"/>
                          </w:rPr>
                          <w:t>）牵头，区生态环境局、区民政局、</w:t>
                        </w:r>
                        <w:r>
                          <w:rPr>
                            <w:rFonts w:hint="eastAsia" w:hAnsi="Times New Roman" w:eastAsia="宋体"/>
                            <w:color w:val="000000"/>
                            <w:kern w:val="24"/>
                            <w:sz w:val="17"/>
                            <w:szCs w:val="17"/>
                            <w:lang w:eastAsia="zh-CN"/>
                          </w:rPr>
                          <w:t>万州金融监管分局、</w:t>
                        </w:r>
                        <w:r>
                          <w:rPr>
                            <w:rFonts w:ascii="宋体" w:hAnsi="Times New Roman" w:eastAsia="宋体"/>
                            <w:color w:val="000000"/>
                            <w:kern w:val="24"/>
                            <w:sz w:val="17"/>
                            <w:szCs w:val="17"/>
                          </w:rPr>
                          <w:t>万州经开区</w:t>
                        </w:r>
                        <w:r>
                          <w:rPr>
                            <w:rFonts w:hint="eastAsia" w:hAnsi="Times New Roman" w:eastAsia="宋体"/>
                            <w:color w:val="000000"/>
                            <w:kern w:val="24"/>
                            <w:sz w:val="17"/>
                            <w:szCs w:val="17"/>
                            <w:lang w:eastAsia="zh-CN"/>
                          </w:rPr>
                          <w:t>应急环保局等有关单位</w:t>
                        </w:r>
                        <w:r>
                          <w:rPr>
                            <w:rFonts w:ascii="宋体" w:hAnsi="Times New Roman" w:eastAsia="宋体"/>
                            <w:color w:val="000000"/>
                            <w:kern w:val="24"/>
                            <w:sz w:val="17"/>
                            <w:szCs w:val="17"/>
                          </w:rPr>
                          <w:t>参加。</w:t>
                        </w:r>
                      </w:p>
                      <w:p w14:paraId="24D972C1">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主要职责：开展补助、补偿、抚慰、抚恤、安置等工作；做好死亡人员丧葬；开展相关保险理赔；对受污染、破坏的生态环境予以恢复。</w:t>
                        </w:r>
                      </w:p>
                    </w:txbxContent>
                  </v:textbox>
                </v:roundrect>
                <v:roundrect id="AutoShape 32" o:spid="_x0000_s1026" o:spt="2" style="position:absolute;left:9559855;top:2595257;height:3586963;width:900000;" filled="t" stroked="t" coordsize="21600,21600" arcsize="0.0819907407407407" o:gfxdata="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7pS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7DF7265D">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rPr>
                            <w:rFonts w:ascii="宋体" w:hAnsi="Times New Roman" w:eastAsia="宋体"/>
                            <w:color w:val="000000"/>
                            <w:kern w:val="24"/>
                            <w:sz w:val="17"/>
                            <w:szCs w:val="17"/>
                          </w:rPr>
                        </w:pPr>
                        <w:r>
                          <w:rPr>
                            <w:rFonts w:ascii="宋体" w:hAnsi="Times New Roman" w:eastAsia="宋体"/>
                            <w:color w:val="000000"/>
                            <w:kern w:val="24"/>
                            <w:sz w:val="17"/>
                            <w:szCs w:val="17"/>
                          </w:rPr>
                          <w:t>区生态环境局牵头，区</w:t>
                        </w:r>
                        <w:r>
                          <w:rPr>
                            <w:rFonts w:hint="eastAsia" w:hAnsi="Times New Roman" w:eastAsia="宋体"/>
                            <w:color w:val="000000"/>
                            <w:kern w:val="24"/>
                            <w:sz w:val="17"/>
                            <w:szCs w:val="17"/>
                            <w:lang w:eastAsia="zh-CN"/>
                          </w:rPr>
                          <w:t>政府</w:t>
                        </w:r>
                        <w:r>
                          <w:rPr>
                            <w:rFonts w:ascii="宋体" w:hAnsi="Times New Roman" w:eastAsia="宋体"/>
                            <w:color w:val="000000"/>
                            <w:kern w:val="24"/>
                            <w:sz w:val="17"/>
                            <w:szCs w:val="17"/>
                          </w:rPr>
                          <w:t>有关部门</w:t>
                        </w:r>
                        <w:r>
                          <w:rPr>
                            <w:rFonts w:hint="eastAsia" w:hAnsi="Times New Roman" w:eastAsia="宋体"/>
                            <w:color w:val="000000"/>
                            <w:kern w:val="24"/>
                            <w:sz w:val="17"/>
                            <w:szCs w:val="17"/>
                            <w:lang w:eastAsia="zh-CN"/>
                          </w:rPr>
                          <w:t>、有关单位</w:t>
                        </w:r>
                        <w:r>
                          <w:rPr>
                            <w:rFonts w:ascii="宋体" w:hAnsi="Times New Roman" w:eastAsia="宋体"/>
                            <w:color w:val="000000"/>
                            <w:kern w:val="24"/>
                            <w:sz w:val="17"/>
                            <w:szCs w:val="17"/>
                          </w:rPr>
                          <w:t>参加。</w:t>
                        </w:r>
                      </w:p>
                      <w:p w14:paraId="1F1A3103">
                        <w:pPr>
                          <w:pStyle w:val="13"/>
                          <w:keepNext w:val="0"/>
                          <w:keepLines w:val="0"/>
                          <w:pageBreakBefore w:val="0"/>
                          <w:widowControl/>
                          <w:kinsoku/>
                          <w:wordWrap/>
                          <w:overflowPunct w:val="0"/>
                          <w:topLinePunct w:val="0"/>
                          <w:bidi w:val="0"/>
                          <w:adjustRightInd/>
                          <w:snapToGrid/>
                          <w:spacing w:before="0" w:beforeAutospacing="0" w:after="0" w:afterAutospacing="0" w:line="0" w:lineRule="atLeast"/>
                          <w:ind w:left="0"/>
                          <w:jc w:val="left"/>
                          <w:textAlignment w:val="baseline"/>
                        </w:pPr>
                        <w:r>
                          <w:rPr>
                            <w:rFonts w:ascii="宋体" w:hAnsi="Times New Roman" w:eastAsia="宋体"/>
                            <w:color w:val="000000"/>
                            <w:kern w:val="24"/>
                            <w:sz w:val="17"/>
                            <w:szCs w:val="17"/>
                          </w:rPr>
                          <w:t>主要职责：依照有关规定开展事件调查，提出处理意见，总结经验教训；对突发水环境污染事件应对工作开展评估。</w:t>
                        </w:r>
                      </w:p>
                    </w:txbxContent>
                  </v:textbox>
                </v:roundrect>
                <v:roundrect id="AutoShape 21" o:spid="_x0000_s1026" o:spt="2" style="position:absolute;left:1728561;top:2196999;height:215900;width:838200;v-text-anchor:middle;" filled="t" stroked="t" coordsize="21600,21600" arcsize="0.166666666666667" o:gfxdata="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8ohc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0mm,0mm,0mm,0mm">
                    <w:txbxContent>
                      <w:p w14:paraId="5946BDF9">
                        <w:pPr>
                          <w:pStyle w:val="13"/>
                          <w:overflowPunct w:val="0"/>
                          <w:spacing w:before="0" w:after="0" w:line="240" w:lineRule="auto"/>
                          <w:ind w:left="0" w:right="0" w:firstLine="0"/>
                          <w:jc w:val="center"/>
                          <w:textAlignment w:val="baseline"/>
                        </w:pPr>
                        <w:r>
                          <w:rPr>
                            <w:rFonts w:ascii="宋体" w:hAnsi="Times New Roman" w:eastAsia="宋体"/>
                            <w:b/>
                            <w:color w:val="000000"/>
                            <w:kern w:val="24"/>
                            <w:sz w:val="20"/>
                            <w:szCs w:val="20"/>
                          </w:rPr>
                          <w:t>综合协调组</w:t>
                        </w:r>
                      </w:p>
                    </w:txbxContent>
                  </v:textbox>
                </v:roundrect>
                <v:line id="Line 9" o:spid="_x0000_s1026" o:spt="20" style="position:absolute;left:2130530;top:1988864;height:216000;width:0;" filled="t"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12" o:spid="_x0000_s1026" o:spt="20" style="position:absolute;left:2130530;top:1969138;flip:y;height:6424;width:7872562;" filled="t"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line>
                <v:line id="Line 9" o:spid="_x0000_s1026" o:spt="20" style="position:absolute;left:3153763;top:1981146;height:216000;width:0;" filled="t"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4104995;top:1987671;height:216000;width:0;" filled="t"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5107788;top:1981146;height:216000;width:0;" filled="t"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6023992;top:1971402;height:216000;width:0;" filled="t"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t" focussize="0,0"/>
                  <v:stroke color="#000000" joinstyle="round" endarrow="block"/>
                  <v:imagedata o:title=""/>
                  <o:lock v:ext="edit" aspectratio="f"/>
                </v:line>
                <v:line id="Line 9" o:spid="_x0000_s1026" o:spt="20" style="position:absolute;left:7051330;top:1975958;height:216000;width:0;" filled="t"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line>
                <v:line id="Line 9" o:spid="_x0000_s1026" o:spt="20" style="position:absolute;left:8032796;top:1979205;height:216000;width:0;" filled="t"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t" focussize="0,0"/>
                  <v:stroke color="#000000" joinstyle="round" endarrow="block"/>
                  <v:imagedata o:title=""/>
                  <o:lock v:ext="edit" aspectratio="f"/>
                </v:line>
                <v:line id="Line 9" o:spid="_x0000_s1026" o:spt="20" style="position:absolute;left:9016476;top:1958372;height:216000;width:0;" filled="t"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t" focussize="0,0"/>
                  <v:stroke color="#000000" joinstyle="round" endarrow="block"/>
                  <v:imagedata o:title=""/>
                  <o:lock v:ext="edit" aspectratio="f"/>
                </v:line>
                <v:line id="Line 9" o:spid="_x0000_s1026" o:spt="20" style="position:absolute;left:10003099;top:1969286;height:216000;width:0;" filled="t"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t" focussize="0,0"/>
                  <v:stroke color="#000000" joinstyle="round" endarrow="block"/>
                  <v:imagedata o:title=""/>
                  <o:lock v:ext="edit" aspectratio="f"/>
                </v:line>
                <v:line id="Line 31" o:spid="_x0000_s1026" o:spt="20" style="position:absolute;left:2137770;top:2420912;flip:x y;height:216000;width:0;" filled="t" stroked="t" coordsize="21600,21600" o:gfxdata="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UoGXbgAAADbAAAA&#10;DwAAAAAAAAABACAAAAAiAAAAZHJzL2Rvd25yZXYueG1sUEsBAhQAFAAAAAgAh07iQDMvBZ47AAAA&#10;OQAAABAAAAAAAAAAAQAgAAAABwEAAGRycy9zaGFwZXhtbC54bWxQSwUGAAAAAAYABgBbAQAAsQMA&#10;AAAA&#10;">
                  <v:fill on="t" focussize="0,0"/>
                  <v:stroke color="#000000" joinstyle="round"/>
                  <v:imagedata o:title=""/>
                  <o:lock v:ext="edit" aspectratio="f"/>
                </v:line>
                <v:line id="Line 31" o:spid="_x0000_s1026" o:spt="20" style="position:absolute;left:3126832;top:2403665;flip:x y;height:215900;width:0;" filled="t" stroked="t" coordsize="21600,21600" o:gfxdata="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YmCq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4104995;top:2420912;flip:x y;height:216000;width:0;" filled="t" stroked="t" coordsize="21600,21600" o:gfxdata="UEsDBAoAAAAAAIdO4kAAAAAAAAAAAAAAAAAEAAAAZHJzL1BLAwQUAAAACACHTuJAXtQ9sbkAAADb&#10;AAAADwAAAGRycy9kb3ducmV2LnhtbEWPzWoCMRSF94LvEK7QnSaj0B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UPbG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5107788;top:2420912;flip:x y;height:216000;width:0;" filled="t" stroked="t" coordsize="21600,21600" o:gfxdata="UEsDBAoAAAAAAIdO4kAAAAAAAAAAAAAAAAAEAAAAZHJzL1BLAwQUAAAACACHTuJA0T2lxbkAAADb&#10;AAAADwAAAGRycy9kb3ducmV2LnhtbEWPzWoCMRSF94LvEK7QnSYj0h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E9pcW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6047716;top:2420912;flip:x y;height:216000;width:0;" filled="t" stroked="t" coordsize="21600,21600" o:gfxdata="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AF6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line id="Line 31" o:spid="_x0000_s1026" o:spt="20" style="position:absolute;left:7051330;top:2390272;flip:x y;height:216000;width:0;" filled="t" stroked="t" coordsize="21600,21600" o:gfxdata="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qOeKbgAAADbAAAA&#10;DwAAAAAAAAABACAAAAAiAAAAZHJzL2Rvd25yZXYueG1sUEsBAhQAFAAAAAgAh07iQDMvBZ47AAAA&#10;OQAAABAAAAAAAAAAAQAgAAAABwEAAGRycy9zaGFwZXhtbC54bWxQSwUGAAAAAAYABgBbAQAAsQMA&#10;AAAA&#10;">
                  <v:fill on="t" focussize="0,0"/>
                  <v:stroke color="#000000" joinstyle="round"/>
                  <v:imagedata o:title=""/>
                  <o:lock v:ext="edit" aspectratio="f"/>
                </v:line>
                <v:line id="Line 31" o:spid="_x0000_s1026" o:spt="20" style="position:absolute;left:8037150;top:2390272;flip:x y;height:216000;width:0;" filled="t" stroked="t" coordsize="21600,21600" o:gfxdata="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e87srgAAADbAAAA&#10;DwAAAAAAAAABACAAAAAiAAAAZHJzL2Rvd25yZXYueG1sUEsBAhQAFAAAAAgAh07iQDMvBZ47AAAA&#10;OQAAABAAAAAAAAAAAQAgAAAABwEAAGRycy9zaGFwZXhtbC54bWxQSwUGAAAAAAYABgBbAQAAsQMA&#10;AAAA&#10;">
                  <v:fill on="t" focussize="0,0"/>
                  <v:stroke color="#000000" joinstyle="round"/>
                  <v:imagedata o:title=""/>
                  <o:lock v:ext="edit" aspectratio="f"/>
                </v:line>
                <v:line id="Line 31" o:spid="_x0000_s1026" o:spt="20" style="position:absolute;left:9016476;top:2390272;flip:x y;height:216000;width:0;" filled="t" stroked="t" coordsize="21600,21600" o:gfxdata="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cK/AtwAAANsAAAAP&#10;AAAAAAAAAAEAIAAAACIAAABkcnMvZG93bnJldi54bWxQSwECFAAUAAAACACHTuJAMy8FnjsAAAA5&#10;AAAAEAAAAAAAAAABACAAAAAGAQAAZHJzL3NoYXBleG1sLnhtbFBLBQYAAAAABgAGAFsBAACwAwAA&#10;AAA=&#10;">
                  <v:fill on="t" focussize="0,0"/>
                  <v:stroke color="#000000" joinstyle="round"/>
                  <v:imagedata o:title=""/>
                  <o:lock v:ext="edit" aspectratio="f"/>
                </v:line>
                <v:line id="Line 31" o:spid="_x0000_s1026" o:spt="20" style="position:absolute;left:10003092;top:2401333;flip:x y;height:216000;width:0;" filled="t" stroked="t" coordsize="21600,21600" o:gfxdata="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8Clu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line>
              </v:group>
            </w:pict>
          </mc:Fallback>
        </mc:AlternateContent>
      </w:r>
      <w:r>
        <w:rPr>
          <w:rFonts w:hint="eastAsia" w:ascii="方正小标宋简体" w:hAnsi="方正小标宋简体" w:eastAsia="方正小标宋简体" w:cs="方正小标宋简体"/>
          <w:b w:val="0"/>
          <w:bCs w:val="0"/>
          <w:color w:val="auto"/>
          <w:sz w:val="28"/>
          <w:szCs w:val="28"/>
          <w:lang w:eastAsia="zh-CN"/>
        </w:rPr>
        <w:t>区指挥部各工作组职责</w:t>
      </w:r>
    </w:p>
    <w:p w14:paraId="7A4ADA9F">
      <w:pPr>
        <w:pStyle w:val="2"/>
        <w:numPr>
          <w:ilvl w:val="0"/>
          <w:numId w:val="0"/>
        </w:numPr>
        <w:rPr>
          <w:rFonts w:hint="default" w:ascii="Times New Roman" w:hAnsi="Times New Roman" w:eastAsia="方正仿宋_GBK" w:cs="Times New Roman"/>
          <w:b w:val="0"/>
          <w:bCs/>
          <w:color w:val="auto"/>
          <w:szCs w:val="32"/>
          <w:lang w:eastAsia="zh-CN"/>
        </w:rPr>
      </w:pPr>
    </w:p>
    <w:p w14:paraId="58E6E316">
      <w:pPr>
        <w:rPr>
          <w:rFonts w:hint="eastAsia" w:ascii="Times New Roman" w:hAnsi="Times New Roman" w:eastAsia="方正仿宋_GBK" w:cs="Times New Roman"/>
          <w:b w:val="0"/>
          <w:bCs/>
          <w:color w:val="auto"/>
          <w:szCs w:val="32"/>
          <w:lang w:val="en-US" w:eastAsia="zh-CN"/>
        </w:rPr>
        <w:sectPr>
          <w:footerReference r:id="rId5" w:type="default"/>
          <w:footerReference r:id="rId6" w:type="even"/>
          <w:pgSz w:w="16838" w:h="11906" w:orient="landscape"/>
          <w:pgMar w:top="1588" w:right="2098" w:bottom="1474" w:left="1985" w:header="851" w:footer="1474" w:gutter="0"/>
          <w:cols w:space="720" w:num="1"/>
          <w:docGrid w:type="lines" w:linePitch="312" w:charSpace="0"/>
        </w:sectPr>
      </w:pPr>
      <w:r>
        <w:rPr>
          <w:rFonts w:hint="eastAsia" w:eastAsia="方正仿宋_GBK" w:cs="Times New Roman"/>
          <w:b w:val="0"/>
          <w:bCs/>
          <w:color w:val="auto"/>
          <w:szCs w:val="32"/>
          <w:lang w:val="en-US" w:eastAsia="zh-CN"/>
        </w:rPr>
        <w:t>`</w:t>
      </w:r>
    </w:p>
    <w:p w14:paraId="47D6E47C">
      <w:pPr>
        <w:pageBreakBefore w:val="0"/>
        <w:widowControl w:val="0"/>
        <w:kinsoku/>
        <w:wordWrap/>
        <w:overflowPunct/>
        <w:topLinePunct w:val="0"/>
        <w:autoSpaceDE/>
        <w:autoSpaceDN/>
        <w:bidi w:val="0"/>
        <w:spacing w:line="560" w:lineRule="exact"/>
        <w:textAlignment w:val="auto"/>
        <w:rPr>
          <w:rFonts w:hint="default" w:ascii="Times New Roman" w:hAnsi="Times New Roman" w:eastAsia="方正黑体_GBK" w:cs="Times New Roman"/>
          <w:b w:val="0"/>
          <w:bCs/>
          <w:color w:val="auto"/>
          <w:sz w:val="32"/>
          <w:szCs w:val="32"/>
          <w:highlight w:val="none"/>
        </w:rPr>
      </w:pPr>
      <w:r>
        <w:rPr>
          <w:rFonts w:hint="default" w:ascii="Times New Roman" w:hAnsi="Times New Roman" w:eastAsia="方正黑体_GBK" w:cs="Times New Roman"/>
          <w:b w:val="0"/>
          <w:bCs/>
          <w:color w:val="auto"/>
          <w:sz w:val="32"/>
          <w:szCs w:val="32"/>
          <w:highlight w:val="none"/>
        </w:rPr>
        <w:t>附件</w:t>
      </w:r>
      <w:r>
        <w:rPr>
          <w:rFonts w:hint="default" w:ascii="Times New Roman" w:hAnsi="Times New Roman" w:eastAsia="方正黑体_GBK" w:cs="Times New Roman"/>
          <w:b w:val="0"/>
          <w:bCs/>
          <w:color w:val="auto"/>
          <w:sz w:val="32"/>
          <w:szCs w:val="32"/>
          <w:highlight w:val="none"/>
          <w:lang w:val="en-US" w:eastAsia="zh-CN"/>
        </w:rPr>
        <w:t>2</w:t>
      </w:r>
      <w:r>
        <w:rPr>
          <w:rFonts w:hint="default" w:ascii="Times New Roman" w:hAnsi="Times New Roman" w:eastAsia="方正黑体_GBK" w:cs="Times New Roman"/>
          <w:b w:val="0"/>
          <w:bCs/>
          <w:color w:val="auto"/>
          <w:sz w:val="32"/>
          <w:szCs w:val="32"/>
          <w:highlight w:val="none"/>
        </w:rPr>
        <w:t xml:space="preserve">                           </w:t>
      </w:r>
    </w:p>
    <w:p w14:paraId="34772934">
      <w:pPr>
        <w:pStyle w:val="18"/>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b w:val="0"/>
          <w:bCs/>
          <w:color w:val="auto"/>
          <w:sz w:val="36"/>
          <w:szCs w:val="36"/>
          <w:highlight w:val="none"/>
          <w:lang w:eastAsia="zh-CN"/>
        </w:rPr>
        <w:t>万州区</w:t>
      </w:r>
      <w:r>
        <w:rPr>
          <w:rFonts w:hint="eastAsia" w:ascii="方正小标宋简体" w:hAnsi="方正小标宋简体" w:eastAsia="方正小标宋简体" w:cs="方正小标宋简体"/>
          <w:b w:val="0"/>
          <w:bCs/>
          <w:color w:val="auto"/>
          <w:sz w:val="36"/>
          <w:szCs w:val="36"/>
          <w:highlight w:val="none"/>
        </w:rPr>
        <w:t>突发环境事件应急</w:t>
      </w:r>
      <w:r>
        <w:rPr>
          <w:rFonts w:hint="eastAsia" w:ascii="方正小标宋简体" w:hAnsi="方正小标宋简体" w:eastAsia="方正小标宋简体" w:cs="方正小标宋简体"/>
          <w:b w:val="0"/>
          <w:bCs/>
          <w:color w:val="auto"/>
          <w:sz w:val="36"/>
          <w:szCs w:val="36"/>
          <w:highlight w:val="none"/>
          <w:lang w:eastAsia="zh-CN"/>
        </w:rPr>
        <w:t>响</w:t>
      </w:r>
      <w:r>
        <w:rPr>
          <w:rFonts w:hint="eastAsia" w:ascii="方正小标宋简体" w:hAnsi="方正小标宋简体" w:eastAsia="方正小标宋简体" w:cs="方正小标宋简体"/>
          <w:b w:val="0"/>
          <w:bCs/>
          <w:color w:val="auto"/>
          <w:sz w:val="36"/>
          <w:szCs w:val="36"/>
          <w:highlight w:val="none"/>
        </w:rPr>
        <w:t>应</w:t>
      </w:r>
      <w:r>
        <w:rPr>
          <w:rFonts w:hint="eastAsia" w:ascii="方正小标宋简体" w:hAnsi="方正小标宋简体" w:eastAsia="方正小标宋简体" w:cs="方正小标宋简体"/>
          <w:b w:val="0"/>
          <w:bCs/>
          <w:color w:val="auto"/>
          <w:sz w:val="36"/>
          <w:szCs w:val="36"/>
          <w:highlight w:val="none"/>
          <w:lang w:eastAsia="zh-CN"/>
        </w:rPr>
        <w:t>流程图</w:t>
      </w:r>
    </w:p>
    <w:p w14:paraId="29190981">
      <w:pPr>
        <w:pStyle w:val="18"/>
        <w:spacing w:line="240" w:lineRule="auto"/>
        <w:rPr>
          <w:rFonts w:hint="eastAsia" w:ascii="Times New Roman" w:hAnsi="Times New Roman" w:eastAsia="方正仿宋_GBK" w:cs="Times New Roman"/>
          <w:sz w:val="32"/>
          <w:lang w:eastAsia="zh-CN"/>
        </w:rPr>
      </w:pPr>
      <w:r>
        <w:rPr>
          <w:rFonts w:hint="eastAsia" w:ascii="Times New Roman" w:hAnsi="Times New Roman" w:eastAsia="方正仿宋_GBK" w:cs="Times New Roman"/>
          <w:sz w:val="32"/>
          <w:lang w:eastAsia="zh-CN"/>
        </w:rPr>
        <w:drawing>
          <wp:inline distT="0" distB="0" distL="114300" distR="114300">
            <wp:extent cx="7829550" cy="4752975"/>
            <wp:effectExtent l="0" t="0" r="0" b="952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0"/>
                    <a:stretch>
                      <a:fillRect/>
                    </a:stretch>
                  </pic:blipFill>
                  <pic:spPr>
                    <a:xfrm>
                      <a:off x="0" y="0"/>
                      <a:ext cx="7829550" cy="4752975"/>
                    </a:xfrm>
                    <a:prstGeom prst="rect">
                      <a:avLst/>
                    </a:prstGeom>
                  </pic:spPr>
                </pic:pic>
              </a:graphicData>
            </a:graphic>
          </wp:inline>
        </w:drawing>
      </w:r>
    </w:p>
    <w:p w14:paraId="76290963">
      <w:pPr>
        <w:pStyle w:val="18"/>
        <w:rPr>
          <w:rFonts w:hint="default" w:ascii="Times New Roman" w:hAnsi="Times New Roman" w:eastAsia="方正仿宋_GBK" w:cs="Times New Roman"/>
          <w:sz w:val="32"/>
        </w:rPr>
        <w:sectPr>
          <w:footerReference r:id="rId7" w:type="default"/>
          <w:footerReference r:id="rId8" w:type="even"/>
          <w:pgSz w:w="16838" w:h="11906" w:orient="landscape"/>
          <w:pgMar w:top="1531" w:right="1984" w:bottom="1531" w:left="1644" w:header="851" w:footer="1361" w:gutter="0"/>
          <w:cols w:space="0" w:num="1"/>
          <w:rtlGutter w:val="0"/>
          <w:docGrid w:type="linesAndChars" w:linePitch="315" w:charSpace="-2048"/>
        </w:sectPr>
      </w:pPr>
    </w:p>
    <w:p w14:paraId="7CC9E9F8">
      <w:pPr>
        <w:pStyle w:val="18"/>
        <w:rPr>
          <w:rFonts w:hint="default" w:ascii="Times New Roman" w:hAnsi="Times New Roman" w:eastAsia="方正仿宋_GBK" w:cs="Times New Roman"/>
          <w:sz w:val="32"/>
        </w:rPr>
      </w:pPr>
    </w:p>
    <w:p w14:paraId="0686C7D1">
      <w:pPr>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方正黑体_GBK" w:cs="Times New Roman"/>
          <w:b w:val="0"/>
          <w:bCs/>
          <w:color w:val="auto"/>
          <w:kern w:val="0"/>
          <w:szCs w:val="32"/>
          <w:lang w:val="en" w:eastAsia="zh-CN"/>
        </w:rPr>
      </w:pPr>
      <w:r>
        <w:rPr>
          <w:rFonts w:hint="default" w:ascii="Times New Roman" w:hAnsi="Times New Roman" w:eastAsia="方正黑体_GBK" w:cs="Times New Roman"/>
          <w:b w:val="0"/>
          <w:bCs/>
          <w:color w:val="auto"/>
          <w:kern w:val="0"/>
          <w:sz w:val="32"/>
          <w:szCs w:val="32"/>
          <w:highlight w:val="none"/>
        </w:rPr>
        <w:t>附件</w:t>
      </w:r>
      <w:r>
        <w:rPr>
          <w:rFonts w:hint="default" w:ascii="Times New Roman" w:hAnsi="Times New Roman" w:eastAsia="方正黑体_GBK" w:cs="Times New Roman"/>
          <w:b w:val="0"/>
          <w:bCs/>
          <w:color w:val="auto"/>
          <w:kern w:val="0"/>
          <w:sz w:val="32"/>
          <w:szCs w:val="32"/>
          <w:highlight w:val="none"/>
          <w:lang w:val="en-US" w:eastAsia="zh-CN"/>
        </w:rPr>
        <w:t>3</w:t>
      </w:r>
    </w:p>
    <w:p w14:paraId="0545D0A7">
      <w:pPr>
        <w:keepNext/>
        <w:keepLines/>
        <w:pageBreakBefore w:val="0"/>
        <w:widowControl w:val="0"/>
        <w:kinsoku/>
        <w:wordWrap/>
        <w:overflowPunct/>
        <w:topLinePunct w:val="0"/>
        <w:autoSpaceDE/>
        <w:autoSpaceDN/>
        <w:bidi w:val="0"/>
        <w:adjustRightInd/>
        <w:snapToGrid/>
        <w:spacing w:beforeAutospacing="0" w:afterAutospacing="0" w:line="590" w:lineRule="exact"/>
        <w:jc w:val="center"/>
        <w:textAlignment w:val="auto"/>
        <w:outlineLvl w:val="1"/>
        <w:rPr>
          <w:rFonts w:hint="default" w:ascii="Times New Roman" w:hAnsi="Times New Roman" w:eastAsia="方正小标宋_GBK" w:cs="Times New Roman"/>
          <w:b w:val="0"/>
          <w:bCs/>
          <w:color w:val="auto"/>
          <w:kern w:val="0"/>
          <w:sz w:val="44"/>
          <w:szCs w:val="44"/>
          <w:lang w:val="en" w:eastAsia="zh-CN" w:bidi="ar-SA"/>
        </w:rPr>
      </w:pPr>
      <w:r>
        <w:rPr>
          <w:rFonts w:hint="default" w:ascii="Times New Roman" w:hAnsi="Times New Roman" w:eastAsia="方正小标宋_GBK" w:cs="Times New Roman"/>
          <w:b w:val="0"/>
          <w:bCs/>
          <w:color w:val="auto"/>
          <w:kern w:val="0"/>
          <w:sz w:val="44"/>
          <w:szCs w:val="44"/>
          <w:lang w:val="en" w:eastAsia="zh-CN" w:bidi="ar-SA"/>
        </w:rPr>
        <w:t>重大敏感突发环境事件情形</w:t>
      </w:r>
    </w:p>
    <w:p w14:paraId="6F8EE9B2">
      <w:pPr>
        <w:pageBreakBefore w:val="0"/>
        <w:widowControl w:val="0"/>
        <w:kinsoku/>
        <w:wordWrap/>
        <w:overflowPunct/>
        <w:topLinePunct w:val="0"/>
        <w:autoSpaceDE/>
        <w:autoSpaceDN/>
        <w:bidi w:val="0"/>
        <w:adjustRightInd/>
        <w:snapToGrid/>
        <w:spacing w:line="590" w:lineRule="exact"/>
        <w:ind w:firstLine="622" w:firstLineChars="200"/>
        <w:textAlignment w:val="auto"/>
        <w:rPr>
          <w:rFonts w:hint="default" w:ascii="Times New Roman" w:hAnsi="Times New Roman" w:eastAsia="方正仿宋_GBK" w:cs="Times New Roman"/>
          <w:b w:val="0"/>
          <w:bCs/>
          <w:color w:val="auto"/>
          <w:kern w:val="0"/>
          <w:sz w:val="32"/>
          <w:szCs w:val="32"/>
          <w:lang w:val="en" w:eastAsia="zh-CN"/>
        </w:rPr>
      </w:pPr>
    </w:p>
    <w:p w14:paraId="474A542B">
      <w:pPr>
        <w:pageBreakBefore w:val="0"/>
        <w:widowControl w:val="0"/>
        <w:kinsoku/>
        <w:wordWrap/>
        <w:overflowPunct/>
        <w:topLinePunct w:val="0"/>
        <w:autoSpaceDE/>
        <w:autoSpaceDN/>
        <w:bidi w:val="0"/>
        <w:adjustRightInd/>
        <w:snapToGrid/>
        <w:spacing w:line="590" w:lineRule="exact"/>
        <w:ind w:firstLine="622" w:firstLineChars="200"/>
        <w:textAlignment w:val="auto"/>
        <w:rPr>
          <w:rFonts w:hint="default" w:ascii="Times New Roman" w:hAnsi="Times New Roman" w:eastAsia="方正仿宋_GBK" w:cs="Times New Roman"/>
          <w:b w:val="0"/>
          <w:bCs/>
          <w:color w:val="auto"/>
          <w:kern w:val="0"/>
          <w:sz w:val="32"/>
          <w:szCs w:val="32"/>
          <w:lang w:val="en" w:eastAsia="zh-CN"/>
        </w:rPr>
      </w:pPr>
      <w:r>
        <w:rPr>
          <w:rFonts w:hint="default" w:ascii="Times New Roman" w:hAnsi="Times New Roman" w:eastAsia="方正仿宋_GBK" w:cs="Times New Roman"/>
          <w:b w:val="0"/>
          <w:bCs/>
          <w:color w:val="auto"/>
          <w:kern w:val="0"/>
          <w:sz w:val="32"/>
          <w:szCs w:val="32"/>
          <w:lang w:val="en" w:eastAsia="zh-CN"/>
        </w:rPr>
        <w:t>按照</w:t>
      </w:r>
      <w:r>
        <w:rPr>
          <w:rFonts w:hint="default" w:ascii="Times New Roman" w:hAnsi="Times New Roman" w:eastAsia="方正仿宋_GBK" w:cs="Times New Roman"/>
          <w:b w:val="0"/>
          <w:bCs/>
          <w:color w:val="auto"/>
          <w:kern w:val="0"/>
          <w:sz w:val="32"/>
          <w:szCs w:val="32"/>
          <w:lang w:val="en"/>
        </w:rPr>
        <w:t>生态环境部办公厅《关于进一步加强重大敏感突发环境事件信息报告工作的通知》（环办应急〔202</w:t>
      </w:r>
      <w:r>
        <w:rPr>
          <w:rFonts w:hint="default" w:ascii="Times New Roman" w:hAnsi="Times New Roman" w:eastAsia="方正仿宋_GBK" w:cs="Times New Roman"/>
          <w:b w:val="0"/>
          <w:bCs/>
          <w:color w:val="auto"/>
          <w:kern w:val="0"/>
          <w:sz w:val="32"/>
          <w:szCs w:val="32"/>
        </w:rPr>
        <w:t>4</w:t>
      </w:r>
      <w:r>
        <w:rPr>
          <w:rFonts w:hint="default" w:ascii="Times New Roman" w:hAnsi="Times New Roman" w:eastAsia="方正仿宋_GBK" w:cs="Times New Roman"/>
          <w:b w:val="0"/>
          <w:bCs/>
          <w:color w:val="auto"/>
          <w:kern w:val="0"/>
          <w:sz w:val="32"/>
          <w:szCs w:val="32"/>
          <w:lang w:val="en"/>
        </w:rPr>
        <w:t>〕</w:t>
      </w:r>
      <w:r>
        <w:rPr>
          <w:rFonts w:hint="default" w:ascii="Times New Roman" w:hAnsi="Times New Roman" w:eastAsia="方正仿宋_GBK" w:cs="Times New Roman"/>
          <w:b w:val="0"/>
          <w:bCs/>
          <w:color w:val="auto"/>
          <w:kern w:val="0"/>
          <w:sz w:val="32"/>
          <w:szCs w:val="32"/>
        </w:rPr>
        <w:t>18</w:t>
      </w:r>
      <w:r>
        <w:rPr>
          <w:rFonts w:hint="default" w:ascii="Times New Roman" w:hAnsi="Times New Roman" w:eastAsia="方正仿宋_GBK" w:cs="Times New Roman"/>
          <w:b w:val="0"/>
          <w:bCs/>
          <w:color w:val="auto"/>
          <w:kern w:val="0"/>
          <w:sz w:val="32"/>
          <w:szCs w:val="32"/>
          <w:lang w:val="en"/>
        </w:rPr>
        <w:t>号）</w:t>
      </w:r>
      <w:r>
        <w:rPr>
          <w:rFonts w:hint="default" w:ascii="Times New Roman" w:hAnsi="Times New Roman" w:eastAsia="方正仿宋_GBK" w:cs="Times New Roman"/>
          <w:b w:val="0"/>
          <w:bCs/>
          <w:color w:val="auto"/>
          <w:kern w:val="0"/>
          <w:sz w:val="32"/>
          <w:szCs w:val="32"/>
          <w:lang w:val="en" w:eastAsia="zh-CN"/>
        </w:rPr>
        <w:t>要求，</w:t>
      </w:r>
      <w:r>
        <w:rPr>
          <w:rFonts w:hint="default" w:ascii="Times New Roman" w:hAnsi="Times New Roman" w:eastAsia="方正仿宋_GBK" w:cs="Times New Roman"/>
          <w:b w:val="0"/>
          <w:bCs/>
          <w:color w:val="auto"/>
          <w:kern w:val="0"/>
          <w:sz w:val="32"/>
          <w:szCs w:val="32"/>
          <w:lang w:val="en"/>
        </w:rPr>
        <w:t>重大敏感突发环境事件</w:t>
      </w:r>
      <w:r>
        <w:rPr>
          <w:rFonts w:hint="default" w:ascii="Times New Roman" w:hAnsi="Times New Roman" w:eastAsia="方正仿宋_GBK" w:cs="Times New Roman"/>
          <w:b w:val="0"/>
          <w:bCs/>
          <w:color w:val="auto"/>
          <w:kern w:val="0"/>
          <w:sz w:val="32"/>
          <w:szCs w:val="32"/>
          <w:lang w:val="en" w:eastAsia="zh-CN"/>
        </w:rPr>
        <w:t>（含辐射事故）包括重大、特别重大突发环境事件，以及发生在敏感地区、敏感时期，可能演化发展为重大、特别重大级别，或可能造成重大社会影响的突发环境事件。主要包括以下六类情形：</w:t>
      </w:r>
    </w:p>
    <w:p w14:paraId="7F701222">
      <w:pPr>
        <w:pageBreakBefore w:val="0"/>
        <w:widowControl w:val="0"/>
        <w:kinsoku/>
        <w:wordWrap/>
        <w:overflowPunct/>
        <w:topLinePunct w:val="0"/>
        <w:autoSpaceDE/>
        <w:autoSpaceDN/>
        <w:bidi w:val="0"/>
        <w:adjustRightInd/>
        <w:snapToGrid/>
        <w:spacing w:line="590" w:lineRule="exact"/>
        <w:ind w:firstLine="622" w:firstLineChars="200"/>
        <w:textAlignment w:val="auto"/>
        <w:rPr>
          <w:rFonts w:hint="eastAsia" w:ascii="Times New Roman" w:hAnsi="Times New Roman" w:eastAsia="方正仿宋_GBK" w:cs="Times New Roman"/>
          <w:sz w:val="32"/>
          <w:lang w:eastAsia="zh-CN"/>
        </w:rPr>
      </w:pPr>
      <w:r>
        <w:rPr>
          <w:rFonts w:hint="default" w:ascii="Times New Roman" w:hAnsi="Times New Roman" w:eastAsia="方正仿宋_GBK" w:cs="Times New Roman"/>
          <w:b w:val="0"/>
          <w:bCs/>
          <w:color w:val="auto"/>
          <w:kern w:val="0"/>
          <w:sz w:val="32"/>
          <w:szCs w:val="32"/>
          <w:lang w:val="en" w:eastAsia="zh-CN"/>
        </w:rPr>
        <w:t>（一）初步认定符合重大、特别重大事件判定条件的，或可能演化发展为重特大事件的；（二）造成或可能造成乡镇级以上集中式饮用水水源地污染，或出现不明原因异味及水体颜色异常的；（三）因环境污染疏散、转移人员，或因环境污染导致人员</w:t>
      </w:r>
      <w:bookmarkStart w:id="51" w:name="_GoBack"/>
      <w:bookmarkEnd w:id="51"/>
      <w:r>
        <w:rPr>
          <w:rFonts w:hint="default" w:ascii="Times New Roman" w:hAnsi="Times New Roman" w:eastAsia="方正仿宋_GBK" w:cs="Times New Roman"/>
          <w:b w:val="0"/>
          <w:bCs/>
          <w:color w:val="auto"/>
          <w:kern w:val="0"/>
          <w:sz w:val="32"/>
          <w:szCs w:val="32"/>
          <w:lang w:val="en" w:eastAsia="zh-CN"/>
        </w:rPr>
        <w:t>中毒、重伤、死亡的；（四）造成跨国境河流干流及其一级、二级、三级支流，七大江河流域干流及其一级、二级支流污染的；（五）涉及《优先控制化学品名录》《有毒有害大气污染物名录》《有毒有害水污染物名录》《重点管控新污染物清单》中化学品、重金属等污染物泄漏，尾矿库泄漏，以及化工企业重特大火灾爆炸事故的；（六）发生在节假日、重大活动等敏感时期，涉及敏感人群、敏感区域，以及因环境污染引发群体性事件或造成一定舆情影响的等等。</w:t>
      </w:r>
    </w:p>
    <w:sectPr>
      <w:pgSz w:w="11906" w:h="16838"/>
      <w:pgMar w:top="1984" w:right="1531" w:bottom="1644" w:left="1531" w:header="851" w:footer="1361" w:gutter="0"/>
      <w:cols w:space="0" w:num="1"/>
      <w:rtlGutter w:val="0"/>
      <w:docGrid w:type="linesAndChars" w:linePitch="315" w:charSpace="-18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仿宋_GBK">
    <w:altName w:val="微软雅黑"/>
    <w:panose1 w:val="02000000000000000000"/>
    <w:charset w:val="86"/>
    <w:family w:val="script"/>
    <w:pitch w:val="default"/>
    <w:sig w:usb0="00000000" w:usb1="00000000" w:usb2="00000000" w:usb3="00000000" w:csb0="00040000" w:csb1="00000000"/>
  </w:font>
  <w:font w:name="仿宋_GB2312">
    <w:altName w:val="仿宋"/>
    <w:panose1 w:val="02010609030101010101"/>
    <w:charset w:val="00"/>
    <w:family w:val="auto"/>
    <w:pitch w:val="default"/>
    <w:sig w:usb0="00000000" w:usb1="00000000" w:usb2="00000000" w:usb3="00000000" w:csb0="00040000" w:csb1="00000000"/>
  </w:font>
  <w:font w:name="方正大标宋简体">
    <w:altName w:val="微软雅黑"/>
    <w:panose1 w:val="02010601030101010101"/>
    <w:charset w:val="00"/>
    <w:family w:val="auto"/>
    <w:pitch w:val="default"/>
    <w:sig w:usb0="00000000" w:usb1="00000000" w:usb2="00000000" w:usb3="00000000" w:csb0="00040000" w:csb1="00000000"/>
  </w:font>
  <w:font w:name="方正书宋_GBK">
    <w:altName w:val="微软雅黑"/>
    <w:panose1 w:val="02000000000000000000"/>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方正楷体_GBK">
    <w:altName w:val="微软雅黑"/>
    <w:panose1 w:val="02000000000000000000"/>
    <w:charset w:val="86"/>
    <w:family w:val="script"/>
    <w:pitch w:val="default"/>
    <w:sig w:usb0="00000000" w:usb1="00000000" w:usb2="00000000" w:usb3="00000000" w:csb0="00040000" w:csb1="00000000"/>
  </w:font>
  <w:font w:name="方正黑体_GBK">
    <w:altName w:val="微软雅黑"/>
    <w:panose1 w:val="02000000000000000000"/>
    <w:charset w:val="86"/>
    <w:family w:val="script"/>
    <w:pitch w:val="default"/>
    <w:sig w:usb0="00000000" w:usb1="00000000" w:usb2="00000000" w:usb3="00000000" w:csb0="00040000" w:csb1="00000000"/>
  </w:font>
  <w:font w:name="方正小标宋简体">
    <w:altName w:val="方正舒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78E20">
    <w:pPr>
      <w:pStyle w:val="9"/>
      <w:framePr w:wrap="around" w:vAnchor="text" w:hAnchor="page" w:x="9056" w:y="-14"/>
      <w:rPr>
        <w:rStyle w:val="17"/>
        <w:sz w:val="28"/>
      </w:rPr>
    </w:pPr>
    <w:r>
      <w:rPr>
        <w:rStyle w:val="17"/>
        <w:rFonts w:hint="eastAsia"/>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7</w:t>
    </w:r>
    <w:r>
      <w:rPr>
        <w:rStyle w:val="17"/>
        <w:sz w:val="28"/>
      </w:rPr>
      <w:fldChar w:fldCharType="end"/>
    </w:r>
    <w:r>
      <w:rPr>
        <w:rStyle w:val="17"/>
        <w:rFonts w:hint="eastAsia"/>
        <w:sz w:val="28"/>
      </w:rPr>
      <w:t xml:space="preserve"> —</w:t>
    </w:r>
  </w:p>
  <w:p w14:paraId="099277AA">
    <w:pPr>
      <w:pStyle w:val="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F0253">
    <w:pPr>
      <w:pStyle w:val="9"/>
      <w:framePr w:w="1190" w:wrap="around" w:vAnchor="text" w:hAnchor="page" w:x="1759" w:y="-29"/>
      <w:ind w:left="-7" w:leftChars="0" w:firstLine="7" w:firstLineChars="0"/>
      <w:jc w:val="center"/>
      <w:rPr>
        <w:rStyle w:val="17"/>
        <w:sz w:val="28"/>
      </w:rPr>
    </w:pPr>
    <w:r>
      <w:rPr>
        <w:rStyle w:val="17"/>
        <w:rFonts w:hint="eastAsia"/>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8</w:t>
    </w:r>
    <w:r>
      <w:rPr>
        <w:rStyle w:val="17"/>
        <w:sz w:val="28"/>
      </w:rPr>
      <w:fldChar w:fldCharType="end"/>
    </w:r>
    <w:r>
      <w:rPr>
        <w:rStyle w:val="17"/>
        <w:rFonts w:hint="eastAsia"/>
        <w:sz w:val="28"/>
      </w:rPr>
      <w:t xml:space="preserve"> —</w:t>
    </w:r>
  </w:p>
  <w:p w14:paraId="7A8BB760">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21FAE">
    <w:pPr>
      <w:pStyle w:val="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0927A">
    <w:pPr>
      <w:pStyle w:val="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1882E">
    <w:pPr>
      <w:pStyle w:val="9"/>
      <w:framePr w:wrap="around" w:vAnchor="text" w:hAnchor="page" w:x="9056" w:y="-14"/>
      <w:rPr>
        <w:rStyle w:val="17"/>
        <w:sz w:val="28"/>
      </w:rPr>
    </w:pPr>
    <w:r>
      <w:rPr>
        <w:rStyle w:val="17"/>
        <w:rFonts w:hint="eastAsia"/>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7</w:t>
    </w:r>
    <w:r>
      <w:rPr>
        <w:rStyle w:val="17"/>
        <w:sz w:val="28"/>
      </w:rPr>
      <w:fldChar w:fldCharType="end"/>
    </w:r>
    <w:r>
      <w:rPr>
        <w:rStyle w:val="17"/>
        <w:rFonts w:hint="eastAsia"/>
        <w:sz w:val="28"/>
      </w:rPr>
      <w:t xml:space="preserve"> —</w:t>
    </w:r>
  </w:p>
  <w:p w14:paraId="09670185">
    <w:pPr>
      <w:pStyle w:val="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0EF88">
    <w:pPr>
      <w:pStyle w:val="9"/>
      <w:framePr w:w="1190" w:wrap="around" w:vAnchor="text" w:hAnchor="page" w:x="1759" w:y="-29"/>
      <w:ind w:left="-7" w:leftChars="0" w:firstLine="7" w:firstLineChars="0"/>
      <w:jc w:val="center"/>
      <w:rPr>
        <w:rStyle w:val="17"/>
        <w:sz w:val="28"/>
      </w:rPr>
    </w:pPr>
    <w:r>
      <w:rPr>
        <w:rStyle w:val="17"/>
        <w:rFonts w:hint="eastAsia"/>
        <w:sz w:val="28"/>
      </w:rPr>
      <w:t xml:space="preserve">— </w:t>
    </w:r>
    <w:r>
      <w:rPr>
        <w:rStyle w:val="17"/>
        <w:sz w:val="28"/>
      </w:rPr>
      <w:fldChar w:fldCharType="begin"/>
    </w:r>
    <w:r>
      <w:rPr>
        <w:rStyle w:val="17"/>
        <w:sz w:val="28"/>
      </w:rPr>
      <w:instrText xml:space="preserve">PAGE  </w:instrText>
    </w:r>
    <w:r>
      <w:rPr>
        <w:rStyle w:val="17"/>
        <w:sz w:val="28"/>
      </w:rPr>
      <w:fldChar w:fldCharType="separate"/>
    </w:r>
    <w:r>
      <w:rPr>
        <w:rStyle w:val="17"/>
        <w:sz w:val="28"/>
      </w:rPr>
      <w:t>8</w:t>
    </w:r>
    <w:r>
      <w:rPr>
        <w:rStyle w:val="17"/>
        <w:sz w:val="28"/>
      </w:rPr>
      <w:fldChar w:fldCharType="end"/>
    </w:r>
    <w:r>
      <w:rPr>
        <w:rStyle w:val="17"/>
        <w:rFonts w:hint="eastAsia"/>
        <w:sz w:val="28"/>
      </w:rPr>
      <w:t xml:space="preserve"> —</w:t>
    </w:r>
  </w:p>
  <w:p w14:paraId="243973CD">
    <w:pPr>
      <w:pStyle w:val="9"/>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HorizontalSpacing w:val="101"/>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3B5BFA"/>
    <w:rsid w:val="00001389"/>
    <w:rsid w:val="00003649"/>
    <w:rsid w:val="00005149"/>
    <w:rsid w:val="000054B9"/>
    <w:rsid w:val="00005505"/>
    <w:rsid w:val="000068EC"/>
    <w:rsid w:val="00010314"/>
    <w:rsid w:val="00010CA2"/>
    <w:rsid w:val="00010E5B"/>
    <w:rsid w:val="000137C8"/>
    <w:rsid w:val="00014498"/>
    <w:rsid w:val="00015687"/>
    <w:rsid w:val="00015D73"/>
    <w:rsid w:val="0001631B"/>
    <w:rsid w:val="00017D53"/>
    <w:rsid w:val="000209AF"/>
    <w:rsid w:val="00020DE9"/>
    <w:rsid w:val="000239AE"/>
    <w:rsid w:val="0002584F"/>
    <w:rsid w:val="00025F2B"/>
    <w:rsid w:val="00026CAD"/>
    <w:rsid w:val="00027947"/>
    <w:rsid w:val="00027D67"/>
    <w:rsid w:val="00027F68"/>
    <w:rsid w:val="000304B8"/>
    <w:rsid w:val="0003080E"/>
    <w:rsid w:val="0003322C"/>
    <w:rsid w:val="0003333C"/>
    <w:rsid w:val="00033F53"/>
    <w:rsid w:val="00035C85"/>
    <w:rsid w:val="0003699B"/>
    <w:rsid w:val="000400F0"/>
    <w:rsid w:val="000424CC"/>
    <w:rsid w:val="000429D8"/>
    <w:rsid w:val="00045719"/>
    <w:rsid w:val="00046BBA"/>
    <w:rsid w:val="00047606"/>
    <w:rsid w:val="00047B97"/>
    <w:rsid w:val="00051C9A"/>
    <w:rsid w:val="00055F70"/>
    <w:rsid w:val="000573B4"/>
    <w:rsid w:val="00060F31"/>
    <w:rsid w:val="000619D4"/>
    <w:rsid w:val="00061C36"/>
    <w:rsid w:val="00063196"/>
    <w:rsid w:val="00063A05"/>
    <w:rsid w:val="00063C30"/>
    <w:rsid w:val="00064B32"/>
    <w:rsid w:val="00064FF9"/>
    <w:rsid w:val="000666C0"/>
    <w:rsid w:val="00066C10"/>
    <w:rsid w:val="000676F0"/>
    <w:rsid w:val="000678AF"/>
    <w:rsid w:val="00070BBA"/>
    <w:rsid w:val="00071452"/>
    <w:rsid w:val="00071C46"/>
    <w:rsid w:val="00072CDE"/>
    <w:rsid w:val="00072D7F"/>
    <w:rsid w:val="00075A66"/>
    <w:rsid w:val="00075B65"/>
    <w:rsid w:val="000762CF"/>
    <w:rsid w:val="00076A36"/>
    <w:rsid w:val="00077C0B"/>
    <w:rsid w:val="00077C33"/>
    <w:rsid w:val="00080BF5"/>
    <w:rsid w:val="00080EE6"/>
    <w:rsid w:val="00081CA4"/>
    <w:rsid w:val="00081DA4"/>
    <w:rsid w:val="000820CF"/>
    <w:rsid w:val="000833FB"/>
    <w:rsid w:val="000837E0"/>
    <w:rsid w:val="00083C1F"/>
    <w:rsid w:val="00085AE9"/>
    <w:rsid w:val="000861F3"/>
    <w:rsid w:val="000862E6"/>
    <w:rsid w:val="000878CC"/>
    <w:rsid w:val="00087DDE"/>
    <w:rsid w:val="00090160"/>
    <w:rsid w:val="00090A05"/>
    <w:rsid w:val="00090D9E"/>
    <w:rsid w:val="00090E1D"/>
    <w:rsid w:val="0009254E"/>
    <w:rsid w:val="000934BF"/>
    <w:rsid w:val="00093596"/>
    <w:rsid w:val="00093C87"/>
    <w:rsid w:val="00096565"/>
    <w:rsid w:val="000966B6"/>
    <w:rsid w:val="00096E6A"/>
    <w:rsid w:val="00097071"/>
    <w:rsid w:val="000A0D36"/>
    <w:rsid w:val="000A0DE7"/>
    <w:rsid w:val="000A1011"/>
    <w:rsid w:val="000A29DC"/>
    <w:rsid w:val="000A4C4C"/>
    <w:rsid w:val="000A561E"/>
    <w:rsid w:val="000A5F08"/>
    <w:rsid w:val="000A70F5"/>
    <w:rsid w:val="000A788C"/>
    <w:rsid w:val="000A7DAC"/>
    <w:rsid w:val="000A7FFA"/>
    <w:rsid w:val="000B008F"/>
    <w:rsid w:val="000B03D5"/>
    <w:rsid w:val="000B2213"/>
    <w:rsid w:val="000B2626"/>
    <w:rsid w:val="000B39E4"/>
    <w:rsid w:val="000B3B69"/>
    <w:rsid w:val="000B48AB"/>
    <w:rsid w:val="000B4A22"/>
    <w:rsid w:val="000B5B0F"/>
    <w:rsid w:val="000B7560"/>
    <w:rsid w:val="000C01D1"/>
    <w:rsid w:val="000C14F0"/>
    <w:rsid w:val="000C1DC3"/>
    <w:rsid w:val="000C20D7"/>
    <w:rsid w:val="000C4876"/>
    <w:rsid w:val="000C5398"/>
    <w:rsid w:val="000C6D34"/>
    <w:rsid w:val="000C6D6A"/>
    <w:rsid w:val="000C6F72"/>
    <w:rsid w:val="000C6F88"/>
    <w:rsid w:val="000C70E2"/>
    <w:rsid w:val="000D0420"/>
    <w:rsid w:val="000D0935"/>
    <w:rsid w:val="000D24EF"/>
    <w:rsid w:val="000D2FF4"/>
    <w:rsid w:val="000D33F8"/>
    <w:rsid w:val="000D3AF5"/>
    <w:rsid w:val="000D5F4A"/>
    <w:rsid w:val="000E0464"/>
    <w:rsid w:val="000E11B7"/>
    <w:rsid w:val="000E1789"/>
    <w:rsid w:val="000E1CEA"/>
    <w:rsid w:val="000E251B"/>
    <w:rsid w:val="000E2F93"/>
    <w:rsid w:val="000E3818"/>
    <w:rsid w:val="000E4327"/>
    <w:rsid w:val="000E4D26"/>
    <w:rsid w:val="000E4D89"/>
    <w:rsid w:val="000E5B31"/>
    <w:rsid w:val="000E5EB3"/>
    <w:rsid w:val="000E6C78"/>
    <w:rsid w:val="000E7C84"/>
    <w:rsid w:val="000F1ECF"/>
    <w:rsid w:val="000F24E5"/>
    <w:rsid w:val="000F283B"/>
    <w:rsid w:val="000F427C"/>
    <w:rsid w:val="000F50E3"/>
    <w:rsid w:val="000F5BB0"/>
    <w:rsid w:val="001016D4"/>
    <w:rsid w:val="001020FB"/>
    <w:rsid w:val="00103197"/>
    <w:rsid w:val="00104060"/>
    <w:rsid w:val="001069D0"/>
    <w:rsid w:val="00106AA7"/>
    <w:rsid w:val="00106AEB"/>
    <w:rsid w:val="00106C7F"/>
    <w:rsid w:val="00107093"/>
    <w:rsid w:val="00110B24"/>
    <w:rsid w:val="001114A4"/>
    <w:rsid w:val="001114D7"/>
    <w:rsid w:val="00111DB5"/>
    <w:rsid w:val="0011275A"/>
    <w:rsid w:val="0011331C"/>
    <w:rsid w:val="001135A7"/>
    <w:rsid w:val="001140A3"/>
    <w:rsid w:val="0011532A"/>
    <w:rsid w:val="00116B43"/>
    <w:rsid w:val="00116FBB"/>
    <w:rsid w:val="001203A2"/>
    <w:rsid w:val="00120989"/>
    <w:rsid w:val="00122640"/>
    <w:rsid w:val="001238A5"/>
    <w:rsid w:val="00123A2C"/>
    <w:rsid w:val="00124ABE"/>
    <w:rsid w:val="001253A0"/>
    <w:rsid w:val="00125B28"/>
    <w:rsid w:val="00127FB8"/>
    <w:rsid w:val="001304D8"/>
    <w:rsid w:val="001317A6"/>
    <w:rsid w:val="00131C7B"/>
    <w:rsid w:val="00132074"/>
    <w:rsid w:val="00134487"/>
    <w:rsid w:val="001369B1"/>
    <w:rsid w:val="00137723"/>
    <w:rsid w:val="0014046C"/>
    <w:rsid w:val="001407DB"/>
    <w:rsid w:val="00141C4D"/>
    <w:rsid w:val="00141C7E"/>
    <w:rsid w:val="00141CC9"/>
    <w:rsid w:val="00141E4A"/>
    <w:rsid w:val="001422B1"/>
    <w:rsid w:val="001435A5"/>
    <w:rsid w:val="00143A11"/>
    <w:rsid w:val="00145208"/>
    <w:rsid w:val="001462AC"/>
    <w:rsid w:val="00146486"/>
    <w:rsid w:val="0014794B"/>
    <w:rsid w:val="001512F2"/>
    <w:rsid w:val="00151B05"/>
    <w:rsid w:val="0015229A"/>
    <w:rsid w:val="00153F09"/>
    <w:rsid w:val="001546DD"/>
    <w:rsid w:val="001553EE"/>
    <w:rsid w:val="00157F1F"/>
    <w:rsid w:val="00160888"/>
    <w:rsid w:val="0016125E"/>
    <w:rsid w:val="00165112"/>
    <w:rsid w:val="00167D1A"/>
    <w:rsid w:val="00167E34"/>
    <w:rsid w:val="00172BA2"/>
    <w:rsid w:val="00172F42"/>
    <w:rsid w:val="001739C3"/>
    <w:rsid w:val="001752C8"/>
    <w:rsid w:val="001758EE"/>
    <w:rsid w:val="001763D7"/>
    <w:rsid w:val="001767C6"/>
    <w:rsid w:val="00176FDA"/>
    <w:rsid w:val="00177388"/>
    <w:rsid w:val="001803D0"/>
    <w:rsid w:val="001829F7"/>
    <w:rsid w:val="00182FA3"/>
    <w:rsid w:val="001836B2"/>
    <w:rsid w:val="00184BBA"/>
    <w:rsid w:val="00184C96"/>
    <w:rsid w:val="00185290"/>
    <w:rsid w:val="00185B45"/>
    <w:rsid w:val="00190B38"/>
    <w:rsid w:val="00192015"/>
    <w:rsid w:val="001923E6"/>
    <w:rsid w:val="00192E0F"/>
    <w:rsid w:val="0019318C"/>
    <w:rsid w:val="00193AA1"/>
    <w:rsid w:val="001943B5"/>
    <w:rsid w:val="001955D7"/>
    <w:rsid w:val="00195CAE"/>
    <w:rsid w:val="00196391"/>
    <w:rsid w:val="0019731B"/>
    <w:rsid w:val="00197B99"/>
    <w:rsid w:val="001A2323"/>
    <w:rsid w:val="001A45E5"/>
    <w:rsid w:val="001A75AA"/>
    <w:rsid w:val="001A7D30"/>
    <w:rsid w:val="001B2359"/>
    <w:rsid w:val="001B301B"/>
    <w:rsid w:val="001B3674"/>
    <w:rsid w:val="001B4733"/>
    <w:rsid w:val="001B52D2"/>
    <w:rsid w:val="001B6D2C"/>
    <w:rsid w:val="001C1A9F"/>
    <w:rsid w:val="001C3BD8"/>
    <w:rsid w:val="001C51E5"/>
    <w:rsid w:val="001C7910"/>
    <w:rsid w:val="001D1E04"/>
    <w:rsid w:val="001D23CC"/>
    <w:rsid w:val="001D2FC2"/>
    <w:rsid w:val="001D43C2"/>
    <w:rsid w:val="001D5892"/>
    <w:rsid w:val="001D657B"/>
    <w:rsid w:val="001D6B8B"/>
    <w:rsid w:val="001D7CC5"/>
    <w:rsid w:val="001E0EDA"/>
    <w:rsid w:val="001E1043"/>
    <w:rsid w:val="001E1DD9"/>
    <w:rsid w:val="001E1FBA"/>
    <w:rsid w:val="001E2BEE"/>
    <w:rsid w:val="001E5159"/>
    <w:rsid w:val="001E554F"/>
    <w:rsid w:val="001E564C"/>
    <w:rsid w:val="001F042F"/>
    <w:rsid w:val="001F079E"/>
    <w:rsid w:val="001F202C"/>
    <w:rsid w:val="001F2238"/>
    <w:rsid w:val="001F2445"/>
    <w:rsid w:val="001F2F55"/>
    <w:rsid w:val="001F3472"/>
    <w:rsid w:val="001F39C1"/>
    <w:rsid w:val="001F3B34"/>
    <w:rsid w:val="001F3B9B"/>
    <w:rsid w:val="001F3D95"/>
    <w:rsid w:val="001F3F74"/>
    <w:rsid w:val="001F44E3"/>
    <w:rsid w:val="001F5AE9"/>
    <w:rsid w:val="00201173"/>
    <w:rsid w:val="002043DA"/>
    <w:rsid w:val="00205811"/>
    <w:rsid w:val="00205B48"/>
    <w:rsid w:val="00205B9D"/>
    <w:rsid w:val="00205C57"/>
    <w:rsid w:val="002060BC"/>
    <w:rsid w:val="002061AD"/>
    <w:rsid w:val="00207A65"/>
    <w:rsid w:val="00213B75"/>
    <w:rsid w:val="002157C1"/>
    <w:rsid w:val="002218BC"/>
    <w:rsid w:val="00221B1D"/>
    <w:rsid w:val="00222960"/>
    <w:rsid w:val="002232BD"/>
    <w:rsid w:val="00223304"/>
    <w:rsid w:val="00225956"/>
    <w:rsid w:val="00225E02"/>
    <w:rsid w:val="0023414D"/>
    <w:rsid w:val="0023628A"/>
    <w:rsid w:val="002364EF"/>
    <w:rsid w:val="002427FC"/>
    <w:rsid w:val="00242D4E"/>
    <w:rsid w:val="0024479A"/>
    <w:rsid w:val="00244C99"/>
    <w:rsid w:val="00247621"/>
    <w:rsid w:val="0024793D"/>
    <w:rsid w:val="00247D67"/>
    <w:rsid w:val="002510E9"/>
    <w:rsid w:val="0025239B"/>
    <w:rsid w:val="002529A9"/>
    <w:rsid w:val="00252B92"/>
    <w:rsid w:val="00252F43"/>
    <w:rsid w:val="00253833"/>
    <w:rsid w:val="0025667D"/>
    <w:rsid w:val="00256B33"/>
    <w:rsid w:val="002651C5"/>
    <w:rsid w:val="00265D75"/>
    <w:rsid w:val="002677A9"/>
    <w:rsid w:val="00274FFD"/>
    <w:rsid w:val="00277461"/>
    <w:rsid w:val="0027782E"/>
    <w:rsid w:val="002801A1"/>
    <w:rsid w:val="00280BCF"/>
    <w:rsid w:val="002814FC"/>
    <w:rsid w:val="00283110"/>
    <w:rsid w:val="002833DC"/>
    <w:rsid w:val="00283CB5"/>
    <w:rsid w:val="00283DA6"/>
    <w:rsid w:val="00284314"/>
    <w:rsid w:val="00286A70"/>
    <w:rsid w:val="00286F91"/>
    <w:rsid w:val="00287628"/>
    <w:rsid w:val="0028766B"/>
    <w:rsid w:val="00292048"/>
    <w:rsid w:val="002933E5"/>
    <w:rsid w:val="002949C0"/>
    <w:rsid w:val="00294BE5"/>
    <w:rsid w:val="0029782D"/>
    <w:rsid w:val="0029785C"/>
    <w:rsid w:val="002A08AF"/>
    <w:rsid w:val="002A0D8E"/>
    <w:rsid w:val="002A0E6E"/>
    <w:rsid w:val="002A1008"/>
    <w:rsid w:val="002A1D1D"/>
    <w:rsid w:val="002A361A"/>
    <w:rsid w:val="002A5184"/>
    <w:rsid w:val="002B2DCD"/>
    <w:rsid w:val="002B45CB"/>
    <w:rsid w:val="002B47C3"/>
    <w:rsid w:val="002B4E83"/>
    <w:rsid w:val="002B62E6"/>
    <w:rsid w:val="002B6E77"/>
    <w:rsid w:val="002B6EA7"/>
    <w:rsid w:val="002C0133"/>
    <w:rsid w:val="002C0BD6"/>
    <w:rsid w:val="002C0D9C"/>
    <w:rsid w:val="002C2BEB"/>
    <w:rsid w:val="002C491C"/>
    <w:rsid w:val="002C4ED9"/>
    <w:rsid w:val="002C4F93"/>
    <w:rsid w:val="002C52D0"/>
    <w:rsid w:val="002C6287"/>
    <w:rsid w:val="002C64E8"/>
    <w:rsid w:val="002C661F"/>
    <w:rsid w:val="002C688B"/>
    <w:rsid w:val="002D0E75"/>
    <w:rsid w:val="002D23A7"/>
    <w:rsid w:val="002D24D0"/>
    <w:rsid w:val="002D36F8"/>
    <w:rsid w:val="002E1811"/>
    <w:rsid w:val="002E2B9B"/>
    <w:rsid w:val="002E32CC"/>
    <w:rsid w:val="002E48E9"/>
    <w:rsid w:val="002E612F"/>
    <w:rsid w:val="002F01C1"/>
    <w:rsid w:val="002F0FE4"/>
    <w:rsid w:val="002F0FF5"/>
    <w:rsid w:val="002F100B"/>
    <w:rsid w:val="002F3049"/>
    <w:rsid w:val="002F33D4"/>
    <w:rsid w:val="002F35C0"/>
    <w:rsid w:val="002F4224"/>
    <w:rsid w:val="002F4686"/>
    <w:rsid w:val="002F4C52"/>
    <w:rsid w:val="002F6FB3"/>
    <w:rsid w:val="002F73FD"/>
    <w:rsid w:val="00301B31"/>
    <w:rsid w:val="003020EF"/>
    <w:rsid w:val="003021AC"/>
    <w:rsid w:val="0030258F"/>
    <w:rsid w:val="00303EC1"/>
    <w:rsid w:val="003043F6"/>
    <w:rsid w:val="00305CDB"/>
    <w:rsid w:val="00307070"/>
    <w:rsid w:val="00307475"/>
    <w:rsid w:val="00310041"/>
    <w:rsid w:val="00310C94"/>
    <w:rsid w:val="003111F7"/>
    <w:rsid w:val="00311746"/>
    <w:rsid w:val="00311D7A"/>
    <w:rsid w:val="00315F7E"/>
    <w:rsid w:val="00321AFB"/>
    <w:rsid w:val="00322DE0"/>
    <w:rsid w:val="003237DF"/>
    <w:rsid w:val="00324F3E"/>
    <w:rsid w:val="003258D7"/>
    <w:rsid w:val="00325EC0"/>
    <w:rsid w:val="0032626C"/>
    <w:rsid w:val="00326FD1"/>
    <w:rsid w:val="00327A9A"/>
    <w:rsid w:val="00327B2B"/>
    <w:rsid w:val="003306C7"/>
    <w:rsid w:val="003311C3"/>
    <w:rsid w:val="00331325"/>
    <w:rsid w:val="00331944"/>
    <w:rsid w:val="00333191"/>
    <w:rsid w:val="003332B8"/>
    <w:rsid w:val="00333A74"/>
    <w:rsid w:val="00333B86"/>
    <w:rsid w:val="00334D1F"/>
    <w:rsid w:val="003350FF"/>
    <w:rsid w:val="003351F7"/>
    <w:rsid w:val="00336A2D"/>
    <w:rsid w:val="0034011D"/>
    <w:rsid w:val="0034023E"/>
    <w:rsid w:val="00340E7D"/>
    <w:rsid w:val="0034218D"/>
    <w:rsid w:val="003425D7"/>
    <w:rsid w:val="0034345F"/>
    <w:rsid w:val="003441CF"/>
    <w:rsid w:val="003444E5"/>
    <w:rsid w:val="00344781"/>
    <w:rsid w:val="003448D6"/>
    <w:rsid w:val="003451E4"/>
    <w:rsid w:val="003456F3"/>
    <w:rsid w:val="00345AA7"/>
    <w:rsid w:val="00346155"/>
    <w:rsid w:val="00347146"/>
    <w:rsid w:val="003476EA"/>
    <w:rsid w:val="00347D69"/>
    <w:rsid w:val="00350AEC"/>
    <w:rsid w:val="00351CF8"/>
    <w:rsid w:val="00352863"/>
    <w:rsid w:val="00354D9F"/>
    <w:rsid w:val="003555FE"/>
    <w:rsid w:val="0035581E"/>
    <w:rsid w:val="00356B40"/>
    <w:rsid w:val="003574AA"/>
    <w:rsid w:val="00357682"/>
    <w:rsid w:val="00361AE3"/>
    <w:rsid w:val="00361DB8"/>
    <w:rsid w:val="003620C1"/>
    <w:rsid w:val="003621EF"/>
    <w:rsid w:val="00365E31"/>
    <w:rsid w:val="00366B9D"/>
    <w:rsid w:val="00366F65"/>
    <w:rsid w:val="00367D72"/>
    <w:rsid w:val="00370489"/>
    <w:rsid w:val="00370B21"/>
    <w:rsid w:val="00370BF1"/>
    <w:rsid w:val="0037375A"/>
    <w:rsid w:val="00375515"/>
    <w:rsid w:val="00376EFA"/>
    <w:rsid w:val="00380176"/>
    <w:rsid w:val="00380664"/>
    <w:rsid w:val="00380B4F"/>
    <w:rsid w:val="00380F61"/>
    <w:rsid w:val="00382D04"/>
    <w:rsid w:val="003848BE"/>
    <w:rsid w:val="00385225"/>
    <w:rsid w:val="00385987"/>
    <w:rsid w:val="0038621E"/>
    <w:rsid w:val="00397152"/>
    <w:rsid w:val="003972B7"/>
    <w:rsid w:val="00397313"/>
    <w:rsid w:val="003974E6"/>
    <w:rsid w:val="0039756D"/>
    <w:rsid w:val="00397E6E"/>
    <w:rsid w:val="003A06C8"/>
    <w:rsid w:val="003A24B1"/>
    <w:rsid w:val="003A3129"/>
    <w:rsid w:val="003A4049"/>
    <w:rsid w:val="003A4065"/>
    <w:rsid w:val="003A7C75"/>
    <w:rsid w:val="003B087D"/>
    <w:rsid w:val="003B0BAE"/>
    <w:rsid w:val="003B0CB6"/>
    <w:rsid w:val="003B16C1"/>
    <w:rsid w:val="003B34F8"/>
    <w:rsid w:val="003B4321"/>
    <w:rsid w:val="003B4BFE"/>
    <w:rsid w:val="003B4D05"/>
    <w:rsid w:val="003B5A14"/>
    <w:rsid w:val="003B6949"/>
    <w:rsid w:val="003B6ACC"/>
    <w:rsid w:val="003B7864"/>
    <w:rsid w:val="003B7E2E"/>
    <w:rsid w:val="003B7F88"/>
    <w:rsid w:val="003C2787"/>
    <w:rsid w:val="003C2998"/>
    <w:rsid w:val="003C2FDC"/>
    <w:rsid w:val="003C3E66"/>
    <w:rsid w:val="003C40A9"/>
    <w:rsid w:val="003C4C9C"/>
    <w:rsid w:val="003C5540"/>
    <w:rsid w:val="003C671B"/>
    <w:rsid w:val="003C6B17"/>
    <w:rsid w:val="003C7B5B"/>
    <w:rsid w:val="003C7B73"/>
    <w:rsid w:val="003C7D4D"/>
    <w:rsid w:val="003D3AB5"/>
    <w:rsid w:val="003D45E8"/>
    <w:rsid w:val="003D46F0"/>
    <w:rsid w:val="003D502E"/>
    <w:rsid w:val="003D637C"/>
    <w:rsid w:val="003E15BE"/>
    <w:rsid w:val="003E1667"/>
    <w:rsid w:val="003E43F1"/>
    <w:rsid w:val="003E5373"/>
    <w:rsid w:val="003E6A30"/>
    <w:rsid w:val="003E7B14"/>
    <w:rsid w:val="003F272A"/>
    <w:rsid w:val="003F2D9B"/>
    <w:rsid w:val="003F2E6D"/>
    <w:rsid w:val="003F5582"/>
    <w:rsid w:val="003F64B5"/>
    <w:rsid w:val="003F774D"/>
    <w:rsid w:val="003F79BC"/>
    <w:rsid w:val="004000EF"/>
    <w:rsid w:val="004005FB"/>
    <w:rsid w:val="00400EEC"/>
    <w:rsid w:val="00401B22"/>
    <w:rsid w:val="004036BF"/>
    <w:rsid w:val="00403A63"/>
    <w:rsid w:val="00403C8D"/>
    <w:rsid w:val="00404EB3"/>
    <w:rsid w:val="004066F0"/>
    <w:rsid w:val="004067F1"/>
    <w:rsid w:val="00407D71"/>
    <w:rsid w:val="00410AB7"/>
    <w:rsid w:val="00413224"/>
    <w:rsid w:val="004136F2"/>
    <w:rsid w:val="0041384E"/>
    <w:rsid w:val="00415697"/>
    <w:rsid w:val="00415D8B"/>
    <w:rsid w:val="0041619A"/>
    <w:rsid w:val="00416651"/>
    <w:rsid w:val="00416E4A"/>
    <w:rsid w:val="004176FD"/>
    <w:rsid w:val="004206F4"/>
    <w:rsid w:val="00422E26"/>
    <w:rsid w:val="004235BF"/>
    <w:rsid w:val="00424630"/>
    <w:rsid w:val="00425033"/>
    <w:rsid w:val="0042653D"/>
    <w:rsid w:val="004266D4"/>
    <w:rsid w:val="00427995"/>
    <w:rsid w:val="004311A8"/>
    <w:rsid w:val="0043326E"/>
    <w:rsid w:val="004344FF"/>
    <w:rsid w:val="00435F91"/>
    <w:rsid w:val="00436976"/>
    <w:rsid w:val="004375B5"/>
    <w:rsid w:val="00440FA9"/>
    <w:rsid w:val="00442EC9"/>
    <w:rsid w:val="004435CC"/>
    <w:rsid w:val="00444656"/>
    <w:rsid w:val="0044538E"/>
    <w:rsid w:val="004459F7"/>
    <w:rsid w:val="004461E0"/>
    <w:rsid w:val="0044654D"/>
    <w:rsid w:val="00446BFB"/>
    <w:rsid w:val="004523D3"/>
    <w:rsid w:val="0045246B"/>
    <w:rsid w:val="00452B89"/>
    <w:rsid w:val="00452C27"/>
    <w:rsid w:val="00452DD2"/>
    <w:rsid w:val="00453BA9"/>
    <w:rsid w:val="00453DB1"/>
    <w:rsid w:val="0045424B"/>
    <w:rsid w:val="00456082"/>
    <w:rsid w:val="0046039B"/>
    <w:rsid w:val="00460E7A"/>
    <w:rsid w:val="004610EA"/>
    <w:rsid w:val="00461A3C"/>
    <w:rsid w:val="00463225"/>
    <w:rsid w:val="004640D8"/>
    <w:rsid w:val="0046414B"/>
    <w:rsid w:val="004643CA"/>
    <w:rsid w:val="00464700"/>
    <w:rsid w:val="00465216"/>
    <w:rsid w:val="004702FF"/>
    <w:rsid w:val="0047066B"/>
    <w:rsid w:val="00471007"/>
    <w:rsid w:val="00471426"/>
    <w:rsid w:val="0047324E"/>
    <w:rsid w:val="0047328B"/>
    <w:rsid w:val="004732A6"/>
    <w:rsid w:val="00473EC5"/>
    <w:rsid w:val="00474FD1"/>
    <w:rsid w:val="00475A0F"/>
    <w:rsid w:val="00475E38"/>
    <w:rsid w:val="0047659E"/>
    <w:rsid w:val="00477782"/>
    <w:rsid w:val="00477ACD"/>
    <w:rsid w:val="00477B10"/>
    <w:rsid w:val="00477DA2"/>
    <w:rsid w:val="00482248"/>
    <w:rsid w:val="00482B29"/>
    <w:rsid w:val="00483947"/>
    <w:rsid w:val="00484F13"/>
    <w:rsid w:val="004852B8"/>
    <w:rsid w:val="004856D9"/>
    <w:rsid w:val="00485FED"/>
    <w:rsid w:val="004902E3"/>
    <w:rsid w:val="00490496"/>
    <w:rsid w:val="00491826"/>
    <w:rsid w:val="00491A97"/>
    <w:rsid w:val="00493287"/>
    <w:rsid w:val="00493693"/>
    <w:rsid w:val="00493744"/>
    <w:rsid w:val="00493B12"/>
    <w:rsid w:val="004942B2"/>
    <w:rsid w:val="00495A71"/>
    <w:rsid w:val="004A060D"/>
    <w:rsid w:val="004A086D"/>
    <w:rsid w:val="004A21F9"/>
    <w:rsid w:val="004A35FD"/>
    <w:rsid w:val="004A3B23"/>
    <w:rsid w:val="004A4A29"/>
    <w:rsid w:val="004A5028"/>
    <w:rsid w:val="004A6131"/>
    <w:rsid w:val="004A72F6"/>
    <w:rsid w:val="004A75D7"/>
    <w:rsid w:val="004B0526"/>
    <w:rsid w:val="004B0870"/>
    <w:rsid w:val="004B175F"/>
    <w:rsid w:val="004B1E2B"/>
    <w:rsid w:val="004B2456"/>
    <w:rsid w:val="004B3E3F"/>
    <w:rsid w:val="004B5C61"/>
    <w:rsid w:val="004B5F70"/>
    <w:rsid w:val="004C00A3"/>
    <w:rsid w:val="004C0629"/>
    <w:rsid w:val="004C2971"/>
    <w:rsid w:val="004C5BA9"/>
    <w:rsid w:val="004C6460"/>
    <w:rsid w:val="004C67B9"/>
    <w:rsid w:val="004C6BF2"/>
    <w:rsid w:val="004C73ED"/>
    <w:rsid w:val="004D0C3D"/>
    <w:rsid w:val="004D291B"/>
    <w:rsid w:val="004D33CC"/>
    <w:rsid w:val="004D36C1"/>
    <w:rsid w:val="004D39BB"/>
    <w:rsid w:val="004D4171"/>
    <w:rsid w:val="004D5257"/>
    <w:rsid w:val="004D5C46"/>
    <w:rsid w:val="004D609F"/>
    <w:rsid w:val="004D7005"/>
    <w:rsid w:val="004D7B00"/>
    <w:rsid w:val="004D7D27"/>
    <w:rsid w:val="004E06CE"/>
    <w:rsid w:val="004E2389"/>
    <w:rsid w:val="004E3D5C"/>
    <w:rsid w:val="004E5C41"/>
    <w:rsid w:val="004E79C8"/>
    <w:rsid w:val="004F1C2B"/>
    <w:rsid w:val="004F375D"/>
    <w:rsid w:val="004F4C02"/>
    <w:rsid w:val="004F5A91"/>
    <w:rsid w:val="004F6CCE"/>
    <w:rsid w:val="004F6D3C"/>
    <w:rsid w:val="004F6EB4"/>
    <w:rsid w:val="005008AC"/>
    <w:rsid w:val="00503F6B"/>
    <w:rsid w:val="00504B8B"/>
    <w:rsid w:val="00504C3C"/>
    <w:rsid w:val="00504D2C"/>
    <w:rsid w:val="00507999"/>
    <w:rsid w:val="00507E82"/>
    <w:rsid w:val="00511221"/>
    <w:rsid w:val="005113AA"/>
    <w:rsid w:val="00512340"/>
    <w:rsid w:val="005137D8"/>
    <w:rsid w:val="005168AD"/>
    <w:rsid w:val="005168BC"/>
    <w:rsid w:val="0051714D"/>
    <w:rsid w:val="005176AC"/>
    <w:rsid w:val="00517EC6"/>
    <w:rsid w:val="005206A8"/>
    <w:rsid w:val="00520837"/>
    <w:rsid w:val="00521578"/>
    <w:rsid w:val="00521755"/>
    <w:rsid w:val="00521EA9"/>
    <w:rsid w:val="00521EE0"/>
    <w:rsid w:val="0052384D"/>
    <w:rsid w:val="005248C1"/>
    <w:rsid w:val="005249FF"/>
    <w:rsid w:val="00526220"/>
    <w:rsid w:val="00526935"/>
    <w:rsid w:val="00526B4C"/>
    <w:rsid w:val="0053070C"/>
    <w:rsid w:val="00531B6D"/>
    <w:rsid w:val="00531FB6"/>
    <w:rsid w:val="005322E3"/>
    <w:rsid w:val="00532503"/>
    <w:rsid w:val="0053671C"/>
    <w:rsid w:val="00541449"/>
    <w:rsid w:val="00542507"/>
    <w:rsid w:val="00542DD7"/>
    <w:rsid w:val="005433BC"/>
    <w:rsid w:val="005445AC"/>
    <w:rsid w:val="00544744"/>
    <w:rsid w:val="00544C8D"/>
    <w:rsid w:val="005451B9"/>
    <w:rsid w:val="005514F1"/>
    <w:rsid w:val="005527E3"/>
    <w:rsid w:val="00553BB5"/>
    <w:rsid w:val="00553EF7"/>
    <w:rsid w:val="00555083"/>
    <w:rsid w:val="0055621A"/>
    <w:rsid w:val="005573BD"/>
    <w:rsid w:val="005613F0"/>
    <w:rsid w:val="00561ADF"/>
    <w:rsid w:val="00561EB9"/>
    <w:rsid w:val="005626E6"/>
    <w:rsid w:val="00562FB9"/>
    <w:rsid w:val="00564578"/>
    <w:rsid w:val="005647A0"/>
    <w:rsid w:val="00564F19"/>
    <w:rsid w:val="005654D2"/>
    <w:rsid w:val="00565EFB"/>
    <w:rsid w:val="00566C34"/>
    <w:rsid w:val="00566EDA"/>
    <w:rsid w:val="00567D3F"/>
    <w:rsid w:val="00570E19"/>
    <w:rsid w:val="005723BC"/>
    <w:rsid w:val="00573827"/>
    <w:rsid w:val="0057521D"/>
    <w:rsid w:val="0057528D"/>
    <w:rsid w:val="005775A1"/>
    <w:rsid w:val="00577E0E"/>
    <w:rsid w:val="00577F52"/>
    <w:rsid w:val="00580A8B"/>
    <w:rsid w:val="00581698"/>
    <w:rsid w:val="005817E8"/>
    <w:rsid w:val="005823C3"/>
    <w:rsid w:val="005823FB"/>
    <w:rsid w:val="00583F96"/>
    <w:rsid w:val="005842CE"/>
    <w:rsid w:val="005865BB"/>
    <w:rsid w:val="00590FC2"/>
    <w:rsid w:val="005921BE"/>
    <w:rsid w:val="00595771"/>
    <w:rsid w:val="00596188"/>
    <w:rsid w:val="00597F16"/>
    <w:rsid w:val="005A202C"/>
    <w:rsid w:val="005A21FF"/>
    <w:rsid w:val="005A2218"/>
    <w:rsid w:val="005A309F"/>
    <w:rsid w:val="005A352C"/>
    <w:rsid w:val="005A3ADC"/>
    <w:rsid w:val="005A47B1"/>
    <w:rsid w:val="005A4E0A"/>
    <w:rsid w:val="005A6031"/>
    <w:rsid w:val="005A6900"/>
    <w:rsid w:val="005A6ED2"/>
    <w:rsid w:val="005A749D"/>
    <w:rsid w:val="005B0595"/>
    <w:rsid w:val="005B1E5C"/>
    <w:rsid w:val="005B30FA"/>
    <w:rsid w:val="005B3251"/>
    <w:rsid w:val="005B3CE0"/>
    <w:rsid w:val="005B5219"/>
    <w:rsid w:val="005B5AB3"/>
    <w:rsid w:val="005B643C"/>
    <w:rsid w:val="005B6ECC"/>
    <w:rsid w:val="005B72C0"/>
    <w:rsid w:val="005B78CA"/>
    <w:rsid w:val="005C05B3"/>
    <w:rsid w:val="005C11D3"/>
    <w:rsid w:val="005C371A"/>
    <w:rsid w:val="005C3F71"/>
    <w:rsid w:val="005C58AC"/>
    <w:rsid w:val="005C5D4D"/>
    <w:rsid w:val="005C6807"/>
    <w:rsid w:val="005C6853"/>
    <w:rsid w:val="005D0469"/>
    <w:rsid w:val="005D046F"/>
    <w:rsid w:val="005D0FA8"/>
    <w:rsid w:val="005D1EDA"/>
    <w:rsid w:val="005D304D"/>
    <w:rsid w:val="005D344A"/>
    <w:rsid w:val="005D46C9"/>
    <w:rsid w:val="005D5A2E"/>
    <w:rsid w:val="005D676F"/>
    <w:rsid w:val="005D6DB5"/>
    <w:rsid w:val="005D6E66"/>
    <w:rsid w:val="005D732A"/>
    <w:rsid w:val="005D7BC9"/>
    <w:rsid w:val="005E152C"/>
    <w:rsid w:val="005E36F0"/>
    <w:rsid w:val="005E3ABE"/>
    <w:rsid w:val="005E4562"/>
    <w:rsid w:val="005E4B89"/>
    <w:rsid w:val="005E4C67"/>
    <w:rsid w:val="005E519E"/>
    <w:rsid w:val="005E5435"/>
    <w:rsid w:val="005E5783"/>
    <w:rsid w:val="005E6EB5"/>
    <w:rsid w:val="005E7EBE"/>
    <w:rsid w:val="005F020A"/>
    <w:rsid w:val="005F0B89"/>
    <w:rsid w:val="005F45D2"/>
    <w:rsid w:val="005F46B8"/>
    <w:rsid w:val="005F5084"/>
    <w:rsid w:val="005F5566"/>
    <w:rsid w:val="005F5D24"/>
    <w:rsid w:val="00600E49"/>
    <w:rsid w:val="00604E02"/>
    <w:rsid w:val="006050F2"/>
    <w:rsid w:val="006059B9"/>
    <w:rsid w:val="00605C42"/>
    <w:rsid w:val="00606034"/>
    <w:rsid w:val="00606E13"/>
    <w:rsid w:val="00606EE4"/>
    <w:rsid w:val="006074B3"/>
    <w:rsid w:val="00610A50"/>
    <w:rsid w:val="00610E8D"/>
    <w:rsid w:val="00611228"/>
    <w:rsid w:val="00611415"/>
    <w:rsid w:val="0061153F"/>
    <w:rsid w:val="00614BAC"/>
    <w:rsid w:val="0061502E"/>
    <w:rsid w:val="00615183"/>
    <w:rsid w:val="0061540E"/>
    <w:rsid w:val="00615C8E"/>
    <w:rsid w:val="006162BD"/>
    <w:rsid w:val="00616F1E"/>
    <w:rsid w:val="00616F9C"/>
    <w:rsid w:val="00617C0F"/>
    <w:rsid w:val="00617CA9"/>
    <w:rsid w:val="00620A36"/>
    <w:rsid w:val="00623C65"/>
    <w:rsid w:val="00623DFE"/>
    <w:rsid w:val="00623F6F"/>
    <w:rsid w:val="006264E8"/>
    <w:rsid w:val="00626EAE"/>
    <w:rsid w:val="006324D3"/>
    <w:rsid w:val="00632BA4"/>
    <w:rsid w:val="00632E29"/>
    <w:rsid w:val="00633348"/>
    <w:rsid w:val="00636340"/>
    <w:rsid w:val="006374FC"/>
    <w:rsid w:val="006406D5"/>
    <w:rsid w:val="00640AC9"/>
    <w:rsid w:val="00641226"/>
    <w:rsid w:val="00641722"/>
    <w:rsid w:val="006430EA"/>
    <w:rsid w:val="00643C7C"/>
    <w:rsid w:val="006441E2"/>
    <w:rsid w:val="00645D63"/>
    <w:rsid w:val="00647E4F"/>
    <w:rsid w:val="00647E62"/>
    <w:rsid w:val="00647F15"/>
    <w:rsid w:val="00650C37"/>
    <w:rsid w:val="00650DB7"/>
    <w:rsid w:val="006510AB"/>
    <w:rsid w:val="00652CCB"/>
    <w:rsid w:val="00652CF3"/>
    <w:rsid w:val="00653D61"/>
    <w:rsid w:val="00654A25"/>
    <w:rsid w:val="00654A90"/>
    <w:rsid w:val="00655940"/>
    <w:rsid w:val="00656CFD"/>
    <w:rsid w:val="0065780E"/>
    <w:rsid w:val="00657989"/>
    <w:rsid w:val="0066003D"/>
    <w:rsid w:val="00660907"/>
    <w:rsid w:val="00660A0C"/>
    <w:rsid w:val="00660F1D"/>
    <w:rsid w:val="00661622"/>
    <w:rsid w:val="00661E3A"/>
    <w:rsid w:val="00661F62"/>
    <w:rsid w:val="006626A8"/>
    <w:rsid w:val="00662927"/>
    <w:rsid w:val="00662D89"/>
    <w:rsid w:val="00663180"/>
    <w:rsid w:val="00664AF8"/>
    <w:rsid w:val="006655BA"/>
    <w:rsid w:val="006657BC"/>
    <w:rsid w:val="00666ACF"/>
    <w:rsid w:val="006673C5"/>
    <w:rsid w:val="00671C16"/>
    <w:rsid w:val="00671ED9"/>
    <w:rsid w:val="00672C7E"/>
    <w:rsid w:val="006737DD"/>
    <w:rsid w:val="006745FF"/>
    <w:rsid w:val="00680159"/>
    <w:rsid w:val="00681425"/>
    <w:rsid w:val="006819E4"/>
    <w:rsid w:val="00681C9E"/>
    <w:rsid w:val="00681F83"/>
    <w:rsid w:val="00682AF4"/>
    <w:rsid w:val="00682E72"/>
    <w:rsid w:val="0068348B"/>
    <w:rsid w:val="006845F4"/>
    <w:rsid w:val="0068533B"/>
    <w:rsid w:val="00685E7D"/>
    <w:rsid w:val="00685EC0"/>
    <w:rsid w:val="00687152"/>
    <w:rsid w:val="0069177D"/>
    <w:rsid w:val="00691D1F"/>
    <w:rsid w:val="00692012"/>
    <w:rsid w:val="006944A3"/>
    <w:rsid w:val="0069450A"/>
    <w:rsid w:val="00696B01"/>
    <w:rsid w:val="006A0915"/>
    <w:rsid w:val="006A1120"/>
    <w:rsid w:val="006A11F0"/>
    <w:rsid w:val="006A3F34"/>
    <w:rsid w:val="006A4C4A"/>
    <w:rsid w:val="006A6283"/>
    <w:rsid w:val="006A6E62"/>
    <w:rsid w:val="006B0599"/>
    <w:rsid w:val="006B2858"/>
    <w:rsid w:val="006B2DE3"/>
    <w:rsid w:val="006B2FD4"/>
    <w:rsid w:val="006B3775"/>
    <w:rsid w:val="006B4A48"/>
    <w:rsid w:val="006B540D"/>
    <w:rsid w:val="006B7844"/>
    <w:rsid w:val="006B78F8"/>
    <w:rsid w:val="006C030A"/>
    <w:rsid w:val="006C29CD"/>
    <w:rsid w:val="006C2D30"/>
    <w:rsid w:val="006C3550"/>
    <w:rsid w:val="006C3E63"/>
    <w:rsid w:val="006C3EED"/>
    <w:rsid w:val="006C4828"/>
    <w:rsid w:val="006C52EB"/>
    <w:rsid w:val="006C57A3"/>
    <w:rsid w:val="006C5DCF"/>
    <w:rsid w:val="006C6959"/>
    <w:rsid w:val="006C6FAE"/>
    <w:rsid w:val="006D0D2E"/>
    <w:rsid w:val="006D158C"/>
    <w:rsid w:val="006D1864"/>
    <w:rsid w:val="006D18B5"/>
    <w:rsid w:val="006D194F"/>
    <w:rsid w:val="006D3DA5"/>
    <w:rsid w:val="006D51FE"/>
    <w:rsid w:val="006D636D"/>
    <w:rsid w:val="006E0F94"/>
    <w:rsid w:val="006E2BDD"/>
    <w:rsid w:val="006E2C6D"/>
    <w:rsid w:val="006E2E84"/>
    <w:rsid w:val="006E5382"/>
    <w:rsid w:val="006E593C"/>
    <w:rsid w:val="006F0B6F"/>
    <w:rsid w:val="006F13C8"/>
    <w:rsid w:val="006F4F8E"/>
    <w:rsid w:val="006F5A10"/>
    <w:rsid w:val="006F7D84"/>
    <w:rsid w:val="0070070B"/>
    <w:rsid w:val="00700B92"/>
    <w:rsid w:val="00701184"/>
    <w:rsid w:val="00702068"/>
    <w:rsid w:val="00702F44"/>
    <w:rsid w:val="00703722"/>
    <w:rsid w:val="00703A71"/>
    <w:rsid w:val="00704320"/>
    <w:rsid w:val="0070518C"/>
    <w:rsid w:val="0070582C"/>
    <w:rsid w:val="00710627"/>
    <w:rsid w:val="007118A4"/>
    <w:rsid w:val="00712484"/>
    <w:rsid w:val="007127FC"/>
    <w:rsid w:val="0071501F"/>
    <w:rsid w:val="007158AF"/>
    <w:rsid w:val="00716A81"/>
    <w:rsid w:val="00716BDB"/>
    <w:rsid w:val="00716FF2"/>
    <w:rsid w:val="00717368"/>
    <w:rsid w:val="007175BE"/>
    <w:rsid w:val="00717878"/>
    <w:rsid w:val="007200C4"/>
    <w:rsid w:val="007201EF"/>
    <w:rsid w:val="00720D9A"/>
    <w:rsid w:val="00721096"/>
    <w:rsid w:val="00721411"/>
    <w:rsid w:val="007214CB"/>
    <w:rsid w:val="007235F4"/>
    <w:rsid w:val="0072518C"/>
    <w:rsid w:val="007265E1"/>
    <w:rsid w:val="0072672F"/>
    <w:rsid w:val="00726F32"/>
    <w:rsid w:val="00727C7D"/>
    <w:rsid w:val="00731909"/>
    <w:rsid w:val="00732131"/>
    <w:rsid w:val="00733472"/>
    <w:rsid w:val="0073499F"/>
    <w:rsid w:val="007356FE"/>
    <w:rsid w:val="00736161"/>
    <w:rsid w:val="00737B29"/>
    <w:rsid w:val="00741DD7"/>
    <w:rsid w:val="007428E9"/>
    <w:rsid w:val="00742D45"/>
    <w:rsid w:val="00744059"/>
    <w:rsid w:val="00744401"/>
    <w:rsid w:val="00745930"/>
    <w:rsid w:val="00745F4E"/>
    <w:rsid w:val="00750606"/>
    <w:rsid w:val="007519D6"/>
    <w:rsid w:val="00752BF4"/>
    <w:rsid w:val="007543BD"/>
    <w:rsid w:val="00755247"/>
    <w:rsid w:val="007567DC"/>
    <w:rsid w:val="00757A9B"/>
    <w:rsid w:val="007605A2"/>
    <w:rsid w:val="00760981"/>
    <w:rsid w:val="00760E87"/>
    <w:rsid w:val="00763864"/>
    <w:rsid w:val="00763C9B"/>
    <w:rsid w:val="00764B99"/>
    <w:rsid w:val="00765E28"/>
    <w:rsid w:val="007670D1"/>
    <w:rsid w:val="0077097C"/>
    <w:rsid w:val="00771574"/>
    <w:rsid w:val="007724FD"/>
    <w:rsid w:val="0077331D"/>
    <w:rsid w:val="00774A5D"/>
    <w:rsid w:val="0077548E"/>
    <w:rsid w:val="0077667A"/>
    <w:rsid w:val="0078182A"/>
    <w:rsid w:val="00781D3E"/>
    <w:rsid w:val="00782941"/>
    <w:rsid w:val="00783696"/>
    <w:rsid w:val="00784252"/>
    <w:rsid w:val="00785003"/>
    <w:rsid w:val="007864AD"/>
    <w:rsid w:val="00786A6A"/>
    <w:rsid w:val="00786EF8"/>
    <w:rsid w:val="007871F1"/>
    <w:rsid w:val="00787604"/>
    <w:rsid w:val="00790833"/>
    <w:rsid w:val="00792F8B"/>
    <w:rsid w:val="00793E65"/>
    <w:rsid w:val="00793EA9"/>
    <w:rsid w:val="0079542C"/>
    <w:rsid w:val="00795940"/>
    <w:rsid w:val="007963E9"/>
    <w:rsid w:val="00797107"/>
    <w:rsid w:val="007978B3"/>
    <w:rsid w:val="00797F4A"/>
    <w:rsid w:val="007A01B6"/>
    <w:rsid w:val="007A1A0D"/>
    <w:rsid w:val="007A1F1A"/>
    <w:rsid w:val="007A4EAD"/>
    <w:rsid w:val="007A5696"/>
    <w:rsid w:val="007A5ED6"/>
    <w:rsid w:val="007A62D5"/>
    <w:rsid w:val="007A7E3E"/>
    <w:rsid w:val="007A7FB8"/>
    <w:rsid w:val="007B0150"/>
    <w:rsid w:val="007B474E"/>
    <w:rsid w:val="007B4CDF"/>
    <w:rsid w:val="007B6E4B"/>
    <w:rsid w:val="007B73AD"/>
    <w:rsid w:val="007C027C"/>
    <w:rsid w:val="007C433D"/>
    <w:rsid w:val="007C478D"/>
    <w:rsid w:val="007C5404"/>
    <w:rsid w:val="007C63AD"/>
    <w:rsid w:val="007D0D19"/>
    <w:rsid w:val="007D29CA"/>
    <w:rsid w:val="007D2F1C"/>
    <w:rsid w:val="007D3AA9"/>
    <w:rsid w:val="007D416F"/>
    <w:rsid w:val="007D4678"/>
    <w:rsid w:val="007D4AE5"/>
    <w:rsid w:val="007E0404"/>
    <w:rsid w:val="007E1D53"/>
    <w:rsid w:val="007E41BB"/>
    <w:rsid w:val="007E46A0"/>
    <w:rsid w:val="007E52CB"/>
    <w:rsid w:val="007E5806"/>
    <w:rsid w:val="007E5C5F"/>
    <w:rsid w:val="007E7B09"/>
    <w:rsid w:val="007F0140"/>
    <w:rsid w:val="007F03D4"/>
    <w:rsid w:val="007F1B99"/>
    <w:rsid w:val="007F1C7C"/>
    <w:rsid w:val="007F208C"/>
    <w:rsid w:val="007F2ADF"/>
    <w:rsid w:val="007F3B03"/>
    <w:rsid w:val="007F612B"/>
    <w:rsid w:val="007F6267"/>
    <w:rsid w:val="007F6283"/>
    <w:rsid w:val="007F6B11"/>
    <w:rsid w:val="007F6D6B"/>
    <w:rsid w:val="007F7720"/>
    <w:rsid w:val="0080024A"/>
    <w:rsid w:val="008002FF"/>
    <w:rsid w:val="00801437"/>
    <w:rsid w:val="00801B18"/>
    <w:rsid w:val="0080213A"/>
    <w:rsid w:val="0080261C"/>
    <w:rsid w:val="008028A9"/>
    <w:rsid w:val="008035B2"/>
    <w:rsid w:val="00803899"/>
    <w:rsid w:val="00803B8A"/>
    <w:rsid w:val="00803C3D"/>
    <w:rsid w:val="00803E71"/>
    <w:rsid w:val="00804493"/>
    <w:rsid w:val="00804520"/>
    <w:rsid w:val="0080550E"/>
    <w:rsid w:val="008058D9"/>
    <w:rsid w:val="0080707B"/>
    <w:rsid w:val="008072C3"/>
    <w:rsid w:val="0081096A"/>
    <w:rsid w:val="00810A45"/>
    <w:rsid w:val="0081144E"/>
    <w:rsid w:val="008119F8"/>
    <w:rsid w:val="008127E3"/>
    <w:rsid w:val="00812B72"/>
    <w:rsid w:val="00813174"/>
    <w:rsid w:val="008161F6"/>
    <w:rsid w:val="00816D07"/>
    <w:rsid w:val="008239C0"/>
    <w:rsid w:val="00823EF2"/>
    <w:rsid w:val="00825C14"/>
    <w:rsid w:val="00826658"/>
    <w:rsid w:val="00830EF8"/>
    <w:rsid w:val="008328D7"/>
    <w:rsid w:val="008344CE"/>
    <w:rsid w:val="0083636E"/>
    <w:rsid w:val="00836FD0"/>
    <w:rsid w:val="008376AB"/>
    <w:rsid w:val="008377D4"/>
    <w:rsid w:val="008405FD"/>
    <w:rsid w:val="00840C8F"/>
    <w:rsid w:val="00842B00"/>
    <w:rsid w:val="00842D3E"/>
    <w:rsid w:val="008439FB"/>
    <w:rsid w:val="00843B6C"/>
    <w:rsid w:val="00846506"/>
    <w:rsid w:val="00852186"/>
    <w:rsid w:val="00853FA6"/>
    <w:rsid w:val="00854FFC"/>
    <w:rsid w:val="008554AE"/>
    <w:rsid w:val="0085768D"/>
    <w:rsid w:val="0085791E"/>
    <w:rsid w:val="00860675"/>
    <w:rsid w:val="0086296D"/>
    <w:rsid w:val="00863E0C"/>
    <w:rsid w:val="0086406E"/>
    <w:rsid w:val="00865BB2"/>
    <w:rsid w:val="008661D6"/>
    <w:rsid w:val="00866658"/>
    <w:rsid w:val="00866AC4"/>
    <w:rsid w:val="008702EC"/>
    <w:rsid w:val="0087095C"/>
    <w:rsid w:val="00870F2F"/>
    <w:rsid w:val="00872650"/>
    <w:rsid w:val="008744BD"/>
    <w:rsid w:val="00874E32"/>
    <w:rsid w:val="0087641C"/>
    <w:rsid w:val="00876873"/>
    <w:rsid w:val="008811CB"/>
    <w:rsid w:val="00881525"/>
    <w:rsid w:val="00883C61"/>
    <w:rsid w:val="00885DF1"/>
    <w:rsid w:val="00890361"/>
    <w:rsid w:val="0089235A"/>
    <w:rsid w:val="00892495"/>
    <w:rsid w:val="0089436C"/>
    <w:rsid w:val="00896384"/>
    <w:rsid w:val="008964CA"/>
    <w:rsid w:val="00897C9E"/>
    <w:rsid w:val="00897DF2"/>
    <w:rsid w:val="008A227A"/>
    <w:rsid w:val="008A2405"/>
    <w:rsid w:val="008A32FF"/>
    <w:rsid w:val="008A3733"/>
    <w:rsid w:val="008A4431"/>
    <w:rsid w:val="008A4D49"/>
    <w:rsid w:val="008A5019"/>
    <w:rsid w:val="008A78FB"/>
    <w:rsid w:val="008A7C77"/>
    <w:rsid w:val="008B008A"/>
    <w:rsid w:val="008B2998"/>
    <w:rsid w:val="008B344E"/>
    <w:rsid w:val="008B4AE2"/>
    <w:rsid w:val="008C268A"/>
    <w:rsid w:val="008C29E5"/>
    <w:rsid w:val="008C35AB"/>
    <w:rsid w:val="008C3AC8"/>
    <w:rsid w:val="008C495D"/>
    <w:rsid w:val="008C56EF"/>
    <w:rsid w:val="008C5910"/>
    <w:rsid w:val="008C7EBF"/>
    <w:rsid w:val="008D2393"/>
    <w:rsid w:val="008D324E"/>
    <w:rsid w:val="008D41AB"/>
    <w:rsid w:val="008D51FC"/>
    <w:rsid w:val="008D6CC0"/>
    <w:rsid w:val="008D6DFA"/>
    <w:rsid w:val="008D7B36"/>
    <w:rsid w:val="008E1FA4"/>
    <w:rsid w:val="008E5C8B"/>
    <w:rsid w:val="008E6067"/>
    <w:rsid w:val="008E6B38"/>
    <w:rsid w:val="008E702C"/>
    <w:rsid w:val="008E7B32"/>
    <w:rsid w:val="008F1166"/>
    <w:rsid w:val="008F32C3"/>
    <w:rsid w:val="008F5313"/>
    <w:rsid w:val="008F5CBF"/>
    <w:rsid w:val="008F7D59"/>
    <w:rsid w:val="009006EE"/>
    <w:rsid w:val="009012A8"/>
    <w:rsid w:val="00901CE1"/>
    <w:rsid w:val="0090225F"/>
    <w:rsid w:val="009029AC"/>
    <w:rsid w:val="00902A97"/>
    <w:rsid w:val="00904183"/>
    <w:rsid w:val="00904917"/>
    <w:rsid w:val="00905F16"/>
    <w:rsid w:val="00910614"/>
    <w:rsid w:val="00910AB0"/>
    <w:rsid w:val="009110D0"/>
    <w:rsid w:val="0091132F"/>
    <w:rsid w:val="009123B3"/>
    <w:rsid w:val="009154DD"/>
    <w:rsid w:val="00916020"/>
    <w:rsid w:val="009163C7"/>
    <w:rsid w:val="00916E16"/>
    <w:rsid w:val="00920334"/>
    <w:rsid w:val="00920936"/>
    <w:rsid w:val="00920A9F"/>
    <w:rsid w:val="00920F3F"/>
    <w:rsid w:val="00922EDC"/>
    <w:rsid w:val="00923CD5"/>
    <w:rsid w:val="009252A0"/>
    <w:rsid w:val="00926DFA"/>
    <w:rsid w:val="00927084"/>
    <w:rsid w:val="00927673"/>
    <w:rsid w:val="009302BE"/>
    <w:rsid w:val="009310A1"/>
    <w:rsid w:val="009324EA"/>
    <w:rsid w:val="0093514D"/>
    <w:rsid w:val="00935B07"/>
    <w:rsid w:val="00937C82"/>
    <w:rsid w:val="00937CB6"/>
    <w:rsid w:val="009400E3"/>
    <w:rsid w:val="00940D31"/>
    <w:rsid w:val="009411CF"/>
    <w:rsid w:val="00941245"/>
    <w:rsid w:val="009423E7"/>
    <w:rsid w:val="00942D46"/>
    <w:rsid w:val="009434D1"/>
    <w:rsid w:val="00943CBC"/>
    <w:rsid w:val="0094403B"/>
    <w:rsid w:val="0094521E"/>
    <w:rsid w:val="00945CE8"/>
    <w:rsid w:val="00945EA9"/>
    <w:rsid w:val="009461A6"/>
    <w:rsid w:val="00947A83"/>
    <w:rsid w:val="00950B88"/>
    <w:rsid w:val="00950E13"/>
    <w:rsid w:val="0095306D"/>
    <w:rsid w:val="0095365E"/>
    <w:rsid w:val="00953A09"/>
    <w:rsid w:val="009549A3"/>
    <w:rsid w:val="00955658"/>
    <w:rsid w:val="00955AAB"/>
    <w:rsid w:val="00955BE7"/>
    <w:rsid w:val="00957347"/>
    <w:rsid w:val="00961100"/>
    <w:rsid w:val="0096143E"/>
    <w:rsid w:val="009616E0"/>
    <w:rsid w:val="009629B8"/>
    <w:rsid w:val="00962D8A"/>
    <w:rsid w:val="00964D42"/>
    <w:rsid w:val="00966A3D"/>
    <w:rsid w:val="00966F07"/>
    <w:rsid w:val="0096765C"/>
    <w:rsid w:val="0097061C"/>
    <w:rsid w:val="00970F10"/>
    <w:rsid w:val="00971842"/>
    <w:rsid w:val="00972A31"/>
    <w:rsid w:val="00973670"/>
    <w:rsid w:val="009745FA"/>
    <w:rsid w:val="00974FCD"/>
    <w:rsid w:val="00975844"/>
    <w:rsid w:val="00975A52"/>
    <w:rsid w:val="0097636E"/>
    <w:rsid w:val="00980020"/>
    <w:rsid w:val="0098104F"/>
    <w:rsid w:val="00981FC8"/>
    <w:rsid w:val="00982B79"/>
    <w:rsid w:val="00982BDE"/>
    <w:rsid w:val="009830FA"/>
    <w:rsid w:val="00983DC5"/>
    <w:rsid w:val="009849D8"/>
    <w:rsid w:val="00986343"/>
    <w:rsid w:val="00986765"/>
    <w:rsid w:val="00987A7E"/>
    <w:rsid w:val="00990231"/>
    <w:rsid w:val="00991AA0"/>
    <w:rsid w:val="00993812"/>
    <w:rsid w:val="009938EA"/>
    <w:rsid w:val="00994197"/>
    <w:rsid w:val="00994843"/>
    <w:rsid w:val="00996032"/>
    <w:rsid w:val="00997178"/>
    <w:rsid w:val="00997C24"/>
    <w:rsid w:val="00997E35"/>
    <w:rsid w:val="009A003B"/>
    <w:rsid w:val="009A15CF"/>
    <w:rsid w:val="009A3117"/>
    <w:rsid w:val="009A3258"/>
    <w:rsid w:val="009A3704"/>
    <w:rsid w:val="009A4780"/>
    <w:rsid w:val="009A7F27"/>
    <w:rsid w:val="009B15D2"/>
    <w:rsid w:val="009B2F93"/>
    <w:rsid w:val="009B30A1"/>
    <w:rsid w:val="009B3690"/>
    <w:rsid w:val="009B4252"/>
    <w:rsid w:val="009B4EEB"/>
    <w:rsid w:val="009B5CB3"/>
    <w:rsid w:val="009B603E"/>
    <w:rsid w:val="009B65AF"/>
    <w:rsid w:val="009B65C3"/>
    <w:rsid w:val="009B6629"/>
    <w:rsid w:val="009B6A6A"/>
    <w:rsid w:val="009B6E65"/>
    <w:rsid w:val="009B6F8C"/>
    <w:rsid w:val="009C1343"/>
    <w:rsid w:val="009C16B0"/>
    <w:rsid w:val="009C2AF4"/>
    <w:rsid w:val="009C5052"/>
    <w:rsid w:val="009C5DA4"/>
    <w:rsid w:val="009D11BB"/>
    <w:rsid w:val="009D15D0"/>
    <w:rsid w:val="009D17A1"/>
    <w:rsid w:val="009D1862"/>
    <w:rsid w:val="009D1D75"/>
    <w:rsid w:val="009D238F"/>
    <w:rsid w:val="009D23CC"/>
    <w:rsid w:val="009D3A87"/>
    <w:rsid w:val="009D3DA2"/>
    <w:rsid w:val="009D5205"/>
    <w:rsid w:val="009D6514"/>
    <w:rsid w:val="009D6A87"/>
    <w:rsid w:val="009D701D"/>
    <w:rsid w:val="009D76BA"/>
    <w:rsid w:val="009E1011"/>
    <w:rsid w:val="009E3378"/>
    <w:rsid w:val="009E3728"/>
    <w:rsid w:val="009E3F22"/>
    <w:rsid w:val="009E54E1"/>
    <w:rsid w:val="009E5B41"/>
    <w:rsid w:val="009E65EC"/>
    <w:rsid w:val="009E671F"/>
    <w:rsid w:val="009E6A36"/>
    <w:rsid w:val="009E7191"/>
    <w:rsid w:val="009F0F16"/>
    <w:rsid w:val="009F11E2"/>
    <w:rsid w:val="009F249C"/>
    <w:rsid w:val="009F268C"/>
    <w:rsid w:val="009F27AD"/>
    <w:rsid w:val="009F3D97"/>
    <w:rsid w:val="009F468F"/>
    <w:rsid w:val="009F50BB"/>
    <w:rsid w:val="009F5E5C"/>
    <w:rsid w:val="009F63FA"/>
    <w:rsid w:val="009F7A24"/>
    <w:rsid w:val="00A00A6A"/>
    <w:rsid w:val="00A0123A"/>
    <w:rsid w:val="00A01BCD"/>
    <w:rsid w:val="00A02276"/>
    <w:rsid w:val="00A03FDE"/>
    <w:rsid w:val="00A04044"/>
    <w:rsid w:val="00A04718"/>
    <w:rsid w:val="00A04CE2"/>
    <w:rsid w:val="00A04ED1"/>
    <w:rsid w:val="00A05280"/>
    <w:rsid w:val="00A055CB"/>
    <w:rsid w:val="00A055FA"/>
    <w:rsid w:val="00A0690E"/>
    <w:rsid w:val="00A11C5F"/>
    <w:rsid w:val="00A134EF"/>
    <w:rsid w:val="00A1446F"/>
    <w:rsid w:val="00A14719"/>
    <w:rsid w:val="00A14FEC"/>
    <w:rsid w:val="00A15569"/>
    <w:rsid w:val="00A16263"/>
    <w:rsid w:val="00A16413"/>
    <w:rsid w:val="00A2076D"/>
    <w:rsid w:val="00A20CCE"/>
    <w:rsid w:val="00A2210B"/>
    <w:rsid w:val="00A2232E"/>
    <w:rsid w:val="00A2401D"/>
    <w:rsid w:val="00A25483"/>
    <w:rsid w:val="00A25A56"/>
    <w:rsid w:val="00A25A72"/>
    <w:rsid w:val="00A26EBF"/>
    <w:rsid w:val="00A27C74"/>
    <w:rsid w:val="00A30F4E"/>
    <w:rsid w:val="00A314C5"/>
    <w:rsid w:val="00A32795"/>
    <w:rsid w:val="00A32A8A"/>
    <w:rsid w:val="00A32AEE"/>
    <w:rsid w:val="00A33F4C"/>
    <w:rsid w:val="00A35676"/>
    <w:rsid w:val="00A3618B"/>
    <w:rsid w:val="00A37FF8"/>
    <w:rsid w:val="00A401D3"/>
    <w:rsid w:val="00A4082E"/>
    <w:rsid w:val="00A418AA"/>
    <w:rsid w:val="00A41CD1"/>
    <w:rsid w:val="00A41FA2"/>
    <w:rsid w:val="00A42336"/>
    <w:rsid w:val="00A42623"/>
    <w:rsid w:val="00A42748"/>
    <w:rsid w:val="00A4344B"/>
    <w:rsid w:val="00A45C9A"/>
    <w:rsid w:val="00A46700"/>
    <w:rsid w:val="00A475A7"/>
    <w:rsid w:val="00A47B3A"/>
    <w:rsid w:val="00A47FA0"/>
    <w:rsid w:val="00A5074F"/>
    <w:rsid w:val="00A520FC"/>
    <w:rsid w:val="00A52975"/>
    <w:rsid w:val="00A53AAC"/>
    <w:rsid w:val="00A53D50"/>
    <w:rsid w:val="00A545D6"/>
    <w:rsid w:val="00A55086"/>
    <w:rsid w:val="00A556EB"/>
    <w:rsid w:val="00A57857"/>
    <w:rsid w:val="00A57B66"/>
    <w:rsid w:val="00A61E6A"/>
    <w:rsid w:val="00A61FC7"/>
    <w:rsid w:val="00A623D4"/>
    <w:rsid w:val="00A628B3"/>
    <w:rsid w:val="00A62F33"/>
    <w:rsid w:val="00A63893"/>
    <w:rsid w:val="00A63AC0"/>
    <w:rsid w:val="00A63DEA"/>
    <w:rsid w:val="00A64BAF"/>
    <w:rsid w:val="00A6575D"/>
    <w:rsid w:val="00A666ED"/>
    <w:rsid w:val="00A6679D"/>
    <w:rsid w:val="00A66979"/>
    <w:rsid w:val="00A66C8C"/>
    <w:rsid w:val="00A67150"/>
    <w:rsid w:val="00A71C81"/>
    <w:rsid w:val="00A71DFD"/>
    <w:rsid w:val="00A7296B"/>
    <w:rsid w:val="00A72EEF"/>
    <w:rsid w:val="00A7353C"/>
    <w:rsid w:val="00A73F88"/>
    <w:rsid w:val="00A74807"/>
    <w:rsid w:val="00A74AF3"/>
    <w:rsid w:val="00A75851"/>
    <w:rsid w:val="00A76367"/>
    <w:rsid w:val="00A77325"/>
    <w:rsid w:val="00A8116B"/>
    <w:rsid w:val="00A8191C"/>
    <w:rsid w:val="00A83FBA"/>
    <w:rsid w:val="00A84656"/>
    <w:rsid w:val="00A84A20"/>
    <w:rsid w:val="00A84E01"/>
    <w:rsid w:val="00A85552"/>
    <w:rsid w:val="00A861FE"/>
    <w:rsid w:val="00A8699A"/>
    <w:rsid w:val="00A872B4"/>
    <w:rsid w:val="00A876D3"/>
    <w:rsid w:val="00A879AA"/>
    <w:rsid w:val="00A87B33"/>
    <w:rsid w:val="00A9047C"/>
    <w:rsid w:val="00A905D0"/>
    <w:rsid w:val="00A92948"/>
    <w:rsid w:val="00A92E79"/>
    <w:rsid w:val="00A9402B"/>
    <w:rsid w:val="00A9407B"/>
    <w:rsid w:val="00A94189"/>
    <w:rsid w:val="00A94A15"/>
    <w:rsid w:val="00A94C7A"/>
    <w:rsid w:val="00A94F19"/>
    <w:rsid w:val="00A96A74"/>
    <w:rsid w:val="00A96CB2"/>
    <w:rsid w:val="00A9766E"/>
    <w:rsid w:val="00A97996"/>
    <w:rsid w:val="00A97EAD"/>
    <w:rsid w:val="00AA1175"/>
    <w:rsid w:val="00AA3E0B"/>
    <w:rsid w:val="00AA3E8B"/>
    <w:rsid w:val="00AA55E6"/>
    <w:rsid w:val="00AA5ED2"/>
    <w:rsid w:val="00AA6E9E"/>
    <w:rsid w:val="00AA7012"/>
    <w:rsid w:val="00AA77F3"/>
    <w:rsid w:val="00AB03EE"/>
    <w:rsid w:val="00AB124B"/>
    <w:rsid w:val="00AB1B6F"/>
    <w:rsid w:val="00AB23AD"/>
    <w:rsid w:val="00AB2F4E"/>
    <w:rsid w:val="00AB459B"/>
    <w:rsid w:val="00AB460D"/>
    <w:rsid w:val="00AB67B1"/>
    <w:rsid w:val="00AB6C24"/>
    <w:rsid w:val="00AB7F02"/>
    <w:rsid w:val="00AC0A56"/>
    <w:rsid w:val="00AC398C"/>
    <w:rsid w:val="00AC3E60"/>
    <w:rsid w:val="00AC418B"/>
    <w:rsid w:val="00AC48AC"/>
    <w:rsid w:val="00AC6372"/>
    <w:rsid w:val="00AC6D0A"/>
    <w:rsid w:val="00AD04B2"/>
    <w:rsid w:val="00AD0542"/>
    <w:rsid w:val="00AD2902"/>
    <w:rsid w:val="00AD334D"/>
    <w:rsid w:val="00AD666E"/>
    <w:rsid w:val="00AD73C0"/>
    <w:rsid w:val="00AE3353"/>
    <w:rsid w:val="00AE346D"/>
    <w:rsid w:val="00AE3509"/>
    <w:rsid w:val="00AE35B1"/>
    <w:rsid w:val="00AE4310"/>
    <w:rsid w:val="00AE4352"/>
    <w:rsid w:val="00AE47AE"/>
    <w:rsid w:val="00AE4E46"/>
    <w:rsid w:val="00AE5A66"/>
    <w:rsid w:val="00AE5C1C"/>
    <w:rsid w:val="00AE5C65"/>
    <w:rsid w:val="00AE6446"/>
    <w:rsid w:val="00AE7006"/>
    <w:rsid w:val="00AE7249"/>
    <w:rsid w:val="00AE730D"/>
    <w:rsid w:val="00AE7A6A"/>
    <w:rsid w:val="00AF121E"/>
    <w:rsid w:val="00AF2875"/>
    <w:rsid w:val="00AF30DD"/>
    <w:rsid w:val="00AF3A51"/>
    <w:rsid w:val="00AF4B8C"/>
    <w:rsid w:val="00AF4BBE"/>
    <w:rsid w:val="00AF4C61"/>
    <w:rsid w:val="00AF54F2"/>
    <w:rsid w:val="00AF5886"/>
    <w:rsid w:val="00AF62D4"/>
    <w:rsid w:val="00AF665C"/>
    <w:rsid w:val="00AF7207"/>
    <w:rsid w:val="00AF7C43"/>
    <w:rsid w:val="00B0128F"/>
    <w:rsid w:val="00B02709"/>
    <w:rsid w:val="00B02A3B"/>
    <w:rsid w:val="00B03C0A"/>
    <w:rsid w:val="00B04DF5"/>
    <w:rsid w:val="00B0547B"/>
    <w:rsid w:val="00B05909"/>
    <w:rsid w:val="00B07C5D"/>
    <w:rsid w:val="00B101C0"/>
    <w:rsid w:val="00B1078F"/>
    <w:rsid w:val="00B119A8"/>
    <w:rsid w:val="00B12DD1"/>
    <w:rsid w:val="00B12E11"/>
    <w:rsid w:val="00B136AD"/>
    <w:rsid w:val="00B13EC3"/>
    <w:rsid w:val="00B155FF"/>
    <w:rsid w:val="00B2177E"/>
    <w:rsid w:val="00B22262"/>
    <w:rsid w:val="00B226E6"/>
    <w:rsid w:val="00B23D27"/>
    <w:rsid w:val="00B24D9E"/>
    <w:rsid w:val="00B26C79"/>
    <w:rsid w:val="00B3071A"/>
    <w:rsid w:val="00B30B02"/>
    <w:rsid w:val="00B31040"/>
    <w:rsid w:val="00B31F80"/>
    <w:rsid w:val="00B33F9B"/>
    <w:rsid w:val="00B34228"/>
    <w:rsid w:val="00B3428B"/>
    <w:rsid w:val="00B346DA"/>
    <w:rsid w:val="00B36A25"/>
    <w:rsid w:val="00B374EA"/>
    <w:rsid w:val="00B379B8"/>
    <w:rsid w:val="00B37F1E"/>
    <w:rsid w:val="00B4153E"/>
    <w:rsid w:val="00B419CF"/>
    <w:rsid w:val="00B42F78"/>
    <w:rsid w:val="00B433A5"/>
    <w:rsid w:val="00B433C4"/>
    <w:rsid w:val="00B43F58"/>
    <w:rsid w:val="00B44AC2"/>
    <w:rsid w:val="00B44F7D"/>
    <w:rsid w:val="00B44FFD"/>
    <w:rsid w:val="00B46B75"/>
    <w:rsid w:val="00B51C83"/>
    <w:rsid w:val="00B51F77"/>
    <w:rsid w:val="00B52789"/>
    <w:rsid w:val="00B528DC"/>
    <w:rsid w:val="00B52DF1"/>
    <w:rsid w:val="00B536DA"/>
    <w:rsid w:val="00B54192"/>
    <w:rsid w:val="00B56310"/>
    <w:rsid w:val="00B578E0"/>
    <w:rsid w:val="00B5796F"/>
    <w:rsid w:val="00B57BC0"/>
    <w:rsid w:val="00B60C3A"/>
    <w:rsid w:val="00B6198A"/>
    <w:rsid w:val="00B622C5"/>
    <w:rsid w:val="00B634FD"/>
    <w:rsid w:val="00B63FA9"/>
    <w:rsid w:val="00B6441F"/>
    <w:rsid w:val="00B6454A"/>
    <w:rsid w:val="00B66985"/>
    <w:rsid w:val="00B67993"/>
    <w:rsid w:val="00B67ED9"/>
    <w:rsid w:val="00B70317"/>
    <w:rsid w:val="00B7044E"/>
    <w:rsid w:val="00B71742"/>
    <w:rsid w:val="00B741A5"/>
    <w:rsid w:val="00B746E1"/>
    <w:rsid w:val="00B751B2"/>
    <w:rsid w:val="00B752BD"/>
    <w:rsid w:val="00B75520"/>
    <w:rsid w:val="00B75A46"/>
    <w:rsid w:val="00B80F44"/>
    <w:rsid w:val="00B80FE5"/>
    <w:rsid w:val="00B825B9"/>
    <w:rsid w:val="00B82730"/>
    <w:rsid w:val="00B868EE"/>
    <w:rsid w:val="00B86BF9"/>
    <w:rsid w:val="00B8711A"/>
    <w:rsid w:val="00B87261"/>
    <w:rsid w:val="00B9014E"/>
    <w:rsid w:val="00B90833"/>
    <w:rsid w:val="00B90DC7"/>
    <w:rsid w:val="00B92B17"/>
    <w:rsid w:val="00B92F82"/>
    <w:rsid w:val="00B950B1"/>
    <w:rsid w:val="00B9591B"/>
    <w:rsid w:val="00B95CDE"/>
    <w:rsid w:val="00B967B8"/>
    <w:rsid w:val="00B97EDA"/>
    <w:rsid w:val="00BA098A"/>
    <w:rsid w:val="00BA45E3"/>
    <w:rsid w:val="00BA4E7C"/>
    <w:rsid w:val="00BA5167"/>
    <w:rsid w:val="00BA5386"/>
    <w:rsid w:val="00BA789F"/>
    <w:rsid w:val="00BB012C"/>
    <w:rsid w:val="00BB0F5B"/>
    <w:rsid w:val="00BB170B"/>
    <w:rsid w:val="00BB2593"/>
    <w:rsid w:val="00BB26F6"/>
    <w:rsid w:val="00BB3372"/>
    <w:rsid w:val="00BB3942"/>
    <w:rsid w:val="00BB3FBA"/>
    <w:rsid w:val="00BB5565"/>
    <w:rsid w:val="00BB593B"/>
    <w:rsid w:val="00BB594D"/>
    <w:rsid w:val="00BB5F74"/>
    <w:rsid w:val="00BB6787"/>
    <w:rsid w:val="00BB6D0F"/>
    <w:rsid w:val="00BB7454"/>
    <w:rsid w:val="00BB7B64"/>
    <w:rsid w:val="00BC107D"/>
    <w:rsid w:val="00BC1884"/>
    <w:rsid w:val="00BC29B1"/>
    <w:rsid w:val="00BC3770"/>
    <w:rsid w:val="00BC498F"/>
    <w:rsid w:val="00BC62AF"/>
    <w:rsid w:val="00BC6339"/>
    <w:rsid w:val="00BD006E"/>
    <w:rsid w:val="00BD0FD1"/>
    <w:rsid w:val="00BD14F0"/>
    <w:rsid w:val="00BD17E3"/>
    <w:rsid w:val="00BD3BF1"/>
    <w:rsid w:val="00BD6A0C"/>
    <w:rsid w:val="00BD6F55"/>
    <w:rsid w:val="00BE2FC6"/>
    <w:rsid w:val="00BE3018"/>
    <w:rsid w:val="00BE3D1C"/>
    <w:rsid w:val="00BE42B0"/>
    <w:rsid w:val="00BE43CB"/>
    <w:rsid w:val="00BE4D27"/>
    <w:rsid w:val="00BE5EF2"/>
    <w:rsid w:val="00BE60F1"/>
    <w:rsid w:val="00BE6A83"/>
    <w:rsid w:val="00BE70FC"/>
    <w:rsid w:val="00BE7284"/>
    <w:rsid w:val="00BE743F"/>
    <w:rsid w:val="00BF214E"/>
    <w:rsid w:val="00BF276A"/>
    <w:rsid w:val="00BF2AE4"/>
    <w:rsid w:val="00BF3788"/>
    <w:rsid w:val="00BF4BB9"/>
    <w:rsid w:val="00BF503E"/>
    <w:rsid w:val="00BF63AF"/>
    <w:rsid w:val="00BF6D84"/>
    <w:rsid w:val="00BF794B"/>
    <w:rsid w:val="00BF7D71"/>
    <w:rsid w:val="00C0046D"/>
    <w:rsid w:val="00C005E6"/>
    <w:rsid w:val="00C008B2"/>
    <w:rsid w:val="00C012B8"/>
    <w:rsid w:val="00C0167D"/>
    <w:rsid w:val="00C01E85"/>
    <w:rsid w:val="00C031E0"/>
    <w:rsid w:val="00C0373E"/>
    <w:rsid w:val="00C04CE9"/>
    <w:rsid w:val="00C058BA"/>
    <w:rsid w:val="00C05A20"/>
    <w:rsid w:val="00C060E9"/>
    <w:rsid w:val="00C07174"/>
    <w:rsid w:val="00C072FF"/>
    <w:rsid w:val="00C07C0E"/>
    <w:rsid w:val="00C07E71"/>
    <w:rsid w:val="00C10717"/>
    <w:rsid w:val="00C11A8F"/>
    <w:rsid w:val="00C11DAB"/>
    <w:rsid w:val="00C1240B"/>
    <w:rsid w:val="00C13DC9"/>
    <w:rsid w:val="00C14120"/>
    <w:rsid w:val="00C14FDD"/>
    <w:rsid w:val="00C15C93"/>
    <w:rsid w:val="00C16770"/>
    <w:rsid w:val="00C16C83"/>
    <w:rsid w:val="00C17C94"/>
    <w:rsid w:val="00C20735"/>
    <w:rsid w:val="00C21359"/>
    <w:rsid w:val="00C22DF8"/>
    <w:rsid w:val="00C232BA"/>
    <w:rsid w:val="00C23475"/>
    <w:rsid w:val="00C236D5"/>
    <w:rsid w:val="00C23BB9"/>
    <w:rsid w:val="00C2469E"/>
    <w:rsid w:val="00C24BBB"/>
    <w:rsid w:val="00C254C7"/>
    <w:rsid w:val="00C261EC"/>
    <w:rsid w:val="00C267A2"/>
    <w:rsid w:val="00C269AE"/>
    <w:rsid w:val="00C300B3"/>
    <w:rsid w:val="00C310E1"/>
    <w:rsid w:val="00C31F99"/>
    <w:rsid w:val="00C32A43"/>
    <w:rsid w:val="00C3552D"/>
    <w:rsid w:val="00C3564A"/>
    <w:rsid w:val="00C36D90"/>
    <w:rsid w:val="00C43914"/>
    <w:rsid w:val="00C43D85"/>
    <w:rsid w:val="00C45D6B"/>
    <w:rsid w:val="00C50470"/>
    <w:rsid w:val="00C50A0F"/>
    <w:rsid w:val="00C50CCE"/>
    <w:rsid w:val="00C52890"/>
    <w:rsid w:val="00C5357E"/>
    <w:rsid w:val="00C53586"/>
    <w:rsid w:val="00C54154"/>
    <w:rsid w:val="00C5589C"/>
    <w:rsid w:val="00C565F8"/>
    <w:rsid w:val="00C56944"/>
    <w:rsid w:val="00C5713B"/>
    <w:rsid w:val="00C57612"/>
    <w:rsid w:val="00C605F6"/>
    <w:rsid w:val="00C60E87"/>
    <w:rsid w:val="00C60F81"/>
    <w:rsid w:val="00C6334F"/>
    <w:rsid w:val="00C6681E"/>
    <w:rsid w:val="00C66F03"/>
    <w:rsid w:val="00C67A9E"/>
    <w:rsid w:val="00C67E9B"/>
    <w:rsid w:val="00C67F40"/>
    <w:rsid w:val="00C70EDA"/>
    <w:rsid w:val="00C71CFD"/>
    <w:rsid w:val="00C71EC5"/>
    <w:rsid w:val="00C72251"/>
    <w:rsid w:val="00C72BCB"/>
    <w:rsid w:val="00C74A70"/>
    <w:rsid w:val="00C74ADD"/>
    <w:rsid w:val="00C74D3A"/>
    <w:rsid w:val="00C75ABF"/>
    <w:rsid w:val="00C7677B"/>
    <w:rsid w:val="00C76B53"/>
    <w:rsid w:val="00C77509"/>
    <w:rsid w:val="00C778B2"/>
    <w:rsid w:val="00C80031"/>
    <w:rsid w:val="00C80688"/>
    <w:rsid w:val="00C84A16"/>
    <w:rsid w:val="00C85C0C"/>
    <w:rsid w:val="00C86DB5"/>
    <w:rsid w:val="00C872A9"/>
    <w:rsid w:val="00C8742E"/>
    <w:rsid w:val="00C90B12"/>
    <w:rsid w:val="00C90B2C"/>
    <w:rsid w:val="00C9102A"/>
    <w:rsid w:val="00C913EF"/>
    <w:rsid w:val="00C91D07"/>
    <w:rsid w:val="00C926C0"/>
    <w:rsid w:val="00C929C5"/>
    <w:rsid w:val="00C93682"/>
    <w:rsid w:val="00C93839"/>
    <w:rsid w:val="00C93C06"/>
    <w:rsid w:val="00C94FF8"/>
    <w:rsid w:val="00C95439"/>
    <w:rsid w:val="00C95693"/>
    <w:rsid w:val="00C95EE4"/>
    <w:rsid w:val="00C96A39"/>
    <w:rsid w:val="00CA09DF"/>
    <w:rsid w:val="00CA0B20"/>
    <w:rsid w:val="00CA0FA3"/>
    <w:rsid w:val="00CA1892"/>
    <w:rsid w:val="00CA2A72"/>
    <w:rsid w:val="00CA3749"/>
    <w:rsid w:val="00CA3D26"/>
    <w:rsid w:val="00CA3F17"/>
    <w:rsid w:val="00CA4468"/>
    <w:rsid w:val="00CA458C"/>
    <w:rsid w:val="00CA63C3"/>
    <w:rsid w:val="00CA66A8"/>
    <w:rsid w:val="00CA7261"/>
    <w:rsid w:val="00CB010A"/>
    <w:rsid w:val="00CB0700"/>
    <w:rsid w:val="00CB1FDF"/>
    <w:rsid w:val="00CB2636"/>
    <w:rsid w:val="00CB3031"/>
    <w:rsid w:val="00CB458C"/>
    <w:rsid w:val="00CB5F7F"/>
    <w:rsid w:val="00CB6065"/>
    <w:rsid w:val="00CB693E"/>
    <w:rsid w:val="00CB72D6"/>
    <w:rsid w:val="00CB7D87"/>
    <w:rsid w:val="00CC2BE4"/>
    <w:rsid w:val="00CC2EE6"/>
    <w:rsid w:val="00CC3CD3"/>
    <w:rsid w:val="00CC4659"/>
    <w:rsid w:val="00CC6421"/>
    <w:rsid w:val="00CC75DA"/>
    <w:rsid w:val="00CD0147"/>
    <w:rsid w:val="00CD0634"/>
    <w:rsid w:val="00CD2A26"/>
    <w:rsid w:val="00CD5F68"/>
    <w:rsid w:val="00CD6912"/>
    <w:rsid w:val="00CD790F"/>
    <w:rsid w:val="00CE1043"/>
    <w:rsid w:val="00CE1294"/>
    <w:rsid w:val="00CE15AD"/>
    <w:rsid w:val="00CE19D4"/>
    <w:rsid w:val="00CE2048"/>
    <w:rsid w:val="00CE2EC3"/>
    <w:rsid w:val="00CE409C"/>
    <w:rsid w:val="00CE4775"/>
    <w:rsid w:val="00CE4803"/>
    <w:rsid w:val="00CE50A0"/>
    <w:rsid w:val="00CE61E2"/>
    <w:rsid w:val="00CE6480"/>
    <w:rsid w:val="00CE6B57"/>
    <w:rsid w:val="00CE6F3B"/>
    <w:rsid w:val="00CE7982"/>
    <w:rsid w:val="00CF03FC"/>
    <w:rsid w:val="00CF1C10"/>
    <w:rsid w:val="00CF2254"/>
    <w:rsid w:val="00CF22A5"/>
    <w:rsid w:val="00CF461A"/>
    <w:rsid w:val="00CF4B04"/>
    <w:rsid w:val="00CF4F02"/>
    <w:rsid w:val="00CF4F85"/>
    <w:rsid w:val="00CF59F9"/>
    <w:rsid w:val="00CF5F85"/>
    <w:rsid w:val="00CF7AA6"/>
    <w:rsid w:val="00CF7AE8"/>
    <w:rsid w:val="00CF7B96"/>
    <w:rsid w:val="00D009B1"/>
    <w:rsid w:val="00D01382"/>
    <w:rsid w:val="00D02DEC"/>
    <w:rsid w:val="00D11D34"/>
    <w:rsid w:val="00D13E3B"/>
    <w:rsid w:val="00D144C1"/>
    <w:rsid w:val="00D16BD3"/>
    <w:rsid w:val="00D16C5E"/>
    <w:rsid w:val="00D20674"/>
    <w:rsid w:val="00D20849"/>
    <w:rsid w:val="00D21674"/>
    <w:rsid w:val="00D2327A"/>
    <w:rsid w:val="00D24171"/>
    <w:rsid w:val="00D2537F"/>
    <w:rsid w:val="00D25830"/>
    <w:rsid w:val="00D26292"/>
    <w:rsid w:val="00D26902"/>
    <w:rsid w:val="00D27706"/>
    <w:rsid w:val="00D31506"/>
    <w:rsid w:val="00D31FD0"/>
    <w:rsid w:val="00D329F4"/>
    <w:rsid w:val="00D35805"/>
    <w:rsid w:val="00D35F5B"/>
    <w:rsid w:val="00D36811"/>
    <w:rsid w:val="00D36929"/>
    <w:rsid w:val="00D36D3A"/>
    <w:rsid w:val="00D36F39"/>
    <w:rsid w:val="00D36FF0"/>
    <w:rsid w:val="00D3722E"/>
    <w:rsid w:val="00D3724A"/>
    <w:rsid w:val="00D4120C"/>
    <w:rsid w:val="00D4138E"/>
    <w:rsid w:val="00D41D64"/>
    <w:rsid w:val="00D41DC9"/>
    <w:rsid w:val="00D42340"/>
    <w:rsid w:val="00D4448D"/>
    <w:rsid w:val="00D4634E"/>
    <w:rsid w:val="00D475A1"/>
    <w:rsid w:val="00D47755"/>
    <w:rsid w:val="00D47BF9"/>
    <w:rsid w:val="00D50CBA"/>
    <w:rsid w:val="00D52821"/>
    <w:rsid w:val="00D53996"/>
    <w:rsid w:val="00D54DFC"/>
    <w:rsid w:val="00D554A2"/>
    <w:rsid w:val="00D555D6"/>
    <w:rsid w:val="00D558AE"/>
    <w:rsid w:val="00D558B1"/>
    <w:rsid w:val="00D567B4"/>
    <w:rsid w:val="00D56CB6"/>
    <w:rsid w:val="00D56D99"/>
    <w:rsid w:val="00D57F45"/>
    <w:rsid w:val="00D60A94"/>
    <w:rsid w:val="00D61014"/>
    <w:rsid w:val="00D617FD"/>
    <w:rsid w:val="00D62898"/>
    <w:rsid w:val="00D631DC"/>
    <w:rsid w:val="00D64A54"/>
    <w:rsid w:val="00D66697"/>
    <w:rsid w:val="00D66C8B"/>
    <w:rsid w:val="00D71860"/>
    <w:rsid w:val="00D728F0"/>
    <w:rsid w:val="00D72974"/>
    <w:rsid w:val="00D72BF5"/>
    <w:rsid w:val="00D736DD"/>
    <w:rsid w:val="00D746F9"/>
    <w:rsid w:val="00D74CA3"/>
    <w:rsid w:val="00D758BF"/>
    <w:rsid w:val="00D7797C"/>
    <w:rsid w:val="00D77C42"/>
    <w:rsid w:val="00D8043F"/>
    <w:rsid w:val="00D80627"/>
    <w:rsid w:val="00D81622"/>
    <w:rsid w:val="00D81695"/>
    <w:rsid w:val="00D8243E"/>
    <w:rsid w:val="00D82444"/>
    <w:rsid w:val="00D82A9F"/>
    <w:rsid w:val="00D84704"/>
    <w:rsid w:val="00D86E0D"/>
    <w:rsid w:val="00D87D93"/>
    <w:rsid w:val="00D87DB0"/>
    <w:rsid w:val="00D9002C"/>
    <w:rsid w:val="00D900C0"/>
    <w:rsid w:val="00D90AA3"/>
    <w:rsid w:val="00D917DA"/>
    <w:rsid w:val="00D92FB4"/>
    <w:rsid w:val="00D94AD3"/>
    <w:rsid w:val="00D94FA2"/>
    <w:rsid w:val="00D95A53"/>
    <w:rsid w:val="00D95D4B"/>
    <w:rsid w:val="00D97B2D"/>
    <w:rsid w:val="00DA01AD"/>
    <w:rsid w:val="00DA06F8"/>
    <w:rsid w:val="00DA172A"/>
    <w:rsid w:val="00DA1E40"/>
    <w:rsid w:val="00DA2258"/>
    <w:rsid w:val="00DA2544"/>
    <w:rsid w:val="00DA5E47"/>
    <w:rsid w:val="00DA643C"/>
    <w:rsid w:val="00DA6A8F"/>
    <w:rsid w:val="00DB082B"/>
    <w:rsid w:val="00DB0CB2"/>
    <w:rsid w:val="00DB1669"/>
    <w:rsid w:val="00DB1C11"/>
    <w:rsid w:val="00DB2005"/>
    <w:rsid w:val="00DB30CB"/>
    <w:rsid w:val="00DB6164"/>
    <w:rsid w:val="00DB64A2"/>
    <w:rsid w:val="00DC01B0"/>
    <w:rsid w:val="00DC2969"/>
    <w:rsid w:val="00DC2EA7"/>
    <w:rsid w:val="00DC4A50"/>
    <w:rsid w:val="00DC6D51"/>
    <w:rsid w:val="00DD165B"/>
    <w:rsid w:val="00DD1EDF"/>
    <w:rsid w:val="00DD227B"/>
    <w:rsid w:val="00DD27C1"/>
    <w:rsid w:val="00DD2E84"/>
    <w:rsid w:val="00DD2FBD"/>
    <w:rsid w:val="00DD3DCD"/>
    <w:rsid w:val="00DD3FF1"/>
    <w:rsid w:val="00DD4290"/>
    <w:rsid w:val="00DD4391"/>
    <w:rsid w:val="00DD4A90"/>
    <w:rsid w:val="00DD5082"/>
    <w:rsid w:val="00DD5FD7"/>
    <w:rsid w:val="00DD7159"/>
    <w:rsid w:val="00DD740F"/>
    <w:rsid w:val="00DE04B6"/>
    <w:rsid w:val="00DE0A00"/>
    <w:rsid w:val="00DE2026"/>
    <w:rsid w:val="00DE2E7D"/>
    <w:rsid w:val="00DE2FF0"/>
    <w:rsid w:val="00DE3158"/>
    <w:rsid w:val="00DE5144"/>
    <w:rsid w:val="00DE557D"/>
    <w:rsid w:val="00DE5614"/>
    <w:rsid w:val="00DE67F1"/>
    <w:rsid w:val="00DE7AB4"/>
    <w:rsid w:val="00DF0DA9"/>
    <w:rsid w:val="00DF0E5F"/>
    <w:rsid w:val="00DF1379"/>
    <w:rsid w:val="00DF2205"/>
    <w:rsid w:val="00DF2234"/>
    <w:rsid w:val="00DF3544"/>
    <w:rsid w:val="00DF499C"/>
    <w:rsid w:val="00DF53AC"/>
    <w:rsid w:val="00DF6F2B"/>
    <w:rsid w:val="00DF6F5B"/>
    <w:rsid w:val="00E000C8"/>
    <w:rsid w:val="00E02865"/>
    <w:rsid w:val="00E0413C"/>
    <w:rsid w:val="00E053BB"/>
    <w:rsid w:val="00E06BD0"/>
    <w:rsid w:val="00E07146"/>
    <w:rsid w:val="00E10D73"/>
    <w:rsid w:val="00E10DEC"/>
    <w:rsid w:val="00E10EC1"/>
    <w:rsid w:val="00E1189F"/>
    <w:rsid w:val="00E132E0"/>
    <w:rsid w:val="00E14BB1"/>
    <w:rsid w:val="00E14F09"/>
    <w:rsid w:val="00E162F4"/>
    <w:rsid w:val="00E168A6"/>
    <w:rsid w:val="00E225FE"/>
    <w:rsid w:val="00E229EB"/>
    <w:rsid w:val="00E22F3E"/>
    <w:rsid w:val="00E2383E"/>
    <w:rsid w:val="00E23F1D"/>
    <w:rsid w:val="00E24EE5"/>
    <w:rsid w:val="00E275B6"/>
    <w:rsid w:val="00E279C2"/>
    <w:rsid w:val="00E30486"/>
    <w:rsid w:val="00E30921"/>
    <w:rsid w:val="00E31E3A"/>
    <w:rsid w:val="00E32B06"/>
    <w:rsid w:val="00E35AC6"/>
    <w:rsid w:val="00E37141"/>
    <w:rsid w:val="00E37E9F"/>
    <w:rsid w:val="00E40775"/>
    <w:rsid w:val="00E4077C"/>
    <w:rsid w:val="00E41357"/>
    <w:rsid w:val="00E420EA"/>
    <w:rsid w:val="00E42C0C"/>
    <w:rsid w:val="00E45595"/>
    <w:rsid w:val="00E461E6"/>
    <w:rsid w:val="00E4689F"/>
    <w:rsid w:val="00E47314"/>
    <w:rsid w:val="00E47DCB"/>
    <w:rsid w:val="00E5139F"/>
    <w:rsid w:val="00E51FF8"/>
    <w:rsid w:val="00E521C2"/>
    <w:rsid w:val="00E52F85"/>
    <w:rsid w:val="00E547F2"/>
    <w:rsid w:val="00E5494C"/>
    <w:rsid w:val="00E554E7"/>
    <w:rsid w:val="00E570B3"/>
    <w:rsid w:val="00E60C2A"/>
    <w:rsid w:val="00E61DFB"/>
    <w:rsid w:val="00E62E57"/>
    <w:rsid w:val="00E62EAE"/>
    <w:rsid w:val="00E6421D"/>
    <w:rsid w:val="00E648DE"/>
    <w:rsid w:val="00E66723"/>
    <w:rsid w:val="00E67B5F"/>
    <w:rsid w:val="00E73005"/>
    <w:rsid w:val="00E73490"/>
    <w:rsid w:val="00E7382A"/>
    <w:rsid w:val="00E76630"/>
    <w:rsid w:val="00E76E39"/>
    <w:rsid w:val="00E77C41"/>
    <w:rsid w:val="00E80F0A"/>
    <w:rsid w:val="00E81DA3"/>
    <w:rsid w:val="00E83C27"/>
    <w:rsid w:val="00E84C14"/>
    <w:rsid w:val="00E84E3C"/>
    <w:rsid w:val="00E8517A"/>
    <w:rsid w:val="00E85479"/>
    <w:rsid w:val="00E85DA5"/>
    <w:rsid w:val="00E8664A"/>
    <w:rsid w:val="00E87946"/>
    <w:rsid w:val="00E87F29"/>
    <w:rsid w:val="00E90218"/>
    <w:rsid w:val="00E937F5"/>
    <w:rsid w:val="00E944BC"/>
    <w:rsid w:val="00E96148"/>
    <w:rsid w:val="00E9658E"/>
    <w:rsid w:val="00E968A3"/>
    <w:rsid w:val="00E97081"/>
    <w:rsid w:val="00EA12E2"/>
    <w:rsid w:val="00EA33EC"/>
    <w:rsid w:val="00EA4F32"/>
    <w:rsid w:val="00EA505C"/>
    <w:rsid w:val="00EA5D4B"/>
    <w:rsid w:val="00EA67CD"/>
    <w:rsid w:val="00EB15EE"/>
    <w:rsid w:val="00EB27F0"/>
    <w:rsid w:val="00EB3852"/>
    <w:rsid w:val="00EB4507"/>
    <w:rsid w:val="00EB4533"/>
    <w:rsid w:val="00EB47EB"/>
    <w:rsid w:val="00EB51F1"/>
    <w:rsid w:val="00EB6B21"/>
    <w:rsid w:val="00EB7517"/>
    <w:rsid w:val="00EB7AE8"/>
    <w:rsid w:val="00EB7E8D"/>
    <w:rsid w:val="00EC0710"/>
    <w:rsid w:val="00EC415B"/>
    <w:rsid w:val="00EC51E2"/>
    <w:rsid w:val="00EC6003"/>
    <w:rsid w:val="00EC6C45"/>
    <w:rsid w:val="00EC6C95"/>
    <w:rsid w:val="00EC7D48"/>
    <w:rsid w:val="00ED007F"/>
    <w:rsid w:val="00ED0715"/>
    <w:rsid w:val="00ED29D9"/>
    <w:rsid w:val="00ED34D1"/>
    <w:rsid w:val="00ED6688"/>
    <w:rsid w:val="00ED6DCE"/>
    <w:rsid w:val="00EE0BE5"/>
    <w:rsid w:val="00EE1FA5"/>
    <w:rsid w:val="00EE244D"/>
    <w:rsid w:val="00EE25EC"/>
    <w:rsid w:val="00EE2AE2"/>
    <w:rsid w:val="00EE3F5D"/>
    <w:rsid w:val="00EE4702"/>
    <w:rsid w:val="00EE47D9"/>
    <w:rsid w:val="00EE4CFF"/>
    <w:rsid w:val="00EE5477"/>
    <w:rsid w:val="00EE55C2"/>
    <w:rsid w:val="00EE5E30"/>
    <w:rsid w:val="00EE616C"/>
    <w:rsid w:val="00EE6584"/>
    <w:rsid w:val="00EE76A4"/>
    <w:rsid w:val="00EF04BF"/>
    <w:rsid w:val="00EF0A00"/>
    <w:rsid w:val="00EF2D6B"/>
    <w:rsid w:val="00EF2F19"/>
    <w:rsid w:val="00EF3849"/>
    <w:rsid w:val="00EF3A2A"/>
    <w:rsid w:val="00EF4279"/>
    <w:rsid w:val="00EF4E9B"/>
    <w:rsid w:val="00EF513F"/>
    <w:rsid w:val="00EF6D62"/>
    <w:rsid w:val="00EF6DD7"/>
    <w:rsid w:val="00EF6E1C"/>
    <w:rsid w:val="00EF7174"/>
    <w:rsid w:val="00F01D97"/>
    <w:rsid w:val="00F03456"/>
    <w:rsid w:val="00F039D2"/>
    <w:rsid w:val="00F03CCF"/>
    <w:rsid w:val="00F03F9A"/>
    <w:rsid w:val="00F05553"/>
    <w:rsid w:val="00F06F2C"/>
    <w:rsid w:val="00F10647"/>
    <w:rsid w:val="00F11CFB"/>
    <w:rsid w:val="00F130AA"/>
    <w:rsid w:val="00F159AE"/>
    <w:rsid w:val="00F15B26"/>
    <w:rsid w:val="00F15F89"/>
    <w:rsid w:val="00F16670"/>
    <w:rsid w:val="00F16B35"/>
    <w:rsid w:val="00F16BAA"/>
    <w:rsid w:val="00F2239C"/>
    <w:rsid w:val="00F22CA1"/>
    <w:rsid w:val="00F23C2B"/>
    <w:rsid w:val="00F23D76"/>
    <w:rsid w:val="00F2464D"/>
    <w:rsid w:val="00F24805"/>
    <w:rsid w:val="00F24D99"/>
    <w:rsid w:val="00F2521B"/>
    <w:rsid w:val="00F26F23"/>
    <w:rsid w:val="00F275D1"/>
    <w:rsid w:val="00F27DB2"/>
    <w:rsid w:val="00F306A8"/>
    <w:rsid w:val="00F32AEF"/>
    <w:rsid w:val="00F336A8"/>
    <w:rsid w:val="00F33F87"/>
    <w:rsid w:val="00F34A58"/>
    <w:rsid w:val="00F36A2B"/>
    <w:rsid w:val="00F37908"/>
    <w:rsid w:val="00F37BA7"/>
    <w:rsid w:val="00F37CD9"/>
    <w:rsid w:val="00F40EFA"/>
    <w:rsid w:val="00F41C14"/>
    <w:rsid w:val="00F429F6"/>
    <w:rsid w:val="00F42E84"/>
    <w:rsid w:val="00F4306A"/>
    <w:rsid w:val="00F43C0F"/>
    <w:rsid w:val="00F447A7"/>
    <w:rsid w:val="00F45183"/>
    <w:rsid w:val="00F45902"/>
    <w:rsid w:val="00F473F3"/>
    <w:rsid w:val="00F503C3"/>
    <w:rsid w:val="00F5041D"/>
    <w:rsid w:val="00F542A1"/>
    <w:rsid w:val="00F54D3E"/>
    <w:rsid w:val="00F56083"/>
    <w:rsid w:val="00F56A23"/>
    <w:rsid w:val="00F60F73"/>
    <w:rsid w:val="00F613C3"/>
    <w:rsid w:val="00F62CBB"/>
    <w:rsid w:val="00F65691"/>
    <w:rsid w:val="00F658ED"/>
    <w:rsid w:val="00F665B8"/>
    <w:rsid w:val="00F6719E"/>
    <w:rsid w:val="00F70A67"/>
    <w:rsid w:val="00F70EAB"/>
    <w:rsid w:val="00F72017"/>
    <w:rsid w:val="00F73587"/>
    <w:rsid w:val="00F7405C"/>
    <w:rsid w:val="00F7409B"/>
    <w:rsid w:val="00F740F7"/>
    <w:rsid w:val="00F7446D"/>
    <w:rsid w:val="00F746E5"/>
    <w:rsid w:val="00F761C5"/>
    <w:rsid w:val="00F80C8F"/>
    <w:rsid w:val="00F81A45"/>
    <w:rsid w:val="00F81B8D"/>
    <w:rsid w:val="00F82649"/>
    <w:rsid w:val="00F82767"/>
    <w:rsid w:val="00F82B6A"/>
    <w:rsid w:val="00F82CAE"/>
    <w:rsid w:val="00F83E2F"/>
    <w:rsid w:val="00F84659"/>
    <w:rsid w:val="00F84CE5"/>
    <w:rsid w:val="00F85E4D"/>
    <w:rsid w:val="00F86472"/>
    <w:rsid w:val="00F865A7"/>
    <w:rsid w:val="00F86C1E"/>
    <w:rsid w:val="00F874AD"/>
    <w:rsid w:val="00F87A31"/>
    <w:rsid w:val="00F914D5"/>
    <w:rsid w:val="00F918A6"/>
    <w:rsid w:val="00F91D90"/>
    <w:rsid w:val="00F92CB8"/>
    <w:rsid w:val="00F947FB"/>
    <w:rsid w:val="00F94E6A"/>
    <w:rsid w:val="00F9559D"/>
    <w:rsid w:val="00F95B79"/>
    <w:rsid w:val="00F96528"/>
    <w:rsid w:val="00F96B1F"/>
    <w:rsid w:val="00F97E5D"/>
    <w:rsid w:val="00FA30BF"/>
    <w:rsid w:val="00FA3382"/>
    <w:rsid w:val="00FA4054"/>
    <w:rsid w:val="00FA4FF8"/>
    <w:rsid w:val="00FA5697"/>
    <w:rsid w:val="00FA5E4D"/>
    <w:rsid w:val="00FA64BC"/>
    <w:rsid w:val="00FA7AD3"/>
    <w:rsid w:val="00FA7C65"/>
    <w:rsid w:val="00FB038A"/>
    <w:rsid w:val="00FB07CB"/>
    <w:rsid w:val="00FB0B5A"/>
    <w:rsid w:val="00FB0D3F"/>
    <w:rsid w:val="00FB133A"/>
    <w:rsid w:val="00FB2092"/>
    <w:rsid w:val="00FB25DA"/>
    <w:rsid w:val="00FB297A"/>
    <w:rsid w:val="00FB2E0C"/>
    <w:rsid w:val="00FB479C"/>
    <w:rsid w:val="00FB4CC0"/>
    <w:rsid w:val="00FB51BF"/>
    <w:rsid w:val="00FB531B"/>
    <w:rsid w:val="00FB5F6A"/>
    <w:rsid w:val="00FB6E0E"/>
    <w:rsid w:val="00FC0C43"/>
    <w:rsid w:val="00FC26CD"/>
    <w:rsid w:val="00FC4421"/>
    <w:rsid w:val="00FC4DC5"/>
    <w:rsid w:val="00FC640B"/>
    <w:rsid w:val="00FC6807"/>
    <w:rsid w:val="00FC7285"/>
    <w:rsid w:val="00FC7A82"/>
    <w:rsid w:val="00FD00CB"/>
    <w:rsid w:val="00FD0CC0"/>
    <w:rsid w:val="00FD185B"/>
    <w:rsid w:val="00FD2215"/>
    <w:rsid w:val="00FD2849"/>
    <w:rsid w:val="00FD2D21"/>
    <w:rsid w:val="00FD2DF2"/>
    <w:rsid w:val="00FD35D8"/>
    <w:rsid w:val="00FD4B4B"/>
    <w:rsid w:val="00FD503B"/>
    <w:rsid w:val="00FD73EE"/>
    <w:rsid w:val="00FD750A"/>
    <w:rsid w:val="00FD799B"/>
    <w:rsid w:val="00FD7B87"/>
    <w:rsid w:val="00FD7FC5"/>
    <w:rsid w:val="00FE1E98"/>
    <w:rsid w:val="00FE1F69"/>
    <w:rsid w:val="00FE246C"/>
    <w:rsid w:val="00FE29FF"/>
    <w:rsid w:val="00FE41BF"/>
    <w:rsid w:val="00FE468C"/>
    <w:rsid w:val="00FF08BF"/>
    <w:rsid w:val="00FF29FA"/>
    <w:rsid w:val="00FF37FE"/>
    <w:rsid w:val="00FF4274"/>
    <w:rsid w:val="00FF75A7"/>
    <w:rsid w:val="012E1D7E"/>
    <w:rsid w:val="01575141"/>
    <w:rsid w:val="0183411B"/>
    <w:rsid w:val="01BE1D8A"/>
    <w:rsid w:val="01D45D8F"/>
    <w:rsid w:val="01DE089D"/>
    <w:rsid w:val="022D530F"/>
    <w:rsid w:val="02567262"/>
    <w:rsid w:val="02921645"/>
    <w:rsid w:val="02B51C50"/>
    <w:rsid w:val="02F45E67"/>
    <w:rsid w:val="0320472C"/>
    <w:rsid w:val="034D3C99"/>
    <w:rsid w:val="03AB2112"/>
    <w:rsid w:val="03DC6164"/>
    <w:rsid w:val="042F48EA"/>
    <w:rsid w:val="043A06FC"/>
    <w:rsid w:val="045244B2"/>
    <w:rsid w:val="045C1F36"/>
    <w:rsid w:val="046F3155"/>
    <w:rsid w:val="04A01725"/>
    <w:rsid w:val="050D2535"/>
    <w:rsid w:val="052A0005"/>
    <w:rsid w:val="054369B0"/>
    <w:rsid w:val="056B15A2"/>
    <w:rsid w:val="05E07B33"/>
    <w:rsid w:val="062049E0"/>
    <w:rsid w:val="065B747D"/>
    <w:rsid w:val="06A74079"/>
    <w:rsid w:val="06BB2D1A"/>
    <w:rsid w:val="07005A0C"/>
    <w:rsid w:val="071546AD"/>
    <w:rsid w:val="072C6006"/>
    <w:rsid w:val="07483CA9"/>
    <w:rsid w:val="074F100F"/>
    <w:rsid w:val="078025E8"/>
    <w:rsid w:val="07A04291"/>
    <w:rsid w:val="07E07279"/>
    <w:rsid w:val="07FB58A4"/>
    <w:rsid w:val="08C14150"/>
    <w:rsid w:val="08EB0A30"/>
    <w:rsid w:val="095E357F"/>
    <w:rsid w:val="09721F8E"/>
    <w:rsid w:val="098A181D"/>
    <w:rsid w:val="09BB334F"/>
    <w:rsid w:val="09D54231"/>
    <w:rsid w:val="09E46A49"/>
    <w:rsid w:val="0A2168AE"/>
    <w:rsid w:val="0A49096C"/>
    <w:rsid w:val="0A70662D"/>
    <w:rsid w:val="0AAB7251"/>
    <w:rsid w:val="0AC343F0"/>
    <w:rsid w:val="0AD61855"/>
    <w:rsid w:val="0AF5210A"/>
    <w:rsid w:val="0B0C1D2F"/>
    <w:rsid w:val="0B2009CF"/>
    <w:rsid w:val="0B285DDC"/>
    <w:rsid w:val="0B5219D5"/>
    <w:rsid w:val="0B560EAA"/>
    <w:rsid w:val="0B7A0E39"/>
    <w:rsid w:val="0B8C227D"/>
    <w:rsid w:val="0BB721C8"/>
    <w:rsid w:val="0BDB236A"/>
    <w:rsid w:val="0BDD0D82"/>
    <w:rsid w:val="0BDF7B09"/>
    <w:rsid w:val="0BE7252F"/>
    <w:rsid w:val="0C0B6121"/>
    <w:rsid w:val="0C154760"/>
    <w:rsid w:val="0C452D30"/>
    <w:rsid w:val="0C6322E0"/>
    <w:rsid w:val="0C724FA7"/>
    <w:rsid w:val="0C886C9D"/>
    <w:rsid w:val="0CAD5BD8"/>
    <w:rsid w:val="0CB56867"/>
    <w:rsid w:val="0CD56D9C"/>
    <w:rsid w:val="0CE20DDD"/>
    <w:rsid w:val="0CF3004E"/>
    <w:rsid w:val="0CF53CA9"/>
    <w:rsid w:val="0D003464"/>
    <w:rsid w:val="0D23109A"/>
    <w:rsid w:val="0D7923A4"/>
    <w:rsid w:val="0D8558BB"/>
    <w:rsid w:val="0D8C5A6B"/>
    <w:rsid w:val="0DAE6A7F"/>
    <w:rsid w:val="0DBE6D1A"/>
    <w:rsid w:val="0DE248FA"/>
    <w:rsid w:val="0DF71D92"/>
    <w:rsid w:val="0E183F30"/>
    <w:rsid w:val="0E190E71"/>
    <w:rsid w:val="0E473114"/>
    <w:rsid w:val="0E975D50"/>
    <w:rsid w:val="0EA91C1B"/>
    <w:rsid w:val="0EEE6C56"/>
    <w:rsid w:val="0F0F7E3C"/>
    <w:rsid w:val="0F295F6C"/>
    <w:rsid w:val="0F3C4F8C"/>
    <w:rsid w:val="0F542633"/>
    <w:rsid w:val="0F5A736C"/>
    <w:rsid w:val="0F852E02"/>
    <w:rsid w:val="0FBC799A"/>
    <w:rsid w:val="103819AC"/>
    <w:rsid w:val="10731C76"/>
    <w:rsid w:val="10892A30"/>
    <w:rsid w:val="109E7AB4"/>
    <w:rsid w:val="110A1D05"/>
    <w:rsid w:val="11452DE3"/>
    <w:rsid w:val="117B7C8D"/>
    <w:rsid w:val="119E08AC"/>
    <w:rsid w:val="11BD17A8"/>
    <w:rsid w:val="11CE1A42"/>
    <w:rsid w:val="11E12C61"/>
    <w:rsid w:val="11F538B5"/>
    <w:rsid w:val="11FB3D33"/>
    <w:rsid w:val="12456231"/>
    <w:rsid w:val="12583BA5"/>
    <w:rsid w:val="12650CBC"/>
    <w:rsid w:val="128D1A6D"/>
    <w:rsid w:val="12993872"/>
    <w:rsid w:val="12A177F9"/>
    <w:rsid w:val="12B679C2"/>
    <w:rsid w:val="12C61FDA"/>
    <w:rsid w:val="12D77CF6"/>
    <w:rsid w:val="12D90F77"/>
    <w:rsid w:val="12E23B09"/>
    <w:rsid w:val="12FB4A33"/>
    <w:rsid w:val="13596FCB"/>
    <w:rsid w:val="13692AE8"/>
    <w:rsid w:val="1377657B"/>
    <w:rsid w:val="139513AE"/>
    <w:rsid w:val="139D423C"/>
    <w:rsid w:val="13C85080"/>
    <w:rsid w:val="13E83C8E"/>
    <w:rsid w:val="142E64E5"/>
    <w:rsid w:val="143769B9"/>
    <w:rsid w:val="14457ECD"/>
    <w:rsid w:val="14504E35"/>
    <w:rsid w:val="145F42FA"/>
    <w:rsid w:val="14877FF9"/>
    <w:rsid w:val="149A53D9"/>
    <w:rsid w:val="14A3434B"/>
    <w:rsid w:val="15000600"/>
    <w:rsid w:val="150D6AD0"/>
    <w:rsid w:val="15274377"/>
    <w:rsid w:val="1542236E"/>
    <w:rsid w:val="15C70195"/>
    <w:rsid w:val="16026F29"/>
    <w:rsid w:val="160968B4"/>
    <w:rsid w:val="1653464A"/>
    <w:rsid w:val="16B75753"/>
    <w:rsid w:val="16C67F6C"/>
    <w:rsid w:val="16CA1D2C"/>
    <w:rsid w:val="16DA118B"/>
    <w:rsid w:val="16E80ACF"/>
    <w:rsid w:val="178B74A5"/>
    <w:rsid w:val="17AD5156"/>
    <w:rsid w:val="17B20E6E"/>
    <w:rsid w:val="17CC1A18"/>
    <w:rsid w:val="17D426A8"/>
    <w:rsid w:val="17D77052"/>
    <w:rsid w:val="17FB405C"/>
    <w:rsid w:val="1815568F"/>
    <w:rsid w:val="18553EFB"/>
    <w:rsid w:val="188169A9"/>
    <w:rsid w:val="188859CE"/>
    <w:rsid w:val="18B34294"/>
    <w:rsid w:val="18D83957"/>
    <w:rsid w:val="18F040F9"/>
    <w:rsid w:val="19016592"/>
    <w:rsid w:val="1905081B"/>
    <w:rsid w:val="19274253"/>
    <w:rsid w:val="193B56B0"/>
    <w:rsid w:val="193E1C7A"/>
    <w:rsid w:val="19464B08"/>
    <w:rsid w:val="19892FF3"/>
    <w:rsid w:val="198C3F77"/>
    <w:rsid w:val="19DD4C7B"/>
    <w:rsid w:val="19DF3A01"/>
    <w:rsid w:val="19E32408"/>
    <w:rsid w:val="19F03C9C"/>
    <w:rsid w:val="1A2F7583"/>
    <w:rsid w:val="1A734275"/>
    <w:rsid w:val="1A980041"/>
    <w:rsid w:val="1B0424DF"/>
    <w:rsid w:val="1B46204F"/>
    <w:rsid w:val="1B5062AF"/>
    <w:rsid w:val="1B7B3422"/>
    <w:rsid w:val="1B7E43A7"/>
    <w:rsid w:val="1B8B14BF"/>
    <w:rsid w:val="1BA16EE5"/>
    <w:rsid w:val="1BE3794F"/>
    <w:rsid w:val="1BF37BE9"/>
    <w:rsid w:val="1BF84071"/>
    <w:rsid w:val="1BFF90EB"/>
    <w:rsid w:val="1C08430B"/>
    <w:rsid w:val="1C215235"/>
    <w:rsid w:val="1C2B35C6"/>
    <w:rsid w:val="1C6646A5"/>
    <w:rsid w:val="1CC03ABA"/>
    <w:rsid w:val="1CC71EE7"/>
    <w:rsid w:val="1D4C369E"/>
    <w:rsid w:val="1DA6413D"/>
    <w:rsid w:val="1E164134"/>
    <w:rsid w:val="1E1665EA"/>
    <w:rsid w:val="1E1F4CFB"/>
    <w:rsid w:val="1E36042F"/>
    <w:rsid w:val="1E4D255A"/>
    <w:rsid w:val="1E517B7F"/>
    <w:rsid w:val="1E6D6FF8"/>
    <w:rsid w:val="1E8A43AA"/>
    <w:rsid w:val="1E9D052F"/>
    <w:rsid w:val="1E9E77C7"/>
    <w:rsid w:val="1EA1074C"/>
    <w:rsid w:val="1EBE2364"/>
    <w:rsid w:val="1EF42755"/>
    <w:rsid w:val="1F0152EE"/>
    <w:rsid w:val="1F5C2AEB"/>
    <w:rsid w:val="1F6B6F1B"/>
    <w:rsid w:val="1F8A3F4D"/>
    <w:rsid w:val="1FB93638"/>
    <w:rsid w:val="1FCF33BD"/>
    <w:rsid w:val="205E2E4B"/>
    <w:rsid w:val="20955C7F"/>
    <w:rsid w:val="20A36C18"/>
    <w:rsid w:val="20B239AF"/>
    <w:rsid w:val="20CC72D0"/>
    <w:rsid w:val="2142007A"/>
    <w:rsid w:val="216F2E69"/>
    <w:rsid w:val="21756F70"/>
    <w:rsid w:val="21846339"/>
    <w:rsid w:val="21947825"/>
    <w:rsid w:val="21AA77CB"/>
    <w:rsid w:val="21EB3FC1"/>
    <w:rsid w:val="21FA2A4D"/>
    <w:rsid w:val="222929AB"/>
    <w:rsid w:val="223615AD"/>
    <w:rsid w:val="22385F57"/>
    <w:rsid w:val="22623E43"/>
    <w:rsid w:val="227C1D21"/>
    <w:rsid w:val="229473C8"/>
    <w:rsid w:val="22D71136"/>
    <w:rsid w:val="22F35FBD"/>
    <w:rsid w:val="2367511E"/>
    <w:rsid w:val="23680A25"/>
    <w:rsid w:val="23780CBF"/>
    <w:rsid w:val="239372EB"/>
    <w:rsid w:val="23975CF1"/>
    <w:rsid w:val="23B81AA9"/>
    <w:rsid w:val="23C16B35"/>
    <w:rsid w:val="2400212D"/>
    <w:rsid w:val="241D45D2"/>
    <w:rsid w:val="245109A3"/>
    <w:rsid w:val="24791B67"/>
    <w:rsid w:val="249D521F"/>
    <w:rsid w:val="249F6523"/>
    <w:rsid w:val="24B94538"/>
    <w:rsid w:val="251519E5"/>
    <w:rsid w:val="25262899"/>
    <w:rsid w:val="25465A38"/>
    <w:rsid w:val="25CC3712"/>
    <w:rsid w:val="25D21AD8"/>
    <w:rsid w:val="25E63548"/>
    <w:rsid w:val="25E642BC"/>
    <w:rsid w:val="265A7EA5"/>
    <w:rsid w:val="26714A09"/>
    <w:rsid w:val="26831BBC"/>
    <w:rsid w:val="269D71CE"/>
    <w:rsid w:val="26A149EF"/>
    <w:rsid w:val="26B03985"/>
    <w:rsid w:val="26B92096"/>
    <w:rsid w:val="26DA072C"/>
    <w:rsid w:val="273F217D"/>
    <w:rsid w:val="275F2824"/>
    <w:rsid w:val="276734B3"/>
    <w:rsid w:val="27683133"/>
    <w:rsid w:val="2797502B"/>
    <w:rsid w:val="27CC0C59"/>
    <w:rsid w:val="27DD014A"/>
    <w:rsid w:val="28497A9B"/>
    <w:rsid w:val="28837103"/>
    <w:rsid w:val="2894103D"/>
    <w:rsid w:val="29144474"/>
    <w:rsid w:val="293D678B"/>
    <w:rsid w:val="296B172A"/>
    <w:rsid w:val="298B1D0E"/>
    <w:rsid w:val="29FE605B"/>
    <w:rsid w:val="2A0F210D"/>
    <w:rsid w:val="2A3C343B"/>
    <w:rsid w:val="2A4931EC"/>
    <w:rsid w:val="2A8B04BB"/>
    <w:rsid w:val="2AA61387"/>
    <w:rsid w:val="2AC40937"/>
    <w:rsid w:val="2AF61A56"/>
    <w:rsid w:val="2B070127"/>
    <w:rsid w:val="2B3C50DE"/>
    <w:rsid w:val="2B3C72FC"/>
    <w:rsid w:val="2B3D4D7E"/>
    <w:rsid w:val="2B5272A1"/>
    <w:rsid w:val="2B611ABA"/>
    <w:rsid w:val="2BA207E4"/>
    <w:rsid w:val="2BB66FC6"/>
    <w:rsid w:val="2BBA0CBA"/>
    <w:rsid w:val="2BC24FD7"/>
    <w:rsid w:val="2BDC0548"/>
    <w:rsid w:val="2BE35103"/>
    <w:rsid w:val="2BF15B26"/>
    <w:rsid w:val="2C401128"/>
    <w:rsid w:val="2C5867CF"/>
    <w:rsid w:val="2C7C350C"/>
    <w:rsid w:val="2C814110"/>
    <w:rsid w:val="2C9762B4"/>
    <w:rsid w:val="2CC112FD"/>
    <w:rsid w:val="2CD90022"/>
    <w:rsid w:val="2CF369CD"/>
    <w:rsid w:val="2D2626A0"/>
    <w:rsid w:val="2D41674C"/>
    <w:rsid w:val="2D817536"/>
    <w:rsid w:val="2D855F3C"/>
    <w:rsid w:val="2DB54475"/>
    <w:rsid w:val="2DC10320"/>
    <w:rsid w:val="2E316055"/>
    <w:rsid w:val="2E3C43E6"/>
    <w:rsid w:val="2E540848"/>
    <w:rsid w:val="2ECF72AD"/>
    <w:rsid w:val="2F045004"/>
    <w:rsid w:val="2F5C22BF"/>
    <w:rsid w:val="2F603701"/>
    <w:rsid w:val="2F8F18E7"/>
    <w:rsid w:val="2FA01BDB"/>
    <w:rsid w:val="2FFA0EC4"/>
    <w:rsid w:val="30052AD8"/>
    <w:rsid w:val="301B55E1"/>
    <w:rsid w:val="30305B1B"/>
    <w:rsid w:val="307C0198"/>
    <w:rsid w:val="3086432B"/>
    <w:rsid w:val="309A2FCC"/>
    <w:rsid w:val="309A7748"/>
    <w:rsid w:val="30A5355B"/>
    <w:rsid w:val="30AC4705"/>
    <w:rsid w:val="30CE79FB"/>
    <w:rsid w:val="30DF5D05"/>
    <w:rsid w:val="31144E94"/>
    <w:rsid w:val="314E04F1"/>
    <w:rsid w:val="316E2FA4"/>
    <w:rsid w:val="319B05F0"/>
    <w:rsid w:val="319C2E69"/>
    <w:rsid w:val="31A95F06"/>
    <w:rsid w:val="31F05AFB"/>
    <w:rsid w:val="32393971"/>
    <w:rsid w:val="3251489B"/>
    <w:rsid w:val="32807D91"/>
    <w:rsid w:val="32B05B21"/>
    <w:rsid w:val="32E31C0C"/>
    <w:rsid w:val="33051F48"/>
    <w:rsid w:val="330C725A"/>
    <w:rsid w:val="332D1566"/>
    <w:rsid w:val="334F0F3B"/>
    <w:rsid w:val="336E19C9"/>
    <w:rsid w:val="33903029"/>
    <w:rsid w:val="33FE5348"/>
    <w:rsid w:val="340032DD"/>
    <w:rsid w:val="342E09FF"/>
    <w:rsid w:val="343F40C7"/>
    <w:rsid w:val="344319D6"/>
    <w:rsid w:val="34712317"/>
    <w:rsid w:val="349537D0"/>
    <w:rsid w:val="34A672EE"/>
    <w:rsid w:val="34C82D26"/>
    <w:rsid w:val="34F4706D"/>
    <w:rsid w:val="351A23E8"/>
    <w:rsid w:val="354613F6"/>
    <w:rsid w:val="354B7A7C"/>
    <w:rsid w:val="35607A21"/>
    <w:rsid w:val="358C411C"/>
    <w:rsid w:val="35AD1EB5"/>
    <w:rsid w:val="35EF058A"/>
    <w:rsid w:val="35FE2DA3"/>
    <w:rsid w:val="36875285"/>
    <w:rsid w:val="368A58ED"/>
    <w:rsid w:val="36BB31A3"/>
    <w:rsid w:val="371A2352"/>
    <w:rsid w:val="373B27AA"/>
    <w:rsid w:val="377E4E38"/>
    <w:rsid w:val="378D048C"/>
    <w:rsid w:val="37C13D08"/>
    <w:rsid w:val="38057A67"/>
    <w:rsid w:val="383B0365"/>
    <w:rsid w:val="383E6B55"/>
    <w:rsid w:val="38643511"/>
    <w:rsid w:val="38843734"/>
    <w:rsid w:val="38A36879"/>
    <w:rsid w:val="38ED7EFF"/>
    <w:rsid w:val="393712EB"/>
    <w:rsid w:val="394C1291"/>
    <w:rsid w:val="396149C7"/>
    <w:rsid w:val="396665B7"/>
    <w:rsid w:val="398029E4"/>
    <w:rsid w:val="39900A80"/>
    <w:rsid w:val="399051FD"/>
    <w:rsid w:val="399A47E2"/>
    <w:rsid w:val="39A828A4"/>
    <w:rsid w:val="39AA3828"/>
    <w:rsid w:val="39B6280F"/>
    <w:rsid w:val="39BC7B60"/>
    <w:rsid w:val="3A0067B6"/>
    <w:rsid w:val="3A160959"/>
    <w:rsid w:val="3A203B7B"/>
    <w:rsid w:val="3A294B64"/>
    <w:rsid w:val="3A3A5696"/>
    <w:rsid w:val="3A6464DA"/>
    <w:rsid w:val="3B094A6A"/>
    <w:rsid w:val="3B227B92"/>
    <w:rsid w:val="3B23289D"/>
    <w:rsid w:val="3B2F1B00"/>
    <w:rsid w:val="3B30272B"/>
    <w:rsid w:val="3B564B69"/>
    <w:rsid w:val="3B7009DE"/>
    <w:rsid w:val="3B8159AD"/>
    <w:rsid w:val="3B8A62BD"/>
    <w:rsid w:val="3BAA0D70"/>
    <w:rsid w:val="3BF3026A"/>
    <w:rsid w:val="3BF834F5"/>
    <w:rsid w:val="3C801E7A"/>
    <w:rsid w:val="3C8619D8"/>
    <w:rsid w:val="3CA46597"/>
    <w:rsid w:val="3CAA4196"/>
    <w:rsid w:val="3CB37024"/>
    <w:rsid w:val="3CE71C20"/>
    <w:rsid w:val="3D0F1F70"/>
    <w:rsid w:val="3D340877"/>
    <w:rsid w:val="3D48127A"/>
    <w:rsid w:val="3D4C17A1"/>
    <w:rsid w:val="3D577B32"/>
    <w:rsid w:val="3D633B47"/>
    <w:rsid w:val="3D6C4254"/>
    <w:rsid w:val="3D85045C"/>
    <w:rsid w:val="3D8C6D04"/>
    <w:rsid w:val="3DAB75BC"/>
    <w:rsid w:val="3DCC5572"/>
    <w:rsid w:val="3DDA7EAB"/>
    <w:rsid w:val="3E1511E9"/>
    <w:rsid w:val="3E263923"/>
    <w:rsid w:val="3E633A09"/>
    <w:rsid w:val="3E8A6C2A"/>
    <w:rsid w:val="3ED1739E"/>
    <w:rsid w:val="3F2C7DCB"/>
    <w:rsid w:val="3F654883"/>
    <w:rsid w:val="3F661A90"/>
    <w:rsid w:val="3F7C4D89"/>
    <w:rsid w:val="3F852345"/>
    <w:rsid w:val="3F8C5F2C"/>
    <w:rsid w:val="3F9625DF"/>
    <w:rsid w:val="3FA23E73"/>
    <w:rsid w:val="40274A75"/>
    <w:rsid w:val="40581E8A"/>
    <w:rsid w:val="406B38BC"/>
    <w:rsid w:val="407676CF"/>
    <w:rsid w:val="40A63FE1"/>
    <w:rsid w:val="40A73721"/>
    <w:rsid w:val="40F01597"/>
    <w:rsid w:val="411C3194"/>
    <w:rsid w:val="41610951"/>
    <w:rsid w:val="41A74347"/>
    <w:rsid w:val="41C9707C"/>
    <w:rsid w:val="41F72149"/>
    <w:rsid w:val="41FC65D1"/>
    <w:rsid w:val="42124EF1"/>
    <w:rsid w:val="421E2009"/>
    <w:rsid w:val="4236291C"/>
    <w:rsid w:val="427C63DB"/>
    <w:rsid w:val="42850675"/>
    <w:rsid w:val="42AE05F3"/>
    <w:rsid w:val="4397572D"/>
    <w:rsid w:val="43A00E80"/>
    <w:rsid w:val="43A22185"/>
    <w:rsid w:val="43F92586"/>
    <w:rsid w:val="440F6F36"/>
    <w:rsid w:val="442858E1"/>
    <w:rsid w:val="442B2FE3"/>
    <w:rsid w:val="44B37A44"/>
    <w:rsid w:val="44ED6924"/>
    <w:rsid w:val="44FF770E"/>
    <w:rsid w:val="453F2EAB"/>
    <w:rsid w:val="45673AB4"/>
    <w:rsid w:val="459019B0"/>
    <w:rsid w:val="45B408EB"/>
    <w:rsid w:val="461A1A09"/>
    <w:rsid w:val="461C4758"/>
    <w:rsid w:val="462875A5"/>
    <w:rsid w:val="46315CB6"/>
    <w:rsid w:val="46780B22"/>
    <w:rsid w:val="46783EAC"/>
    <w:rsid w:val="46936C54"/>
    <w:rsid w:val="46E213A0"/>
    <w:rsid w:val="46E86772"/>
    <w:rsid w:val="46EF156C"/>
    <w:rsid w:val="47087F18"/>
    <w:rsid w:val="472033C0"/>
    <w:rsid w:val="4729044D"/>
    <w:rsid w:val="474657FE"/>
    <w:rsid w:val="47881AEB"/>
    <w:rsid w:val="47AC1AF9"/>
    <w:rsid w:val="47BC323F"/>
    <w:rsid w:val="47D408E5"/>
    <w:rsid w:val="47FB770D"/>
    <w:rsid w:val="48297FEF"/>
    <w:rsid w:val="482A12F4"/>
    <w:rsid w:val="48536C35"/>
    <w:rsid w:val="485A4042"/>
    <w:rsid w:val="487D2125"/>
    <w:rsid w:val="48C61172"/>
    <w:rsid w:val="490A51F9"/>
    <w:rsid w:val="493801AD"/>
    <w:rsid w:val="493B5BFA"/>
    <w:rsid w:val="493E5939"/>
    <w:rsid w:val="49562CAC"/>
    <w:rsid w:val="4968677D"/>
    <w:rsid w:val="499A0251"/>
    <w:rsid w:val="49B40DFB"/>
    <w:rsid w:val="49D66DB1"/>
    <w:rsid w:val="49E15142"/>
    <w:rsid w:val="49EE57AA"/>
    <w:rsid w:val="4A1B6221"/>
    <w:rsid w:val="4A58685B"/>
    <w:rsid w:val="4A7C687E"/>
    <w:rsid w:val="4A977FF8"/>
    <w:rsid w:val="4AB61E4D"/>
    <w:rsid w:val="4AEC0AF8"/>
    <w:rsid w:val="4B620A5D"/>
    <w:rsid w:val="4B63782E"/>
    <w:rsid w:val="4B870CF6"/>
    <w:rsid w:val="4BCE3E45"/>
    <w:rsid w:val="4BD42DA4"/>
    <w:rsid w:val="4BE80E3A"/>
    <w:rsid w:val="4C5713CF"/>
    <w:rsid w:val="4C7F6B25"/>
    <w:rsid w:val="4CD63E9B"/>
    <w:rsid w:val="4D19148D"/>
    <w:rsid w:val="4D41415F"/>
    <w:rsid w:val="4D5A40F4"/>
    <w:rsid w:val="4D861AC1"/>
    <w:rsid w:val="4DA222EA"/>
    <w:rsid w:val="4DA25B6E"/>
    <w:rsid w:val="4DA86832"/>
    <w:rsid w:val="4DAB5178"/>
    <w:rsid w:val="4DD80521"/>
    <w:rsid w:val="4DFB61FC"/>
    <w:rsid w:val="4E287FC5"/>
    <w:rsid w:val="4E4478F5"/>
    <w:rsid w:val="4E56448A"/>
    <w:rsid w:val="4E8C356D"/>
    <w:rsid w:val="4E961233"/>
    <w:rsid w:val="4EB5692F"/>
    <w:rsid w:val="4F005AAA"/>
    <w:rsid w:val="4F1521CC"/>
    <w:rsid w:val="4F267EE8"/>
    <w:rsid w:val="4F473CA0"/>
    <w:rsid w:val="4F4E4608"/>
    <w:rsid w:val="4F522031"/>
    <w:rsid w:val="4F593BBA"/>
    <w:rsid w:val="4F8C0F11"/>
    <w:rsid w:val="4FA069E3"/>
    <w:rsid w:val="4FBB61DD"/>
    <w:rsid w:val="4FEB47AE"/>
    <w:rsid w:val="501555F2"/>
    <w:rsid w:val="50175272"/>
    <w:rsid w:val="502558F7"/>
    <w:rsid w:val="50575D9B"/>
    <w:rsid w:val="506256F1"/>
    <w:rsid w:val="506F3702"/>
    <w:rsid w:val="507C629B"/>
    <w:rsid w:val="50997DCA"/>
    <w:rsid w:val="50B920CA"/>
    <w:rsid w:val="50BD4B06"/>
    <w:rsid w:val="50E52447"/>
    <w:rsid w:val="515F659B"/>
    <w:rsid w:val="51DD715C"/>
    <w:rsid w:val="51E001B6"/>
    <w:rsid w:val="51FB6E30"/>
    <w:rsid w:val="5203739C"/>
    <w:rsid w:val="521138E2"/>
    <w:rsid w:val="52586AA6"/>
    <w:rsid w:val="527D3462"/>
    <w:rsid w:val="52917F04"/>
    <w:rsid w:val="529F7938"/>
    <w:rsid w:val="52DB37FC"/>
    <w:rsid w:val="5305008C"/>
    <w:rsid w:val="53067EC3"/>
    <w:rsid w:val="53325BA9"/>
    <w:rsid w:val="534D60B9"/>
    <w:rsid w:val="534F5D39"/>
    <w:rsid w:val="535321C1"/>
    <w:rsid w:val="536463B9"/>
    <w:rsid w:val="53A16198"/>
    <w:rsid w:val="53A33245"/>
    <w:rsid w:val="53A814D4"/>
    <w:rsid w:val="53B931EA"/>
    <w:rsid w:val="548173AF"/>
    <w:rsid w:val="54BF0519"/>
    <w:rsid w:val="54C93027"/>
    <w:rsid w:val="54D6013E"/>
    <w:rsid w:val="54E97DC2"/>
    <w:rsid w:val="55404224"/>
    <w:rsid w:val="556F51C3"/>
    <w:rsid w:val="557D3DCF"/>
    <w:rsid w:val="55A3400F"/>
    <w:rsid w:val="55AA399A"/>
    <w:rsid w:val="55D13859"/>
    <w:rsid w:val="55EC06B2"/>
    <w:rsid w:val="5647129A"/>
    <w:rsid w:val="567A4F6C"/>
    <w:rsid w:val="567E13F4"/>
    <w:rsid w:val="56AE603C"/>
    <w:rsid w:val="56B6603F"/>
    <w:rsid w:val="56D51E02"/>
    <w:rsid w:val="56FE6056"/>
    <w:rsid w:val="576D1A2A"/>
    <w:rsid w:val="57715D90"/>
    <w:rsid w:val="57936D3D"/>
    <w:rsid w:val="57AD78E7"/>
    <w:rsid w:val="57BA516D"/>
    <w:rsid w:val="57FF3E6E"/>
    <w:rsid w:val="583C2E02"/>
    <w:rsid w:val="584D19EF"/>
    <w:rsid w:val="58A73382"/>
    <w:rsid w:val="58F87059"/>
    <w:rsid w:val="59265E4F"/>
    <w:rsid w:val="59277154"/>
    <w:rsid w:val="59442B90"/>
    <w:rsid w:val="594E3790"/>
    <w:rsid w:val="59A95251"/>
    <w:rsid w:val="59AB192B"/>
    <w:rsid w:val="59E6048B"/>
    <w:rsid w:val="59EA6E92"/>
    <w:rsid w:val="59F91F2E"/>
    <w:rsid w:val="59F96D3D"/>
    <w:rsid w:val="5A2B29EF"/>
    <w:rsid w:val="5A4453E5"/>
    <w:rsid w:val="5AA3307F"/>
    <w:rsid w:val="5AA83DCD"/>
    <w:rsid w:val="5ABF5F70"/>
    <w:rsid w:val="5B2E6224"/>
    <w:rsid w:val="5B432946"/>
    <w:rsid w:val="5B6107DE"/>
    <w:rsid w:val="5B767C9D"/>
    <w:rsid w:val="5B7C7628"/>
    <w:rsid w:val="5BB054F9"/>
    <w:rsid w:val="5BC87A4F"/>
    <w:rsid w:val="5C0A270F"/>
    <w:rsid w:val="5C1B042B"/>
    <w:rsid w:val="5C4F323B"/>
    <w:rsid w:val="5C5474C1"/>
    <w:rsid w:val="5C662B36"/>
    <w:rsid w:val="5C9D7700"/>
    <w:rsid w:val="5CAD579C"/>
    <w:rsid w:val="5CC55041"/>
    <w:rsid w:val="5D111C3D"/>
    <w:rsid w:val="5D4A4A58"/>
    <w:rsid w:val="5D70601E"/>
    <w:rsid w:val="5D7E2271"/>
    <w:rsid w:val="5D915A0E"/>
    <w:rsid w:val="5DD43000"/>
    <w:rsid w:val="5DFE7650"/>
    <w:rsid w:val="5E436B37"/>
    <w:rsid w:val="5E996F76"/>
    <w:rsid w:val="5EB96775"/>
    <w:rsid w:val="5F451BDC"/>
    <w:rsid w:val="5F900D57"/>
    <w:rsid w:val="5F954B27"/>
    <w:rsid w:val="5FAF10DD"/>
    <w:rsid w:val="5FBA587D"/>
    <w:rsid w:val="5FBC509E"/>
    <w:rsid w:val="5FBD2CBB"/>
    <w:rsid w:val="5FD30547"/>
    <w:rsid w:val="602408FC"/>
    <w:rsid w:val="60527056"/>
    <w:rsid w:val="605B5EA1"/>
    <w:rsid w:val="605C13A4"/>
    <w:rsid w:val="60661CB4"/>
    <w:rsid w:val="60BF0F8C"/>
    <w:rsid w:val="60D14BE6"/>
    <w:rsid w:val="60D632A6"/>
    <w:rsid w:val="60D76AF0"/>
    <w:rsid w:val="60F814D0"/>
    <w:rsid w:val="61192DDC"/>
    <w:rsid w:val="61260543"/>
    <w:rsid w:val="61377E0E"/>
    <w:rsid w:val="613F41D1"/>
    <w:rsid w:val="61451322"/>
    <w:rsid w:val="61565515"/>
    <w:rsid w:val="615B12C7"/>
    <w:rsid w:val="615C51EE"/>
    <w:rsid w:val="615D1B37"/>
    <w:rsid w:val="61A54BBF"/>
    <w:rsid w:val="621A2321"/>
    <w:rsid w:val="622F1095"/>
    <w:rsid w:val="623A7B61"/>
    <w:rsid w:val="626C4988"/>
    <w:rsid w:val="626C6B86"/>
    <w:rsid w:val="626F590C"/>
    <w:rsid w:val="627A70A3"/>
    <w:rsid w:val="62810B79"/>
    <w:rsid w:val="62B457D0"/>
    <w:rsid w:val="62B63B02"/>
    <w:rsid w:val="62D34459"/>
    <w:rsid w:val="62F20531"/>
    <w:rsid w:val="63122B97"/>
    <w:rsid w:val="6332235F"/>
    <w:rsid w:val="63910EE7"/>
    <w:rsid w:val="63F4318A"/>
    <w:rsid w:val="6402460D"/>
    <w:rsid w:val="64133A3F"/>
    <w:rsid w:val="641D33E7"/>
    <w:rsid w:val="643A5E7D"/>
    <w:rsid w:val="644C4E9D"/>
    <w:rsid w:val="646F33EB"/>
    <w:rsid w:val="647372DB"/>
    <w:rsid w:val="64B81C83"/>
    <w:rsid w:val="64F71AB3"/>
    <w:rsid w:val="65282350"/>
    <w:rsid w:val="65DB0E2C"/>
    <w:rsid w:val="65DE652D"/>
    <w:rsid w:val="65E174B2"/>
    <w:rsid w:val="66293129"/>
    <w:rsid w:val="663E784C"/>
    <w:rsid w:val="66421AD5"/>
    <w:rsid w:val="66692D3B"/>
    <w:rsid w:val="67352362"/>
    <w:rsid w:val="674C1F54"/>
    <w:rsid w:val="676550B0"/>
    <w:rsid w:val="676D073D"/>
    <w:rsid w:val="678533E6"/>
    <w:rsid w:val="679F3F90"/>
    <w:rsid w:val="67A9489F"/>
    <w:rsid w:val="67CA2856"/>
    <w:rsid w:val="67DD3A75"/>
    <w:rsid w:val="68511835"/>
    <w:rsid w:val="6874526D"/>
    <w:rsid w:val="69262B12"/>
    <w:rsid w:val="695B1CE7"/>
    <w:rsid w:val="696525F7"/>
    <w:rsid w:val="696A4500"/>
    <w:rsid w:val="69927C43"/>
    <w:rsid w:val="69AB2D6B"/>
    <w:rsid w:val="69BF55CE"/>
    <w:rsid w:val="69F8F99C"/>
    <w:rsid w:val="6A1574D8"/>
    <w:rsid w:val="6A48284B"/>
    <w:rsid w:val="6A5339BB"/>
    <w:rsid w:val="6A614FFF"/>
    <w:rsid w:val="6A703DAE"/>
    <w:rsid w:val="6AA64288"/>
    <w:rsid w:val="6AEA5C76"/>
    <w:rsid w:val="6AEB36F7"/>
    <w:rsid w:val="6AFA20E4"/>
    <w:rsid w:val="6B01589B"/>
    <w:rsid w:val="6B31482C"/>
    <w:rsid w:val="6B46058E"/>
    <w:rsid w:val="6B961612"/>
    <w:rsid w:val="6BC237F9"/>
    <w:rsid w:val="6BC27ED8"/>
    <w:rsid w:val="6BCD57CB"/>
    <w:rsid w:val="6BE62696"/>
    <w:rsid w:val="6BEC0D1C"/>
    <w:rsid w:val="6C272AC5"/>
    <w:rsid w:val="6C4526AF"/>
    <w:rsid w:val="6C731796"/>
    <w:rsid w:val="6C776701"/>
    <w:rsid w:val="6C7B04C1"/>
    <w:rsid w:val="6CA82754"/>
    <w:rsid w:val="6CBA4E4F"/>
    <w:rsid w:val="6CDB2BA3"/>
    <w:rsid w:val="6D1055FB"/>
    <w:rsid w:val="6D251853"/>
    <w:rsid w:val="6D6D5995"/>
    <w:rsid w:val="6D7F1132"/>
    <w:rsid w:val="6DA37484"/>
    <w:rsid w:val="6DCD1231"/>
    <w:rsid w:val="6DE2525E"/>
    <w:rsid w:val="6DE90B62"/>
    <w:rsid w:val="6DFF7482"/>
    <w:rsid w:val="6E2A7BE5"/>
    <w:rsid w:val="6E467DF4"/>
    <w:rsid w:val="6E4730F9"/>
    <w:rsid w:val="6E720182"/>
    <w:rsid w:val="6E795307"/>
    <w:rsid w:val="6E8509E0"/>
    <w:rsid w:val="6EBC693B"/>
    <w:rsid w:val="6F2E273C"/>
    <w:rsid w:val="6F6E1680"/>
    <w:rsid w:val="6F8B61E5"/>
    <w:rsid w:val="6F913890"/>
    <w:rsid w:val="6FD60A47"/>
    <w:rsid w:val="6FDD4494"/>
    <w:rsid w:val="70237187"/>
    <w:rsid w:val="70247F35"/>
    <w:rsid w:val="70270723"/>
    <w:rsid w:val="702B4594"/>
    <w:rsid w:val="7057415E"/>
    <w:rsid w:val="70A87D97"/>
    <w:rsid w:val="70C95A54"/>
    <w:rsid w:val="70D54A2C"/>
    <w:rsid w:val="71197BAF"/>
    <w:rsid w:val="71260290"/>
    <w:rsid w:val="713478F6"/>
    <w:rsid w:val="716C697A"/>
    <w:rsid w:val="71725BB0"/>
    <w:rsid w:val="7174582F"/>
    <w:rsid w:val="71980AB9"/>
    <w:rsid w:val="71B714BE"/>
    <w:rsid w:val="71E16A4A"/>
    <w:rsid w:val="71F009FC"/>
    <w:rsid w:val="722E32C7"/>
    <w:rsid w:val="72524F36"/>
    <w:rsid w:val="726033B3"/>
    <w:rsid w:val="727505F7"/>
    <w:rsid w:val="72CA035F"/>
    <w:rsid w:val="732C0404"/>
    <w:rsid w:val="736C596A"/>
    <w:rsid w:val="742B4AA4"/>
    <w:rsid w:val="746F1D15"/>
    <w:rsid w:val="74715218"/>
    <w:rsid w:val="7486193A"/>
    <w:rsid w:val="75010918"/>
    <w:rsid w:val="75892461"/>
    <w:rsid w:val="759C0ABC"/>
    <w:rsid w:val="75EFE903"/>
    <w:rsid w:val="75F9181C"/>
    <w:rsid w:val="764200D9"/>
    <w:rsid w:val="76645648"/>
    <w:rsid w:val="76896262"/>
    <w:rsid w:val="76AA5DBC"/>
    <w:rsid w:val="76B127F8"/>
    <w:rsid w:val="770951E7"/>
    <w:rsid w:val="773761E7"/>
    <w:rsid w:val="77445FBB"/>
    <w:rsid w:val="774C33C7"/>
    <w:rsid w:val="775B00A6"/>
    <w:rsid w:val="77640A6E"/>
    <w:rsid w:val="77880A7A"/>
    <w:rsid w:val="77BB3855"/>
    <w:rsid w:val="77E90CC7"/>
    <w:rsid w:val="77EFC895"/>
    <w:rsid w:val="77F63EB3"/>
    <w:rsid w:val="785712FB"/>
    <w:rsid w:val="78582600"/>
    <w:rsid w:val="78687017"/>
    <w:rsid w:val="7888534D"/>
    <w:rsid w:val="788E2ADA"/>
    <w:rsid w:val="789F4F72"/>
    <w:rsid w:val="78C43EAD"/>
    <w:rsid w:val="792C19BC"/>
    <w:rsid w:val="7936676B"/>
    <w:rsid w:val="79652673"/>
    <w:rsid w:val="796D46C6"/>
    <w:rsid w:val="79761752"/>
    <w:rsid w:val="798442EB"/>
    <w:rsid w:val="79AB062E"/>
    <w:rsid w:val="79BD7948"/>
    <w:rsid w:val="79D91906"/>
    <w:rsid w:val="79E818F1"/>
    <w:rsid w:val="7AA52E45"/>
    <w:rsid w:val="7ACD5587"/>
    <w:rsid w:val="7ACF5207"/>
    <w:rsid w:val="7ADB4F89"/>
    <w:rsid w:val="7AED003A"/>
    <w:rsid w:val="7B334F2B"/>
    <w:rsid w:val="7B517D5F"/>
    <w:rsid w:val="7B5455A6"/>
    <w:rsid w:val="7B582F6D"/>
    <w:rsid w:val="7B5E4E76"/>
    <w:rsid w:val="7BEF6271"/>
    <w:rsid w:val="7BF54FE9"/>
    <w:rsid w:val="7C0242FF"/>
    <w:rsid w:val="7C6A000B"/>
    <w:rsid w:val="7C7855C3"/>
    <w:rsid w:val="7C9A2E73"/>
    <w:rsid w:val="7CA02F04"/>
    <w:rsid w:val="7CE34C72"/>
    <w:rsid w:val="7CF1528D"/>
    <w:rsid w:val="7D087C65"/>
    <w:rsid w:val="7D1876CA"/>
    <w:rsid w:val="7D3E7F8F"/>
    <w:rsid w:val="7D4C0E1E"/>
    <w:rsid w:val="7D684ECB"/>
    <w:rsid w:val="7D6C7155"/>
    <w:rsid w:val="7D810338"/>
    <w:rsid w:val="7D905A79"/>
    <w:rsid w:val="7DB31AC7"/>
    <w:rsid w:val="7DD84285"/>
    <w:rsid w:val="7DDD6A5F"/>
    <w:rsid w:val="7DE34815"/>
    <w:rsid w:val="7DFD3E56"/>
    <w:rsid w:val="7E065CCE"/>
    <w:rsid w:val="7E0B176F"/>
    <w:rsid w:val="7E213D9A"/>
    <w:rsid w:val="7E227B7D"/>
    <w:rsid w:val="7E294F89"/>
    <w:rsid w:val="7E312396"/>
    <w:rsid w:val="7E350D9C"/>
    <w:rsid w:val="7E5228CA"/>
    <w:rsid w:val="7E5A355A"/>
    <w:rsid w:val="7E5F5463"/>
    <w:rsid w:val="7E757607"/>
    <w:rsid w:val="7E826624"/>
    <w:rsid w:val="7E921135"/>
    <w:rsid w:val="7E974E45"/>
    <w:rsid w:val="7EAB205F"/>
    <w:rsid w:val="7EE06A84"/>
    <w:rsid w:val="7F215521"/>
    <w:rsid w:val="7F420DAA"/>
    <w:rsid w:val="7F544CD5"/>
    <w:rsid w:val="7F695915"/>
    <w:rsid w:val="7F6B6EEF"/>
    <w:rsid w:val="7F783B8B"/>
    <w:rsid w:val="7FDD7E53"/>
    <w:rsid w:val="7FF5F118"/>
    <w:rsid w:val="8F7EA7B2"/>
    <w:rsid w:val="9DEF3411"/>
    <w:rsid w:val="BFEECD10"/>
    <w:rsid w:val="DF3B6AC8"/>
    <w:rsid w:val="F7FB6B5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paragraph" w:styleId="6">
    <w:name w:val="heading 4"/>
    <w:basedOn w:val="4"/>
    <w:next w:val="1"/>
    <w:unhideWhenUsed/>
    <w:qFormat/>
    <w:uiPriority w:val="0"/>
    <w:pPr>
      <w:spacing w:before="280" w:after="290" w:line="376" w:lineRule="auto"/>
      <w:outlineLvl w:val="3"/>
    </w:pPr>
    <w:rPr>
      <w:b w:val="0"/>
      <w:bCs w:val="0"/>
      <w:sz w:val="28"/>
      <w:szCs w:val="28"/>
    </w:rPr>
  </w:style>
  <w:style w:type="character" w:default="1" w:styleId="15">
    <w:name w:val="Default Paragraph Font"/>
    <w:link w:val="16"/>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ind w:left="100" w:leftChars="100" w:right="100" w:rightChars="100"/>
    </w:pPr>
    <w:rPr>
      <w:rFonts w:ascii="Times New Roman" w:hAnsi="Times New Roman" w:cs="Times New Roman"/>
    </w:rPr>
  </w:style>
  <w:style w:type="paragraph" w:styleId="7">
    <w:name w:val="Body Text Indent"/>
    <w:basedOn w:val="1"/>
    <w:qFormat/>
    <w:uiPriority w:val="0"/>
    <w:pPr>
      <w:spacing w:line="560" w:lineRule="exact"/>
      <w:ind w:firstLine="620" w:firstLineChars="200"/>
    </w:pPr>
    <w:rPr>
      <w:rFonts w:eastAsia="方正仿宋_GBK"/>
      <w:sz w:val="32"/>
    </w:rPr>
  </w:style>
  <w:style w:type="paragraph" w:styleId="8">
    <w:name w:val="Balloon Text"/>
    <w:basedOn w:val="1"/>
    <w:link w:val="19"/>
    <w:qFormat/>
    <w:uiPriority w:val="0"/>
    <w:rPr>
      <w:rFonts w:ascii="Times New Roman" w:hAnsi="Times New Roman" w:cs="Times New Roman"/>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left" w:pos="420"/>
        <w:tab w:val="right" w:leader="dot" w:pos="8296"/>
      </w:tabs>
      <w:spacing w:line="360" w:lineRule="auto"/>
    </w:pPr>
    <w:rPr>
      <w:rFonts w:ascii="Times New Roman" w:hAnsi="Times New Roman" w:eastAsia="宋体" w:cs="Times New Roman"/>
      <w:szCs w:val="24"/>
    </w:rPr>
  </w:style>
  <w:style w:type="paragraph" w:styleId="12">
    <w:name w:val="Body Text Indent 3"/>
    <w:basedOn w:val="1"/>
    <w:qFormat/>
    <w:uiPriority w:val="0"/>
    <w:pPr>
      <w:ind w:firstLine="640" w:firstLineChars="200"/>
    </w:pPr>
    <w:rPr>
      <w:rFonts w:ascii="仿宋_GB2312" w:hAnsi="Times New Roman" w:eastAsia="仿宋_GB2312"/>
      <w:szCs w:val="32"/>
    </w:rPr>
  </w:style>
  <w:style w:type="paragraph" w:styleId="13">
    <w:name w:val="Normal (Web)"/>
    <w:basedOn w:val="1"/>
    <w:qFormat/>
    <w:uiPriority w:val="0"/>
    <w:pPr>
      <w:spacing w:before="100" w:beforeAutospacing="1" w:after="100" w:afterAutospacing="1"/>
      <w:ind w:left="0" w:right="0"/>
      <w:jc w:val="left"/>
    </w:pPr>
    <w:rPr>
      <w:rFonts w:ascii="Calibri" w:hAnsi="Calibri" w:eastAsia="宋体" w:cs="Calibri"/>
      <w:kern w:val="0"/>
      <w:sz w:val="24"/>
      <w:lang w:val="en-US" w:eastAsia="zh-CN" w:bidi="ar"/>
    </w:rPr>
  </w:style>
  <w:style w:type="paragraph" w:customStyle="1" w:styleId="16">
    <w:name w:val=" Char"/>
    <w:basedOn w:val="1"/>
    <w:link w:val="15"/>
    <w:qFormat/>
    <w:uiPriority w:val="0"/>
    <w:pPr>
      <w:widowControl/>
      <w:jc w:val="left"/>
    </w:pPr>
  </w:style>
  <w:style w:type="character" w:styleId="17">
    <w:name w:val="page number"/>
    <w:basedOn w:val="15"/>
    <w:qFormat/>
    <w:uiPriority w:val="0"/>
  </w:style>
  <w:style w:type="paragraph" w:customStyle="1" w:styleId="18">
    <w:name w:val="FootnoteText"/>
    <w:qFormat/>
    <w:uiPriority w:val="0"/>
    <w:pPr>
      <w:widowControl w:val="0"/>
      <w:snapToGrid w:val="0"/>
      <w:spacing w:line="600" w:lineRule="exact"/>
      <w:ind w:firstLine="880" w:firstLineChars="200"/>
      <w:jc w:val="left"/>
      <w:textAlignment w:val="baseline"/>
    </w:pPr>
    <w:rPr>
      <w:rFonts w:ascii="Calibri" w:hAnsi="Calibri" w:eastAsia="宋体" w:cs="Times New Roman"/>
      <w:kern w:val="2"/>
      <w:sz w:val="18"/>
      <w:szCs w:val="18"/>
      <w:lang w:val="en-US" w:eastAsia="zh-CN" w:bidi="ar-SA"/>
    </w:rPr>
  </w:style>
  <w:style w:type="character" w:customStyle="1" w:styleId="19">
    <w:name w:val="批注框文本 Char"/>
    <w:basedOn w:val="15"/>
    <w:link w:val="8"/>
    <w:qFormat/>
    <w:uiPriority w:val="0"/>
    <w:rPr>
      <w:rFonts w:ascii="Times New Roman" w:hAnsi="Times New Roman" w:eastAsia="宋体" w:cs="Times New Roman"/>
      <w:kern w:val="2"/>
      <w:sz w:val="18"/>
      <w:szCs w:val="18"/>
    </w:rPr>
  </w:style>
  <w:style w:type="paragraph" w:customStyle="1" w:styleId="20">
    <w:name w:val=" Char Char Char Char Char"/>
    <w:basedOn w:val="1"/>
    <w:qFormat/>
    <w:uiPriority w:val="0"/>
    <w:pPr>
      <w:widowControl/>
      <w:jc w:val="left"/>
    </w:pPr>
    <w:rPr>
      <w:rFonts w:ascii="Calibri" w:hAnsi="Calibri" w:cs="Calibri"/>
    </w:rPr>
  </w:style>
  <w:style w:type="paragraph" w:customStyle="1" w:styleId="21">
    <w:name w:val="BodyText"/>
    <w:basedOn w:val="1"/>
    <w:qFormat/>
    <w:uiPriority w:val="99"/>
    <w:pPr>
      <w:jc w:val="center"/>
    </w:pPr>
    <w:rPr>
      <w:rFonts w:ascii="Times New Roman" w:hAnsi="Times New Roman" w:cs="Times New Roman"/>
      <w:b/>
      <w:bCs/>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home\user\.local\share\Kingsoft\office6\templates\wps\zh_CN\&#19975;&#24030;&#24220;&#21150;&#21457;&#32418;&#25991;.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万州府办发红文.wpt</Template>
  <Pages>27</Pages>
  <Words>11890</Words>
  <Characters>12086</Characters>
  <Lines>18</Lines>
  <Paragraphs>5</Paragraphs>
  <TotalTime>6</TotalTime>
  <ScaleCrop>false</ScaleCrop>
  <LinksUpToDate>false</LinksUpToDate>
  <CharactersWithSpaces>12219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2025-02-27T14:34:00Z</dcterms:created>
  <dc:creator>user</dc:creator>
  <cp:lastModifiedBy>WPS_1666744378</cp:lastModifiedBy>
  <cp:lastPrinted>2025-02-27T15:07:00Z</cp:lastPrinted>
  <dcterms:modified xsi:type="dcterms:W3CDTF">2025-03-13T03:50:57Z</dcterms:modified>
  <dc:title>万州府纪〔2017〕号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eyJoZGlkIjoiOTc3M2Y5NzIzMDFlZjAyY2Q4Njk5ODkyYjFjNzBiNTQiLCJ1c2VySWQiOiIxNDI1MjIxNTU5In0=</vt:lpwstr>
  </property>
  <property fmtid="{D5CDD505-2E9C-101B-9397-08002B2CF9AE}" pid="4" name="ICV">
    <vt:lpwstr>AA8AAEE933A94A7C97CA6162DB170D71_12</vt:lpwstr>
  </property>
</Properties>
</file>