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rPr>
      </w:pPr>
      <w:r>
        <w:rPr>
          <w:rFonts w:hint="eastAsia" w:ascii="Times New Roman" w:hAnsi="Times New Roman" w:eastAsia="宋体" w:cs="Times New Roman"/>
          <w:b/>
          <w:bCs/>
          <w:sz w:val="44"/>
          <w:szCs w:val="44"/>
          <w:lang w:val="en-US" w:eastAsia="zh-CN"/>
        </w:rPr>
        <w:t>万州经开区基础设施及配套用房完善工程-天子园雷士照明厂区绿化及沥青路面提升工程－沥青工程</w:t>
      </w:r>
    </w:p>
    <w:p>
      <w:pPr>
        <w:jc w:val="center"/>
        <w:rPr>
          <w:b/>
          <w:sz w:val="44"/>
          <w:szCs w:val="44"/>
        </w:rPr>
      </w:pPr>
    </w:p>
    <w:p>
      <w:pPr>
        <w:jc w:val="center"/>
        <w:rPr>
          <w:b/>
          <w:sz w:val="44"/>
          <w:szCs w:val="44"/>
        </w:rPr>
      </w:pPr>
      <w:bookmarkStart w:id="3" w:name="_GoBack"/>
      <w:bookmarkEnd w:id="3"/>
    </w:p>
    <w:p>
      <w:pPr>
        <w:jc w:val="center"/>
        <w:rPr>
          <w:rFonts w:eastAsia="仿宋_GB2312"/>
          <w:b/>
          <w:sz w:val="44"/>
          <w:szCs w:val="44"/>
          <w:u w:val="single"/>
        </w:rPr>
      </w:pPr>
      <w:r>
        <w:rPr>
          <w:rFonts w:hint="eastAsia"/>
          <w:b/>
          <w:sz w:val="72"/>
          <w:szCs w:val="72"/>
        </w:rPr>
        <w:t>专业分包</w:t>
      </w:r>
      <w:r>
        <w:rPr>
          <w:b/>
          <w:sz w:val="72"/>
          <w:szCs w:val="72"/>
        </w:rPr>
        <w:t>比选文件</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b/>
          <w:bCs/>
          <w:sz w:val="32"/>
          <w:szCs w:val="32"/>
        </w:rPr>
        <w:t>比选人：</w:t>
      </w:r>
      <w:r>
        <w:rPr>
          <w:b/>
          <w:bCs/>
          <w:sz w:val="32"/>
          <w:szCs w:val="32"/>
          <w:u w:val="single"/>
        </w:rPr>
        <w:t>重庆市玉罗实业有限公司</w:t>
      </w:r>
      <w:r>
        <w:rPr>
          <w:b/>
          <w:bCs/>
          <w:sz w:val="32"/>
          <w:szCs w:val="32"/>
        </w:rPr>
        <w:t>（盖单位章）</w:t>
      </w:r>
    </w:p>
    <w:p>
      <w:pPr>
        <w:jc w:val="center"/>
        <w:rPr>
          <w:b/>
          <w:bCs/>
          <w:sz w:val="32"/>
          <w:szCs w:val="32"/>
        </w:rPr>
      </w:pPr>
    </w:p>
    <w:p>
      <w:pPr>
        <w:jc w:val="center"/>
        <w:rPr>
          <w:b/>
          <w:bCs/>
          <w:sz w:val="32"/>
          <w:szCs w:val="32"/>
        </w:rPr>
      </w:pPr>
      <w:r>
        <w:rPr>
          <w:b/>
          <w:bCs/>
          <w:sz w:val="32"/>
          <w:szCs w:val="32"/>
          <w:u w:val="single"/>
        </w:rPr>
        <w:t xml:space="preserve"> 20</w:t>
      </w:r>
      <w:r>
        <w:rPr>
          <w:rFonts w:hint="eastAsia"/>
          <w:b/>
          <w:bCs/>
          <w:sz w:val="32"/>
          <w:szCs w:val="32"/>
          <w:u w:val="single"/>
          <w:lang w:eastAsia="zh-CN"/>
        </w:rPr>
        <w:t>2</w:t>
      </w:r>
      <w:r>
        <w:rPr>
          <w:rFonts w:hint="eastAsia"/>
          <w:b/>
          <w:bCs/>
          <w:sz w:val="32"/>
          <w:szCs w:val="32"/>
          <w:u w:val="single"/>
          <w:lang w:val="en-US" w:eastAsia="zh-CN"/>
        </w:rPr>
        <w:t>3</w:t>
      </w:r>
      <w:r>
        <w:rPr>
          <w:b/>
          <w:bCs/>
          <w:sz w:val="32"/>
          <w:szCs w:val="32"/>
          <w:u w:val="single"/>
        </w:rPr>
        <w:t xml:space="preserve"> </w:t>
      </w:r>
      <w:r>
        <w:rPr>
          <w:b/>
          <w:bCs/>
          <w:sz w:val="32"/>
          <w:szCs w:val="32"/>
        </w:rPr>
        <w:t>年</w:t>
      </w:r>
      <w:r>
        <w:rPr>
          <w:b/>
          <w:bCs/>
          <w:sz w:val="32"/>
          <w:szCs w:val="32"/>
          <w:u w:val="single"/>
        </w:rPr>
        <w:t xml:space="preserve"> </w:t>
      </w:r>
      <w:r>
        <w:rPr>
          <w:rFonts w:hint="eastAsia"/>
          <w:b/>
          <w:bCs/>
          <w:sz w:val="32"/>
          <w:szCs w:val="32"/>
          <w:u w:val="single"/>
          <w:lang w:val="en-US" w:eastAsia="zh-CN"/>
        </w:rPr>
        <w:t>5</w:t>
      </w:r>
      <w:r>
        <w:rPr>
          <w:b/>
          <w:bCs/>
          <w:sz w:val="32"/>
          <w:szCs w:val="32"/>
          <w:u w:val="single"/>
        </w:rPr>
        <w:t xml:space="preserve">  </w:t>
      </w:r>
      <w:r>
        <w:rPr>
          <w:b/>
          <w:bCs/>
          <w:sz w:val="32"/>
          <w:szCs w:val="32"/>
        </w:rPr>
        <w:t>月</w:t>
      </w:r>
      <w:r>
        <w:rPr>
          <w:b/>
          <w:bCs/>
          <w:sz w:val="32"/>
          <w:szCs w:val="32"/>
          <w:u w:val="single"/>
        </w:rPr>
        <w:t xml:space="preserve"> </w:t>
      </w:r>
      <w:r>
        <w:rPr>
          <w:rFonts w:hint="eastAsia"/>
          <w:b/>
          <w:bCs/>
          <w:sz w:val="32"/>
          <w:szCs w:val="32"/>
          <w:u w:val="single"/>
          <w:lang w:val="en-US" w:eastAsia="zh-CN"/>
        </w:rPr>
        <w:t>23</w:t>
      </w:r>
      <w:r>
        <w:rPr>
          <w:b/>
          <w:bCs/>
          <w:sz w:val="32"/>
          <w:szCs w:val="32"/>
          <w:u w:val="single"/>
        </w:rPr>
        <w:t xml:space="preserve"> </w:t>
      </w:r>
      <w:r>
        <w:rPr>
          <w:b/>
          <w:bCs/>
          <w:sz w:val="32"/>
          <w:szCs w:val="32"/>
        </w:rPr>
        <w:t>日</w:t>
      </w:r>
    </w:p>
    <w:p>
      <w:pPr>
        <w:jc w:val="center"/>
        <w:rPr>
          <w:b/>
          <w:bCs/>
          <w:sz w:val="32"/>
          <w:szCs w:val="32"/>
        </w:rPr>
      </w:pPr>
    </w:p>
    <w:p>
      <w:pPr>
        <w:jc w:val="center"/>
        <w:rPr>
          <w:b/>
          <w:bCs/>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eastAsia="方正黑体_GBK"/>
          <w:b/>
          <w:bCs/>
          <w:sz w:val="36"/>
          <w:szCs w:val="36"/>
        </w:rPr>
      </w:pPr>
    </w:p>
    <w:p>
      <w:pPr>
        <w:jc w:val="center"/>
        <w:rPr>
          <w:rFonts w:eastAsia="方正黑体_GBK"/>
          <w:b/>
          <w:bCs/>
          <w:sz w:val="36"/>
          <w:szCs w:val="36"/>
        </w:rPr>
      </w:pPr>
      <w:r>
        <w:rPr>
          <w:rFonts w:eastAsia="方正黑体_GBK"/>
          <w:b/>
          <w:bCs/>
          <w:sz w:val="36"/>
          <w:szCs w:val="36"/>
        </w:rPr>
        <w:t>目   录</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第一章  竞选人须知</w:t>
      </w:r>
    </w:p>
    <w:p>
      <w:pPr>
        <w:tabs>
          <w:tab w:val="left" w:pos="0"/>
        </w:tabs>
        <w:adjustRightInd w:val="0"/>
        <w:ind w:firstLine="560" w:firstLineChars="200"/>
        <w:rPr>
          <w:rFonts w:eastAsia="仿宋_GB2312"/>
          <w:kern w:val="0"/>
          <w:sz w:val="28"/>
          <w:szCs w:val="28"/>
        </w:rPr>
      </w:pPr>
      <w:r>
        <w:rPr>
          <w:rFonts w:eastAsia="仿宋_GB2312"/>
          <w:kern w:val="0"/>
          <w:sz w:val="28"/>
          <w:szCs w:val="28"/>
        </w:rPr>
        <w:t>1. 工程概况</w:t>
      </w:r>
    </w:p>
    <w:p>
      <w:pPr>
        <w:tabs>
          <w:tab w:val="left" w:pos="0"/>
        </w:tabs>
        <w:adjustRightInd w:val="0"/>
        <w:ind w:firstLine="560" w:firstLineChars="200"/>
        <w:rPr>
          <w:rFonts w:eastAsia="仿宋_GB2312"/>
          <w:kern w:val="0"/>
          <w:sz w:val="28"/>
          <w:szCs w:val="28"/>
        </w:rPr>
      </w:pPr>
      <w:r>
        <w:rPr>
          <w:rFonts w:eastAsia="仿宋_GB2312"/>
          <w:kern w:val="0"/>
          <w:sz w:val="28"/>
          <w:szCs w:val="28"/>
        </w:rPr>
        <w:t>2. 比选范围</w:t>
      </w:r>
    </w:p>
    <w:p>
      <w:pPr>
        <w:tabs>
          <w:tab w:val="left" w:pos="0"/>
        </w:tabs>
        <w:adjustRightInd w:val="0"/>
        <w:ind w:firstLine="560" w:firstLineChars="200"/>
        <w:rPr>
          <w:rFonts w:eastAsia="仿宋_GB2312"/>
          <w:kern w:val="0"/>
          <w:sz w:val="28"/>
          <w:szCs w:val="28"/>
        </w:rPr>
      </w:pPr>
      <w:r>
        <w:rPr>
          <w:rFonts w:eastAsia="仿宋_GB2312"/>
          <w:kern w:val="0"/>
          <w:sz w:val="28"/>
          <w:szCs w:val="28"/>
        </w:rPr>
        <w:t>3. 竞选人资格条件</w:t>
      </w:r>
    </w:p>
    <w:p>
      <w:pPr>
        <w:tabs>
          <w:tab w:val="left" w:pos="0"/>
        </w:tabs>
        <w:adjustRightInd w:val="0"/>
        <w:ind w:firstLine="560" w:firstLineChars="200"/>
        <w:rPr>
          <w:rFonts w:eastAsia="仿宋_GB2312"/>
          <w:kern w:val="0"/>
          <w:sz w:val="28"/>
          <w:szCs w:val="28"/>
        </w:rPr>
      </w:pPr>
      <w:r>
        <w:rPr>
          <w:rFonts w:eastAsia="仿宋_GB2312"/>
          <w:kern w:val="0"/>
          <w:sz w:val="28"/>
          <w:szCs w:val="28"/>
        </w:rPr>
        <w:t>4. 工期要求</w:t>
      </w:r>
    </w:p>
    <w:p>
      <w:pPr>
        <w:tabs>
          <w:tab w:val="left" w:pos="0"/>
        </w:tabs>
        <w:adjustRightInd w:val="0"/>
        <w:ind w:firstLine="560" w:firstLineChars="200"/>
        <w:rPr>
          <w:rFonts w:eastAsia="仿宋_GB2312"/>
          <w:kern w:val="0"/>
          <w:sz w:val="28"/>
          <w:szCs w:val="28"/>
        </w:rPr>
      </w:pPr>
      <w:r>
        <w:rPr>
          <w:rFonts w:eastAsia="仿宋_GB2312"/>
          <w:kern w:val="0"/>
          <w:sz w:val="28"/>
          <w:szCs w:val="28"/>
        </w:rPr>
        <w:t>5. 现场踏勘及答疑</w:t>
      </w:r>
    </w:p>
    <w:p>
      <w:pPr>
        <w:tabs>
          <w:tab w:val="left" w:pos="0"/>
        </w:tabs>
        <w:adjustRightInd w:val="0"/>
        <w:ind w:firstLine="560" w:firstLineChars="200"/>
        <w:rPr>
          <w:rFonts w:eastAsia="仿宋_GB2312"/>
          <w:kern w:val="0"/>
          <w:sz w:val="28"/>
          <w:szCs w:val="28"/>
        </w:rPr>
      </w:pPr>
      <w:r>
        <w:rPr>
          <w:rFonts w:eastAsia="仿宋_GB2312"/>
          <w:kern w:val="0"/>
          <w:sz w:val="28"/>
          <w:szCs w:val="28"/>
        </w:rPr>
        <w:t>6. 报价要求</w:t>
      </w:r>
    </w:p>
    <w:p>
      <w:pPr>
        <w:tabs>
          <w:tab w:val="left" w:pos="0"/>
        </w:tabs>
        <w:adjustRightInd w:val="0"/>
        <w:ind w:firstLine="560" w:firstLineChars="200"/>
        <w:rPr>
          <w:rFonts w:eastAsia="仿宋_GB2312"/>
          <w:kern w:val="0"/>
          <w:sz w:val="28"/>
          <w:szCs w:val="28"/>
        </w:rPr>
      </w:pPr>
      <w:r>
        <w:rPr>
          <w:rFonts w:eastAsia="仿宋_GB2312"/>
          <w:kern w:val="0"/>
          <w:sz w:val="28"/>
          <w:szCs w:val="28"/>
        </w:rPr>
        <w:t>7. 竞选文件递交</w:t>
      </w:r>
    </w:p>
    <w:p>
      <w:pPr>
        <w:tabs>
          <w:tab w:val="left" w:pos="0"/>
        </w:tabs>
        <w:adjustRightInd w:val="0"/>
        <w:ind w:firstLine="560" w:firstLineChars="200"/>
        <w:rPr>
          <w:rFonts w:eastAsia="仿宋_GB2312"/>
          <w:kern w:val="0"/>
          <w:sz w:val="28"/>
          <w:szCs w:val="28"/>
        </w:rPr>
      </w:pPr>
      <w:r>
        <w:rPr>
          <w:rFonts w:eastAsia="仿宋_GB2312"/>
          <w:kern w:val="0"/>
          <w:sz w:val="28"/>
          <w:szCs w:val="28"/>
        </w:rPr>
        <w:t>8. 竞选保证金及履约保证金</w:t>
      </w:r>
    </w:p>
    <w:p>
      <w:pPr>
        <w:tabs>
          <w:tab w:val="left" w:pos="0"/>
        </w:tabs>
        <w:adjustRightInd w:val="0"/>
        <w:ind w:firstLine="560" w:firstLineChars="200"/>
        <w:rPr>
          <w:rFonts w:eastAsia="仿宋_GB2312"/>
          <w:kern w:val="0"/>
          <w:sz w:val="28"/>
          <w:szCs w:val="28"/>
        </w:rPr>
      </w:pPr>
      <w:r>
        <w:rPr>
          <w:rFonts w:eastAsia="仿宋_GB2312"/>
          <w:kern w:val="0"/>
          <w:sz w:val="28"/>
          <w:szCs w:val="28"/>
        </w:rPr>
        <w:t>9. 时间安排</w:t>
      </w:r>
    </w:p>
    <w:p>
      <w:pPr>
        <w:tabs>
          <w:tab w:val="left" w:pos="0"/>
        </w:tabs>
        <w:adjustRightInd w:val="0"/>
        <w:ind w:firstLine="560" w:firstLineChars="200"/>
        <w:rPr>
          <w:rFonts w:eastAsia="仿宋_GB2312"/>
          <w:kern w:val="0"/>
          <w:sz w:val="28"/>
          <w:szCs w:val="28"/>
        </w:rPr>
      </w:pPr>
      <w:r>
        <w:rPr>
          <w:rFonts w:eastAsia="仿宋_GB2312"/>
          <w:kern w:val="0"/>
          <w:sz w:val="28"/>
          <w:szCs w:val="28"/>
        </w:rPr>
        <w:t>10. 其它事项</w:t>
      </w:r>
    </w:p>
    <w:p>
      <w:pPr>
        <w:tabs>
          <w:tab w:val="left" w:pos="0"/>
        </w:tabs>
        <w:adjustRightInd w:val="0"/>
        <w:ind w:firstLine="560" w:firstLineChars="200"/>
        <w:rPr>
          <w:rFonts w:eastAsia="仿宋_GB2312"/>
          <w:kern w:val="0"/>
          <w:sz w:val="28"/>
          <w:szCs w:val="28"/>
        </w:rPr>
      </w:pPr>
      <w:r>
        <w:rPr>
          <w:rFonts w:eastAsia="仿宋_GB2312"/>
          <w:kern w:val="0"/>
          <w:sz w:val="28"/>
          <w:szCs w:val="28"/>
        </w:rPr>
        <w:t>11．联系方式</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第二章  竞选文件评审及确定中选人办法</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第三章  主要合同条款</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第四章  图纸</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第五章  竞选文件格式</w:t>
      </w:r>
    </w:p>
    <w:p>
      <w:pPr>
        <w:tabs>
          <w:tab w:val="left" w:pos="0"/>
        </w:tabs>
        <w:adjustRightInd w:val="0"/>
        <w:ind w:firstLine="560" w:firstLineChars="200"/>
        <w:rPr>
          <w:rFonts w:eastAsia="仿宋_GB2312"/>
          <w:kern w:val="0"/>
          <w:sz w:val="28"/>
        </w:rPr>
      </w:pPr>
    </w:p>
    <w:p>
      <w:pPr>
        <w:tabs>
          <w:tab w:val="left" w:pos="0"/>
        </w:tabs>
        <w:adjustRightInd w:val="0"/>
        <w:ind w:firstLine="560" w:firstLineChars="200"/>
        <w:rPr>
          <w:rFonts w:eastAsia="仿宋_GB2312"/>
          <w:kern w:val="0"/>
          <w:sz w:val="28"/>
        </w:rPr>
        <w:sectPr>
          <w:pgSz w:w="11906" w:h="16838"/>
          <w:pgMar w:top="1701" w:right="1474" w:bottom="1134" w:left="1474" w:header="851" w:footer="992" w:gutter="0"/>
          <w:cols w:space="720" w:num="1"/>
          <w:titlePg/>
          <w:docGrid w:type="lines" w:linePitch="318" w:charSpace="0"/>
        </w:sectPr>
      </w:pPr>
    </w:p>
    <w:p>
      <w:pPr>
        <w:jc w:val="center"/>
        <w:outlineLvl w:val="0"/>
        <w:rPr>
          <w:b/>
          <w:sz w:val="36"/>
          <w:szCs w:val="36"/>
        </w:rPr>
      </w:pPr>
      <w:r>
        <w:rPr>
          <w:b/>
          <w:sz w:val="36"/>
          <w:szCs w:val="36"/>
        </w:rPr>
        <w:t>第一章  竞选人须知</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1. 工程概况</w:t>
      </w:r>
    </w:p>
    <w:p>
      <w:pPr>
        <w:ind w:firstLine="560" w:firstLineChars="200"/>
        <w:rPr>
          <w:rFonts w:hint="eastAsia" w:eastAsia="仿宋_GB2312"/>
          <w:sz w:val="28"/>
          <w:szCs w:val="28"/>
        </w:rPr>
      </w:pPr>
      <w:r>
        <w:rPr>
          <w:rFonts w:hint="eastAsia" w:eastAsia="仿宋_GB2312"/>
          <w:kern w:val="1"/>
          <w:sz w:val="28"/>
          <w:szCs w:val="28"/>
        </w:rPr>
        <w:t>本工程位于</w:t>
      </w:r>
      <w:r>
        <w:rPr>
          <w:rFonts w:hint="eastAsia" w:eastAsia="仿宋_GB2312"/>
          <w:sz w:val="28"/>
          <w:szCs w:val="28"/>
        </w:rPr>
        <w:t>万州经开区天子园</w:t>
      </w:r>
      <w:r>
        <w:rPr>
          <w:rFonts w:hint="eastAsia" w:eastAsia="仿宋_GB2312"/>
          <w:sz w:val="28"/>
          <w:szCs w:val="28"/>
          <w:lang w:eastAsia="zh-CN"/>
        </w:rPr>
        <w:t>雷士照明厂区</w:t>
      </w:r>
      <w:r>
        <w:rPr>
          <w:rFonts w:hint="eastAsia" w:eastAsia="仿宋_GB2312"/>
          <w:kern w:val="1"/>
          <w:sz w:val="28"/>
          <w:szCs w:val="28"/>
        </w:rPr>
        <w:t>，</w:t>
      </w:r>
      <w:r>
        <w:rPr>
          <w:rFonts w:hint="eastAsia" w:ascii="Times New Roman" w:hAnsi="Times New Roman" w:eastAsia="仿宋_GB2312" w:cs="Times New Roman"/>
          <w:sz w:val="28"/>
          <w:szCs w:val="28"/>
        </w:rPr>
        <w:t>厂区内所有路面沥青面层破损较为严重，需进行铣刨厚5cm</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凿打沥青路面</w:t>
      </w:r>
      <w:r>
        <w:rPr>
          <w:rFonts w:hint="eastAsia" w:ascii="Times New Roman" w:hAnsi="Times New Roman" w:eastAsia="仿宋_GB2312" w:cs="Times New Roman"/>
          <w:sz w:val="28"/>
          <w:szCs w:val="28"/>
          <w:lang w:eastAsia="zh-CN"/>
        </w:rPr>
        <w:t>、粘层（改性乳化沥青）喷油量:0.5L/m2、</w:t>
      </w:r>
      <w:r>
        <w:rPr>
          <w:rFonts w:hint="eastAsia" w:ascii="Times New Roman" w:hAnsi="Times New Roman" w:eastAsia="仿宋_GB2312" w:cs="Times New Roman"/>
          <w:sz w:val="28"/>
          <w:szCs w:val="28"/>
        </w:rPr>
        <w:t>铺沥青玛蹄脂碎石混合料细粒式SMA-13（5CM）。</w:t>
      </w:r>
    </w:p>
    <w:p>
      <w:pPr>
        <w:tabs>
          <w:tab w:val="left" w:pos="540"/>
        </w:tabs>
        <w:spacing w:line="540" w:lineRule="exact"/>
        <w:ind w:firstLine="562" w:firstLineChars="200"/>
        <w:rPr>
          <w:rFonts w:eastAsia="仿宋_GB2312"/>
          <w:b/>
          <w:bCs/>
          <w:kern w:val="0"/>
          <w:sz w:val="28"/>
          <w:szCs w:val="28"/>
        </w:rPr>
      </w:pPr>
      <w:r>
        <w:rPr>
          <w:rFonts w:eastAsia="仿宋_GB2312"/>
          <w:b/>
          <w:bCs/>
          <w:kern w:val="0"/>
          <w:sz w:val="28"/>
          <w:szCs w:val="28"/>
        </w:rPr>
        <w:t>2. 比选范围</w:t>
      </w:r>
    </w:p>
    <w:p>
      <w:pPr>
        <w:ind w:firstLine="560" w:firstLineChars="200"/>
        <w:rPr>
          <w:rFonts w:eastAsia="仿宋_GB2312"/>
          <w:sz w:val="28"/>
          <w:szCs w:val="28"/>
        </w:rPr>
      </w:pPr>
      <w:r>
        <w:rPr>
          <w:rFonts w:hint="eastAsia" w:ascii="Times New Roman" w:hAnsi="Times New Roman" w:eastAsia="仿宋_GB2312" w:cs="Times New Roman"/>
          <w:sz w:val="28"/>
          <w:szCs w:val="28"/>
        </w:rPr>
        <w:t>厂区内所有路面沥青面层破损较为严重，需进行铣刨厚5cm</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凿打沥青路面</w:t>
      </w:r>
      <w:r>
        <w:rPr>
          <w:rFonts w:hint="eastAsia" w:ascii="Times New Roman" w:hAnsi="Times New Roman" w:eastAsia="仿宋_GB2312" w:cs="Times New Roman"/>
          <w:sz w:val="28"/>
          <w:szCs w:val="28"/>
          <w:lang w:eastAsia="zh-CN"/>
        </w:rPr>
        <w:t>、粘层（改性乳化沥青）喷油量:0.5L/m2、</w:t>
      </w:r>
      <w:r>
        <w:rPr>
          <w:rFonts w:hint="eastAsia" w:ascii="Times New Roman" w:hAnsi="Times New Roman" w:eastAsia="仿宋_GB2312" w:cs="Times New Roman"/>
          <w:sz w:val="28"/>
          <w:szCs w:val="28"/>
        </w:rPr>
        <w:t>铺沥青玛蹄脂碎石混合料细粒式SMA-13（5CM）。</w:t>
      </w:r>
    </w:p>
    <w:p>
      <w:pPr>
        <w:tabs>
          <w:tab w:val="left" w:pos="540"/>
        </w:tabs>
        <w:spacing w:line="540" w:lineRule="exact"/>
        <w:ind w:firstLine="562" w:firstLineChars="200"/>
        <w:rPr>
          <w:rFonts w:eastAsia="仿宋_GB2312"/>
          <w:b/>
          <w:bCs/>
          <w:kern w:val="0"/>
          <w:sz w:val="28"/>
          <w:szCs w:val="28"/>
        </w:rPr>
      </w:pPr>
      <w:r>
        <w:rPr>
          <w:rFonts w:eastAsia="仿宋_GB2312"/>
          <w:b/>
          <w:bCs/>
          <w:kern w:val="0"/>
          <w:sz w:val="28"/>
          <w:szCs w:val="28"/>
        </w:rPr>
        <w:t xml:space="preserve">3. </w:t>
      </w:r>
      <w:r>
        <w:rPr>
          <w:rFonts w:eastAsia="仿宋_GB2312"/>
          <w:b/>
          <w:bCs/>
          <w:sz w:val="28"/>
          <w:szCs w:val="28"/>
        </w:rPr>
        <w:t>竞选人资格条件</w:t>
      </w:r>
    </w:p>
    <w:p>
      <w:pPr>
        <w:pStyle w:val="3"/>
        <w:spacing w:line="540" w:lineRule="exact"/>
        <w:ind w:firstLine="565" w:firstLineChars="202"/>
        <w:rPr>
          <w:rFonts w:hint="eastAsia"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3.1 </w:t>
      </w:r>
      <w:r>
        <w:rPr>
          <w:rFonts w:hint="eastAsia" w:ascii="Times New Roman" w:hAnsi="Times New Roman" w:eastAsia="仿宋_GB2312" w:cs="Times New Roman"/>
          <w:bCs/>
          <w:sz w:val="28"/>
          <w:szCs w:val="28"/>
        </w:rPr>
        <w:t>具有独立法人资格，具备公路路面工程专业承包三级及以上资质的企业。</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3.2 具有良好信誉，在建设工程政务网站上无不良记录，若有在万州经济技术开发区承建的工程或在重庆市玉罗实业有限公司分包的工程，须无违约行为，无不良记录。</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3.3 安全生产许可证需在有效期内。</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3.5 关于委托代理人及现场管理人员承诺书（详见承诺书模板）。</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3.6 凡在比选人单位承接分包工程项目有两个以上未完工项目的，不能参与本次竞选。即使竞选人报名参与本次比选，比选人将拒收竞选文件。</w:t>
      </w:r>
    </w:p>
    <w:p>
      <w:pPr>
        <w:pStyle w:val="3"/>
        <w:spacing w:line="540" w:lineRule="exact"/>
        <w:ind w:firstLine="568" w:firstLineChars="202"/>
        <w:rPr>
          <w:rFonts w:ascii="Times New Roman" w:hAnsi="Times New Roman" w:eastAsia="仿宋_GB2312" w:cs="Times New Roman"/>
          <w:bCs/>
          <w:sz w:val="28"/>
          <w:szCs w:val="28"/>
        </w:rPr>
      </w:pPr>
      <w:r>
        <w:rPr>
          <w:rFonts w:ascii="Times New Roman" w:hAnsi="Times New Roman" w:eastAsia="仿宋_GB2312" w:cs="Times New Roman"/>
          <w:b/>
          <w:sz w:val="28"/>
          <w:szCs w:val="28"/>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4. 工期要求</w:t>
      </w:r>
    </w:p>
    <w:p>
      <w:pPr>
        <w:tabs>
          <w:tab w:val="left" w:pos="0"/>
        </w:tabs>
        <w:adjustRightInd w:val="0"/>
        <w:ind w:firstLine="560" w:firstLineChars="200"/>
        <w:rPr>
          <w:rFonts w:eastAsia="仿宋_GB2312"/>
          <w:kern w:val="0"/>
          <w:sz w:val="28"/>
          <w:szCs w:val="28"/>
        </w:rPr>
      </w:pPr>
      <w:r>
        <w:rPr>
          <w:rFonts w:hint="eastAsia" w:eastAsia="仿宋_GB2312"/>
          <w:kern w:val="0"/>
          <w:sz w:val="28"/>
          <w:szCs w:val="28"/>
          <w:lang w:val="en-US" w:eastAsia="zh-CN"/>
        </w:rPr>
        <w:t>30</w:t>
      </w:r>
      <w:r>
        <w:rPr>
          <w:rFonts w:hint="eastAsia" w:eastAsia="仿宋_GB2312"/>
          <w:kern w:val="0"/>
          <w:sz w:val="28"/>
          <w:szCs w:val="28"/>
        </w:rPr>
        <w:t>日历天</w:t>
      </w:r>
      <w:r>
        <w:rPr>
          <w:rFonts w:eastAsia="仿宋_GB2312"/>
          <w:kern w:val="0"/>
          <w:sz w:val="28"/>
          <w:szCs w:val="28"/>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5. 质量和技术要求</w:t>
      </w:r>
    </w:p>
    <w:p>
      <w:pPr>
        <w:tabs>
          <w:tab w:val="left" w:pos="0"/>
        </w:tabs>
        <w:adjustRightInd w:val="0"/>
        <w:ind w:firstLine="560" w:firstLineChars="200"/>
        <w:rPr>
          <w:rFonts w:eastAsia="仿宋_GB2312"/>
          <w:kern w:val="0"/>
          <w:sz w:val="28"/>
          <w:szCs w:val="28"/>
        </w:rPr>
      </w:pPr>
      <w:r>
        <w:rPr>
          <w:rFonts w:eastAsia="仿宋_GB2312"/>
          <w:kern w:val="0"/>
          <w:sz w:val="28"/>
          <w:szCs w:val="28"/>
        </w:rPr>
        <w:t>5.1 按国家现行工程施工质量验收规范和标准验收</w:t>
      </w:r>
      <w:r>
        <w:rPr>
          <w:rFonts w:eastAsia="仿宋_GB2312"/>
          <w:kern w:val="0"/>
          <w:sz w:val="28"/>
          <w:szCs w:val="28"/>
          <w:u w:val="single"/>
        </w:rPr>
        <w:t xml:space="preserve">  合格  </w:t>
      </w:r>
      <w:r>
        <w:rPr>
          <w:rFonts w:eastAsia="仿宋_GB2312"/>
          <w:kern w:val="0"/>
          <w:sz w:val="28"/>
          <w:szCs w:val="28"/>
        </w:rPr>
        <w:t>。</w:t>
      </w:r>
    </w:p>
    <w:p>
      <w:pPr>
        <w:tabs>
          <w:tab w:val="left" w:pos="0"/>
        </w:tabs>
        <w:adjustRightInd w:val="0"/>
        <w:ind w:firstLine="560" w:firstLineChars="200"/>
        <w:rPr>
          <w:rFonts w:eastAsia="仿宋_GB2312"/>
          <w:kern w:val="0"/>
          <w:sz w:val="28"/>
          <w:szCs w:val="28"/>
        </w:rPr>
      </w:pPr>
      <w:r>
        <w:rPr>
          <w:rFonts w:eastAsia="仿宋_GB2312"/>
          <w:kern w:val="0"/>
          <w:sz w:val="28"/>
          <w:szCs w:val="28"/>
        </w:rPr>
        <w:t>5.2 技术要求：按设计图纸以及现场技术交底、安全交底、现场指令等施工。</w:t>
      </w:r>
    </w:p>
    <w:p>
      <w:pPr>
        <w:tabs>
          <w:tab w:val="left" w:pos="0"/>
        </w:tabs>
        <w:adjustRightInd w:val="0"/>
        <w:ind w:firstLine="560" w:firstLineChars="200"/>
        <w:rPr>
          <w:rFonts w:eastAsia="仿宋_GB2312"/>
          <w:kern w:val="0"/>
          <w:sz w:val="28"/>
          <w:szCs w:val="28"/>
        </w:rPr>
      </w:pPr>
      <w:r>
        <w:rPr>
          <w:rFonts w:hint="eastAsia" w:eastAsia="仿宋_GB2312"/>
          <w:kern w:val="0"/>
          <w:sz w:val="28"/>
          <w:szCs w:val="28"/>
        </w:rPr>
        <w:t>5.3 中选人需编制专项施工方案，报相关单位签字认可后方可施工。</w:t>
      </w:r>
    </w:p>
    <w:p>
      <w:pPr>
        <w:tabs>
          <w:tab w:val="left" w:pos="0"/>
        </w:tabs>
        <w:adjustRightInd w:val="0"/>
        <w:ind w:firstLine="560" w:firstLineChars="200"/>
        <w:rPr>
          <w:rFonts w:eastAsia="仿宋_GB2312"/>
          <w:color w:val="FF0000"/>
          <w:kern w:val="0"/>
          <w:sz w:val="28"/>
          <w:szCs w:val="28"/>
        </w:rPr>
      </w:pPr>
      <w:r>
        <w:rPr>
          <w:rFonts w:eastAsia="仿宋_GB2312"/>
          <w:kern w:val="0"/>
          <w:sz w:val="28"/>
          <w:szCs w:val="28"/>
        </w:rPr>
        <w:t>5.3 施工过程中应该遵循以下规范要求</w:t>
      </w:r>
      <w:r>
        <w:rPr>
          <w:rFonts w:hint="eastAsia" w:eastAsia="仿宋_GB2312"/>
          <w:kern w:val="0"/>
          <w:sz w:val="28"/>
          <w:szCs w:val="28"/>
        </w:rPr>
        <w:t>：GB50092-1996 《沥青路面施工及验收规范》、JTGF40-2004 《公路沥青路面施工技术规范》</w:t>
      </w:r>
      <w:r>
        <w:rPr>
          <w:rFonts w:eastAsia="仿宋_GB2312"/>
          <w:kern w:val="0"/>
          <w:sz w:val="28"/>
          <w:szCs w:val="28"/>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6. 安全文明施工要求</w:t>
      </w:r>
    </w:p>
    <w:p>
      <w:pPr>
        <w:tabs>
          <w:tab w:val="left" w:pos="0"/>
        </w:tabs>
        <w:adjustRightInd w:val="0"/>
        <w:ind w:firstLine="560" w:firstLineChars="200"/>
        <w:rPr>
          <w:rFonts w:eastAsia="仿宋_GB2312"/>
          <w:kern w:val="0"/>
          <w:sz w:val="28"/>
          <w:szCs w:val="28"/>
        </w:rPr>
      </w:pPr>
      <w:r>
        <w:rPr>
          <w:rFonts w:eastAsia="仿宋_GB2312"/>
          <w:kern w:val="0"/>
          <w:sz w:val="28"/>
          <w:szCs w:val="28"/>
        </w:rPr>
        <w:t xml:space="preserve">6.1 </w:t>
      </w:r>
      <w:r>
        <w:rPr>
          <w:rFonts w:hint="eastAsia" w:eastAsia="仿宋_GB2312"/>
          <w:kern w:val="0"/>
          <w:sz w:val="28"/>
          <w:szCs w:val="28"/>
        </w:rPr>
        <w:t>施工过程中安全文明施工费由比选人掌握使用，经比选人工程部、安全管理部认可后支付</w:t>
      </w:r>
      <w:r>
        <w:rPr>
          <w:rFonts w:hint="eastAsia" w:eastAsia="仿宋_GB2312"/>
          <w:kern w:val="0"/>
          <w:sz w:val="28"/>
          <w:szCs w:val="28"/>
          <w:lang w:eastAsia="zh-CN"/>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7. 现场踏勘及答疑</w:t>
      </w:r>
    </w:p>
    <w:p>
      <w:pPr>
        <w:pStyle w:val="3"/>
        <w:spacing w:line="54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7.1 </w:t>
      </w:r>
      <w:r>
        <w:rPr>
          <w:rFonts w:ascii="Times New Roman" w:hAnsi="Times New Roman" w:eastAsia="仿宋_GB2312" w:cs="Times New Roman"/>
          <w:bCs/>
          <w:sz w:val="28"/>
          <w:szCs w:val="28"/>
        </w:rPr>
        <w:t>比选人不组织现场踏勘</w:t>
      </w:r>
      <w:r>
        <w:rPr>
          <w:rFonts w:ascii="Times New Roman" w:hAnsi="Times New Roman" w:eastAsia="仿宋_GB2312" w:cs="Times New Roman"/>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3"/>
        <w:spacing w:line="54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bCs/>
          <w:sz w:val="28"/>
          <w:szCs w:val="28"/>
        </w:rPr>
        <w:t>7.2 竞选人对比选文件有疑问，应在</w:t>
      </w:r>
      <w:r>
        <w:rPr>
          <w:rFonts w:hint="eastAsia" w:ascii="Times New Roman" w:hAnsi="Times New Roman" w:eastAsia="仿宋_GB2312" w:cs="Times New Roman"/>
          <w:bCs/>
          <w:sz w:val="28"/>
          <w:szCs w:val="28"/>
          <w:u w:val="single"/>
          <w:lang w:eastAsia="zh-CN"/>
        </w:rPr>
        <w:t>2023</w:t>
      </w:r>
      <w:r>
        <w:rPr>
          <w:rFonts w:ascii="Times New Roman" w:hAnsi="Times New Roman" w:eastAsia="仿宋_GB2312" w:cs="Times New Roman"/>
          <w:bCs/>
          <w:sz w:val="28"/>
          <w:szCs w:val="28"/>
        </w:rPr>
        <w:t>年</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5</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月</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25</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日</w:t>
      </w:r>
      <w:r>
        <w:rPr>
          <w:rFonts w:ascii="Times New Roman" w:hAnsi="Times New Roman" w:eastAsia="仿宋_GB2312" w:cs="Times New Roman"/>
          <w:bCs/>
          <w:sz w:val="28"/>
          <w:szCs w:val="28"/>
          <w:u w:val="single"/>
        </w:rPr>
        <w:t xml:space="preserve"> 1</w:t>
      </w:r>
      <w:r>
        <w:rPr>
          <w:rFonts w:hint="eastAsia" w:ascii="Times New Roman" w:hAnsi="Times New Roman" w:eastAsia="仿宋_GB2312" w:cs="Times New Roman"/>
          <w:bCs/>
          <w:sz w:val="28"/>
          <w:szCs w:val="28"/>
          <w:u w:val="single"/>
          <w:lang w:val="en-US" w:eastAsia="zh-CN"/>
        </w:rPr>
        <w:t>6</w:t>
      </w:r>
      <w:r>
        <w:rPr>
          <w:rFonts w:ascii="Times New Roman" w:hAnsi="Times New Roman" w:eastAsia="仿宋_GB2312" w:cs="Times New Roman"/>
          <w:bCs/>
          <w:sz w:val="28"/>
          <w:szCs w:val="28"/>
          <w:u w:val="single"/>
        </w:rPr>
        <w:t xml:space="preserve">:00 </w:t>
      </w:r>
      <w:r>
        <w:rPr>
          <w:rFonts w:ascii="Times New Roman" w:hAnsi="Times New Roman" w:eastAsia="仿宋_GB2312" w:cs="Times New Roman"/>
          <w:bCs/>
          <w:sz w:val="28"/>
          <w:szCs w:val="28"/>
        </w:rPr>
        <w:t>前以书面形式（信函、传真、电子邮件）要求或口头形式当面现场与比选人进行答疑。现场不能作答疑的相关问题，比选人于</w:t>
      </w:r>
      <w:r>
        <w:rPr>
          <w:rFonts w:hint="eastAsia" w:ascii="Times New Roman" w:hAnsi="Times New Roman" w:eastAsia="仿宋_GB2312" w:cs="Times New Roman"/>
          <w:bCs/>
          <w:sz w:val="28"/>
          <w:szCs w:val="28"/>
          <w:u w:val="single"/>
          <w:lang w:eastAsia="zh-CN"/>
        </w:rPr>
        <w:t>2023</w:t>
      </w:r>
      <w:r>
        <w:rPr>
          <w:rFonts w:ascii="Times New Roman" w:hAnsi="Times New Roman" w:eastAsia="仿宋_GB2312" w:cs="Times New Roman"/>
          <w:bCs/>
          <w:sz w:val="28"/>
          <w:szCs w:val="28"/>
        </w:rPr>
        <w:t>年</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5</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月</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lang w:val="en-US" w:eastAsia="zh-CN"/>
        </w:rPr>
        <w:t>25</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日</w:t>
      </w:r>
      <w:r>
        <w:rPr>
          <w:rFonts w:ascii="Times New Roman" w:hAnsi="Times New Roman" w:eastAsia="仿宋_GB2312" w:cs="Times New Roman"/>
          <w:bCs/>
          <w:sz w:val="28"/>
          <w:szCs w:val="28"/>
          <w:u w:val="single"/>
        </w:rPr>
        <w:t xml:space="preserve"> 1</w:t>
      </w:r>
      <w:r>
        <w:rPr>
          <w:rFonts w:hint="eastAsia" w:ascii="Times New Roman" w:hAnsi="Times New Roman" w:eastAsia="仿宋_GB2312" w:cs="Times New Roman"/>
          <w:bCs/>
          <w:sz w:val="28"/>
          <w:szCs w:val="28"/>
          <w:u w:val="single"/>
          <w:lang w:val="en-US" w:eastAsia="zh-CN"/>
        </w:rPr>
        <w:t>8</w:t>
      </w:r>
      <w:r>
        <w:rPr>
          <w:rFonts w:ascii="Times New Roman" w:hAnsi="Times New Roman" w:eastAsia="仿宋_GB2312" w:cs="Times New Roman"/>
          <w:bCs/>
          <w:sz w:val="28"/>
          <w:szCs w:val="28"/>
          <w:u w:val="single"/>
        </w:rPr>
        <w:t xml:space="preserve">:00 </w:t>
      </w:r>
      <w:r>
        <w:rPr>
          <w:rFonts w:ascii="Times New Roman" w:hAnsi="Times New Roman" w:eastAsia="仿宋_GB2312" w:cs="Times New Roman"/>
          <w:bCs/>
          <w:sz w:val="28"/>
          <w:szCs w:val="28"/>
        </w:rPr>
        <w:t>时前将答疑发布到重庆市万州区人民政府网站</w:t>
      </w:r>
      <w:r>
        <w:rPr>
          <w:rFonts w:ascii="Times New Roman" w:hAnsi="Times New Roman" w:eastAsia="仿宋_GB2312" w:cs="Times New Roman"/>
          <w:sz w:val="28"/>
          <w:szCs w:val="28"/>
        </w:rPr>
        <w:t>（网址http://www.wz.gov.cn/）及重庆市玉罗实业有限公司网站（网址http://www.cqsylsy.com/）</w:t>
      </w:r>
      <w:r>
        <w:rPr>
          <w:rFonts w:ascii="Times New Roman" w:hAnsi="Times New Roman" w:eastAsia="仿宋_GB2312" w:cs="Times New Roman"/>
          <w:bCs/>
          <w:sz w:val="28"/>
          <w:szCs w:val="28"/>
        </w:rPr>
        <w:t>，由竞选人自行下载。无论竞选人是否下载，均视为竞选人已知晓答疑内容，并全面了解和接受比选文件内容。</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8. 报价要求</w:t>
      </w:r>
    </w:p>
    <w:p>
      <w:pPr>
        <w:tabs>
          <w:tab w:val="left" w:pos="0"/>
        </w:tabs>
        <w:adjustRightInd w:val="0"/>
        <w:ind w:firstLine="560" w:firstLineChars="200"/>
        <w:rPr>
          <w:rFonts w:eastAsia="仿宋_GB2312"/>
          <w:kern w:val="0"/>
          <w:sz w:val="28"/>
          <w:szCs w:val="28"/>
        </w:rPr>
      </w:pPr>
      <w:r>
        <w:rPr>
          <w:rFonts w:eastAsia="仿宋_GB2312"/>
          <w:kern w:val="0"/>
          <w:sz w:val="28"/>
          <w:szCs w:val="28"/>
        </w:rPr>
        <w:t>8.1 本次比选采取</w:t>
      </w:r>
      <w:r>
        <w:rPr>
          <w:rFonts w:eastAsia="仿宋_GB2312"/>
          <w:b/>
          <w:bCs/>
          <w:kern w:val="0"/>
          <w:sz w:val="28"/>
          <w:szCs w:val="28"/>
          <w:u w:val="single"/>
        </w:rPr>
        <w:t>固定单价</w:t>
      </w:r>
      <w:r>
        <w:rPr>
          <w:rFonts w:eastAsia="仿宋_GB2312"/>
          <w:kern w:val="0"/>
          <w:sz w:val="28"/>
          <w:szCs w:val="28"/>
        </w:rPr>
        <w:t>报价。该</w:t>
      </w:r>
      <w:r>
        <w:rPr>
          <w:rFonts w:eastAsia="仿宋_GB2312"/>
          <w:b/>
          <w:bCs/>
          <w:kern w:val="0"/>
          <w:sz w:val="28"/>
          <w:szCs w:val="28"/>
          <w:u w:val="single"/>
        </w:rPr>
        <w:t>固定单价</w:t>
      </w:r>
      <w:r>
        <w:rPr>
          <w:rFonts w:eastAsia="仿宋_GB2312"/>
          <w:kern w:val="0"/>
          <w:sz w:val="28"/>
          <w:szCs w:val="28"/>
        </w:rPr>
        <w:t>为综合单价，在合同执行过程中固定不变，以实际完成工程量进行结算，该</w:t>
      </w:r>
      <w:r>
        <w:rPr>
          <w:rFonts w:eastAsia="仿宋_GB2312"/>
          <w:b/>
          <w:bCs/>
          <w:kern w:val="0"/>
          <w:sz w:val="28"/>
          <w:szCs w:val="28"/>
          <w:u w:val="single"/>
        </w:rPr>
        <w:t>固定单价</w:t>
      </w:r>
      <w:r>
        <w:rPr>
          <w:rFonts w:eastAsia="仿宋_GB2312"/>
          <w:kern w:val="0"/>
          <w:sz w:val="28"/>
          <w:szCs w:val="28"/>
        </w:rPr>
        <w:t>包括完成分包工程各单项或子目</w:t>
      </w:r>
      <w:r>
        <w:rPr>
          <w:rFonts w:eastAsia="仿宋_GB2312"/>
          <w:sz w:val="28"/>
          <w:szCs w:val="28"/>
        </w:rPr>
        <w:t>所需材料费、辅材费、人工费、机械费、</w:t>
      </w:r>
      <w:r>
        <w:rPr>
          <w:rFonts w:hint="eastAsia" w:eastAsia="仿宋_GB2312"/>
          <w:sz w:val="28"/>
          <w:szCs w:val="28"/>
        </w:rPr>
        <w:t>资料费（一式六份）、施工所需水电费（比选人仅提供水电接口）、</w:t>
      </w:r>
      <w:r>
        <w:rPr>
          <w:rFonts w:eastAsia="仿宋_GB2312"/>
          <w:sz w:val="28"/>
          <w:szCs w:val="28"/>
        </w:rPr>
        <w:t>安全文明施工费、措施费、材料送检、保险费、协调费、管理费和税金等一切成本、费用和利润。</w:t>
      </w:r>
    </w:p>
    <w:p>
      <w:pPr>
        <w:tabs>
          <w:tab w:val="left" w:pos="0"/>
        </w:tabs>
        <w:adjustRightInd w:val="0"/>
        <w:ind w:firstLine="560" w:firstLineChars="200"/>
        <w:rPr>
          <w:rFonts w:eastAsia="仿宋_GB2312"/>
          <w:kern w:val="0"/>
          <w:sz w:val="28"/>
          <w:szCs w:val="28"/>
        </w:rPr>
      </w:pPr>
      <w:r>
        <w:rPr>
          <w:rFonts w:eastAsia="仿宋_GB2312"/>
          <w:kern w:val="0"/>
          <w:sz w:val="28"/>
          <w:szCs w:val="28"/>
        </w:rPr>
        <w:t>8.2 本工程设立限价。竞选人报价不得超过限价，竞选人单价报价超过单价限价，或者总价报价超过总价限价，均为无效报价。</w:t>
      </w:r>
    </w:p>
    <w:p>
      <w:pPr>
        <w:tabs>
          <w:tab w:val="left" w:pos="0"/>
        </w:tabs>
        <w:adjustRightInd w:val="0"/>
        <w:ind w:firstLine="560" w:firstLineChars="200"/>
        <w:rPr>
          <w:rFonts w:eastAsia="仿宋_GB2312"/>
          <w:sz w:val="24"/>
        </w:rPr>
      </w:pPr>
      <w:r>
        <w:rPr>
          <w:rFonts w:eastAsia="仿宋_GB2312"/>
          <w:kern w:val="0"/>
          <w:sz w:val="28"/>
          <w:szCs w:val="28"/>
        </w:rPr>
        <w:t>8.3 本工程总价限价为</w:t>
      </w:r>
      <w:r>
        <w:rPr>
          <w:rFonts w:hint="eastAsia" w:eastAsia="仿宋_GB2312"/>
          <w:kern w:val="0"/>
          <w:sz w:val="28"/>
          <w:szCs w:val="28"/>
          <w:u w:val="single"/>
          <w:lang w:val="en-US" w:eastAsia="zh-CN"/>
        </w:rPr>
        <w:t>54.12</w:t>
      </w:r>
      <w:r>
        <w:rPr>
          <w:rFonts w:eastAsia="仿宋_GB2312"/>
          <w:kern w:val="0"/>
          <w:sz w:val="28"/>
          <w:szCs w:val="28"/>
        </w:rPr>
        <w:t>万元 ，各分项限价见下表：</w:t>
      </w:r>
    </w:p>
    <w:p>
      <w:pPr>
        <w:tabs>
          <w:tab w:val="left" w:pos="540"/>
        </w:tabs>
        <w:ind w:firstLine="480" w:firstLineChars="200"/>
        <w:jc w:val="right"/>
        <w:rPr>
          <w:rFonts w:eastAsia="仿宋_GB2312"/>
          <w:sz w:val="24"/>
        </w:rPr>
      </w:pPr>
      <w:r>
        <w:rPr>
          <w:rFonts w:eastAsia="仿宋_GB2312"/>
          <w:sz w:val="24"/>
        </w:rPr>
        <w:t>单位：元</w:t>
      </w:r>
    </w:p>
    <w:tbl>
      <w:tblPr>
        <w:tblStyle w:val="4"/>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860"/>
        <w:gridCol w:w="2400"/>
        <w:gridCol w:w="675"/>
        <w:gridCol w:w="921"/>
        <w:gridCol w:w="840"/>
        <w:gridCol w:w="16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564" w:type="dxa"/>
            <w:noWrap w:val="0"/>
            <w:vAlign w:val="center"/>
          </w:tcPr>
          <w:p>
            <w:pPr>
              <w:tabs>
                <w:tab w:val="left" w:pos="540"/>
              </w:tabs>
              <w:spacing w:line="300" w:lineRule="exact"/>
              <w:jc w:val="center"/>
              <w:rPr>
                <w:rFonts w:eastAsia="仿宋_GB2312"/>
                <w:b/>
                <w:bCs/>
                <w:sz w:val="24"/>
              </w:rPr>
            </w:pPr>
            <w:bookmarkStart w:id="0" w:name="OLE_LINK3"/>
            <w:r>
              <w:rPr>
                <w:rFonts w:eastAsia="仿宋_GB2312"/>
                <w:b/>
                <w:bCs/>
                <w:sz w:val="24"/>
              </w:rPr>
              <w:t>序号</w:t>
            </w:r>
          </w:p>
        </w:tc>
        <w:tc>
          <w:tcPr>
            <w:tcW w:w="1860" w:type="dxa"/>
            <w:noWrap w:val="0"/>
            <w:vAlign w:val="center"/>
          </w:tcPr>
          <w:p>
            <w:pPr>
              <w:tabs>
                <w:tab w:val="left" w:pos="540"/>
              </w:tabs>
              <w:spacing w:line="300" w:lineRule="exact"/>
              <w:jc w:val="center"/>
              <w:rPr>
                <w:rFonts w:eastAsia="仿宋_GB2312"/>
                <w:b/>
                <w:bCs/>
                <w:sz w:val="24"/>
              </w:rPr>
            </w:pPr>
            <w:r>
              <w:rPr>
                <w:rFonts w:eastAsia="仿宋_GB2312"/>
                <w:b/>
                <w:bCs/>
                <w:sz w:val="24"/>
              </w:rPr>
              <w:t>分项或子目名称</w:t>
            </w:r>
          </w:p>
        </w:tc>
        <w:tc>
          <w:tcPr>
            <w:tcW w:w="2400" w:type="dxa"/>
            <w:noWrap w:val="0"/>
            <w:vAlign w:val="center"/>
          </w:tcPr>
          <w:p>
            <w:pPr>
              <w:tabs>
                <w:tab w:val="left" w:pos="540"/>
              </w:tabs>
              <w:spacing w:line="300" w:lineRule="exact"/>
              <w:jc w:val="center"/>
              <w:rPr>
                <w:rFonts w:eastAsia="仿宋_GB2312"/>
                <w:b/>
                <w:bCs/>
                <w:sz w:val="24"/>
              </w:rPr>
            </w:pPr>
            <w:r>
              <w:rPr>
                <w:rFonts w:eastAsia="仿宋_GB2312"/>
                <w:b/>
                <w:bCs/>
                <w:sz w:val="24"/>
              </w:rPr>
              <w:t>主要工作内容</w:t>
            </w:r>
          </w:p>
        </w:tc>
        <w:tc>
          <w:tcPr>
            <w:tcW w:w="675" w:type="dxa"/>
            <w:noWrap w:val="0"/>
            <w:vAlign w:val="center"/>
          </w:tcPr>
          <w:p>
            <w:pPr>
              <w:tabs>
                <w:tab w:val="left" w:pos="540"/>
              </w:tabs>
              <w:spacing w:line="300" w:lineRule="exact"/>
              <w:jc w:val="center"/>
              <w:rPr>
                <w:rFonts w:eastAsia="仿宋_GB2312"/>
                <w:b/>
                <w:bCs/>
                <w:sz w:val="24"/>
              </w:rPr>
            </w:pPr>
            <w:r>
              <w:rPr>
                <w:rFonts w:eastAsia="仿宋_GB2312"/>
                <w:b/>
                <w:bCs/>
                <w:sz w:val="24"/>
              </w:rPr>
              <w:t>单位</w:t>
            </w:r>
          </w:p>
        </w:tc>
        <w:tc>
          <w:tcPr>
            <w:tcW w:w="921" w:type="dxa"/>
            <w:noWrap w:val="0"/>
            <w:vAlign w:val="center"/>
          </w:tcPr>
          <w:p>
            <w:pPr>
              <w:tabs>
                <w:tab w:val="left" w:pos="540"/>
              </w:tabs>
              <w:spacing w:line="300" w:lineRule="exact"/>
              <w:jc w:val="center"/>
              <w:rPr>
                <w:rFonts w:eastAsia="仿宋_GB2312"/>
                <w:b/>
                <w:bCs/>
                <w:sz w:val="24"/>
              </w:rPr>
            </w:pPr>
            <w:r>
              <w:rPr>
                <w:rFonts w:eastAsia="仿宋_GB2312"/>
                <w:b/>
                <w:bCs/>
                <w:sz w:val="24"/>
              </w:rPr>
              <w:t>数量</w:t>
            </w:r>
          </w:p>
        </w:tc>
        <w:tc>
          <w:tcPr>
            <w:tcW w:w="840" w:type="dxa"/>
            <w:noWrap w:val="0"/>
            <w:vAlign w:val="center"/>
          </w:tcPr>
          <w:p>
            <w:pPr>
              <w:tabs>
                <w:tab w:val="left" w:pos="540"/>
              </w:tabs>
              <w:spacing w:line="300" w:lineRule="exact"/>
              <w:jc w:val="center"/>
              <w:rPr>
                <w:rFonts w:eastAsia="仿宋_GB2312"/>
                <w:b/>
                <w:bCs/>
                <w:sz w:val="24"/>
              </w:rPr>
            </w:pPr>
            <w:r>
              <w:rPr>
                <w:rFonts w:eastAsia="仿宋_GB2312"/>
                <w:b/>
                <w:bCs/>
                <w:sz w:val="24"/>
              </w:rPr>
              <w:t>单价</w:t>
            </w:r>
          </w:p>
          <w:p>
            <w:pPr>
              <w:tabs>
                <w:tab w:val="left" w:pos="540"/>
              </w:tabs>
              <w:spacing w:line="300" w:lineRule="exact"/>
              <w:jc w:val="center"/>
              <w:rPr>
                <w:rFonts w:eastAsia="仿宋_GB2312"/>
                <w:b/>
                <w:bCs/>
                <w:sz w:val="24"/>
              </w:rPr>
            </w:pPr>
            <w:r>
              <w:rPr>
                <w:rFonts w:eastAsia="仿宋_GB2312"/>
                <w:b/>
                <w:bCs/>
                <w:sz w:val="24"/>
              </w:rPr>
              <w:t>限价</w:t>
            </w:r>
          </w:p>
        </w:tc>
        <w:tc>
          <w:tcPr>
            <w:tcW w:w="1602" w:type="dxa"/>
            <w:noWrap w:val="0"/>
            <w:vAlign w:val="center"/>
          </w:tcPr>
          <w:p>
            <w:pPr>
              <w:tabs>
                <w:tab w:val="left" w:pos="540"/>
              </w:tabs>
              <w:spacing w:line="300" w:lineRule="exact"/>
              <w:jc w:val="center"/>
              <w:rPr>
                <w:rFonts w:eastAsia="仿宋_GB2312"/>
                <w:b/>
                <w:bCs/>
                <w:sz w:val="24"/>
              </w:rPr>
            </w:pPr>
            <w:r>
              <w:rPr>
                <w:rFonts w:eastAsia="仿宋_GB2312"/>
                <w:b/>
                <w:bCs/>
                <w:sz w:val="24"/>
              </w:rPr>
              <w:t>合价</w:t>
            </w:r>
          </w:p>
        </w:tc>
        <w:tc>
          <w:tcPr>
            <w:tcW w:w="1853" w:type="dxa"/>
            <w:noWrap w:val="0"/>
            <w:vAlign w:val="center"/>
          </w:tcPr>
          <w:p>
            <w:pPr>
              <w:tabs>
                <w:tab w:val="left" w:pos="540"/>
              </w:tabs>
              <w:spacing w:line="30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铣刨路面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1.材质:沥青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2.厚度:5cm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3.其它:场内运距施工方自行考虑</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1.拆除、清理</w:t>
            </w:r>
          </w:p>
          <w:p>
            <w:pPr>
              <w:widowControl/>
              <w:jc w:val="left"/>
              <w:textAlignment w:val="center"/>
              <w:rPr>
                <w:rFonts w:hint="eastAsia" w:eastAsia="仿宋_GB2312"/>
                <w:sz w:val="24"/>
              </w:rPr>
            </w:pP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7049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9163.7</w:t>
            </w:r>
          </w:p>
        </w:tc>
        <w:tc>
          <w:tcPr>
            <w:tcW w:w="1853" w:type="dxa"/>
            <w:noWrap w:val="0"/>
            <w:vAlign w:val="center"/>
          </w:tcPr>
          <w:p>
            <w:pPr>
              <w:tabs>
                <w:tab w:val="left" w:pos="540"/>
              </w:tabs>
              <w:spacing w:line="300" w:lineRule="exact"/>
              <w:rPr>
                <w:rFonts w:hint="eastAsia" w:eastAsia="仿宋_GB2312"/>
                <w:kern w:val="2"/>
                <w:sz w:val="24"/>
                <w:szCs w:val="24"/>
                <w:lang w:val="en-US" w:eastAsia="zh-CN" w:bidi="ar-SA"/>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2.喷油量:1.0L/m2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0.5</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3500</w:t>
            </w:r>
          </w:p>
        </w:tc>
        <w:tc>
          <w:tcPr>
            <w:tcW w:w="1853" w:type="dxa"/>
            <w:noWrap w:val="0"/>
            <w:vAlign w:val="center"/>
          </w:tcPr>
          <w:p>
            <w:pPr>
              <w:tabs>
                <w:tab w:val="left" w:pos="540"/>
              </w:tabs>
              <w:spacing w:line="300" w:lineRule="exact"/>
              <w:rPr>
                <w:rFonts w:hint="eastAsia"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2.喷油量:0.5L/m2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853"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c>
          <w:tcPr>
            <w:tcW w:w="1860" w:type="dxa"/>
            <w:noWrap w:val="0"/>
            <w:vAlign w:val="center"/>
          </w:tcPr>
          <w:p>
            <w:pPr>
              <w:widowControl/>
              <w:jc w:val="left"/>
              <w:textAlignment w:val="center"/>
              <w:rPr>
                <w:rFonts w:eastAsia="仿宋_GB2312"/>
                <w:sz w:val="24"/>
              </w:rPr>
            </w:pPr>
            <w:r>
              <w:rPr>
                <w:rFonts w:hint="eastAsia" w:eastAsia="仿宋_GB2312"/>
                <w:sz w:val="24"/>
              </w:rPr>
              <w:t>沥青混凝土</w:t>
            </w:r>
          </w:p>
        </w:tc>
        <w:tc>
          <w:tcPr>
            <w:tcW w:w="2400" w:type="dxa"/>
            <w:noWrap w:val="0"/>
            <w:vAlign w:val="center"/>
          </w:tcPr>
          <w:p>
            <w:pPr>
              <w:widowControl/>
              <w:jc w:val="left"/>
              <w:textAlignment w:val="center"/>
              <w:rPr>
                <w:rFonts w:hint="eastAsia" w:eastAsia="仿宋_GB2312"/>
                <w:sz w:val="24"/>
              </w:rPr>
            </w:pPr>
            <w:r>
              <w:rPr>
                <w:rFonts w:hint="eastAsia" w:eastAsia="仿宋_GB2312"/>
                <w:sz w:val="24"/>
              </w:rPr>
              <w:t>[项目特征]</w:t>
            </w:r>
          </w:p>
          <w:p>
            <w:pPr>
              <w:widowControl/>
              <w:jc w:val="left"/>
              <w:textAlignment w:val="center"/>
              <w:rPr>
                <w:rFonts w:hint="eastAsia" w:eastAsia="仿宋_GB2312"/>
                <w:sz w:val="24"/>
              </w:rPr>
            </w:pPr>
            <w:r>
              <w:rPr>
                <w:rFonts w:hint="eastAsia" w:eastAsia="仿宋_GB2312"/>
                <w:sz w:val="24"/>
              </w:rPr>
              <w:t>1.沥青品种:沥青玛蹄脂碎石混合料细粒式SMA-13</w:t>
            </w:r>
          </w:p>
          <w:p>
            <w:pPr>
              <w:widowControl/>
              <w:jc w:val="left"/>
              <w:textAlignment w:val="center"/>
              <w:rPr>
                <w:rFonts w:hint="eastAsia" w:eastAsia="仿宋_GB2312"/>
                <w:sz w:val="24"/>
              </w:rPr>
            </w:pPr>
            <w:r>
              <w:rPr>
                <w:rFonts w:hint="eastAsia" w:eastAsia="仿宋_GB2312"/>
                <w:sz w:val="24"/>
              </w:rPr>
              <w:t>2.厚度:5cm</w:t>
            </w:r>
          </w:p>
          <w:p>
            <w:pPr>
              <w:widowControl/>
              <w:jc w:val="left"/>
              <w:textAlignment w:val="center"/>
              <w:rPr>
                <w:rFonts w:hint="eastAsia" w:eastAsia="仿宋_GB2312"/>
                <w:sz w:val="24"/>
              </w:rPr>
            </w:pPr>
            <w:r>
              <w:rPr>
                <w:rFonts w:hint="eastAsia" w:eastAsia="仿宋_GB2312"/>
                <w:sz w:val="24"/>
              </w:rPr>
              <w:t>[工作内容]</w:t>
            </w:r>
          </w:p>
          <w:p>
            <w:pPr>
              <w:widowControl/>
              <w:jc w:val="left"/>
              <w:textAlignment w:val="center"/>
              <w:rPr>
                <w:rFonts w:hint="eastAsia" w:eastAsia="仿宋_GB2312"/>
                <w:sz w:val="24"/>
              </w:rPr>
            </w:pPr>
            <w:r>
              <w:rPr>
                <w:rFonts w:hint="eastAsia" w:eastAsia="仿宋_GB2312"/>
                <w:sz w:val="24"/>
              </w:rPr>
              <w:t>1.清理下承面</w:t>
            </w:r>
          </w:p>
          <w:p>
            <w:pPr>
              <w:widowControl/>
              <w:jc w:val="left"/>
              <w:textAlignment w:val="center"/>
              <w:rPr>
                <w:rFonts w:hint="eastAsia" w:eastAsia="仿宋_GB2312"/>
                <w:sz w:val="24"/>
              </w:rPr>
            </w:pPr>
            <w:r>
              <w:rPr>
                <w:rFonts w:hint="eastAsia" w:eastAsia="仿宋_GB2312"/>
                <w:sz w:val="24"/>
              </w:rPr>
              <w:t>2.拌和、运输</w:t>
            </w:r>
          </w:p>
          <w:p>
            <w:pPr>
              <w:widowControl/>
              <w:jc w:val="left"/>
              <w:textAlignment w:val="center"/>
              <w:rPr>
                <w:rFonts w:hint="eastAsia" w:eastAsia="仿宋_GB2312"/>
                <w:sz w:val="24"/>
              </w:rPr>
            </w:pPr>
            <w:r>
              <w:rPr>
                <w:rFonts w:hint="eastAsia" w:eastAsia="仿宋_GB2312"/>
                <w:sz w:val="24"/>
              </w:rPr>
              <w:t>3.摊铺、整型</w:t>
            </w:r>
          </w:p>
          <w:p>
            <w:pPr>
              <w:widowControl/>
              <w:jc w:val="left"/>
              <w:textAlignment w:val="center"/>
              <w:rPr>
                <w:rFonts w:eastAsia="仿宋_GB2312"/>
                <w:sz w:val="24"/>
              </w:rPr>
            </w:pPr>
            <w:r>
              <w:rPr>
                <w:rFonts w:hint="eastAsia" w:eastAsia="仿宋_GB2312"/>
                <w:sz w:val="24"/>
              </w:rPr>
              <w:t>4.压实</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455000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5</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沥青混凝土</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1.沥青品种:中粒式沥青混凝土AC-20</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2.厚度:6cm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2.拌和、运输</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3.摊铺、整型</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4.压实</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14400</w:t>
            </w:r>
          </w:p>
        </w:tc>
        <w:tc>
          <w:tcPr>
            <w:tcW w:w="1853"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6</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余方弃置（基本运距1km以内）</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1.废弃料品种:石渣及拆除弃渣</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2.运输距离:1km内</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eastAsia="仿宋_GB2312"/>
                <w:color w:val="000000"/>
                <w:kern w:val="0"/>
                <w:sz w:val="24"/>
                <w:lang w:bidi="ar"/>
              </w:rPr>
            </w:pPr>
            <w:r>
              <w:rPr>
                <w:rFonts w:hint="eastAsia" w:ascii="Times New Roman" w:hAnsi="Times New Roman" w:eastAsia="仿宋_GB2312" w:cs="Times New Roman"/>
                <w:sz w:val="24"/>
              </w:rPr>
              <w:t>1.余方点装料运输至弃置点</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4226.2</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7</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余方弃置(增加2km)</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1.废弃料品种:石渣及拆除弃渣</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2.运输距离:增运2km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w:t>
            </w:r>
          </w:p>
          <w:p>
            <w:pPr>
              <w:widowControl/>
              <w:jc w:val="left"/>
              <w:textAlignment w:val="center"/>
              <w:rPr>
                <w:rFonts w:hint="default" w:eastAsia="仿宋_GB2312"/>
                <w:color w:val="000000"/>
                <w:kern w:val="0"/>
                <w:sz w:val="24"/>
                <w:lang w:val="en-US" w:eastAsia="zh-CN" w:bidi="ar"/>
              </w:rPr>
            </w:pPr>
            <w:r>
              <w:rPr>
                <w:rFonts w:hint="eastAsia" w:eastAsia="仿宋_GB2312"/>
                <w:color w:val="000000"/>
                <w:kern w:val="0"/>
                <w:sz w:val="24"/>
                <w:lang w:bidi="ar"/>
              </w:rPr>
              <w:t>1.余方点装料运输至弃置点</w:t>
            </w:r>
          </w:p>
        </w:tc>
        <w:tc>
          <w:tcPr>
            <w:tcW w:w="675" w:type="dxa"/>
            <w:noWrap w:val="0"/>
            <w:vAlign w:val="center"/>
          </w:tcPr>
          <w:p>
            <w:pPr>
              <w:widowControl/>
              <w:jc w:val="center"/>
              <w:textAlignment w:val="center"/>
              <w:rPr>
                <w:rFonts w:hint="eastAsia" w:eastAsia="仿宋_GB2312"/>
                <w:color w:val="000000"/>
                <w:kern w:val="0"/>
                <w:sz w:val="24"/>
                <w:szCs w:val="24"/>
                <w:lang w:val="en-US" w:eastAsia="zh-CN"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2113.1</w:t>
            </w:r>
          </w:p>
        </w:tc>
        <w:tc>
          <w:tcPr>
            <w:tcW w:w="1853" w:type="dxa"/>
            <w:noWrap w:val="0"/>
            <w:vAlign w:val="center"/>
          </w:tcPr>
          <w:p>
            <w:pPr>
              <w:tabs>
                <w:tab w:val="left" w:pos="540"/>
              </w:tabs>
              <w:spacing w:line="300" w:lineRule="exact"/>
              <w:rPr>
                <w:rFonts w:eastAsia="仿宋_GB2312"/>
                <w:sz w:val="24"/>
              </w:rPr>
            </w:pPr>
            <w:r>
              <w:rPr>
                <w:rFonts w:hint="eastAsia" w:eastAsia="仿宋_GB2312"/>
                <w:color w:val="FF0000"/>
                <w:szCs w:val="21"/>
              </w:rPr>
              <w:t>增运暂定</w:t>
            </w:r>
            <w:r>
              <w:rPr>
                <w:rFonts w:hint="eastAsia" w:eastAsia="仿宋_GB2312"/>
                <w:color w:val="FF0000"/>
                <w:szCs w:val="21"/>
                <w:lang w:val="en-US" w:eastAsia="zh-CN"/>
              </w:rPr>
              <w:t>2</w:t>
            </w:r>
            <w:r>
              <w:rPr>
                <w:rFonts w:hint="eastAsia" w:eastAsia="仿宋_GB2312"/>
                <w:color w:val="FF0000"/>
                <w:szCs w:val="21"/>
              </w:rPr>
              <w:t>km，运距增加或减少，按中选人报价除以</w:t>
            </w:r>
            <w:r>
              <w:rPr>
                <w:rFonts w:hint="eastAsia" w:eastAsia="仿宋_GB2312"/>
                <w:color w:val="FF0000"/>
                <w:szCs w:val="21"/>
                <w:lang w:val="en-US" w:eastAsia="zh-CN"/>
              </w:rPr>
              <w:t>2</w:t>
            </w:r>
            <w:r>
              <w:rPr>
                <w:rFonts w:hint="eastAsia" w:eastAsia="仿宋_GB2312"/>
                <w:color w:val="FF0000"/>
                <w:szCs w:val="21"/>
              </w:rPr>
              <w:t>再乘以实际公里数为结算价。（运输距离按业主、监理签字认可的运距按插入法计算费用）。</w:t>
            </w:r>
            <w:r>
              <w:rPr>
                <w:rFonts w:eastAsia="仿宋_GB2312"/>
                <w:color w:val="FF0000"/>
                <w:szCs w:val="21"/>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8</w:t>
            </w:r>
          </w:p>
        </w:tc>
        <w:tc>
          <w:tcPr>
            <w:tcW w:w="1860" w:type="dxa"/>
            <w:noWrap w:val="0"/>
            <w:vAlign w:val="center"/>
          </w:tcPr>
          <w:p>
            <w:pPr>
              <w:widowControl/>
              <w:jc w:val="left"/>
              <w:textAlignment w:val="center"/>
              <w:rPr>
                <w:rFonts w:hint="eastAsia" w:eastAsia="仿宋_GB2312"/>
                <w:b/>
                <w:color w:val="000000"/>
                <w:kern w:val="0"/>
                <w:sz w:val="24"/>
                <w:lang w:eastAsia="zh-CN" w:bidi="ar"/>
              </w:rPr>
            </w:pPr>
            <w:r>
              <w:rPr>
                <w:rFonts w:hint="eastAsia" w:eastAsia="仿宋_GB2312"/>
                <w:b w:val="0"/>
                <w:bCs/>
                <w:color w:val="000000"/>
                <w:kern w:val="0"/>
                <w:sz w:val="24"/>
                <w:lang w:bidi="ar"/>
              </w:rPr>
              <w:t>标线</w:t>
            </w:r>
            <w:r>
              <w:rPr>
                <w:rFonts w:hint="eastAsia" w:eastAsia="仿宋_GB2312"/>
                <w:b w:val="0"/>
                <w:bCs/>
                <w:color w:val="000000"/>
                <w:kern w:val="0"/>
                <w:sz w:val="24"/>
                <w:lang w:eastAsia="zh-CN" w:bidi="ar"/>
              </w:rPr>
              <w:t>（实线、虚线）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[项目特征]1.线型:白色实线2.材料品种:热熔反光型涂料3.宽度:150mm4.其它:满足设计及规范要求</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20000</w:t>
            </w:r>
          </w:p>
        </w:tc>
        <w:tc>
          <w:tcPr>
            <w:tcW w:w="1853" w:type="dxa"/>
            <w:noWrap w:val="0"/>
            <w:vAlign w:val="center"/>
          </w:tcPr>
          <w:p>
            <w:pPr>
              <w:tabs>
                <w:tab w:val="left" w:pos="540"/>
              </w:tabs>
              <w:spacing w:line="300" w:lineRule="exact"/>
              <w:rPr>
                <w:rFonts w:hint="eastAsia" w:eastAsia="仿宋_GB2312"/>
                <w:sz w:val="24"/>
                <w:lang w:eastAsia="zh-CN"/>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[项目特征]1.文字内容:人行道2.材料品种:热熔反光型涂料</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3.规格尺寸:3米内，图示尺寸1200mm*1200mm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both"/>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3150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[项目特征]1.文字内容:消防通道禁止停车2.材料品种:热熔反光型涂料3.规格尺寸:3米内，图示尺寸1800mm*1200mm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center"/>
              <w:textAlignment w:val="center"/>
              <w:rPr>
                <w:rFonts w:hint="eastAsia" w:eastAsia="仿宋_GB2312"/>
                <w:color w:val="000000"/>
                <w:kern w:val="0"/>
                <w:sz w:val="24"/>
                <w:lang w:eastAsia="zh-CN" w:bidi="ar"/>
              </w:rPr>
            </w:pPr>
            <w:r>
              <w:rPr>
                <w:rFonts w:hint="eastAsia" w:eastAsia="仿宋_GB2312"/>
                <w:color w:val="000000"/>
                <w:kern w:val="0"/>
                <w:sz w:val="24"/>
                <w:lang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5600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人行横道线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[项目特征]1.线型:白色实线2.材料品种:热熔反光型涂料3.其它:满足设计及规范要求[工作内容]1.清扫2.放样3.画线4.护线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9000</w:t>
            </w:r>
          </w:p>
        </w:tc>
        <w:tc>
          <w:tcPr>
            <w:tcW w:w="1853"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10</w:t>
            </w:r>
          </w:p>
        </w:tc>
        <w:tc>
          <w:tcPr>
            <w:tcW w:w="1860" w:type="dxa"/>
            <w:noWrap w:val="0"/>
            <w:vAlign w:val="center"/>
          </w:tcPr>
          <w:p>
            <w:pPr>
              <w:widowControl/>
              <w:jc w:val="left"/>
              <w:textAlignment w:val="center"/>
              <w:rPr>
                <w:rFonts w:eastAsia="仿宋_GB2312"/>
                <w:b/>
                <w:color w:val="000000"/>
                <w:kern w:val="0"/>
                <w:sz w:val="24"/>
                <w:lang w:bidi="ar"/>
              </w:rPr>
            </w:pPr>
            <w:r>
              <w:rPr>
                <w:rFonts w:hint="eastAsia" w:eastAsia="仿宋_GB2312"/>
                <w:b/>
                <w:color w:val="000000"/>
                <w:kern w:val="0"/>
                <w:sz w:val="24"/>
                <w:lang w:bidi="ar"/>
              </w:rPr>
              <w:t>安全文明施工费</w:t>
            </w:r>
          </w:p>
        </w:tc>
        <w:tc>
          <w:tcPr>
            <w:tcW w:w="2400" w:type="dxa"/>
            <w:noWrap w:val="0"/>
            <w:vAlign w:val="center"/>
          </w:tcPr>
          <w:p>
            <w:pPr>
              <w:widowControl/>
              <w:jc w:val="left"/>
              <w:textAlignment w:val="center"/>
              <w:rPr>
                <w:rFonts w:hint="eastAsia" w:eastAsia="仿宋_GB2312"/>
                <w:color w:val="000000"/>
                <w:kern w:val="0"/>
                <w:sz w:val="24"/>
                <w:lang w:bidi="ar"/>
              </w:rPr>
            </w:pP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项</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1853" w:type="dxa"/>
            <w:noWrap w:val="0"/>
            <w:vAlign w:val="center"/>
          </w:tcPr>
          <w:p>
            <w:pPr>
              <w:tabs>
                <w:tab w:val="left" w:pos="540"/>
              </w:tabs>
              <w:spacing w:line="300" w:lineRule="exact"/>
              <w:rPr>
                <w:rFonts w:eastAsia="仿宋_GB2312"/>
                <w:sz w:val="24"/>
              </w:rPr>
            </w:pPr>
            <w:r>
              <w:rPr>
                <w:rFonts w:eastAsia="仿宋_GB2312"/>
                <w:sz w:val="24"/>
              </w:rPr>
              <w:t>安全文明施工费为固定费用，竞选人在填写比选文件时不得调整；施工过程中安全文明施工费由比选人掌握使用，经比选人工程部、安全管理部认可后支付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eastAsia="仿宋_GB2312"/>
                <w:sz w:val="24"/>
              </w:rPr>
            </w:pPr>
            <w:r>
              <w:rPr>
                <w:rFonts w:eastAsia="仿宋_GB2312"/>
                <w:b/>
                <w:bCs/>
                <w:sz w:val="24"/>
              </w:rPr>
              <w:t>合计</w:t>
            </w:r>
          </w:p>
        </w:tc>
        <w:tc>
          <w:tcPr>
            <w:tcW w:w="1860" w:type="dxa"/>
            <w:noWrap w:val="0"/>
            <w:vAlign w:val="center"/>
          </w:tcPr>
          <w:p>
            <w:pPr>
              <w:tabs>
                <w:tab w:val="left" w:pos="540"/>
              </w:tabs>
              <w:spacing w:line="300" w:lineRule="exact"/>
              <w:rPr>
                <w:rFonts w:eastAsia="仿宋_GB2312"/>
                <w:sz w:val="24"/>
              </w:rPr>
            </w:pPr>
          </w:p>
        </w:tc>
        <w:tc>
          <w:tcPr>
            <w:tcW w:w="2400" w:type="dxa"/>
            <w:noWrap w:val="0"/>
            <w:vAlign w:val="center"/>
          </w:tcPr>
          <w:p>
            <w:pPr>
              <w:tabs>
                <w:tab w:val="left" w:pos="540"/>
              </w:tabs>
              <w:spacing w:line="300" w:lineRule="exact"/>
              <w:rPr>
                <w:rFonts w:eastAsia="仿宋_GB2312"/>
                <w:sz w:val="24"/>
              </w:rPr>
            </w:pPr>
          </w:p>
        </w:tc>
        <w:tc>
          <w:tcPr>
            <w:tcW w:w="675" w:type="dxa"/>
            <w:noWrap w:val="0"/>
            <w:vAlign w:val="center"/>
          </w:tcPr>
          <w:p>
            <w:pPr>
              <w:tabs>
                <w:tab w:val="left" w:pos="540"/>
              </w:tabs>
              <w:spacing w:line="300" w:lineRule="exact"/>
              <w:jc w:val="center"/>
              <w:rPr>
                <w:rFonts w:eastAsia="仿宋_GB2312"/>
                <w:sz w:val="24"/>
              </w:rPr>
            </w:pPr>
          </w:p>
        </w:tc>
        <w:tc>
          <w:tcPr>
            <w:tcW w:w="921" w:type="dxa"/>
            <w:noWrap w:val="0"/>
            <w:vAlign w:val="center"/>
          </w:tcPr>
          <w:p>
            <w:pPr>
              <w:jc w:val="center"/>
              <w:rPr>
                <w:rFonts w:eastAsia="仿宋_GB2312"/>
                <w:sz w:val="24"/>
              </w:rPr>
            </w:pPr>
          </w:p>
        </w:tc>
        <w:tc>
          <w:tcPr>
            <w:tcW w:w="840" w:type="dxa"/>
            <w:noWrap w:val="0"/>
            <w:vAlign w:val="center"/>
          </w:tcPr>
          <w:p>
            <w:pPr>
              <w:jc w:val="center"/>
              <w:rPr>
                <w:rFonts w:eastAsia="仿宋_GB2312"/>
                <w:sz w:val="24"/>
              </w:rPr>
            </w:pPr>
          </w:p>
        </w:tc>
        <w:tc>
          <w:tcPr>
            <w:tcW w:w="160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541273</w:t>
            </w:r>
          </w:p>
        </w:tc>
        <w:tc>
          <w:tcPr>
            <w:tcW w:w="1853" w:type="dxa"/>
            <w:noWrap w:val="0"/>
            <w:vAlign w:val="center"/>
          </w:tcPr>
          <w:p>
            <w:pPr>
              <w:tabs>
                <w:tab w:val="left" w:pos="540"/>
              </w:tabs>
              <w:spacing w:line="300" w:lineRule="exact"/>
              <w:jc w:val="center"/>
              <w:rPr>
                <w:rFonts w:eastAsia="仿宋_GB2312"/>
                <w:sz w:val="24"/>
              </w:rPr>
            </w:pPr>
          </w:p>
        </w:tc>
      </w:tr>
      <w:bookmarkEnd w:id="0"/>
    </w:tbl>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8.4 工程量计算：</w:t>
      </w:r>
      <w:bookmarkStart w:id="1" w:name="OLE_LINK4"/>
      <w:r>
        <w:rPr>
          <w:rFonts w:eastAsia="仿宋_GB2312"/>
          <w:bCs/>
          <w:sz w:val="28"/>
          <w:szCs w:val="28"/>
        </w:rPr>
        <w:t>单价表中已明确标注计量方式的项目以清单标注方式为准；其余未标注的，工程量按现场实际收方计量。无论采取何种计量方式，最终结算工程量均不能超过建设单位终审相应工程量。</w:t>
      </w:r>
      <w:bookmarkEnd w:id="1"/>
    </w:p>
    <w:p>
      <w:pPr>
        <w:tabs>
          <w:tab w:val="left" w:pos="0"/>
        </w:tabs>
        <w:adjustRightInd w:val="0"/>
        <w:spacing w:line="600" w:lineRule="exact"/>
        <w:ind w:firstLine="560" w:firstLineChars="200"/>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spacing w:line="600" w:lineRule="exact"/>
        <w:ind w:firstLine="560" w:firstLineChars="200"/>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审计基本费=合同比选范围竣工结算送审金额*0.25%</w:t>
      </w:r>
    </w:p>
    <w:p>
      <w:pPr>
        <w:tabs>
          <w:tab w:val="left" w:pos="0"/>
        </w:tabs>
        <w:adjustRightInd w:val="0"/>
        <w:spacing w:line="600" w:lineRule="exact"/>
        <w:ind w:firstLine="560" w:firstLineChars="200"/>
        <w:rPr>
          <w:rFonts w:eastAsia="仿宋_GB2312"/>
          <w:bCs/>
          <w:sz w:val="28"/>
          <w:szCs w:val="28"/>
        </w:rPr>
      </w:pPr>
      <w:r>
        <w:rPr>
          <w:rFonts w:hint="eastAsia" w:ascii="Times New Roman" w:hAnsi="Times New Roman" w:eastAsia="仿宋_GB2312" w:cs="Times New Roman"/>
          <w:bCs/>
          <w:sz w:val="28"/>
          <w:szCs w:val="28"/>
          <w:lang w:val="en-US" w:eastAsia="zh-CN"/>
        </w:rPr>
        <w:t>审减效益费=（合同比选范围终审定案金额-竣工结算报送金额）*2.5%。</w:t>
      </w:r>
    </w:p>
    <w:p>
      <w:pPr>
        <w:tabs>
          <w:tab w:val="left" w:pos="0"/>
        </w:tabs>
        <w:adjustRightInd w:val="0"/>
        <w:spacing w:line="600" w:lineRule="exact"/>
        <w:ind w:firstLine="560" w:firstLineChars="200"/>
        <w:rPr>
          <w:rFonts w:hint="eastAsia" w:eastAsia="仿宋_GB2312"/>
          <w:bCs/>
          <w:sz w:val="28"/>
          <w:szCs w:val="28"/>
        </w:rPr>
      </w:pPr>
      <w:r>
        <w:rPr>
          <w:rFonts w:hint="eastAsia" w:ascii="Times New Roman" w:hAnsi="Times New Roman" w:eastAsia="仿宋_GB2312" w:cs="Times New Roman"/>
          <w:bCs/>
          <w:sz w:val="28"/>
          <w:szCs w:val="28"/>
        </w:rPr>
        <w:t>8.5 竞选人需为本项目人员购买建筑工程团体意外伤害险，如不购买，</w:t>
      </w:r>
      <w:r>
        <w:rPr>
          <w:rFonts w:hint="eastAsia" w:eastAsia="仿宋_GB2312"/>
          <w:bCs/>
          <w:sz w:val="28"/>
          <w:szCs w:val="28"/>
          <w:lang w:eastAsia="zh-CN"/>
        </w:rPr>
        <w:t>禁止进场施工</w:t>
      </w:r>
      <w:r>
        <w:rPr>
          <w:rFonts w:hint="eastAsia" w:eastAsia="仿宋_GB2312"/>
          <w:bCs/>
          <w:sz w:val="28"/>
          <w:szCs w:val="28"/>
        </w:rPr>
        <w:t>。</w:t>
      </w:r>
    </w:p>
    <w:p>
      <w:pPr>
        <w:tabs>
          <w:tab w:val="left" w:pos="0"/>
        </w:tabs>
        <w:adjustRightInd w:val="0"/>
        <w:spacing w:line="600" w:lineRule="exact"/>
        <w:ind w:firstLine="560" w:firstLineChars="200"/>
        <w:rPr>
          <w:rFonts w:hint="eastAsia" w:eastAsia="仿宋_GB2312"/>
          <w:kern w:val="0"/>
          <w:sz w:val="28"/>
          <w:szCs w:val="28"/>
          <w:lang w:eastAsia="zh-CN"/>
        </w:rPr>
      </w:pPr>
      <w:r>
        <w:rPr>
          <w:rFonts w:hint="eastAsia" w:eastAsia="仿宋_GB2312"/>
          <w:kern w:val="0"/>
          <w:sz w:val="28"/>
          <w:szCs w:val="28"/>
        </w:rPr>
        <w:t xml:space="preserve">8.6 </w:t>
      </w:r>
      <w:r>
        <w:rPr>
          <w:rFonts w:hint="eastAsia" w:eastAsia="仿宋_GB2312"/>
          <w:kern w:val="0"/>
          <w:sz w:val="28"/>
          <w:szCs w:val="28"/>
          <w:lang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0"/>
        </w:tabs>
        <w:adjustRightInd w:val="0"/>
        <w:spacing w:line="600" w:lineRule="exact"/>
        <w:ind w:firstLine="560" w:firstLineChars="200"/>
        <w:rPr>
          <w:rFonts w:hint="default" w:eastAsia="仿宋_GB2312"/>
          <w:kern w:val="0"/>
          <w:sz w:val="28"/>
          <w:szCs w:val="28"/>
          <w:lang w:val="en-US" w:eastAsia="zh-CN"/>
        </w:rPr>
      </w:pPr>
      <w:r>
        <w:rPr>
          <w:rFonts w:hint="eastAsia" w:eastAsia="仿宋_GB2312"/>
          <w:kern w:val="0"/>
          <w:sz w:val="28"/>
          <w:szCs w:val="28"/>
          <w:lang w:val="en-US" w:eastAsia="zh-CN"/>
        </w:rPr>
        <w:t xml:space="preserve">8.7 </w:t>
      </w:r>
      <w:r>
        <w:rPr>
          <w:rFonts w:hint="eastAsia" w:ascii="Times New Roman" w:hAnsi="Times New Roman" w:eastAsia="仿宋_GB2312" w:cs="Times New Roman"/>
          <w:b/>
          <w:bCs/>
          <w:color w:val="auto"/>
          <w:sz w:val="28"/>
          <w:lang w:val="en-US" w:eastAsia="zh-CN"/>
        </w:rPr>
        <w:t>竟选人负责本工程资料编制、收集、整理、归档，提供的资料需与现场施工进度同步。每月拨付进度款时，由现场资料员和资料负责人查验资料并签字，再拨付进度款。</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9. 竞选文件递交</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9.1 竞选人应于</w:t>
      </w:r>
      <w:r>
        <w:rPr>
          <w:rFonts w:eastAsia="仿宋_GB2312"/>
          <w:bCs/>
          <w:sz w:val="28"/>
          <w:szCs w:val="28"/>
          <w:u w:val="single"/>
        </w:rPr>
        <w:t xml:space="preserve"> 比选会议召开前</w:t>
      </w:r>
      <w:r>
        <w:rPr>
          <w:rFonts w:hint="eastAsia" w:eastAsia="仿宋_GB2312"/>
          <w:bCs/>
          <w:sz w:val="28"/>
          <w:szCs w:val="28"/>
          <w:u w:val="single"/>
          <w:lang w:val="en-US" w:eastAsia="zh-CN"/>
        </w:rPr>
        <w:t>30</w:t>
      </w:r>
      <w:r>
        <w:rPr>
          <w:rFonts w:eastAsia="仿宋_GB2312"/>
          <w:bCs/>
          <w:sz w:val="28"/>
          <w:szCs w:val="28"/>
          <w:u w:val="single"/>
        </w:rPr>
        <w:t xml:space="preserve">分钟内 </w:t>
      </w:r>
      <w:r>
        <w:rPr>
          <w:rFonts w:eastAsia="仿宋_GB2312"/>
          <w:bCs/>
          <w:sz w:val="28"/>
          <w:szCs w:val="28"/>
        </w:rPr>
        <w:t>在比选会议现场报名，缴纳报名费和竞选保证金，并于比选会议召开前现场递交竞选文件。比选会议时间及地点见本章“时间及比选会议安排”条款。</w:t>
      </w:r>
      <w:r>
        <w:rPr>
          <w:rFonts w:eastAsia="仿宋_GB2312"/>
          <w:kern w:val="0"/>
          <w:sz w:val="28"/>
          <w:szCs w:val="28"/>
        </w:rPr>
        <w:t>逾期送达的竞选文件比选人不予受理</w:t>
      </w:r>
      <w:r>
        <w:rPr>
          <w:rFonts w:eastAsia="仿宋_GB2312"/>
          <w:bCs/>
          <w:sz w:val="28"/>
          <w:szCs w:val="28"/>
        </w:rPr>
        <w:t>。</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9.2 竞选文件密封：竞选文件应装入牛皮纸文件袋（规格240×335mm），并进行密封。文件袋正面加贴竞选文件标识（标识格式同竞选文件封面），加盖竞选人公章。骑缝处加盖竞选人公章。</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9.3 竞选人在报名递交竞选文件时，应另行递交《法定代表人授权委托书》（法定代表人本人出席的提交《法定代表人身份证明》）原件一份；在财务部门缴纳竞选保证金时，应另行递交《退还竞选保证金函》原件一份。</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10. 竞选保证金及履约保证金</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10.1 竞选人应向比选人缴纳竞选保证金</w:t>
      </w:r>
      <w:r>
        <w:rPr>
          <w:rFonts w:eastAsia="仿宋_GB2312"/>
          <w:sz w:val="28"/>
          <w:szCs w:val="28"/>
          <w:u w:val="single"/>
        </w:rPr>
        <w:t xml:space="preserve"> </w:t>
      </w:r>
      <w:r>
        <w:rPr>
          <w:rFonts w:hint="eastAsia" w:eastAsia="仿宋_GB2312"/>
          <w:sz w:val="28"/>
          <w:szCs w:val="28"/>
          <w:u w:val="single"/>
          <w:lang w:val="en-US" w:eastAsia="zh-CN"/>
        </w:rPr>
        <w:t>1</w:t>
      </w:r>
      <w:r>
        <w:rPr>
          <w:rFonts w:eastAsia="仿宋_GB2312"/>
          <w:sz w:val="28"/>
          <w:szCs w:val="28"/>
          <w:u w:val="single"/>
        </w:rPr>
        <w:t xml:space="preserve"> </w:t>
      </w:r>
      <w:r>
        <w:rPr>
          <w:rFonts w:eastAsia="仿宋_GB2312"/>
          <w:sz w:val="28"/>
          <w:szCs w:val="28"/>
        </w:rPr>
        <w:t>万元。竞选保证金在比选会议召开前</w:t>
      </w:r>
      <w:r>
        <w:rPr>
          <w:rFonts w:hint="eastAsia" w:eastAsia="仿宋_GB2312"/>
          <w:sz w:val="28"/>
          <w:szCs w:val="28"/>
          <w:lang w:val="en-US" w:eastAsia="zh-CN"/>
        </w:rPr>
        <w:t>30</w:t>
      </w:r>
      <w:r>
        <w:rPr>
          <w:rFonts w:eastAsia="仿宋_GB2312"/>
          <w:sz w:val="28"/>
          <w:szCs w:val="28"/>
        </w:rPr>
        <w:t>分钟内，竞选人在现场报名后</w:t>
      </w:r>
      <w:r>
        <w:rPr>
          <w:rFonts w:eastAsia="仿宋_GB2312"/>
          <w:sz w:val="28"/>
          <w:szCs w:val="28"/>
          <w:u w:val="single"/>
        </w:rPr>
        <w:t xml:space="preserve"> </w:t>
      </w:r>
      <w:r>
        <w:rPr>
          <w:rFonts w:eastAsia="仿宋_GB2312"/>
          <w:bCs/>
          <w:sz w:val="28"/>
          <w:szCs w:val="28"/>
          <w:u w:val="single"/>
        </w:rPr>
        <w:t xml:space="preserve">通过POS机刷卡缴纳 </w:t>
      </w:r>
      <w:r>
        <w:rPr>
          <w:rFonts w:eastAsia="仿宋_GB2312"/>
          <w:sz w:val="28"/>
          <w:szCs w:val="28"/>
        </w:rPr>
        <w:t>。</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竞选人应将比选人财务部门出具的收据（或POS机刷卡凭证）带至比选会议现场，供比选人查验。</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10.2 竞选人中选，并与比选人签订合同，竞选保证金转为履约保证金。</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10.3 以下情况，比选人将向竞选人无息退还竞选保证金：</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（1）竞选人竞选文件作废或未通过资格审查的；</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（2）竞选人通过资格审查而未中选的；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（3）比选结果公示期内，因排名在前的中选候选人自愿放弃中选资格，比选人以该中选候选人报价向排名在后的其他候选人发盘，其他候选人未接盘的。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在比选结果公示期满后</w:t>
      </w:r>
      <w:r>
        <w:rPr>
          <w:rFonts w:eastAsia="仿宋_GB2312"/>
          <w:sz w:val="28"/>
          <w:szCs w:val="28"/>
          <w:u w:val="single"/>
        </w:rPr>
        <w:t xml:space="preserve"> 2 </w:t>
      </w:r>
      <w:r>
        <w:rPr>
          <w:rFonts w:eastAsia="仿宋_GB2312"/>
          <w:sz w:val="28"/>
          <w:szCs w:val="28"/>
        </w:rPr>
        <w:t>个工作日内，比选人自动向满足以上条件的竞选人无息退还竞选保证金至竞选人竞选文件指定账户。</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10.4 出现以下情况，比选人将不予退还竞选人缴纳的竞选保证金：</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自比选人中标之日起，</w:t>
      </w:r>
      <w:r>
        <w:rPr>
          <w:rFonts w:eastAsia="仿宋_GB2312"/>
          <w:sz w:val="28"/>
          <w:szCs w:val="28"/>
        </w:rPr>
        <w:t>在</w:t>
      </w:r>
      <w:r>
        <w:rPr>
          <w:rFonts w:eastAsia="仿宋_GB2312"/>
          <w:sz w:val="28"/>
          <w:szCs w:val="28"/>
          <w:u w:val="single"/>
        </w:rPr>
        <w:t>5</w:t>
      </w:r>
      <w:r>
        <w:rPr>
          <w:rFonts w:eastAsia="仿宋_GB2312"/>
          <w:sz w:val="28"/>
          <w:szCs w:val="28"/>
        </w:rPr>
        <w:t>个工作日之内不与比选人签订合同，视为中选人放弃中选资格的；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（2）竞选报价文件开启后，竞选人不是因为竞选文件作废而主动放弃竞选的，或者被评为中选候选人在公示期内无正当理由主动放弃中选或候选资格的。</w:t>
      </w:r>
    </w:p>
    <w:p>
      <w:pPr>
        <w:tabs>
          <w:tab w:val="left" w:pos="540"/>
        </w:tabs>
        <w:spacing w:line="600" w:lineRule="exact"/>
        <w:ind w:firstLine="560" w:firstLineChars="200"/>
        <w:rPr>
          <w:rFonts w:eastAsia="仿宋_GB2312"/>
          <w:kern w:val="0"/>
          <w:sz w:val="28"/>
          <w:szCs w:val="28"/>
        </w:rPr>
      </w:pPr>
      <w:r>
        <w:rPr>
          <w:rFonts w:eastAsia="仿宋_GB2312"/>
          <w:sz w:val="28"/>
          <w:szCs w:val="28"/>
        </w:rPr>
        <w:t>10.5 中选人支付中选合同价款的</w:t>
      </w:r>
      <w:r>
        <w:rPr>
          <w:rFonts w:eastAsia="仿宋_GB2312"/>
          <w:sz w:val="28"/>
          <w:szCs w:val="28"/>
          <w:u w:val="single"/>
        </w:rPr>
        <w:t>5%</w:t>
      </w:r>
      <w:r>
        <w:rPr>
          <w:rFonts w:eastAsia="仿宋_GB2312"/>
          <w:sz w:val="28"/>
          <w:szCs w:val="28"/>
        </w:rPr>
        <w:t>作为履约保证金，在合同签定前一次性转入比选人帐户。履约保证金在在保证工程顺利推进，无质量、安全问题的情况下，按形象进度无息退付履约保证金给中选人。</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11. 时间及比选会议安排</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11.1 公告发布时间：</w:t>
      </w:r>
      <w:r>
        <w:rPr>
          <w:rFonts w:eastAsia="仿宋_GB2312"/>
          <w:kern w:val="0"/>
          <w:sz w:val="28"/>
          <w:szCs w:val="28"/>
          <w:u w:val="single"/>
        </w:rPr>
        <w:t>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 </w:t>
      </w:r>
      <w:r>
        <w:rPr>
          <w:rFonts w:hint="eastAsia" w:eastAsia="仿宋_GB2312"/>
          <w:kern w:val="0"/>
          <w:sz w:val="28"/>
          <w:szCs w:val="28"/>
          <w:u w:val="single"/>
          <w:lang w:val="en-US" w:eastAsia="zh-CN"/>
        </w:rPr>
        <w:t>23</w:t>
      </w:r>
      <w:r>
        <w:rPr>
          <w:rFonts w:eastAsia="仿宋_GB2312"/>
          <w:kern w:val="0"/>
          <w:sz w:val="28"/>
          <w:szCs w:val="28"/>
          <w:u w:val="single"/>
        </w:rPr>
        <w:t xml:space="preserve"> 日至20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w:t>
      </w:r>
      <w:r>
        <w:rPr>
          <w:rFonts w:hint="eastAsia" w:eastAsia="仿宋_GB2312"/>
          <w:kern w:val="0"/>
          <w:sz w:val="28"/>
          <w:szCs w:val="28"/>
          <w:u w:val="single"/>
          <w:lang w:val="en-US" w:eastAsia="zh-CN"/>
        </w:rPr>
        <w:t>25</w:t>
      </w:r>
      <w:r>
        <w:rPr>
          <w:rFonts w:eastAsia="仿宋_GB2312"/>
          <w:kern w:val="0"/>
          <w:sz w:val="28"/>
          <w:szCs w:val="28"/>
          <w:u w:val="single"/>
        </w:rPr>
        <w:t xml:space="preserve">  日</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11.2 比选文件质疑截止时间：</w:t>
      </w:r>
      <w:r>
        <w:rPr>
          <w:rFonts w:eastAsia="仿宋_GB2312"/>
          <w:kern w:val="0"/>
          <w:sz w:val="28"/>
          <w:szCs w:val="28"/>
          <w:u w:val="single"/>
        </w:rPr>
        <w:t>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 </w:t>
      </w:r>
      <w:r>
        <w:rPr>
          <w:rFonts w:hint="eastAsia" w:eastAsia="仿宋_GB2312"/>
          <w:kern w:val="0"/>
          <w:sz w:val="28"/>
          <w:szCs w:val="28"/>
          <w:u w:val="single"/>
          <w:lang w:val="en-US" w:eastAsia="zh-CN"/>
        </w:rPr>
        <w:t>25</w:t>
      </w:r>
      <w:r>
        <w:rPr>
          <w:rFonts w:eastAsia="仿宋_GB2312"/>
          <w:kern w:val="0"/>
          <w:sz w:val="28"/>
          <w:szCs w:val="28"/>
          <w:u w:val="single"/>
        </w:rPr>
        <w:t xml:space="preserve"> 日 1</w:t>
      </w:r>
      <w:r>
        <w:rPr>
          <w:rFonts w:hint="eastAsia" w:eastAsia="仿宋_GB2312"/>
          <w:kern w:val="0"/>
          <w:sz w:val="28"/>
          <w:szCs w:val="28"/>
          <w:u w:val="single"/>
          <w:lang w:val="en-US" w:eastAsia="zh-CN"/>
        </w:rPr>
        <w:t>6</w:t>
      </w:r>
      <w:r>
        <w:rPr>
          <w:rFonts w:eastAsia="仿宋_GB2312"/>
          <w:kern w:val="0"/>
          <w:sz w:val="28"/>
          <w:szCs w:val="28"/>
          <w:u w:val="single"/>
        </w:rPr>
        <w:t xml:space="preserve">:00 </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11.3 报名时间：</w:t>
      </w:r>
      <w:r>
        <w:rPr>
          <w:rFonts w:eastAsia="仿宋_GB2312"/>
          <w:kern w:val="0"/>
          <w:sz w:val="28"/>
          <w:szCs w:val="28"/>
          <w:u w:val="single"/>
        </w:rPr>
        <w:t>比选会议召开前</w:t>
      </w:r>
      <w:r>
        <w:rPr>
          <w:rFonts w:hint="eastAsia" w:eastAsia="仿宋_GB2312"/>
          <w:kern w:val="0"/>
          <w:sz w:val="28"/>
          <w:szCs w:val="28"/>
          <w:u w:val="single"/>
          <w:lang w:val="en-US" w:eastAsia="zh-CN"/>
        </w:rPr>
        <w:t>30</w:t>
      </w:r>
      <w:r>
        <w:rPr>
          <w:rFonts w:eastAsia="仿宋_GB2312"/>
          <w:kern w:val="0"/>
          <w:sz w:val="28"/>
          <w:szCs w:val="28"/>
          <w:u w:val="single"/>
        </w:rPr>
        <w:t>分钟内</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11.4 竞选文件递交截止时间：</w:t>
      </w:r>
      <w:r>
        <w:rPr>
          <w:rFonts w:eastAsia="仿宋_GB2312"/>
          <w:kern w:val="0"/>
          <w:sz w:val="28"/>
          <w:szCs w:val="28"/>
          <w:u w:val="single"/>
        </w:rPr>
        <w:t>同比选会议召开时间</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u w:val="single"/>
        </w:rPr>
      </w:pPr>
      <w:r>
        <w:rPr>
          <w:rFonts w:eastAsia="仿宋_GB2312"/>
          <w:kern w:val="0"/>
          <w:sz w:val="28"/>
          <w:szCs w:val="28"/>
        </w:rPr>
        <w:t>11.5 比选会议召开时间：</w:t>
      </w:r>
      <w:r>
        <w:rPr>
          <w:rFonts w:eastAsia="仿宋_GB2312"/>
          <w:kern w:val="0"/>
          <w:sz w:val="28"/>
          <w:szCs w:val="28"/>
          <w:u w:val="single"/>
        </w:rPr>
        <w:t>20</w:t>
      </w:r>
      <w:r>
        <w:rPr>
          <w:rFonts w:hint="eastAsia" w:eastAsia="仿宋_GB2312"/>
          <w:kern w:val="0"/>
          <w:sz w:val="28"/>
          <w:szCs w:val="28"/>
          <w:u w:val="single"/>
          <w:lang w:eastAsia="zh-CN"/>
        </w:rPr>
        <w:t>2</w:t>
      </w:r>
      <w:r>
        <w:rPr>
          <w:rFonts w:hint="eastAsia" w:eastAsia="仿宋_GB2312"/>
          <w:kern w:val="0"/>
          <w:sz w:val="28"/>
          <w:szCs w:val="28"/>
          <w:u w:val="single"/>
          <w:lang w:val="en-US" w:eastAsia="zh-CN"/>
        </w:rPr>
        <w:t>3</w:t>
      </w:r>
      <w:r>
        <w:rPr>
          <w:rFonts w:eastAsia="仿宋_GB2312"/>
          <w:kern w:val="0"/>
          <w:sz w:val="28"/>
          <w:szCs w:val="28"/>
          <w:u w:val="single"/>
        </w:rPr>
        <w:t xml:space="preserve">年 </w:t>
      </w:r>
      <w:r>
        <w:rPr>
          <w:rFonts w:hint="eastAsia" w:eastAsia="仿宋_GB2312"/>
          <w:kern w:val="0"/>
          <w:sz w:val="28"/>
          <w:szCs w:val="28"/>
          <w:u w:val="single"/>
          <w:lang w:val="en-US" w:eastAsia="zh-CN"/>
        </w:rPr>
        <w:t>5</w:t>
      </w:r>
      <w:r>
        <w:rPr>
          <w:rFonts w:eastAsia="仿宋_GB2312"/>
          <w:kern w:val="0"/>
          <w:sz w:val="28"/>
          <w:szCs w:val="28"/>
          <w:u w:val="single"/>
        </w:rPr>
        <w:t xml:space="preserve"> 月  </w:t>
      </w:r>
      <w:r>
        <w:rPr>
          <w:rFonts w:hint="eastAsia" w:eastAsia="仿宋_GB2312"/>
          <w:kern w:val="0"/>
          <w:sz w:val="28"/>
          <w:szCs w:val="28"/>
          <w:u w:val="single"/>
          <w:lang w:val="en-US" w:eastAsia="zh-CN"/>
        </w:rPr>
        <w:t>26</w:t>
      </w:r>
      <w:r>
        <w:rPr>
          <w:rFonts w:eastAsia="仿宋_GB2312"/>
          <w:kern w:val="0"/>
          <w:sz w:val="28"/>
          <w:szCs w:val="28"/>
          <w:u w:val="single"/>
        </w:rPr>
        <w:t>日</w:t>
      </w:r>
      <w:r>
        <w:rPr>
          <w:rFonts w:hint="eastAsia" w:eastAsia="仿宋_GB2312"/>
          <w:kern w:val="0"/>
          <w:sz w:val="28"/>
          <w:szCs w:val="28"/>
          <w:u w:val="single"/>
          <w:lang w:val="en-US" w:eastAsia="zh-CN"/>
        </w:rPr>
        <w:t>09</w:t>
      </w:r>
      <w:r>
        <w:rPr>
          <w:rFonts w:eastAsia="仿宋_GB2312"/>
          <w:kern w:val="0"/>
          <w:sz w:val="28"/>
          <w:szCs w:val="28"/>
          <w:u w:val="single"/>
        </w:rPr>
        <w:t>:</w:t>
      </w:r>
      <w:r>
        <w:rPr>
          <w:rFonts w:hint="eastAsia" w:eastAsia="仿宋_GB2312"/>
          <w:kern w:val="0"/>
          <w:sz w:val="28"/>
          <w:szCs w:val="28"/>
          <w:u w:val="single"/>
          <w:lang w:val="en-US" w:eastAsia="zh-CN"/>
        </w:rPr>
        <w:t>3</w:t>
      </w:r>
      <w:r>
        <w:rPr>
          <w:rFonts w:eastAsia="仿宋_GB2312"/>
          <w:kern w:val="0"/>
          <w:sz w:val="28"/>
          <w:szCs w:val="28"/>
          <w:u w:val="single"/>
        </w:rPr>
        <w:t>0</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u w:val="single"/>
        </w:rPr>
      </w:pPr>
      <w:r>
        <w:rPr>
          <w:rFonts w:eastAsia="仿宋_GB2312"/>
          <w:kern w:val="0"/>
          <w:sz w:val="28"/>
          <w:szCs w:val="28"/>
        </w:rPr>
        <w:t>11.6 比选会议召开地点：</w:t>
      </w:r>
      <w:r>
        <w:rPr>
          <w:rFonts w:hint="eastAsia" w:eastAsia="仿宋_GB2312"/>
          <w:bCs/>
          <w:sz w:val="28"/>
          <w:szCs w:val="28"/>
          <w:u w:val="single"/>
        </w:rPr>
        <w:t>万州经开区高峰园科创中心3号楼4楼</w:t>
      </w:r>
      <w:r>
        <w:rPr>
          <w:rFonts w:eastAsia="仿宋_GB2312"/>
          <w:bCs/>
          <w:sz w:val="28"/>
          <w:szCs w:val="28"/>
        </w:rPr>
        <w:t>。</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12.联系方式</w:t>
      </w:r>
    </w:p>
    <w:p>
      <w:pPr>
        <w:spacing w:line="600" w:lineRule="exact"/>
        <w:ind w:firstLine="560" w:firstLineChars="200"/>
        <w:rPr>
          <w:rFonts w:eastAsia="仿宋_GB2312"/>
          <w:kern w:val="0"/>
          <w:sz w:val="28"/>
          <w:szCs w:val="28"/>
        </w:rPr>
      </w:pPr>
      <w:r>
        <w:rPr>
          <w:rFonts w:eastAsia="仿宋_GB2312"/>
          <w:kern w:val="0"/>
          <w:sz w:val="28"/>
          <w:szCs w:val="28"/>
        </w:rPr>
        <w:t>比 选 人：</w:t>
      </w:r>
      <w:r>
        <w:rPr>
          <w:rFonts w:eastAsia="仿宋_GB2312"/>
          <w:bCs/>
          <w:kern w:val="0"/>
          <w:sz w:val="28"/>
          <w:szCs w:val="28"/>
          <w:u w:val="single"/>
        </w:rPr>
        <w:t>重庆市玉罗实业有限公司</w:t>
      </w:r>
      <w:r>
        <w:rPr>
          <w:rFonts w:eastAsia="仿宋_GB2312"/>
          <w:kern w:val="0"/>
          <w:sz w:val="28"/>
          <w:szCs w:val="28"/>
        </w:rPr>
        <w:t xml:space="preserve"> </w:t>
      </w:r>
    </w:p>
    <w:p>
      <w:pPr>
        <w:spacing w:line="600" w:lineRule="exact"/>
        <w:ind w:firstLine="560" w:firstLineChars="200"/>
        <w:rPr>
          <w:rFonts w:eastAsia="仿宋_GB2312"/>
          <w:kern w:val="0"/>
          <w:sz w:val="28"/>
          <w:szCs w:val="28"/>
        </w:rPr>
      </w:pPr>
      <w:r>
        <w:rPr>
          <w:rFonts w:eastAsia="仿宋_GB2312"/>
          <w:kern w:val="0"/>
          <w:sz w:val="28"/>
          <w:szCs w:val="28"/>
        </w:rPr>
        <w:t>地    址：</w:t>
      </w:r>
      <w:r>
        <w:rPr>
          <w:rFonts w:eastAsia="仿宋_GB2312"/>
          <w:sz w:val="28"/>
          <w:szCs w:val="28"/>
          <w:u w:val="single"/>
        </w:rPr>
        <w:t>万州</w:t>
      </w:r>
      <w:r>
        <w:rPr>
          <w:rFonts w:hint="eastAsia" w:eastAsia="仿宋_GB2312"/>
          <w:sz w:val="28"/>
          <w:szCs w:val="28"/>
          <w:u w:val="single"/>
        </w:rPr>
        <w:t>经开区高峰园科创中心3号楼4楼</w:t>
      </w:r>
    </w:p>
    <w:p>
      <w:pPr>
        <w:spacing w:line="600" w:lineRule="exact"/>
        <w:ind w:firstLine="560" w:firstLineChars="200"/>
        <w:rPr>
          <w:rFonts w:eastAsia="仿宋_GB2312"/>
          <w:kern w:val="0"/>
          <w:sz w:val="28"/>
          <w:szCs w:val="28"/>
          <w:u w:val="single"/>
        </w:rPr>
      </w:pPr>
      <w:r>
        <w:rPr>
          <w:rFonts w:eastAsia="仿宋_GB2312"/>
          <w:kern w:val="0"/>
          <w:sz w:val="28"/>
          <w:szCs w:val="28"/>
        </w:rPr>
        <w:t>邮    编：</w:t>
      </w:r>
      <w:r>
        <w:rPr>
          <w:rFonts w:eastAsia="仿宋_GB2312"/>
          <w:kern w:val="0"/>
          <w:sz w:val="28"/>
          <w:szCs w:val="28"/>
          <w:u w:val="single"/>
        </w:rPr>
        <w:t xml:space="preserve"> 404000 </w:t>
      </w:r>
    </w:p>
    <w:p>
      <w:pPr>
        <w:spacing w:line="600" w:lineRule="exact"/>
        <w:ind w:firstLine="560" w:firstLineChars="200"/>
        <w:rPr>
          <w:rFonts w:eastAsia="仿宋_GB2312"/>
          <w:kern w:val="0"/>
          <w:sz w:val="28"/>
          <w:szCs w:val="28"/>
          <w:u w:val="single"/>
        </w:rPr>
      </w:pPr>
      <w:r>
        <w:rPr>
          <w:rFonts w:eastAsia="仿宋_GB2312"/>
          <w:kern w:val="0"/>
          <w:sz w:val="28"/>
          <w:szCs w:val="28"/>
        </w:rPr>
        <w:t>传    真：</w:t>
      </w:r>
      <w:r>
        <w:rPr>
          <w:rFonts w:eastAsia="仿宋_GB2312"/>
          <w:kern w:val="0"/>
          <w:sz w:val="28"/>
          <w:szCs w:val="28"/>
          <w:u w:val="single"/>
        </w:rPr>
        <w:t xml:space="preserve"> 023-58152025</w:t>
      </w:r>
    </w:p>
    <w:p>
      <w:pPr>
        <w:spacing w:line="600" w:lineRule="exact"/>
        <w:ind w:left="5181" w:leftChars="267" w:hanging="4620" w:hangingChars="1650"/>
        <w:jc w:val="left"/>
        <w:rPr>
          <w:rFonts w:eastAsia="仿宋_GB2312"/>
          <w:kern w:val="0"/>
          <w:sz w:val="28"/>
          <w:szCs w:val="28"/>
          <w:u w:val="single"/>
        </w:rPr>
      </w:pPr>
      <w:r>
        <w:rPr>
          <w:rFonts w:eastAsia="仿宋_GB2312"/>
          <w:kern w:val="0"/>
          <w:sz w:val="28"/>
          <w:szCs w:val="28"/>
        </w:rPr>
        <w:t>联 系 人：</w:t>
      </w:r>
      <w:r>
        <w:rPr>
          <w:rFonts w:eastAsia="仿宋_GB2312"/>
          <w:kern w:val="0"/>
          <w:sz w:val="28"/>
          <w:szCs w:val="28"/>
          <w:u w:val="single"/>
        </w:rPr>
        <w:t xml:space="preserve">  </w:t>
      </w:r>
      <w:r>
        <w:rPr>
          <w:rFonts w:hint="eastAsia" w:eastAsia="仿宋_GB2312"/>
          <w:kern w:val="0"/>
          <w:sz w:val="28"/>
          <w:szCs w:val="28"/>
          <w:u w:val="single"/>
        </w:rPr>
        <w:t>骆启明</w:t>
      </w:r>
      <w:r>
        <w:rPr>
          <w:rFonts w:eastAsia="仿宋_GB2312"/>
          <w:kern w:val="0"/>
          <w:sz w:val="28"/>
          <w:szCs w:val="28"/>
          <w:u w:val="single"/>
        </w:rPr>
        <w:t xml:space="preserve">  </w:t>
      </w:r>
      <w:r>
        <w:rPr>
          <w:rFonts w:eastAsia="仿宋_GB2312"/>
          <w:kern w:val="0"/>
          <w:sz w:val="28"/>
          <w:szCs w:val="28"/>
        </w:rPr>
        <w:t xml:space="preserve"> 联系电话：</w:t>
      </w:r>
      <w:r>
        <w:rPr>
          <w:rFonts w:hint="eastAsia" w:eastAsia="仿宋_GB2312"/>
          <w:kern w:val="0"/>
          <w:sz w:val="28"/>
          <w:szCs w:val="28"/>
          <w:u w:val="single"/>
        </w:rPr>
        <w:t>13896356257</w:t>
      </w:r>
    </w:p>
    <w:p>
      <w:pPr>
        <w:spacing w:line="600" w:lineRule="exact"/>
        <w:ind w:left="5181" w:leftChars="267" w:hanging="4620" w:hangingChars="1650"/>
        <w:jc w:val="left"/>
        <w:rPr>
          <w:rFonts w:eastAsia="仿宋_GB2312"/>
          <w:kern w:val="0"/>
          <w:sz w:val="28"/>
          <w:szCs w:val="28"/>
        </w:rPr>
      </w:pPr>
      <w:r>
        <w:rPr>
          <w:rFonts w:eastAsia="仿宋_GB2312"/>
          <w:kern w:val="0"/>
          <w:sz w:val="28"/>
          <w:szCs w:val="28"/>
        </w:rPr>
        <w:t>联 系 人：</w:t>
      </w:r>
      <w:r>
        <w:rPr>
          <w:rFonts w:eastAsia="仿宋_GB2312"/>
          <w:kern w:val="0"/>
          <w:sz w:val="28"/>
          <w:szCs w:val="28"/>
          <w:u w:val="single"/>
        </w:rPr>
        <w:t xml:space="preserve">  </w:t>
      </w:r>
      <w:r>
        <w:rPr>
          <w:rFonts w:hint="eastAsia" w:eastAsia="仿宋_GB2312"/>
          <w:kern w:val="0"/>
          <w:sz w:val="28"/>
          <w:szCs w:val="28"/>
          <w:u w:val="single"/>
          <w:lang w:val="en-US" w:eastAsia="zh-CN"/>
        </w:rPr>
        <w:t>罗瑞丽</w:t>
      </w:r>
      <w:r>
        <w:rPr>
          <w:rFonts w:eastAsia="仿宋_GB2312"/>
          <w:kern w:val="0"/>
          <w:sz w:val="28"/>
          <w:szCs w:val="28"/>
          <w:u w:val="single"/>
        </w:rPr>
        <w:t xml:space="preserve">  </w:t>
      </w:r>
      <w:r>
        <w:rPr>
          <w:rFonts w:eastAsia="仿宋_GB2312"/>
          <w:kern w:val="0"/>
          <w:sz w:val="28"/>
          <w:szCs w:val="28"/>
        </w:rPr>
        <w:t xml:space="preserve"> 联系电话：</w:t>
      </w:r>
      <w:r>
        <w:rPr>
          <w:rFonts w:eastAsia="仿宋_GB2312"/>
          <w:kern w:val="0"/>
          <w:sz w:val="28"/>
          <w:szCs w:val="28"/>
          <w:u w:val="single"/>
        </w:rPr>
        <w:t>58155309</w:t>
      </w:r>
    </w:p>
    <w:p>
      <w:pPr>
        <w:tabs>
          <w:tab w:val="left" w:pos="0"/>
        </w:tabs>
        <w:adjustRightInd w:val="0"/>
        <w:spacing w:line="600" w:lineRule="exact"/>
        <w:ind w:firstLine="560" w:firstLineChars="200"/>
        <w:rPr>
          <w:rFonts w:eastAsia="仿宋_GB2312"/>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b/>
          <w:sz w:val="36"/>
          <w:szCs w:val="36"/>
        </w:rPr>
      </w:pPr>
      <w:r>
        <w:rPr>
          <w:b/>
          <w:sz w:val="36"/>
          <w:szCs w:val="36"/>
        </w:rPr>
        <w:t>第二章  竞选文件评审及确定中选人办法</w:t>
      </w:r>
    </w:p>
    <w:p>
      <w:pPr>
        <w:tabs>
          <w:tab w:val="left" w:pos="540"/>
        </w:tabs>
        <w:ind w:firstLine="560" w:firstLineChars="200"/>
        <w:rPr>
          <w:rFonts w:eastAsia="仿宋_GB2312"/>
          <w:sz w:val="28"/>
          <w:szCs w:val="28"/>
        </w:rPr>
      </w:pPr>
    </w:p>
    <w:p>
      <w:pPr>
        <w:tabs>
          <w:tab w:val="left" w:pos="540"/>
        </w:tabs>
        <w:ind w:firstLine="562" w:firstLineChars="200"/>
        <w:rPr>
          <w:rFonts w:eastAsia="仿宋_GB2312"/>
          <w:b/>
          <w:bCs/>
          <w:sz w:val="28"/>
          <w:szCs w:val="28"/>
        </w:rPr>
      </w:pPr>
      <w:r>
        <w:rPr>
          <w:rFonts w:eastAsia="仿宋_GB2312"/>
          <w:b/>
          <w:bCs/>
          <w:sz w:val="28"/>
          <w:szCs w:val="28"/>
        </w:rPr>
        <w:t>1. 比选会议召开</w:t>
      </w:r>
    </w:p>
    <w:p>
      <w:pPr>
        <w:tabs>
          <w:tab w:val="left" w:pos="540"/>
        </w:tabs>
        <w:ind w:firstLine="560" w:firstLineChars="200"/>
        <w:rPr>
          <w:rFonts w:hint="eastAsia" w:eastAsia="仿宋_GB2312"/>
          <w:sz w:val="28"/>
          <w:szCs w:val="28"/>
        </w:rPr>
      </w:pPr>
      <w:r>
        <w:rPr>
          <w:rFonts w:hint="eastAsia" w:eastAsia="仿宋_GB2312"/>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eastAsia" w:eastAsia="仿宋_GB2312"/>
          <w:sz w:val="28"/>
          <w:szCs w:val="28"/>
        </w:rPr>
      </w:pPr>
      <w:r>
        <w:rPr>
          <w:rFonts w:hint="eastAsia" w:eastAsia="仿宋_GB2312"/>
          <w:sz w:val="28"/>
          <w:szCs w:val="28"/>
        </w:rPr>
        <w:t xml:space="preserve">1.2 </w:t>
      </w:r>
      <w:r>
        <w:rPr>
          <w:rFonts w:eastAsia="仿宋_GB2312"/>
          <w:sz w:val="28"/>
          <w:szCs w:val="28"/>
        </w:rPr>
        <w:t>本项目邀请比选人经理班子</w:t>
      </w:r>
      <w:r>
        <w:rPr>
          <w:rFonts w:eastAsia="仿宋_GB2312"/>
          <w:sz w:val="28"/>
          <w:szCs w:val="28"/>
          <w:u w:val="single"/>
        </w:rPr>
        <w:t xml:space="preserve"> </w:t>
      </w:r>
      <w:r>
        <w:rPr>
          <w:rFonts w:hint="eastAsia" w:eastAsia="仿宋_GB2312"/>
          <w:sz w:val="28"/>
          <w:szCs w:val="28"/>
          <w:u w:val="single"/>
        </w:rPr>
        <w:t>1</w:t>
      </w:r>
      <w:r>
        <w:rPr>
          <w:rFonts w:eastAsia="仿宋_GB2312"/>
          <w:sz w:val="28"/>
          <w:szCs w:val="28"/>
          <w:u w:val="single"/>
        </w:rPr>
        <w:t xml:space="preserve"> </w:t>
      </w:r>
      <w:r>
        <w:rPr>
          <w:rFonts w:eastAsia="仿宋_GB2312"/>
          <w:sz w:val="28"/>
          <w:szCs w:val="28"/>
        </w:rPr>
        <w:t>人</w:t>
      </w:r>
      <w:r>
        <w:rPr>
          <w:rFonts w:hint="eastAsia" w:eastAsia="仿宋_GB2312"/>
          <w:sz w:val="28"/>
          <w:szCs w:val="28"/>
        </w:rPr>
        <w:t>，监事会</w:t>
      </w:r>
      <w:r>
        <w:rPr>
          <w:rFonts w:hint="eastAsia" w:eastAsia="仿宋_GB2312"/>
          <w:sz w:val="28"/>
          <w:szCs w:val="28"/>
          <w:u w:val="single"/>
        </w:rPr>
        <w:t xml:space="preserve"> 1 </w:t>
      </w:r>
      <w:r>
        <w:rPr>
          <w:rFonts w:hint="eastAsia" w:eastAsia="仿宋_GB2312"/>
          <w:sz w:val="28"/>
          <w:szCs w:val="28"/>
        </w:rPr>
        <w:t>人到场监督</w:t>
      </w:r>
      <w:r>
        <w:rPr>
          <w:rFonts w:eastAsia="仿宋_GB2312"/>
          <w:sz w:val="28"/>
          <w:szCs w:val="28"/>
        </w:rPr>
        <w:t>。</w:t>
      </w:r>
    </w:p>
    <w:p>
      <w:pPr>
        <w:tabs>
          <w:tab w:val="left" w:pos="540"/>
        </w:tabs>
        <w:ind w:firstLine="560" w:firstLineChars="200"/>
        <w:rPr>
          <w:rFonts w:eastAsia="仿宋_GB2312"/>
          <w:sz w:val="28"/>
          <w:szCs w:val="28"/>
        </w:rPr>
      </w:pPr>
      <w:r>
        <w:rPr>
          <w:rFonts w:hint="default"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rPr>
        <w:t xml:space="preserve"> 参加比选会议的已报名竞选人不足3家，按流标处理。</w:t>
      </w:r>
      <w:r>
        <w:rPr>
          <w:rFonts w:hint="eastAsia" w:ascii="Times New Roman" w:hAnsi="Times New Roman" w:eastAsia="仿宋_GB2312" w:cs="Times New Roman"/>
          <w:color w:val="000000"/>
          <w:sz w:val="28"/>
          <w:szCs w:val="28"/>
          <w:lang w:eastAsia="zh-CN"/>
        </w:rPr>
        <w:t>本项目</w:t>
      </w:r>
      <w:r>
        <w:rPr>
          <w:rFonts w:hint="default" w:ascii="Times New Roman" w:hAnsi="Times New Roman" w:eastAsia="仿宋_GB2312" w:cs="Times New Roman"/>
          <w:color w:val="000000"/>
          <w:sz w:val="28"/>
          <w:szCs w:val="28"/>
        </w:rPr>
        <w:t>两次流标后，</w:t>
      </w:r>
      <w:r>
        <w:rPr>
          <w:rFonts w:hint="eastAsia" w:ascii="Times New Roman" w:hAnsi="Times New Roman" w:eastAsia="仿宋_GB2312" w:cs="Times New Roman"/>
          <w:color w:val="000000"/>
          <w:sz w:val="28"/>
          <w:szCs w:val="28"/>
          <w:lang w:eastAsia="zh-CN"/>
        </w:rPr>
        <w:t>可</w:t>
      </w:r>
      <w:r>
        <w:rPr>
          <w:rFonts w:hint="default" w:ascii="Times New Roman" w:hAnsi="Times New Roman" w:eastAsia="仿宋_GB2312" w:cs="Times New Roman"/>
          <w:color w:val="000000"/>
          <w:sz w:val="28"/>
          <w:szCs w:val="28"/>
        </w:rPr>
        <w:t>不再进行竞争性比选。由比选小组召集第二次报名的竞选人递交竞选文件，对竞选文件进行审查，并确定中选候选人。</w:t>
      </w:r>
    </w:p>
    <w:p>
      <w:pPr>
        <w:tabs>
          <w:tab w:val="left" w:pos="540"/>
        </w:tabs>
        <w:ind w:firstLine="562" w:firstLineChars="200"/>
        <w:rPr>
          <w:rFonts w:eastAsia="仿宋_GB2312"/>
          <w:b/>
          <w:bCs/>
          <w:sz w:val="28"/>
          <w:szCs w:val="28"/>
        </w:rPr>
      </w:pPr>
      <w:r>
        <w:rPr>
          <w:rFonts w:eastAsia="仿宋_GB2312"/>
          <w:b/>
          <w:bCs/>
          <w:sz w:val="28"/>
          <w:szCs w:val="28"/>
        </w:rPr>
        <w:t>2. 竞选文件评审办法</w:t>
      </w:r>
    </w:p>
    <w:p>
      <w:pPr>
        <w:tabs>
          <w:tab w:val="left" w:pos="540"/>
        </w:tabs>
        <w:ind w:firstLine="560" w:firstLineChars="200"/>
        <w:rPr>
          <w:rFonts w:eastAsia="仿宋_GB2312"/>
          <w:sz w:val="28"/>
          <w:szCs w:val="28"/>
        </w:rPr>
      </w:pPr>
      <w:r>
        <w:rPr>
          <w:rFonts w:eastAsia="仿宋_GB2312"/>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eastAsia="仿宋_GB2312"/>
          <w:b/>
          <w:sz w:val="28"/>
          <w:szCs w:val="28"/>
        </w:rPr>
      </w:pPr>
      <w:r>
        <w:rPr>
          <w:rFonts w:eastAsia="仿宋_GB2312"/>
          <w:b/>
          <w:sz w:val="28"/>
          <w:szCs w:val="28"/>
        </w:rPr>
        <w:t>2.2 竞选文件出现以下情形，作废标处理：</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（1）竞选文件未按比选文件要求</w:t>
      </w:r>
      <w:r>
        <w:rPr>
          <w:rFonts w:hint="eastAsia" w:eastAsia="仿宋_GB2312"/>
          <w:b/>
          <w:color w:val="000000"/>
          <w:kern w:val="1"/>
          <w:sz w:val="28"/>
          <w:szCs w:val="28"/>
        </w:rPr>
        <w:t>填报和</w:t>
      </w:r>
      <w:r>
        <w:rPr>
          <w:rFonts w:eastAsia="仿宋_GB2312"/>
          <w:b/>
          <w:color w:val="000000"/>
          <w:kern w:val="1"/>
          <w:sz w:val="28"/>
          <w:szCs w:val="28"/>
        </w:rPr>
        <w:t>密封的；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（2）法人竞选人竞选文件载明的竞选人名称与提供的营业执照、资质证书、安全生产许可证不一致的；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（3）竞选函、竞选报价清单签字、盖章不符合比选文件要求的；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（4）营业执照、资质证书失效，或者营业执照的经营范围、资质证书的专业、资质等级不符合要求的；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（5）安全生产许可证失效的；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（6）未响应工期或质量要求的；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（7）单价超过单价限价、总价超过总价限价；</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（8）更改报价范围（含改变比选人给定的工程量），或者增、减报价项目的；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（9）</w:t>
      </w:r>
      <w:r>
        <w:rPr>
          <w:rFonts w:eastAsia="仿宋_GB2312"/>
          <w:b/>
          <w:color w:val="000000"/>
          <w:sz w:val="28"/>
          <w:szCs w:val="28"/>
        </w:rPr>
        <w:t>未按税法相关规定填报税率的；</w:t>
      </w:r>
    </w:p>
    <w:p>
      <w:pPr>
        <w:tabs>
          <w:tab w:val="left" w:pos="540"/>
        </w:tabs>
        <w:ind w:firstLine="562" w:firstLineChars="200"/>
        <w:rPr>
          <w:rFonts w:hint="eastAsia" w:eastAsia="仿宋_GB2312"/>
          <w:b/>
          <w:color w:val="000000"/>
          <w:kern w:val="1"/>
          <w:sz w:val="28"/>
          <w:szCs w:val="28"/>
        </w:rPr>
      </w:pPr>
      <w:r>
        <w:rPr>
          <w:rFonts w:eastAsia="仿宋_GB2312"/>
          <w:b/>
          <w:color w:val="000000"/>
          <w:kern w:val="1"/>
          <w:sz w:val="28"/>
          <w:szCs w:val="28"/>
        </w:rPr>
        <w:t>（10）比选小组认为竞选人的报价明显低于成本的，要求该竞选人做出说明，竞选人不能合理说明或者不能提供相应证明材料的，比选小组认定其竞选文件作废标处理</w:t>
      </w:r>
      <w:r>
        <w:rPr>
          <w:rFonts w:hint="eastAsia" w:eastAsia="仿宋_GB2312"/>
          <w:b/>
          <w:color w:val="000000"/>
          <w:kern w:val="1"/>
          <w:sz w:val="28"/>
          <w:szCs w:val="28"/>
        </w:rPr>
        <w:t>。</w:t>
      </w:r>
    </w:p>
    <w:p>
      <w:pPr>
        <w:tabs>
          <w:tab w:val="left" w:pos="540"/>
        </w:tabs>
        <w:ind w:firstLine="562" w:firstLineChars="200"/>
        <w:rPr>
          <w:rFonts w:eastAsia="仿宋_GB2312"/>
          <w:b/>
          <w:sz w:val="28"/>
          <w:szCs w:val="28"/>
        </w:rPr>
      </w:pPr>
      <w:r>
        <w:rPr>
          <w:rFonts w:hint="eastAsia" w:eastAsia="仿宋_GB2312"/>
          <w:b/>
          <w:color w:val="000000"/>
          <w:sz w:val="28"/>
          <w:szCs w:val="28"/>
        </w:rPr>
        <w:t>（11）</w:t>
      </w:r>
      <w:r>
        <w:rPr>
          <w:rFonts w:hint="eastAsia" w:eastAsia="仿宋_GB2312"/>
          <w:b/>
          <w:color w:val="000000"/>
          <w:sz w:val="28"/>
          <w:szCs w:val="28"/>
          <w:lang w:val="en-US" w:eastAsia="zh-CN"/>
        </w:rPr>
        <w:t>比选时，出现串通参与竞选、不均衡报价、未形成充分竞争、未保证比选人商务利益及其他异常等情况，经比选小组认定，比选人有权宣布竞选文件作废，本次比选流标</w:t>
      </w:r>
      <w:r>
        <w:rPr>
          <w:rFonts w:hint="eastAsia" w:eastAsia="仿宋_GB2312"/>
          <w:b/>
          <w:color w:val="000000"/>
          <w:sz w:val="28"/>
          <w:szCs w:val="28"/>
        </w:rPr>
        <w:t>。</w:t>
      </w:r>
    </w:p>
    <w:p>
      <w:pPr>
        <w:tabs>
          <w:tab w:val="left" w:pos="540"/>
        </w:tabs>
        <w:ind w:firstLine="560" w:firstLineChars="200"/>
        <w:rPr>
          <w:rFonts w:eastAsia="仿宋_GB2312"/>
          <w:sz w:val="28"/>
          <w:szCs w:val="28"/>
        </w:rPr>
      </w:pPr>
      <w:r>
        <w:rPr>
          <w:rFonts w:eastAsia="仿宋_GB2312"/>
          <w:sz w:val="28"/>
          <w:szCs w:val="28"/>
        </w:rPr>
        <w:t>2.3 竞选文件报价出现计算错误、大小写不一致、竞选函与报价清单不一致等情形，按以下办法处理：</w:t>
      </w:r>
    </w:p>
    <w:p>
      <w:pPr>
        <w:tabs>
          <w:tab w:val="left" w:pos="540"/>
        </w:tabs>
        <w:ind w:firstLine="560" w:firstLineChars="200"/>
        <w:rPr>
          <w:rFonts w:eastAsia="仿宋_GB2312"/>
          <w:sz w:val="28"/>
          <w:szCs w:val="28"/>
        </w:rPr>
      </w:pPr>
      <w:r>
        <w:rPr>
          <w:rFonts w:eastAsia="仿宋_GB2312"/>
          <w:sz w:val="28"/>
          <w:szCs w:val="28"/>
        </w:rPr>
        <w:t>（1）报价清单中，分项报价计算分项合价时错误，以分项报价单价为准，调整合价；</w:t>
      </w:r>
    </w:p>
    <w:p>
      <w:pPr>
        <w:tabs>
          <w:tab w:val="left" w:pos="540"/>
        </w:tabs>
        <w:ind w:firstLine="560" w:firstLineChars="200"/>
        <w:rPr>
          <w:rFonts w:eastAsia="仿宋_GB2312"/>
          <w:sz w:val="28"/>
          <w:szCs w:val="28"/>
        </w:rPr>
      </w:pPr>
      <w:r>
        <w:rPr>
          <w:rFonts w:eastAsia="仿宋_GB2312"/>
          <w:sz w:val="28"/>
          <w:szCs w:val="28"/>
        </w:rPr>
        <w:t>（2）报价清单中，分项合价计算正确，各分项合价合计计算总价时错误，以分项合价为准，调整总价；</w:t>
      </w:r>
    </w:p>
    <w:p>
      <w:pPr>
        <w:tabs>
          <w:tab w:val="left" w:pos="540"/>
        </w:tabs>
        <w:ind w:firstLine="560" w:firstLineChars="200"/>
        <w:rPr>
          <w:rFonts w:eastAsia="仿宋_GB2312"/>
          <w:sz w:val="28"/>
          <w:szCs w:val="28"/>
        </w:rPr>
      </w:pPr>
      <w:r>
        <w:rPr>
          <w:rFonts w:eastAsia="仿宋_GB2312"/>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eastAsia="仿宋_GB2312"/>
          <w:sz w:val="28"/>
          <w:szCs w:val="28"/>
        </w:rPr>
      </w:pPr>
      <w:r>
        <w:rPr>
          <w:rFonts w:eastAsia="仿宋_GB2312"/>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eastAsia="仿宋_GB2312"/>
          <w:sz w:val="28"/>
          <w:szCs w:val="28"/>
        </w:rPr>
      </w:pPr>
      <w:r>
        <w:rPr>
          <w:rFonts w:hint="eastAsia" w:eastAsia="仿宋_GB2312"/>
          <w:color w:val="000000"/>
          <w:sz w:val="28"/>
          <w:szCs w:val="28"/>
        </w:rPr>
        <w:t>（5）竞选人报价清单中的主要工作内容项必须显示完整，若未显示完整，则以比选人比选文件限价清单中的主要工作内容项为准。</w:t>
      </w:r>
    </w:p>
    <w:p>
      <w:pPr>
        <w:tabs>
          <w:tab w:val="left" w:pos="540"/>
        </w:tabs>
        <w:ind w:firstLine="560" w:firstLineChars="200"/>
        <w:rPr>
          <w:rFonts w:eastAsia="仿宋_GB2312"/>
          <w:sz w:val="28"/>
          <w:szCs w:val="28"/>
        </w:rPr>
      </w:pPr>
      <w:r>
        <w:rPr>
          <w:rFonts w:eastAsia="仿宋_GB2312"/>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eastAsia="仿宋_GB2312"/>
          <w:sz w:val="28"/>
          <w:szCs w:val="28"/>
        </w:rPr>
      </w:pPr>
      <w:r>
        <w:rPr>
          <w:rFonts w:eastAsia="仿宋_GB2312"/>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eastAsia="仿宋_GB2312"/>
          <w:b/>
          <w:bCs/>
          <w:sz w:val="28"/>
          <w:szCs w:val="28"/>
        </w:rPr>
      </w:pPr>
      <w:r>
        <w:rPr>
          <w:rFonts w:eastAsia="仿宋_GB2312"/>
          <w:b/>
          <w:bCs/>
          <w:sz w:val="28"/>
          <w:szCs w:val="28"/>
        </w:rPr>
        <w:t>3. 确定中选人的办法</w:t>
      </w:r>
    </w:p>
    <w:p>
      <w:pPr>
        <w:tabs>
          <w:tab w:val="left" w:pos="540"/>
        </w:tabs>
        <w:spacing w:line="600" w:lineRule="exact"/>
        <w:ind w:firstLine="560"/>
        <w:rPr>
          <w:rFonts w:eastAsia="仿宋_GB2312"/>
          <w:kern w:val="1"/>
          <w:sz w:val="28"/>
          <w:szCs w:val="28"/>
        </w:rPr>
      </w:pPr>
      <w:bookmarkStart w:id="2" w:name="OLE_LINK11"/>
      <w:r>
        <w:rPr>
          <w:rFonts w:eastAsia="仿宋_GB2312"/>
          <w:kern w:val="1"/>
          <w:sz w:val="28"/>
          <w:szCs w:val="28"/>
        </w:rPr>
        <w:t>3.1 本次比选按经评审的不含税报价最低的竞选人为中标候选人（计算公式：不含税报价=含税价÷（1+竞选人所报增值税专用发票税率））。</w:t>
      </w:r>
      <w:bookmarkEnd w:id="2"/>
      <w:r>
        <w:rPr>
          <w:rFonts w:eastAsia="仿宋_GB2312"/>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eastAsia="仿宋_GB2312"/>
          <w:kern w:val="1"/>
          <w:sz w:val="28"/>
          <w:szCs w:val="28"/>
        </w:rPr>
      </w:pPr>
      <w:r>
        <w:rPr>
          <w:rFonts w:eastAsia="仿宋_GB2312"/>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eastAsia="仿宋_GB2312"/>
          <w:kern w:val="1"/>
          <w:sz w:val="28"/>
          <w:szCs w:val="28"/>
        </w:rPr>
      </w:pPr>
      <w:r>
        <w:rPr>
          <w:rFonts w:eastAsia="仿宋_GB2312"/>
          <w:kern w:val="1"/>
          <w:sz w:val="28"/>
          <w:szCs w:val="28"/>
        </w:rPr>
        <w:t>3.3 比选人确定中选人后，在重庆市万州区人民政府网站和重庆市玉罗实业有限公司网站进行公示。公示时间不少于3天，待公示期满后，向中选人签发中选通知书。</w:t>
      </w:r>
    </w:p>
    <w:p>
      <w:pPr>
        <w:tabs>
          <w:tab w:val="left" w:pos="540"/>
        </w:tabs>
        <w:ind w:firstLine="560" w:firstLineChars="200"/>
        <w:rPr>
          <w:rFonts w:eastAsia="仿宋_GB2312"/>
          <w:sz w:val="28"/>
          <w:szCs w:val="28"/>
        </w:rPr>
      </w:pPr>
      <w:r>
        <w:rPr>
          <w:rFonts w:eastAsia="仿宋_GB2312"/>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4.1 中选人应按照比选文件规定的金额、方式向比选人提交履约保证金。</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4.2 中选人凭中选通知书在</w:t>
      </w:r>
      <w:r>
        <w:rPr>
          <w:rFonts w:hint="eastAsia" w:eastAsia="仿宋_GB2312"/>
          <w:color w:val="000000"/>
          <w:sz w:val="28"/>
          <w:szCs w:val="28"/>
          <w:u w:val="single"/>
        </w:rPr>
        <w:t>5</w:t>
      </w:r>
      <w:r>
        <w:rPr>
          <w:rFonts w:hint="eastAsia" w:eastAsia="仿宋_GB2312"/>
          <w:color w:val="000000"/>
          <w:sz w:val="28"/>
          <w:szCs w:val="28"/>
        </w:rPr>
        <w:t>个工作日内，根据比选文件、竞选文件与比选人签订合同</w:t>
      </w:r>
      <w:r>
        <w:rPr>
          <w:rFonts w:hint="eastAsia" w:eastAsia="仿宋_GB2312"/>
          <w:b/>
          <w:bCs/>
          <w:color w:val="000000"/>
          <w:sz w:val="28"/>
          <w:szCs w:val="28"/>
          <w:lang w:eastAsia="zh-CN"/>
        </w:rPr>
        <w:t>与质量、安全协议</w:t>
      </w:r>
      <w:r>
        <w:rPr>
          <w:rFonts w:hint="eastAsia" w:eastAsia="仿宋_GB2312"/>
          <w:color w:val="000000"/>
          <w:sz w:val="28"/>
          <w:szCs w:val="28"/>
        </w:rPr>
        <w:t>。</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4.3 中选人拒绝缴纳履约保证金，或者领取中选通知书后不与比选人签订合同，取消其中选资格，其竞选保证金不予退还。</w:t>
      </w:r>
    </w:p>
    <w:p>
      <w:pPr>
        <w:tabs>
          <w:tab w:val="left" w:pos="540"/>
        </w:tabs>
        <w:spacing w:line="560" w:lineRule="exact"/>
        <w:ind w:firstLine="560" w:firstLineChars="200"/>
        <w:rPr>
          <w:rFonts w:hint="eastAsia" w:eastAsia="仿宋_GB2312"/>
          <w:bCs/>
          <w:color w:val="000000"/>
          <w:sz w:val="28"/>
          <w:szCs w:val="28"/>
        </w:rPr>
      </w:pPr>
      <w:r>
        <w:rPr>
          <w:rFonts w:hint="eastAsia" w:eastAsia="仿宋_GB2312"/>
          <w:bCs/>
          <w:color w:val="000000"/>
          <w:sz w:val="28"/>
          <w:szCs w:val="28"/>
        </w:rPr>
        <w:t xml:space="preserve">4.4 </w:t>
      </w:r>
      <w:r>
        <w:rPr>
          <w:rFonts w:eastAsia="仿宋_GB2312"/>
          <w:bCs/>
          <w:color w:val="000000"/>
          <w:sz w:val="28"/>
          <w:szCs w:val="28"/>
        </w:rPr>
        <w:t>若中选人自愿放弃中选资格，</w:t>
      </w:r>
      <w:r>
        <w:rPr>
          <w:rFonts w:hint="eastAsia" w:eastAsia="仿宋_GB2312"/>
          <w:bCs/>
          <w:color w:val="000000"/>
          <w:sz w:val="28"/>
          <w:szCs w:val="28"/>
        </w:rPr>
        <w:t>比选人</w:t>
      </w:r>
      <w:r>
        <w:rPr>
          <w:rFonts w:eastAsia="仿宋_GB2312"/>
          <w:bCs/>
          <w:color w:val="000000"/>
          <w:sz w:val="28"/>
          <w:szCs w:val="28"/>
        </w:rPr>
        <w:t>以中选人报价</w:t>
      </w:r>
      <w:r>
        <w:rPr>
          <w:rFonts w:hint="eastAsia" w:eastAsia="仿宋_GB2312"/>
          <w:bCs/>
          <w:color w:val="000000"/>
          <w:sz w:val="28"/>
          <w:szCs w:val="28"/>
        </w:rPr>
        <w:t>依次向排名第二、第三的中选候选人</w:t>
      </w:r>
      <w:r>
        <w:rPr>
          <w:rFonts w:eastAsia="仿宋_GB2312"/>
          <w:bCs/>
          <w:color w:val="000000"/>
          <w:sz w:val="28"/>
          <w:szCs w:val="28"/>
        </w:rPr>
        <w:t>发盘，</w:t>
      </w:r>
      <w:r>
        <w:rPr>
          <w:rFonts w:hint="eastAsia" w:eastAsia="仿宋_GB2312"/>
          <w:bCs/>
          <w:color w:val="000000"/>
          <w:sz w:val="28"/>
          <w:szCs w:val="28"/>
        </w:rPr>
        <w:t>首先接盘的竞选人为中选人。</w:t>
      </w:r>
    </w:p>
    <w:p>
      <w:pPr>
        <w:tabs>
          <w:tab w:val="left" w:pos="540"/>
        </w:tabs>
        <w:spacing w:line="560" w:lineRule="exact"/>
        <w:ind w:firstLine="562" w:firstLineChars="200"/>
        <w:rPr>
          <w:rFonts w:hint="eastAsia" w:eastAsia="仿宋_GB2312"/>
          <w:bCs/>
          <w:color w:val="000000"/>
          <w:sz w:val="28"/>
          <w:szCs w:val="28"/>
          <w:lang w:val="en-US" w:eastAsia="zh-CN"/>
        </w:rPr>
      </w:pPr>
      <w:r>
        <w:rPr>
          <w:rFonts w:hint="eastAsia" w:ascii="Times New Roman" w:hAnsi="Times New Roman" w:eastAsia="仿宋_GB2312" w:cs="Times New Roman"/>
          <w:b/>
          <w:bCs/>
          <w:color w:val="000000"/>
          <w:sz w:val="28"/>
          <w:szCs w:val="28"/>
          <w:lang w:val="en-US" w:eastAsia="zh-CN"/>
        </w:rPr>
        <w:t>5. 特别条款</w:t>
      </w:r>
    </w:p>
    <w:p>
      <w:pPr>
        <w:tabs>
          <w:tab w:val="left" w:pos="540"/>
        </w:tabs>
        <w:ind w:firstLine="560" w:firstLineChars="200"/>
        <w:rPr>
          <w:rFonts w:eastAsia="仿宋_GB2312"/>
          <w:bCs/>
          <w:sz w:val="28"/>
          <w:szCs w:val="28"/>
        </w:rPr>
      </w:pPr>
      <w:r>
        <w:rPr>
          <w:rFonts w:hint="eastAsia" w:eastAsia="仿宋_GB2312"/>
          <w:bCs/>
          <w:color w:val="000000"/>
          <w:sz w:val="28"/>
          <w:szCs w:val="28"/>
          <w:lang w:val="en-US" w:eastAsia="zh-CN"/>
        </w:rPr>
        <w:t>合同签订前，比选人对竞选人竞选文件存在合理怀疑的，比选人有权宣布本次比选作废。</w:t>
      </w:r>
    </w:p>
    <w:p>
      <w:pPr>
        <w:tabs>
          <w:tab w:val="left" w:pos="540"/>
        </w:tabs>
        <w:ind w:firstLine="560" w:firstLineChars="200"/>
        <w:rPr>
          <w:rFonts w:eastAsia="仿宋_GB2312"/>
          <w:bCs/>
          <w:sz w:val="28"/>
          <w:szCs w:val="28"/>
        </w:rPr>
      </w:pPr>
    </w:p>
    <w:p>
      <w:pPr>
        <w:tabs>
          <w:tab w:val="left" w:pos="540"/>
        </w:tabs>
        <w:rPr>
          <w:rFonts w:eastAsia="仿宋_GB2312"/>
          <w:bCs/>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b/>
          <w:sz w:val="36"/>
          <w:szCs w:val="36"/>
        </w:rPr>
      </w:pPr>
      <w:r>
        <w:rPr>
          <w:b/>
          <w:sz w:val="36"/>
          <w:szCs w:val="36"/>
        </w:rPr>
        <w:t>第三章  主要合同条款及格式</w:t>
      </w:r>
    </w:p>
    <w:p>
      <w:pPr>
        <w:widowControl/>
        <w:spacing w:line="520" w:lineRule="exact"/>
        <w:jc w:val="center"/>
        <w:rPr>
          <w:b/>
          <w:bCs/>
          <w:kern w:val="0"/>
          <w:sz w:val="36"/>
          <w:szCs w:val="36"/>
        </w:rPr>
      </w:pPr>
      <w:r>
        <w:rPr>
          <w:b/>
          <w:bCs/>
          <w:kern w:val="0"/>
          <w:sz w:val="36"/>
          <w:szCs w:val="36"/>
        </w:rPr>
        <w:t>建筑工程</w:t>
      </w:r>
      <w:r>
        <w:rPr>
          <w:rFonts w:hint="eastAsia"/>
          <w:b/>
          <w:bCs/>
          <w:kern w:val="0"/>
          <w:sz w:val="36"/>
          <w:szCs w:val="36"/>
        </w:rPr>
        <w:t>专业分包</w:t>
      </w:r>
      <w:r>
        <w:rPr>
          <w:b/>
          <w:bCs/>
          <w:kern w:val="0"/>
          <w:sz w:val="36"/>
          <w:szCs w:val="36"/>
        </w:rPr>
        <w:t>合同</w:t>
      </w:r>
    </w:p>
    <w:p>
      <w:pPr>
        <w:spacing w:line="240" w:lineRule="exact"/>
        <w:jc w:val="center"/>
        <w:rPr>
          <w:b/>
          <w:bCs/>
          <w:szCs w:val="21"/>
        </w:rPr>
      </w:pPr>
    </w:p>
    <w:p>
      <w:pPr>
        <w:spacing w:line="520" w:lineRule="exact"/>
        <w:rPr>
          <w:b/>
          <w:bCs/>
          <w:sz w:val="28"/>
          <w:szCs w:val="28"/>
        </w:rPr>
      </w:pPr>
      <w:r>
        <w:rPr>
          <w:rFonts w:hint="eastAsia"/>
          <w:b/>
          <w:bCs/>
          <w:sz w:val="28"/>
          <w:szCs w:val="28"/>
        </w:rPr>
        <w:t>专业</w:t>
      </w:r>
      <w:r>
        <w:rPr>
          <w:b/>
          <w:bCs/>
          <w:sz w:val="28"/>
          <w:szCs w:val="28"/>
        </w:rPr>
        <w:t xml:space="preserve">作业发包人：重庆市玉罗实业有限公司            </w:t>
      </w:r>
      <w:r>
        <w:rPr>
          <w:b/>
          <w:bCs/>
          <w:sz w:val="28"/>
        </w:rPr>
        <w:t>（以下简称甲方）</w:t>
      </w:r>
    </w:p>
    <w:p>
      <w:pPr>
        <w:spacing w:line="520" w:lineRule="exact"/>
        <w:rPr>
          <w:b/>
          <w:bCs/>
          <w:sz w:val="28"/>
        </w:rPr>
      </w:pPr>
      <w:r>
        <w:rPr>
          <w:rFonts w:hint="eastAsia"/>
          <w:b/>
          <w:bCs/>
          <w:sz w:val="28"/>
          <w:szCs w:val="28"/>
        </w:rPr>
        <w:t>专业</w:t>
      </w:r>
      <w:r>
        <w:rPr>
          <w:b/>
          <w:bCs/>
          <w:sz w:val="28"/>
          <w:szCs w:val="28"/>
        </w:rPr>
        <w:t xml:space="preserve">作业承包人：                                  </w:t>
      </w:r>
      <w:r>
        <w:rPr>
          <w:b/>
          <w:bCs/>
          <w:sz w:val="28"/>
        </w:rPr>
        <w:t>（以下简称乙方）</w:t>
      </w:r>
    </w:p>
    <w:p>
      <w:pPr>
        <w:spacing w:line="240" w:lineRule="exact"/>
        <w:rPr>
          <w:b/>
          <w:bCs/>
          <w:sz w:val="28"/>
        </w:rPr>
      </w:pPr>
    </w:p>
    <w:p>
      <w:pPr>
        <w:spacing w:line="520" w:lineRule="exact"/>
        <w:ind w:firstLine="560" w:firstLineChars="200"/>
        <w:rPr>
          <w:sz w:val="28"/>
          <w:szCs w:val="28"/>
        </w:rPr>
      </w:pPr>
      <w:r>
        <w:rPr>
          <w:sz w:val="28"/>
          <w:szCs w:val="28"/>
        </w:rPr>
        <w:t>依照《中华人民共和国</w:t>
      </w:r>
      <w:r>
        <w:rPr>
          <w:rFonts w:hint="eastAsia"/>
          <w:sz w:val="28"/>
          <w:szCs w:val="28"/>
        </w:rPr>
        <w:t>民法典</w:t>
      </w:r>
      <w:r>
        <w:rPr>
          <w:sz w:val="28"/>
          <w:szCs w:val="28"/>
        </w:rPr>
        <w:t>》及国家相关法律、法规规定，甲、乙双方遵循平等、自愿、公平和诚信的原则，就本建设工程</w:t>
      </w:r>
      <w:r>
        <w:rPr>
          <w:rFonts w:hint="eastAsia"/>
          <w:sz w:val="28"/>
          <w:szCs w:val="28"/>
        </w:rPr>
        <w:t>专业</w:t>
      </w:r>
      <w:r>
        <w:rPr>
          <w:sz w:val="28"/>
          <w:szCs w:val="28"/>
        </w:rPr>
        <w:t>施工承包事宜协商达成一致，订立本合同。</w:t>
      </w:r>
    </w:p>
    <w:p>
      <w:pPr>
        <w:spacing w:line="520" w:lineRule="exact"/>
        <w:ind w:firstLine="562" w:firstLineChars="200"/>
        <w:rPr>
          <w:b/>
          <w:sz w:val="28"/>
          <w:szCs w:val="28"/>
        </w:rPr>
      </w:pPr>
      <w:r>
        <w:rPr>
          <w:b/>
          <w:sz w:val="28"/>
          <w:szCs w:val="28"/>
        </w:rPr>
        <w:t>第一条  工程概况</w:t>
      </w:r>
    </w:p>
    <w:p>
      <w:pPr>
        <w:numPr>
          <w:ilvl w:val="1"/>
          <w:numId w:val="1"/>
        </w:numPr>
        <w:spacing w:line="520" w:lineRule="exact"/>
        <w:rPr>
          <w:sz w:val="28"/>
          <w:szCs w:val="28"/>
          <w:u w:val="single"/>
        </w:rPr>
      </w:pPr>
      <w:r>
        <w:rPr>
          <w:sz w:val="28"/>
          <w:szCs w:val="28"/>
        </w:rPr>
        <w:t>工程名称：</w:t>
      </w:r>
    </w:p>
    <w:p>
      <w:pPr>
        <w:numPr>
          <w:ilvl w:val="0"/>
          <w:numId w:val="2"/>
        </w:numPr>
        <w:spacing w:line="520" w:lineRule="exact"/>
        <w:ind w:firstLine="560" w:firstLineChars="200"/>
        <w:rPr>
          <w:sz w:val="28"/>
          <w:szCs w:val="28"/>
          <w:u w:val="single"/>
        </w:rPr>
      </w:pPr>
      <w:r>
        <w:rPr>
          <w:sz w:val="28"/>
          <w:szCs w:val="28"/>
        </w:rPr>
        <w:t>对上工程名称：</w:t>
      </w:r>
      <w:r>
        <w:rPr>
          <w:rFonts w:hint="eastAsia" w:ascii="Times New Roman" w:hAnsi="Times New Roman" w:eastAsia="宋体" w:cs="Times New Roman"/>
          <w:sz w:val="28"/>
          <w:szCs w:val="28"/>
          <w:u w:val="single"/>
          <w:lang w:val="en-US" w:eastAsia="zh-CN"/>
        </w:rPr>
        <w:t>万州经开区基础设施及配套用房完善工程-天子园雷士照明厂区绿化及沥青路面提升工程</w:t>
      </w:r>
    </w:p>
    <w:p>
      <w:pPr>
        <w:numPr>
          <w:ilvl w:val="0"/>
          <w:numId w:val="2"/>
        </w:numPr>
        <w:spacing w:line="520" w:lineRule="exact"/>
        <w:ind w:firstLine="560" w:firstLineChars="200"/>
        <w:rPr>
          <w:sz w:val="28"/>
          <w:szCs w:val="28"/>
        </w:rPr>
      </w:pPr>
      <w:r>
        <w:rPr>
          <w:sz w:val="28"/>
          <w:szCs w:val="28"/>
        </w:rPr>
        <w:t>对下工程名称：</w:t>
      </w:r>
      <w:r>
        <w:rPr>
          <w:rFonts w:hint="eastAsia" w:ascii="Times New Roman" w:hAnsi="Times New Roman" w:eastAsia="宋体" w:cs="Times New Roman"/>
          <w:sz w:val="28"/>
          <w:szCs w:val="28"/>
          <w:u w:val="single"/>
          <w:lang w:val="en-US" w:eastAsia="zh-CN"/>
        </w:rPr>
        <w:t>万州经开区基础设施及配套用房完善工程-天子园雷士照明厂区绿化及沥青路面提升工程</w:t>
      </w:r>
      <w:r>
        <w:rPr>
          <w:sz w:val="28"/>
          <w:szCs w:val="28"/>
          <w:u w:val="single"/>
        </w:rPr>
        <w:t>－</w:t>
      </w:r>
      <w:r>
        <w:rPr>
          <w:rFonts w:hint="eastAsia"/>
          <w:sz w:val="28"/>
          <w:szCs w:val="28"/>
          <w:u w:val="single"/>
        </w:rPr>
        <w:t>沥青工程专业分包</w:t>
      </w:r>
    </w:p>
    <w:p>
      <w:pPr>
        <w:spacing w:line="520" w:lineRule="exact"/>
        <w:ind w:firstLine="560" w:firstLineChars="200"/>
        <w:rPr>
          <w:sz w:val="28"/>
          <w:szCs w:val="28"/>
          <w:u w:val="single"/>
        </w:rPr>
      </w:pPr>
      <w:r>
        <w:rPr>
          <w:sz w:val="28"/>
          <w:szCs w:val="28"/>
        </w:rPr>
        <w:t>1.2 工程地点：万州经开区</w:t>
      </w:r>
      <w:r>
        <w:rPr>
          <w:rFonts w:hint="eastAsia"/>
          <w:sz w:val="28"/>
          <w:szCs w:val="28"/>
        </w:rPr>
        <w:t>天子</w:t>
      </w:r>
      <w:r>
        <w:rPr>
          <w:sz w:val="28"/>
          <w:szCs w:val="28"/>
        </w:rPr>
        <w:t>园。</w:t>
      </w:r>
    </w:p>
    <w:p>
      <w:pPr>
        <w:spacing w:line="520" w:lineRule="exact"/>
        <w:ind w:firstLine="562" w:firstLineChars="200"/>
        <w:rPr>
          <w:b/>
          <w:sz w:val="28"/>
          <w:szCs w:val="28"/>
        </w:rPr>
      </w:pPr>
      <w:r>
        <w:rPr>
          <w:b/>
          <w:sz w:val="28"/>
          <w:szCs w:val="28"/>
        </w:rPr>
        <w:t>第二条  承包范围及内容</w:t>
      </w:r>
    </w:p>
    <w:p>
      <w:pPr>
        <w:spacing w:line="520" w:lineRule="exact"/>
        <w:ind w:firstLine="560" w:firstLineChars="200"/>
        <w:rPr>
          <w:sz w:val="28"/>
          <w:szCs w:val="28"/>
        </w:rPr>
      </w:pPr>
      <w:r>
        <w:rPr>
          <w:sz w:val="28"/>
          <w:szCs w:val="28"/>
        </w:rPr>
        <w:t>2.1 承包范围：甲方发出的施工图及甲方指令中</w:t>
      </w:r>
      <w:r>
        <w:rPr>
          <w:sz w:val="28"/>
        </w:rPr>
        <w:t>所包含</w:t>
      </w:r>
      <w:r>
        <w:rPr>
          <w:sz w:val="28"/>
          <w:szCs w:val="28"/>
        </w:rPr>
        <w:t>的劳务、机械作业、辅材及除甲供材料以外的其他消耗材料和租赁材料等。</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2.2 主要工作内容：</w:t>
      </w:r>
      <w:r>
        <w:rPr>
          <w:rFonts w:hint="eastAsia" w:ascii="Times New Roman" w:hAnsi="Times New Roman" w:eastAsia="宋体" w:cs="Times New Roman"/>
          <w:sz w:val="28"/>
          <w:szCs w:val="28"/>
        </w:rPr>
        <w:t>铣刨厚5cm</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rPr>
        <w:t>凿打沥青路面</w:t>
      </w:r>
      <w:r>
        <w:rPr>
          <w:rFonts w:hint="eastAsia" w:ascii="Times New Roman" w:hAnsi="Times New Roman" w:eastAsia="宋体" w:cs="Times New Roman"/>
          <w:sz w:val="28"/>
          <w:szCs w:val="28"/>
          <w:lang w:eastAsia="zh-CN"/>
        </w:rPr>
        <w:t>、粘层（改性乳化沥青）喷油量:0.5L/m2、</w:t>
      </w:r>
      <w:r>
        <w:rPr>
          <w:rFonts w:hint="eastAsia" w:ascii="Times New Roman" w:hAnsi="Times New Roman" w:eastAsia="宋体" w:cs="Times New Roman"/>
          <w:sz w:val="28"/>
          <w:szCs w:val="28"/>
        </w:rPr>
        <w:t>铺沥青玛蹄脂碎石混合料细粒式SMA-13（5CM）。</w:t>
      </w:r>
    </w:p>
    <w:p>
      <w:pPr>
        <w:spacing w:line="520" w:lineRule="exact"/>
        <w:ind w:firstLine="562" w:firstLineChars="200"/>
        <w:rPr>
          <w:sz w:val="28"/>
        </w:rPr>
      </w:pPr>
      <w:r>
        <w:rPr>
          <w:b/>
          <w:sz w:val="28"/>
          <w:szCs w:val="28"/>
        </w:rPr>
        <w:t>第三条  工程工期</w:t>
      </w:r>
    </w:p>
    <w:p>
      <w:pPr>
        <w:tabs>
          <w:tab w:val="left" w:pos="360"/>
        </w:tabs>
        <w:spacing w:line="520" w:lineRule="exact"/>
        <w:ind w:firstLine="560" w:firstLineChars="200"/>
        <w:rPr>
          <w:sz w:val="28"/>
        </w:rPr>
      </w:pPr>
      <w:r>
        <w:rPr>
          <w:rFonts w:hint="eastAsia"/>
          <w:sz w:val="28"/>
          <w:lang w:val="en-US" w:eastAsia="zh-CN"/>
        </w:rPr>
        <w:t>30</w:t>
      </w:r>
      <w:r>
        <w:rPr>
          <w:rFonts w:hint="eastAsia"/>
          <w:sz w:val="28"/>
        </w:rPr>
        <w:t>日历天</w:t>
      </w:r>
      <w:r>
        <w:rPr>
          <w:sz w:val="28"/>
        </w:rPr>
        <w:t>。</w:t>
      </w:r>
    </w:p>
    <w:p>
      <w:pPr>
        <w:tabs>
          <w:tab w:val="left" w:pos="360"/>
        </w:tabs>
        <w:spacing w:line="520" w:lineRule="exact"/>
        <w:ind w:firstLine="562" w:firstLineChars="200"/>
        <w:rPr>
          <w:b/>
          <w:sz w:val="28"/>
          <w:szCs w:val="28"/>
        </w:rPr>
      </w:pPr>
      <w:r>
        <w:rPr>
          <w:b/>
          <w:sz w:val="28"/>
          <w:szCs w:val="28"/>
        </w:rPr>
        <w:t>第四条  工程质量及技术要求</w:t>
      </w:r>
    </w:p>
    <w:p>
      <w:pPr>
        <w:spacing w:line="520" w:lineRule="exact"/>
        <w:ind w:firstLine="560" w:firstLineChars="200"/>
        <w:rPr>
          <w:sz w:val="28"/>
          <w:szCs w:val="28"/>
        </w:rPr>
      </w:pPr>
      <w:r>
        <w:rPr>
          <w:sz w:val="28"/>
          <w:szCs w:val="28"/>
        </w:rPr>
        <w:t>4.1 质量要求：按总包合同有关质量的约定、国家现行的《建筑安装工程施工及验收规范》和《建筑安装工程质量评定标准》，本工程必须达到质量评定</w:t>
      </w:r>
      <w:r>
        <w:rPr>
          <w:sz w:val="28"/>
          <w:szCs w:val="28"/>
          <w:u w:val="single"/>
        </w:rPr>
        <w:t xml:space="preserve"> 合格 </w:t>
      </w:r>
      <w:r>
        <w:rPr>
          <w:sz w:val="28"/>
          <w:szCs w:val="28"/>
        </w:rPr>
        <w:t>标准。无施工图纸必须按甲方现场代表书面指令施工。</w:t>
      </w:r>
    </w:p>
    <w:p>
      <w:pPr>
        <w:spacing w:line="520" w:lineRule="exact"/>
        <w:ind w:firstLine="560" w:firstLineChars="200"/>
        <w:rPr>
          <w:sz w:val="28"/>
          <w:szCs w:val="28"/>
        </w:rPr>
      </w:pPr>
      <w:r>
        <w:rPr>
          <w:sz w:val="28"/>
          <w:szCs w:val="28"/>
        </w:rPr>
        <w:t>4.2 技术要求：按照国家有关施工及验收规范、技术标准进行施工和验收。</w:t>
      </w:r>
    </w:p>
    <w:p>
      <w:pPr>
        <w:spacing w:line="520" w:lineRule="exact"/>
        <w:ind w:firstLine="560" w:firstLineChars="200"/>
        <w:rPr>
          <w:sz w:val="28"/>
          <w:szCs w:val="28"/>
        </w:rPr>
      </w:pPr>
      <w:r>
        <w:rPr>
          <w:sz w:val="28"/>
          <w:szCs w:val="28"/>
        </w:rPr>
        <w:t>4.3 施工过程中应该遵循以下规范要求：GB50092-1996 《沥青路面施工及验收规范》、JTGF40-2004 《公路沥青路面施工技术规范》。</w:t>
      </w:r>
    </w:p>
    <w:p>
      <w:pPr>
        <w:spacing w:line="520" w:lineRule="exact"/>
        <w:ind w:firstLine="562" w:firstLineChars="200"/>
        <w:rPr>
          <w:b/>
          <w:sz w:val="28"/>
        </w:rPr>
      </w:pPr>
      <w:r>
        <w:rPr>
          <w:b/>
          <w:sz w:val="28"/>
        </w:rPr>
        <w:t>第五条   安全文明施工要求</w:t>
      </w:r>
    </w:p>
    <w:p>
      <w:pPr>
        <w:spacing w:line="520" w:lineRule="exact"/>
        <w:ind w:firstLine="560" w:firstLineChars="200"/>
        <w:rPr>
          <w:sz w:val="28"/>
          <w:szCs w:val="28"/>
          <w:u w:val="single"/>
        </w:rPr>
      </w:pPr>
      <w:r>
        <w:rPr>
          <w:rFonts w:hint="eastAsia"/>
          <w:sz w:val="28"/>
          <w:szCs w:val="28"/>
          <w:u w:val="single"/>
        </w:rPr>
        <w:t>5.1 施工过程中安全文明施工费由</w:t>
      </w:r>
      <w:r>
        <w:rPr>
          <w:rFonts w:hint="eastAsia"/>
          <w:sz w:val="28"/>
          <w:szCs w:val="28"/>
          <w:u w:val="single"/>
          <w:lang w:eastAsia="zh-CN"/>
        </w:rPr>
        <w:t>甲方</w:t>
      </w:r>
      <w:r>
        <w:rPr>
          <w:rFonts w:hint="eastAsia"/>
          <w:sz w:val="28"/>
          <w:szCs w:val="28"/>
          <w:u w:val="single"/>
        </w:rPr>
        <w:t>掌握使用，经</w:t>
      </w:r>
      <w:r>
        <w:rPr>
          <w:rFonts w:hint="eastAsia"/>
          <w:sz w:val="28"/>
          <w:szCs w:val="28"/>
          <w:u w:val="single"/>
          <w:lang w:eastAsia="zh-CN"/>
        </w:rPr>
        <w:t>甲方</w:t>
      </w:r>
      <w:r>
        <w:rPr>
          <w:rFonts w:hint="eastAsia"/>
          <w:sz w:val="28"/>
          <w:szCs w:val="28"/>
          <w:u w:val="single"/>
        </w:rPr>
        <w:t>工程部、安全管理部认可后支付</w:t>
      </w:r>
      <w:r>
        <w:rPr>
          <w:rFonts w:hint="eastAsia"/>
          <w:sz w:val="28"/>
          <w:szCs w:val="28"/>
          <w:u w:val="single"/>
          <w:lang w:eastAsia="zh-CN"/>
        </w:rPr>
        <w:t>。</w:t>
      </w:r>
    </w:p>
    <w:p>
      <w:pPr>
        <w:spacing w:line="520" w:lineRule="exact"/>
        <w:ind w:firstLine="562" w:firstLineChars="200"/>
        <w:rPr>
          <w:b/>
          <w:sz w:val="28"/>
          <w:szCs w:val="28"/>
        </w:rPr>
      </w:pPr>
      <w:r>
        <w:rPr>
          <w:b/>
          <w:sz w:val="28"/>
          <w:szCs w:val="28"/>
        </w:rPr>
        <w:t xml:space="preserve">第六条  </w:t>
      </w:r>
      <w:r>
        <w:rPr>
          <w:b/>
          <w:sz w:val="28"/>
        </w:rPr>
        <w:t>工程价款及结算支付</w:t>
      </w:r>
    </w:p>
    <w:p>
      <w:pPr>
        <w:spacing w:line="520" w:lineRule="exact"/>
        <w:ind w:firstLine="560" w:firstLineChars="200"/>
        <w:rPr>
          <w:sz w:val="28"/>
          <w:szCs w:val="28"/>
          <w:u w:val="single"/>
        </w:rPr>
      </w:pPr>
      <w:r>
        <w:rPr>
          <w:sz w:val="28"/>
          <w:szCs w:val="28"/>
        </w:rPr>
        <w:t>6.1 合同价款：暂定合同价￥</w:t>
      </w:r>
      <w:r>
        <w:rPr>
          <w:sz w:val="28"/>
          <w:szCs w:val="28"/>
          <w:u w:val="single"/>
        </w:rPr>
        <w:t xml:space="preserve">           </w:t>
      </w:r>
      <w:r>
        <w:rPr>
          <w:sz w:val="28"/>
          <w:szCs w:val="28"/>
        </w:rPr>
        <w:t>元，大写：</w:t>
      </w:r>
      <w:r>
        <w:rPr>
          <w:sz w:val="28"/>
          <w:szCs w:val="28"/>
          <w:u w:val="single"/>
        </w:rPr>
        <w:t xml:space="preserve">     。</w:t>
      </w:r>
    </w:p>
    <w:p>
      <w:pPr>
        <w:spacing w:line="520" w:lineRule="exact"/>
        <w:ind w:firstLine="560"/>
        <w:rPr>
          <w:sz w:val="28"/>
          <w:szCs w:val="28"/>
        </w:rPr>
      </w:pPr>
      <w:r>
        <w:rPr>
          <w:sz w:val="28"/>
          <w:szCs w:val="28"/>
        </w:rPr>
        <w:t>6.2 本合同采用</w:t>
      </w:r>
      <w:r>
        <w:rPr>
          <w:sz w:val="28"/>
          <w:szCs w:val="28"/>
          <w:u w:val="single"/>
        </w:rPr>
        <w:t>固定单价</w:t>
      </w:r>
      <w:r>
        <w:rPr>
          <w:sz w:val="28"/>
          <w:szCs w:val="28"/>
        </w:rPr>
        <w:t>形式，各分项工程</w:t>
      </w:r>
      <w:r>
        <w:rPr>
          <w:sz w:val="28"/>
          <w:szCs w:val="28"/>
          <w:u w:val="single"/>
        </w:rPr>
        <w:t>固定单价</w:t>
      </w:r>
      <w:r>
        <w:rPr>
          <w:sz w:val="28"/>
          <w:szCs w:val="28"/>
        </w:rPr>
        <w:t>以本合同附件单价表为准；若有新增工程项甲乙双方另行协商签订单价。</w:t>
      </w:r>
    </w:p>
    <w:p>
      <w:pPr>
        <w:spacing w:line="520" w:lineRule="exact"/>
        <w:ind w:firstLine="560"/>
        <w:rPr>
          <w:sz w:val="28"/>
          <w:szCs w:val="28"/>
        </w:rPr>
      </w:pPr>
      <w:r>
        <w:rPr>
          <w:sz w:val="28"/>
          <w:szCs w:val="28"/>
        </w:rPr>
        <w:t>6.3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spacing w:line="520" w:lineRule="exact"/>
        <w:ind w:firstLine="560" w:firstLineChars="200"/>
        <w:rPr>
          <w:sz w:val="28"/>
          <w:szCs w:val="28"/>
        </w:rPr>
      </w:pPr>
      <w:r>
        <w:rPr>
          <w:sz w:val="28"/>
          <w:szCs w:val="28"/>
        </w:rPr>
        <w:t>6.4各分项工程固定单价为综合单价，包含但不限于完成承包范围内工作的人工费、材料费、辅材费、机械费、施工所需水电费（甲方仅提供水电接口）、安全文明施工费、材料送检、措施费、管理费、保险费、协调费、利润和税金等全部成本和费用。</w:t>
      </w:r>
    </w:p>
    <w:p>
      <w:pPr>
        <w:spacing w:line="520" w:lineRule="exact"/>
        <w:ind w:firstLine="560" w:firstLineChars="200"/>
        <w:rPr>
          <w:sz w:val="28"/>
          <w:szCs w:val="28"/>
        </w:rPr>
      </w:pPr>
      <w:r>
        <w:rPr>
          <w:sz w:val="28"/>
          <w:szCs w:val="28"/>
        </w:rPr>
        <w:t>6.5 工程款支付及结算：</w:t>
      </w:r>
    </w:p>
    <w:p>
      <w:pPr>
        <w:spacing w:line="520" w:lineRule="exact"/>
        <w:ind w:firstLine="560" w:firstLineChars="200"/>
        <w:rPr>
          <w:rFonts w:hint="eastAsia"/>
          <w:sz w:val="28"/>
          <w:szCs w:val="28"/>
        </w:rPr>
      </w:pPr>
      <w:r>
        <w:rPr>
          <w:rFonts w:hint="eastAsia"/>
          <w:sz w:val="28"/>
          <w:szCs w:val="28"/>
        </w:rPr>
        <w:t>（1）按月支付进度款，每月25日根据现场实际情况签证月工程量，但月工程进度计量累计量不超过合同工程量的80%，次月10日前按照甲方审核确认的当月工程价款的 85% 支付月进度款。</w:t>
      </w:r>
    </w:p>
    <w:p>
      <w:pPr>
        <w:spacing w:line="520" w:lineRule="exact"/>
        <w:ind w:firstLine="560" w:firstLineChars="200"/>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工程竣工并验收合格后付至工程</w:t>
      </w:r>
      <w:r>
        <w:rPr>
          <w:rFonts w:hint="eastAsia"/>
          <w:sz w:val="28"/>
          <w:szCs w:val="28"/>
          <w:lang w:eastAsia="zh-CN"/>
        </w:rPr>
        <w:t>量</w:t>
      </w:r>
      <w:r>
        <w:rPr>
          <w:rFonts w:hint="eastAsia"/>
          <w:sz w:val="28"/>
          <w:szCs w:val="28"/>
        </w:rPr>
        <w:t>结算价款的 85%；</w:t>
      </w:r>
    </w:p>
    <w:p>
      <w:pPr>
        <w:spacing w:line="520" w:lineRule="exact"/>
        <w:ind w:firstLine="560" w:firstLineChars="200"/>
        <w:rPr>
          <w:sz w:val="28"/>
          <w:szCs w:val="28"/>
        </w:rPr>
      </w:pPr>
      <w:r>
        <w:rPr>
          <w:rFonts w:hint="eastAsia"/>
          <w:sz w:val="28"/>
          <w:szCs w:val="28"/>
        </w:rPr>
        <w:t>（</w:t>
      </w:r>
      <w:r>
        <w:rPr>
          <w:rFonts w:hint="eastAsia"/>
          <w:sz w:val="28"/>
          <w:szCs w:val="28"/>
          <w:lang w:val="en-US" w:eastAsia="zh-CN"/>
        </w:rPr>
        <w:t>3</w:t>
      </w:r>
      <w:r>
        <w:rPr>
          <w:rFonts w:hint="eastAsia"/>
          <w:sz w:val="28"/>
          <w:szCs w:val="28"/>
        </w:rPr>
        <w:t>）工程通过建设单位（项目业主）的最终审计后进行最终结算，最终结算完成后15日内付至最终结算价款的95%，剩余5%为质保金，待质保期满后付清余款。</w:t>
      </w:r>
    </w:p>
    <w:p>
      <w:pPr>
        <w:spacing w:line="520" w:lineRule="exact"/>
        <w:ind w:firstLine="560" w:firstLineChars="200"/>
        <w:rPr>
          <w:sz w:val="28"/>
          <w:szCs w:val="28"/>
        </w:rPr>
      </w:pPr>
      <w:r>
        <w:rPr>
          <w:sz w:val="28"/>
          <w:szCs w:val="28"/>
        </w:rPr>
        <w:t>6.6乙方应按发票管理规定及甲方要求开具发票办理付款，本合同约定乙方开具</w:t>
      </w:r>
      <w:r>
        <w:rPr>
          <w:sz w:val="28"/>
          <w:szCs w:val="28"/>
          <w:u w:val="single"/>
        </w:rPr>
        <w:t xml:space="preserve">    </w:t>
      </w:r>
      <w:r>
        <w:rPr>
          <w:sz w:val="28"/>
          <w:szCs w:val="28"/>
        </w:rPr>
        <w:t>%（国家税法规定除外）的增值税专用发票，未按规定开具专用发票，则扣除相应金额工程款。</w:t>
      </w:r>
    </w:p>
    <w:p>
      <w:pPr>
        <w:spacing w:line="490" w:lineRule="exact"/>
        <w:ind w:firstLine="560" w:firstLineChars="200"/>
        <w:rPr>
          <w:sz w:val="28"/>
          <w:szCs w:val="28"/>
        </w:rPr>
      </w:pPr>
      <w:r>
        <w:rPr>
          <w:sz w:val="28"/>
          <w:szCs w:val="28"/>
        </w:rPr>
        <w:t>6.7 履约保证金：</w:t>
      </w:r>
    </w:p>
    <w:p>
      <w:pPr>
        <w:spacing w:line="490" w:lineRule="exact"/>
        <w:ind w:firstLine="560" w:firstLineChars="200"/>
        <w:rPr>
          <w:sz w:val="28"/>
          <w:szCs w:val="28"/>
        </w:rPr>
      </w:pPr>
      <w:r>
        <w:rPr>
          <w:sz w:val="28"/>
          <w:szCs w:val="28"/>
        </w:rPr>
        <w:t>（1）乙方按合同总价款5%向甲方提交履约保证金，如乙方有任何违约行为，则履约保证金不予退还。</w:t>
      </w:r>
    </w:p>
    <w:p>
      <w:pPr>
        <w:spacing w:line="490" w:lineRule="exact"/>
        <w:ind w:firstLine="560" w:firstLineChars="200"/>
        <w:rPr>
          <w:sz w:val="28"/>
          <w:szCs w:val="28"/>
        </w:rPr>
      </w:pPr>
      <w:r>
        <w:rPr>
          <w:sz w:val="28"/>
          <w:szCs w:val="28"/>
        </w:rPr>
        <w:t>（2）在保证工程顺利推进，无质量、安全问题的情况下，甲方按形象进度无息退付履约保证金。</w:t>
      </w:r>
    </w:p>
    <w:p>
      <w:pPr>
        <w:spacing w:line="520" w:lineRule="exact"/>
        <w:ind w:firstLine="560" w:firstLineChars="200"/>
        <w:rPr>
          <w:sz w:val="28"/>
          <w:szCs w:val="28"/>
        </w:rPr>
      </w:pPr>
      <w:r>
        <w:rPr>
          <w:sz w:val="28"/>
          <w:szCs w:val="28"/>
        </w:rPr>
        <w:t>6.8若乙方中途退场，则按实际完成工程量以合同对应单价的50%进行结算。</w:t>
      </w:r>
    </w:p>
    <w:p>
      <w:pPr>
        <w:spacing w:line="520" w:lineRule="exact"/>
        <w:ind w:firstLine="562" w:firstLineChars="200"/>
        <w:rPr>
          <w:b/>
          <w:bCs/>
          <w:sz w:val="28"/>
          <w:szCs w:val="28"/>
        </w:rPr>
      </w:pPr>
      <w:r>
        <w:rPr>
          <w:b/>
          <w:bCs/>
          <w:sz w:val="28"/>
          <w:szCs w:val="28"/>
        </w:rPr>
        <w:t>第七条  安全责任</w:t>
      </w:r>
    </w:p>
    <w:p>
      <w:pPr>
        <w:spacing w:line="520" w:lineRule="exact"/>
        <w:ind w:firstLine="560" w:firstLineChars="200"/>
        <w:rPr>
          <w:sz w:val="28"/>
          <w:szCs w:val="28"/>
        </w:rPr>
      </w:pPr>
      <w:r>
        <w:rPr>
          <w:sz w:val="28"/>
          <w:szCs w:val="28"/>
        </w:rPr>
        <w:t>7.1 环境保护和安全作业</w:t>
      </w:r>
    </w:p>
    <w:p>
      <w:pPr>
        <w:spacing w:line="520" w:lineRule="exact"/>
        <w:ind w:firstLine="560" w:firstLineChars="200"/>
        <w:rPr>
          <w:sz w:val="28"/>
          <w:szCs w:val="28"/>
        </w:rPr>
      </w:pPr>
      <w:r>
        <w:rPr>
          <w:sz w:val="28"/>
          <w:szCs w:val="28"/>
        </w:rPr>
        <w:t>（1）安全作业包含但不限于安全生产设施、安全生产标语、标志以及其它安全生产用具；</w:t>
      </w:r>
    </w:p>
    <w:p>
      <w:pPr>
        <w:spacing w:line="520" w:lineRule="exact"/>
        <w:ind w:firstLine="560" w:firstLineChars="200"/>
        <w:rPr>
          <w:sz w:val="28"/>
          <w:szCs w:val="28"/>
        </w:rPr>
      </w:pPr>
      <w:r>
        <w:rPr>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sz w:val="28"/>
          <w:szCs w:val="28"/>
        </w:rPr>
      </w:pPr>
      <w:r>
        <w:rPr>
          <w:sz w:val="28"/>
          <w:szCs w:val="28"/>
        </w:rPr>
        <w:t>（3）乙方应严格执行有关主管部门及环保、消防、环卫等有关部门对作业现场的管理规定，做到文明作业，现场整洁有序。</w:t>
      </w:r>
    </w:p>
    <w:p>
      <w:pPr>
        <w:spacing w:line="490" w:lineRule="exact"/>
        <w:ind w:firstLine="560" w:firstLineChars="200"/>
        <w:rPr>
          <w:sz w:val="28"/>
          <w:szCs w:val="28"/>
        </w:rPr>
      </w:pPr>
      <w:r>
        <w:rPr>
          <w:sz w:val="28"/>
          <w:szCs w:val="28"/>
        </w:rPr>
        <w:t>7.2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sz w:val="28"/>
          <w:szCs w:val="28"/>
        </w:rPr>
      </w:pPr>
      <w:r>
        <w:rPr>
          <w:b/>
          <w:sz w:val="28"/>
          <w:szCs w:val="28"/>
        </w:rPr>
        <w:t>第八条 工程质量保证责任</w:t>
      </w:r>
    </w:p>
    <w:p>
      <w:pPr>
        <w:spacing w:line="560" w:lineRule="exact"/>
        <w:ind w:firstLine="420" w:firstLineChars="150"/>
        <w:rPr>
          <w:sz w:val="28"/>
          <w:szCs w:val="28"/>
        </w:rPr>
      </w:pPr>
      <w:r>
        <w:rPr>
          <w:sz w:val="28"/>
          <w:szCs w:val="28"/>
        </w:rPr>
        <w:t>8.1 本工程质量保证金按照工程最终结算价款</w:t>
      </w:r>
      <w:r>
        <w:rPr>
          <w:sz w:val="28"/>
          <w:szCs w:val="28"/>
          <w:u w:val="single"/>
        </w:rPr>
        <w:t xml:space="preserve">5% </w:t>
      </w:r>
      <w:r>
        <w:rPr>
          <w:sz w:val="28"/>
          <w:szCs w:val="28"/>
        </w:rPr>
        <w:t>扣留。</w:t>
      </w:r>
    </w:p>
    <w:p>
      <w:pPr>
        <w:spacing w:line="560" w:lineRule="exact"/>
        <w:ind w:firstLine="420" w:firstLineChars="150"/>
        <w:rPr>
          <w:sz w:val="28"/>
          <w:szCs w:val="28"/>
        </w:rPr>
      </w:pPr>
      <w:r>
        <w:rPr>
          <w:sz w:val="28"/>
          <w:szCs w:val="28"/>
        </w:rPr>
        <w:t>8.2 质量保修期（缺陷责任期）为</w:t>
      </w:r>
      <w:r>
        <w:rPr>
          <w:rFonts w:hint="eastAsia"/>
          <w:sz w:val="28"/>
          <w:szCs w:val="28"/>
          <w:u w:val="single"/>
          <w:lang w:eastAsia="zh-CN"/>
        </w:rPr>
        <w:t>按相关规定</w:t>
      </w:r>
      <w:r>
        <w:rPr>
          <w:sz w:val="28"/>
          <w:szCs w:val="28"/>
          <w:u w:val="single"/>
        </w:rPr>
        <w:t xml:space="preserve"> </w:t>
      </w:r>
      <w:r>
        <w:rPr>
          <w:rFonts w:hint="eastAsia"/>
          <w:sz w:val="28"/>
          <w:szCs w:val="28"/>
          <w:lang w:eastAsia="zh-CN"/>
        </w:rPr>
        <w:t>执行</w:t>
      </w:r>
      <w:r>
        <w:rPr>
          <w:sz w:val="28"/>
          <w:szCs w:val="28"/>
        </w:rPr>
        <w:t>，自</w:t>
      </w:r>
      <w:r>
        <w:rPr>
          <w:sz w:val="28"/>
          <w:szCs w:val="28"/>
          <w:u w:val="single"/>
        </w:rPr>
        <w:t>竣工验收合格之日</w:t>
      </w:r>
      <w:r>
        <w:rPr>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sz w:val="28"/>
          <w:szCs w:val="28"/>
        </w:rPr>
      </w:pPr>
      <w:r>
        <w:rPr>
          <w:b/>
          <w:sz w:val="28"/>
          <w:szCs w:val="28"/>
        </w:rPr>
        <w:t>第九条  甲方责任和义务</w:t>
      </w:r>
    </w:p>
    <w:p>
      <w:pPr>
        <w:spacing w:line="520" w:lineRule="exact"/>
        <w:ind w:firstLine="560" w:firstLineChars="200"/>
        <w:rPr>
          <w:sz w:val="28"/>
          <w:szCs w:val="28"/>
        </w:rPr>
      </w:pPr>
      <w:r>
        <w:rPr>
          <w:sz w:val="28"/>
          <w:szCs w:val="28"/>
        </w:rPr>
        <w:t>9.1 负责制定项目管理目标，组织编制施工计划，对工程质量、工期、安全生产、文明施工的控制、监督、检查和验收。</w:t>
      </w:r>
    </w:p>
    <w:p>
      <w:pPr>
        <w:spacing w:line="520" w:lineRule="exact"/>
        <w:ind w:firstLine="560" w:firstLineChars="200"/>
        <w:rPr>
          <w:sz w:val="28"/>
          <w:szCs w:val="28"/>
        </w:rPr>
      </w:pPr>
      <w:r>
        <w:rPr>
          <w:sz w:val="28"/>
          <w:szCs w:val="28"/>
        </w:rPr>
        <w:t>9.2 负责与业主、设计及有关部门的工作联系。</w:t>
      </w:r>
    </w:p>
    <w:p>
      <w:pPr>
        <w:spacing w:line="520" w:lineRule="exact"/>
        <w:ind w:firstLine="560" w:firstLineChars="200"/>
        <w:rPr>
          <w:sz w:val="28"/>
          <w:szCs w:val="28"/>
        </w:rPr>
      </w:pPr>
      <w:r>
        <w:rPr>
          <w:sz w:val="28"/>
          <w:szCs w:val="28"/>
        </w:rPr>
        <w:t>9.3 根据工程情况要求乙方增减施工机械、人员，满足施工生产需要。对施工质量低劣、技术差、不服从指挥、有违法乱纪行为的人员予以清退。</w:t>
      </w:r>
    </w:p>
    <w:p>
      <w:pPr>
        <w:spacing w:line="520" w:lineRule="exact"/>
        <w:ind w:firstLine="560" w:firstLineChars="200"/>
        <w:rPr>
          <w:sz w:val="28"/>
          <w:szCs w:val="28"/>
        </w:rPr>
      </w:pPr>
      <w:r>
        <w:rPr>
          <w:sz w:val="28"/>
          <w:szCs w:val="28"/>
        </w:rPr>
        <w:t>9.4 按本合同约定，向乙方支付工程结算款。</w:t>
      </w:r>
    </w:p>
    <w:p>
      <w:pPr>
        <w:spacing w:line="520" w:lineRule="exact"/>
        <w:ind w:firstLine="560" w:firstLineChars="200"/>
        <w:rPr>
          <w:sz w:val="28"/>
          <w:szCs w:val="28"/>
        </w:rPr>
      </w:pPr>
      <w:r>
        <w:rPr>
          <w:sz w:val="28"/>
          <w:szCs w:val="28"/>
        </w:rPr>
        <w:t>9.5 甲方提供水电接口。</w:t>
      </w:r>
    </w:p>
    <w:p>
      <w:pPr>
        <w:spacing w:line="520" w:lineRule="exact"/>
        <w:ind w:firstLine="562" w:firstLineChars="200"/>
        <w:rPr>
          <w:b/>
          <w:sz w:val="28"/>
          <w:szCs w:val="28"/>
        </w:rPr>
      </w:pPr>
      <w:r>
        <w:rPr>
          <w:b/>
          <w:sz w:val="28"/>
          <w:szCs w:val="28"/>
        </w:rPr>
        <w:t>第十条  乙方责任和义务</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.3 技术工人必须按国家规定持证上岗，技工必须有职业技能操作证，持证率达到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，特殊工种必须有特种作业操作证，持证率达到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w:t>
      </w:r>
      <w:r>
        <w:rPr>
          <w:rFonts w:hint="eastAsia" w:ascii="Times New Roman" w:hAnsi="Times New Roman" w:cs="Times New Roman"/>
          <w:color w:val="auto"/>
          <w:sz w:val="28"/>
          <w:szCs w:val="28"/>
          <w:lang w:val="en-US" w:eastAsia="zh-CN"/>
        </w:rPr>
        <w:t>要求乙方更换不服从管理人员，并</w:t>
      </w:r>
      <w:r>
        <w:rPr>
          <w:rFonts w:hint="default" w:ascii="Times New Roman" w:hAnsi="Times New Roman" w:cs="Times New Roman"/>
          <w:color w:val="auto"/>
          <w:sz w:val="28"/>
          <w:szCs w:val="28"/>
        </w:rPr>
        <w:t>处以乙方</w:t>
      </w:r>
      <w:r>
        <w:rPr>
          <w:rFonts w:hint="eastAsia" w:ascii="Times New Roman" w:hAnsi="Times New Roman" w:cs="Times New Roman"/>
          <w:color w:val="auto"/>
          <w:sz w:val="28"/>
          <w:szCs w:val="28"/>
          <w:u w:val="single"/>
          <w:lang w:val="en-US" w:eastAsia="zh-CN"/>
        </w:rPr>
        <w:t>200</w:t>
      </w:r>
      <w:r>
        <w:rPr>
          <w:rFonts w:hint="default" w:ascii="Times New Roman" w:hAnsi="Times New Roman" w:cs="Times New Roman"/>
          <w:color w:val="auto"/>
          <w:sz w:val="28"/>
          <w:szCs w:val="28"/>
          <w:u w:val="single"/>
        </w:rPr>
        <w:t>-</w:t>
      </w:r>
      <w:r>
        <w:rPr>
          <w:rFonts w:hint="eastAsia" w:ascii="Times New Roman" w:hAnsi="Times New Roman" w:cs="Times New Roman"/>
          <w:color w:val="auto"/>
          <w:sz w:val="28"/>
          <w:szCs w:val="28"/>
          <w:u w:val="single"/>
          <w:lang w:val="en-US" w:eastAsia="zh-CN"/>
        </w:rPr>
        <w:t>50</w:t>
      </w:r>
      <w:r>
        <w:rPr>
          <w:rFonts w:hint="default" w:ascii="Times New Roman" w:hAnsi="Times New Roman" w:cs="Times New Roman"/>
          <w:color w:val="auto"/>
          <w:sz w:val="28"/>
          <w:szCs w:val="28"/>
          <w:u w:val="single"/>
        </w:rPr>
        <w:t>00元/次</w:t>
      </w:r>
      <w:r>
        <w:rPr>
          <w:rFonts w:hint="default" w:ascii="Times New Roman" w:hAnsi="Times New Roman" w:cs="Times New Roman"/>
          <w:color w:val="auto"/>
          <w:sz w:val="28"/>
          <w:szCs w:val="28"/>
        </w:rPr>
        <w:t>的罚款。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w:t>
      </w:r>
      <w:r>
        <w:rPr>
          <w:rFonts w:hint="eastAsia" w:ascii="Times New Roman" w:hAnsi="Times New Roman" w:cs="Times New Roman"/>
          <w:color w:val="auto"/>
          <w:sz w:val="28"/>
          <w:szCs w:val="28"/>
          <w:lang w:val="en-US" w:eastAsia="zh-CN"/>
        </w:rPr>
        <w:t>0</w:t>
      </w:r>
      <w:r>
        <w:rPr>
          <w:rFonts w:hint="default" w:ascii="Times New Roman" w:hAnsi="Times New Roman" w:cs="Times New Roman"/>
          <w:color w:val="auto"/>
          <w:sz w:val="28"/>
          <w:szCs w:val="28"/>
        </w:rPr>
        <w:t>-20000元/次的罚款，由甲方项目部或公司发出违约处罚通知书。乙方收到违约金处罚通知书起，10个工作日内到甲方财务部缴纳违约金。乙方如未按期缴纳违约金的，视为拒缴，违约金按调增100%收取，由甲方直接从其</w:t>
      </w:r>
      <w:r>
        <w:rPr>
          <w:rFonts w:hint="default" w:ascii="Times New Roman" w:hAnsi="Times New Roman" w:cs="Times New Roman"/>
          <w:color w:val="auto"/>
          <w:sz w:val="28"/>
          <w:szCs w:val="28"/>
          <w:lang w:eastAsia="zh-CN"/>
        </w:rPr>
        <w:t>当月</w:t>
      </w:r>
      <w:r>
        <w:rPr>
          <w:rFonts w:hint="default" w:ascii="Times New Roman" w:hAnsi="Times New Roman" w:cs="Times New Roman"/>
          <w:color w:val="auto"/>
          <w:sz w:val="28"/>
          <w:szCs w:val="28"/>
        </w:rPr>
        <w:t>工程款中扣除。</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.8 乙方必须为其</w:t>
      </w:r>
      <w:r>
        <w:rPr>
          <w:rFonts w:hint="default" w:ascii="Times New Roman" w:hAnsi="Times New Roman" w:cs="Times New Roman"/>
          <w:b/>
          <w:bCs/>
          <w:color w:val="auto"/>
          <w:sz w:val="28"/>
          <w:szCs w:val="28"/>
        </w:rPr>
        <w:t>施工人配备</w:t>
      </w:r>
      <w:r>
        <w:rPr>
          <w:rFonts w:hint="default" w:ascii="Times New Roman" w:hAnsi="Times New Roman" w:cs="Times New Roman"/>
          <w:b/>
          <w:bCs/>
          <w:color w:val="auto"/>
          <w:sz w:val="28"/>
          <w:szCs w:val="28"/>
          <w:lang w:eastAsia="zh-CN"/>
        </w:rPr>
        <w:t>符合所从事工种所需</w:t>
      </w:r>
      <w:r>
        <w:rPr>
          <w:rFonts w:hint="default" w:ascii="Times New Roman" w:hAnsi="Times New Roman" w:cs="Times New Roman"/>
          <w:b/>
          <w:bCs/>
          <w:color w:val="auto"/>
          <w:sz w:val="28"/>
          <w:szCs w:val="28"/>
        </w:rPr>
        <w:t>的</w:t>
      </w:r>
      <w:r>
        <w:rPr>
          <w:rFonts w:hint="default" w:ascii="Times New Roman" w:hAnsi="Times New Roman" w:cs="Times New Roman"/>
          <w:b/>
          <w:bCs/>
          <w:color w:val="auto"/>
          <w:sz w:val="28"/>
          <w:szCs w:val="28"/>
          <w:lang w:eastAsia="zh-CN"/>
        </w:rPr>
        <w:t>合格的</w:t>
      </w:r>
      <w:r>
        <w:rPr>
          <w:rFonts w:hint="default" w:ascii="Times New Roman" w:hAnsi="Times New Roman" w:cs="Times New Roman"/>
          <w:color w:val="auto"/>
          <w:sz w:val="28"/>
          <w:szCs w:val="28"/>
        </w:rPr>
        <w:t>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.9 土石方运输时，</w:t>
      </w:r>
      <w:r>
        <w:rPr>
          <w:rFonts w:hint="default" w:ascii="Times New Roman" w:hAnsi="Times New Roman" w:cs="Times New Roman"/>
          <w:b/>
          <w:bCs/>
          <w:color w:val="auto"/>
          <w:sz w:val="28"/>
          <w:szCs w:val="28"/>
          <w:lang w:eastAsia="zh-CN"/>
        </w:rPr>
        <w:t>乙方必须报城管局、环保局要求办理“两证”，车辆车况良好，驾驶员所持驾驶证与所驾车辆相符且在有效期内</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道路使用由乙方自行协调，且运输过程中须严格遵守交通规则，注意交通安全，如发生任何交通安全事故均由乙方负责，甲方不承担任何责任。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.10 乙方保证工程零伤亡，无论发生任何情况，乙方均不能向甲方索赔。</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rFonts w:hint="default" w:ascii="Times New Roman" w:hAnsi="Times New Roman" w:cs="Times New Roman"/>
          <w:b/>
          <w:bCs/>
          <w:color w:val="auto"/>
          <w:sz w:val="28"/>
          <w:szCs w:val="28"/>
          <w:lang w:eastAsia="zh-CN"/>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.12为保证农民工工资的按时发放，乙方按照《重庆市万州区城乡建委关于落实建设领域农民工工资专用账户管理及银行代发制度（试行）的通知》（万州建管〔2017〕59号）</w:t>
      </w:r>
      <w:r>
        <w:rPr>
          <w:rFonts w:hint="default" w:ascii="Times New Roman" w:hAnsi="Times New Roman" w:cs="Times New Roman"/>
          <w:color w:val="auto"/>
          <w:sz w:val="28"/>
          <w:szCs w:val="28"/>
          <w:lang w:eastAsia="zh-CN"/>
        </w:rPr>
        <w:t>、《关于建筑领域实施农民工工资专用账户管理及银行代发制度(试行)的通知》</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渝建发</w:t>
      </w:r>
      <w:r>
        <w:rPr>
          <w:rFonts w:hint="default" w:ascii="Times New Roman" w:hAnsi="Times New Roman" w:cs="Times New Roman"/>
          <w:color w:val="auto"/>
          <w:sz w:val="28"/>
          <w:szCs w:val="28"/>
        </w:rPr>
        <w:t>〔2017〕</w:t>
      </w:r>
      <w:r>
        <w:rPr>
          <w:rFonts w:hint="default" w:ascii="Times New Roman" w:hAnsi="Times New Roman" w:cs="Times New Roman"/>
          <w:color w:val="auto"/>
          <w:sz w:val="28"/>
          <w:szCs w:val="28"/>
          <w:lang w:val="en-US" w:eastAsia="zh-CN"/>
        </w:rPr>
        <w:t>13</w:t>
      </w:r>
      <w:r>
        <w:rPr>
          <w:rFonts w:hint="default" w:ascii="Times New Roman" w:hAnsi="Times New Roman" w:cs="Times New Roman"/>
          <w:color w:val="auto"/>
          <w:sz w:val="28"/>
          <w:szCs w:val="28"/>
        </w:rPr>
        <w:t>号）</w:t>
      </w:r>
      <w:r>
        <w:rPr>
          <w:rFonts w:hint="default" w:ascii="Times New Roman" w:hAnsi="Times New Roman" w:cs="Times New Roman"/>
          <w:color w:val="auto"/>
          <w:sz w:val="28"/>
          <w:szCs w:val="28"/>
          <w:lang w:eastAsia="zh-CN"/>
        </w:rPr>
        <w:t>、《保障农民工工资支付条例》（</w:t>
      </w:r>
      <w:r>
        <w:rPr>
          <w:rFonts w:hint="default" w:ascii="Times New Roman" w:hAnsi="Times New Roman" w:cs="Times New Roman"/>
          <w:color w:val="auto"/>
          <w:sz w:val="28"/>
          <w:szCs w:val="28"/>
          <w:lang w:val="en-US" w:eastAsia="zh-CN"/>
        </w:rPr>
        <w:t>国务院第724号令</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等</w:t>
      </w:r>
      <w:r>
        <w:rPr>
          <w:rFonts w:hint="default" w:ascii="Times New Roman" w:hAnsi="Times New Roman" w:cs="Times New Roman"/>
          <w:color w:val="auto"/>
          <w:sz w:val="28"/>
          <w:szCs w:val="28"/>
        </w:rPr>
        <w:t>文件要求</w:t>
      </w:r>
      <w:r>
        <w:rPr>
          <w:rFonts w:hint="default" w:ascii="Times New Roman" w:hAnsi="Times New Roman" w:cs="Times New Roman"/>
          <w:b/>
          <w:bCs/>
          <w:color w:val="auto"/>
          <w:sz w:val="28"/>
          <w:szCs w:val="28"/>
          <w:lang w:eastAsia="zh-CN"/>
        </w:rPr>
        <w:t>设立农民工专户并配备劳资专员，足额按时支付农民工工资。因乙方未及时支付农民工工资，甲方将对乙方进行经济处罚，情节严重</w:t>
      </w:r>
      <w:r>
        <w:rPr>
          <w:rFonts w:hint="eastAsia" w:ascii="Times New Roman" w:hAnsi="Times New Roman" w:cs="Times New Roman"/>
          <w:b/>
          <w:bCs/>
          <w:color w:val="auto"/>
          <w:sz w:val="28"/>
          <w:szCs w:val="28"/>
          <w:lang w:val="en-US" w:eastAsia="zh-CN"/>
        </w:rPr>
        <w:t>的</w:t>
      </w:r>
      <w:r>
        <w:rPr>
          <w:rFonts w:hint="default" w:ascii="Times New Roman" w:hAnsi="Times New Roman" w:cs="Times New Roman"/>
          <w:b/>
          <w:bCs/>
          <w:color w:val="auto"/>
          <w:sz w:val="28"/>
          <w:szCs w:val="28"/>
          <w:lang w:eastAsia="zh-CN"/>
        </w:rPr>
        <w:t>将提请相关主管部门对其进行处罚。</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 xml:space="preserve">10.13 </w:t>
      </w:r>
      <w:r>
        <w:rPr>
          <w:rFonts w:hint="default" w:ascii="Times New Roman" w:hAnsi="Times New Roman" w:cs="Times New Roman"/>
          <w:color w:val="auto"/>
          <w:sz w:val="28"/>
          <w:szCs w:val="28"/>
        </w:rPr>
        <w:t>乙方需为本项目人员购买建筑工程团体意外伤害险，如不购买，</w:t>
      </w:r>
      <w:r>
        <w:rPr>
          <w:rFonts w:hint="eastAsia" w:ascii="Times New Roman" w:hAnsi="Times New Roman" w:cs="Times New Roman"/>
          <w:color w:val="auto"/>
          <w:sz w:val="28"/>
          <w:szCs w:val="28"/>
          <w:lang w:val="en-US" w:eastAsia="zh-CN"/>
        </w:rPr>
        <w:t>禁止进场施工</w:t>
      </w:r>
      <w:r>
        <w:rPr>
          <w:rFonts w:hint="default" w:ascii="Times New Roman" w:hAnsi="Times New Roman" w:cs="Times New Roman"/>
          <w:color w:val="auto"/>
          <w:sz w:val="28"/>
          <w:szCs w:val="28"/>
        </w:rPr>
        <w:t>。</w:t>
      </w:r>
    </w:p>
    <w:p>
      <w:pPr>
        <w:spacing w:line="49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val="en-US" w:eastAsia="zh-CN"/>
        </w:rPr>
        <w:t xml:space="preserve">10.14 </w:t>
      </w:r>
      <w:r>
        <w:rPr>
          <w:rFonts w:hint="default" w:ascii="Times New Roman" w:hAnsi="Times New Roman" w:cs="Times New Roman"/>
          <w:b/>
          <w:bCs/>
          <w:color w:val="auto"/>
          <w:sz w:val="28"/>
          <w:szCs w:val="28"/>
        </w:rPr>
        <w:t>乙方负责本工程资料的收集、整理及编制工作，</w:t>
      </w:r>
      <w:r>
        <w:rPr>
          <w:rFonts w:hint="eastAsia" w:ascii="Times New Roman" w:hAnsi="Times New Roman" w:cs="Times New Roman"/>
          <w:b/>
          <w:bCs/>
          <w:color w:val="auto"/>
          <w:sz w:val="28"/>
          <w:szCs w:val="28"/>
          <w:lang w:val="en-US" w:eastAsia="zh-CN"/>
        </w:rPr>
        <w:t>乙方必须在工程竣工后45个日历天内</w:t>
      </w:r>
      <w:r>
        <w:rPr>
          <w:rFonts w:hint="default" w:ascii="Times New Roman" w:hAnsi="Times New Roman" w:cs="Times New Roman"/>
          <w:b/>
          <w:bCs/>
          <w:color w:val="auto"/>
          <w:sz w:val="28"/>
          <w:szCs w:val="28"/>
        </w:rPr>
        <w:t>，向甲方提供六套</w:t>
      </w:r>
      <w:r>
        <w:rPr>
          <w:rFonts w:hint="eastAsia" w:ascii="Times New Roman" w:hAnsi="Times New Roman" w:cs="Times New Roman"/>
          <w:b/>
          <w:bCs/>
          <w:color w:val="auto"/>
          <w:sz w:val="28"/>
          <w:szCs w:val="28"/>
          <w:lang w:val="en-US" w:eastAsia="zh-CN"/>
        </w:rPr>
        <w:t>审签完成</w:t>
      </w:r>
      <w:r>
        <w:rPr>
          <w:rFonts w:hint="default" w:ascii="Times New Roman" w:hAnsi="Times New Roman" w:cs="Times New Roman"/>
          <w:b/>
          <w:bCs/>
          <w:color w:val="auto"/>
          <w:sz w:val="28"/>
          <w:szCs w:val="28"/>
        </w:rPr>
        <w:t>的竣工资料，资料必须符合《重庆市建设工程档案编制验收标准》（DBJ50-129-2011）的相关规定。</w:t>
      </w:r>
    </w:p>
    <w:p>
      <w:pPr>
        <w:spacing w:line="49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10.15 项目实施过程中，乙方在进度、质量、安全等方面达不到甲方要求，经两次书面告知，仍不整改或整改不到位的，甲方有权解除合同，乙方必须接受，且无条件退场。</w:t>
      </w:r>
    </w:p>
    <w:p>
      <w:pPr>
        <w:spacing w:line="490" w:lineRule="exact"/>
        <w:ind w:firstLine="560" w:firstLineChars="200"/>
        <w:rPr>
          <w:sz w:val="28"/>
          <w:szCs w:val="28"/>
        </w:rPr>
      </w:pPr>
      <w:r>
        <w:rPr>
          <w:rFonts w:hint="eastAsia" w:ascii="Times New Roman" w:hAnsi="Times New Roman" w:eastAsia="宋体" w:cs="Times New Roman"/>
          <w:color w:val="auto"/>
          <w:sz w:val="28"/>
          <w:szCs w:val="28"/>
          <w:lang w:val="en-US" w:eastAsia="zh-CN"/>
        </w:rPr>
        <w:t xml:space="preserve">10.16 </w:t>
      </w:r>
      <w:r>
        <w:rPr>
          <w:rFonts w:hint="eastAsia" w:ascii="Times New Roman" w:hAnsi="Times New Roman" w:cs="Times New Roman"/>
          <w:b/>
          <w:bCs/>
          <w:color w:val="auto"/>
          <w:sz w:val="28"/>
          <w:szCs w:val="28"/>
          <w:lang w:val="en-US" w:eastAsia="zh-CN"/>
        </w:rPr>
        <w:t>乙方负责施工用水电费用。</w:t>
      </w:r>
    </w:p>
    <w:p>
      <w:pPr>
        <w:spacing w:line="520" w:lineRule="exact"/>
        <w:ind w:firstLine="562" w:firstLineChars="200"/>
        <w:rPr>
          <w:b/>
          <w:sz w:val="28"/>
          <w:szCs w:val="28"/>
        </w:rPr>
      </w:pPr>
      <w:r>
        <w:rPr>
          <w:b/>
          <w:sz w:val="28"/>
          <w:szCs w:val="28"/>
        </w:rPr>
        <w:t>第十一条  税务约定</w:t>
      </w:r>
    </w:p>
    <w:p>
      <w:pPr>
        <w:spacing w:line="520" w:lineRule="exact"/>
        <w:ind w:firstLine="560" w:firstLineChars="200"/>
        <w:rPr>
          <w:sz w:val="28"/>
          <w:szCs w:val="28"/>
        </w:rPr>
      </w:pPr>
      <w:r>
        <w:rPr>
          <w:sz w:val="28"/>
          <w:szCs w:val="28"/>
        </w:rPr>
        <w:t>11.1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sz w:val="28"/>
          <w:szCs w:val="28"/>
        </w:rPr>
      </w:pPr>
      <w:r>
        <w:rPr>
          <w:sz w:val="28"/>
          <w:szCs w:val="28"/>
        </w:rPr>
        <w:t>11.2 乙方向甲方办结算支付时，应同时提供发票及其税票复印件。</w:t>
      </w:r>
    </w:p>
    <w:p>
      <w:pPr>
        <w:spacing w:line="520" w:lineRule="exact"/>
        <w:ind w:firstLine="560" w:firstLineChars="200"/>
        <w:rPr>
          <w:sz w:val="28"/>
          <w:szCs w:val="28"/>
        </w:rPr>
      </w:pPr>
      <w:r>
        <w:rPr>
          <w:sz w:val="28"/>
          <w:szCs w:val="28"/>
        </w:rPr>
        <w:t>11.3 乙方未按以上税法规定开具发票，给甲方造成的一切经济损失将由乙方承担，甲方将在支付乙方款项时予以扣除。</w:t>
      </w:r>
    </w:p>
    <w:p>
      <w:pPr>
        <w:spacing w:line="520" w:lineRule="exact"/>
        <w:ind w:firstLine="560" w:firstLineChars="200"/>
        <w:rPr>
          <w:sz w:val="28"/>
          <w:szCs w:val="28"/>
        </w:rPr>
      </w:pPr>
      <w:r>
        <w:rPr>
          <w:sz w:val="28"/>
          <w:szCs w:val="28"/>
        </w:rPr>
        <w:t>11.4 乙方未按税法规定开具发票，受到税务机关的任何处罚均与甲方无关。</w:t>
      </w:r>
    </w:p>
    <w:p>
      <w:pPr>
        <w:spacing w:line="520" w:lineRule="exact"/>
        <w:ind w:firstLine="560" w:firstLineChars="200"/>
        <w:rPr>
          <w:sz w:val="28"/>
          <w:szCs w:val="28"/>
        </w:rPr>
      </w:pPr>
      <w:r>
        <w:rPr>
          <w:sz w:val="28"/>
          <w:szCs w:val="28"/>
        </w:rPr>
        <w:t>11.5 乙方有义务积极配合甲方的税务管理工作。</w:t>
      </w:r>
    </w:p>
    <w:p>
      <w:pPr>
        <w:spacing w:line="520" w:lineRule="exact"/>
        <w:ind w:firstLine="562" w:firstLineChars="200"/>
        <w:rPr>
          <w:b/>
          <w:bCs/>
          <w:sz w:val="28"/>
          <w:szCs w:val="28"/>
        </w:rPr>
      </w:pPr>
      <w:r>
        <w:rPr>
          <w:b/>
          <w:bCs/>
          <w:sz w:val="28"/>
          <w:szCs w:val="28"/>
        </w:rPr>
        <w:t>第十二条  其他约定</w:t>
      </w:r>
    </w:p>
    <w:p>
      <w:pPr>
        <w:spacing w:line="520" w:lineRule="exact"/>
        <w:ind w:firstLine="560" w:firstLineChars="200"/>
        <w:rPr>
          <w:sz w:val="28"/>
          <w:szCs w:val="28"/>
          <w:u w:val="single"/>
        </w:rPr>
      </w:pPr>
      <w:r>
        <w:rPr>
          <w:sz w:val="28"/>
          <w:szCs w:val="28"/>
        </w:rPr>
        <w:t>12.1廉政约定：</w:t>
      </w:r>
      <w:r>
        <w:rPr>
          <w:sz w:val="28"/>
          <w:szCs w:val="28"/>
          <w:u w:val="single"/>
        </w:rPr>
        <w:t>乙方在施工期间必须保持廉洁自律的工作作风，不得采用任何手段行贿甲方工作人员，乙方法定代表人及其现场主要管理人员有接受经开区中心检察室</w:t>
      </w:r>
      <w:r>
        <w:rPr>
          <w:rFonts w:hint="eastAsia"/>
          <w:sz w:val="28"/>
          <w:szCs w:val="28"/>
          <w:u w:val="single"/>
        </w:rPr>
        <w:t>、经开公司纪委及其他相关部门</w:t>
      </w:r>
      <w:r>
        <w:rPr>
          <w:sz w:val="28"/>
          <w:szCs w:val="28"/>
          <w:u w:val="single"/>
        </w:rPr>
        <w:t>廉政约谈的义务。</w:t>
      </w:r>
    </w:p>
    <w:p>
      <w:pPr>
        <w:spacing w:line="520" w:lineRule="exact"/>
        <w:ind w:firstLine="560" w:firstLineChars="200"/>
        <w:rPr>
          <w:sz w:val="28"/>
          <w:szCs w:val="28"/>
          <w:u w:val="single"/>
        </w:rPr>
      </w:pPr>
      <w:r>
        <w:rPr>
          <w:sz w:val="28"/>
          <w:szCs w:val="28"/>
        </w:rPr>
        <w:t>12.2市政管理约定：</w:t>
      </w:r>
      <w:r>
        <w:rPr>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sz w:val="28"/>
          <w:szCs w:val="28"/>
        </w:rPr>
      </w:pPr>
      <w:r>
        <w:rPr>
          <w:b/>
          <w:bCs/>
          <w:sz w:val="28"/>
          <w:szCs w:val="28"/>
        </w:rPr>
        <w:t>第十三条  争议解决</w:t>
      </w:r>
    </w:p>
    <w:p>
      <w:pPr>
        <w:spacing w:line="520" w:lineRule="exact"/>
        <w:ind w:firstLine="560" w:firstLineChars="200"/>
        <w:rPr>
          <w:sz w:val="28"/>
          <w:szCs w:val="28"/>
        </w:rPr>
      </w:pPr>
      <w:r>
        <w:rPr>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sz w:val="28"/>
          <w:szCs w:val="28"/>
        </w:rPr>
      </w:pPr>
      <w:r>
        <w:rPr>
          <w:b/>
          <w:bCs/>
          <w:sz w:val="28"/>
          <w:szCs w:val="28"/>
        </w:rPr>
        <w:t>第十四条  合同生效</w:t>
      </w:r>
    </w:p>
    <w:p>
      <w:pPr>
        <w:spacing w:line="520" w:lineRule="exact"/>
        <w:ind w:firstLine="560" w:firstLineChars="200"/>
        <w:rPr>
          <w:sz w:val="28"/>
          <w:szCs w:val="28"/>
        </w:rPr>
      </w:pPr>
      <w:r>
        <w:rPr>
          <w:sz w:val="28"/>
          <w:szCs w:val="28"/>
        </w:rPr>
        <w:t>本合同一式八份， 甲方五份，乙方三份，经甲乙双方签字盖章生效。</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甲方（盖章）：                 乙方（盖章）：</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法定代表人或                   法定代表人或</w:t>
      </w:r>
    </w:p>
    <w:p>
      <w:pPr>
        <w:spacing w:line="520" w:lineRule="exact"/>
        <w:ind w:firstLine="560" w:firstLineChars="200"/>
        <w:rPr>
          <w:sz w:val="28"/>
          <w:szCs w:val="28"/>
        </w:rPr>
      </w:pPr>
      <w:r>
        <w:rPr>
          <w:sz w:val="28"/>
          <w:szCs w:val="28"/>
        </w:rPr>
        <w:t>委托代理人（签字）：           委托代理人（签字）：</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经办人：                       经办人：</w:t>
      </w:r>
    </w:p>
    <w:p>
      <w:pPr>
        <w:spacing w:line="520" w:lineRule="exact"/>
        <w:ind w:firstLine="560" w:firstLineChars="200"/>
        <w:rPr>
          <w:sz w:val="28"/>
          <w:szCs w:val="28"/>
        </w:rPr>
      </w:pPr>
    </w:p>
    <w:p>
      <w:pPr>
        <w:spacing w:line="520" w:lineRule="exact"/>
        <w:ind w:firstLine="560" w:firstLineChars="200"/>
        <w:jc w:val="right"/>
        <w:rPr>
          <w:sz w:val="28"/>
          <w:szCs w:val="28"/>
        </w:rPr>
      </w:pPr>
      <w:r>
        <w:rPr>
          <w:sz w:val="28"/>
          <w:szCs w:val="28"/>
        </w:rPr>
        <w:t xml:space="preserve">                                     </w:t>
      </w:r>
      <w:r>
        <w:rPr>
          <w:rFonts w:hint="eastAsia"/>
          <w:sz w:val="28"/>
          <w:szCs w:val="28"/>
          <w:u w:val="single"/>
          <w:lang w:eastAsia="zh-CN"/>
        </w:rPr>
        <w:t>2023</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rPr>
          <w:rFonts w:ascii="宋体" w:hAnsi="宋体" w:eastAsia="宋体" w:cs="Times New Roman"/>
          <w:b/>
          <w:sz w:val="24"/>
        </w:rPr>
      </w:pPr>
      <w:r>
        <w:rPr>
          <w:rFonts w:eastAsia="仿宋_GB2312"/>
          <w:bCs/>
          <w:sz w:val="28"/>
          <w:szCs w:val="28"/>
        </w:rPr>
        <w:br w:type="page"/>
      </w:r>
      <w:r>
        <w:rPr>
          <w:rFonts w:ascii="宋体" w:hAnsi="宋体" w:eastAsia="宋体" w:cs="Times New Roman"/>
          <w:b/>
          <w:kern w:val="0"/>
          <w:sz w:val="24"/>
        </w:rPr>
        <w:t>附件1</w:t>
      </w:r>
    </w:p>
    <w:p>
      <w:pPr>
        <w:spacing w:line="400" w:lineRule="exact"/>
        <w:jc w:val="center"/>
        <w:rPr>
          <w:rFonts w:ascii="宋体" w:hAnsi="宋体" w:eastAsia="宋体" w:cs="Times New Roman"/>
          <w:b/>
          <w:sz w:val="36"/>
          <w:szCs w:val="36"/>
        </w:rPr>
      </w:pPr>
      <w:r>
        <w:rPr>
          <w:rFonts w:ascii="宋体" w:hAnsi="宋体" w:eastAsia="宋体" w:cs="Times New Roman"/>
          <w:b/>
          <w:sz w:val="36"/>
          <w:szCs w:val="36"/>
        </w:rPr>
        <w:t>工程分包安全生产管理协议</w:t>
      </w:r>
    </w:p>
    <w:p>
      <w:pPr>
        <w:spacing w:line="400" w:lineRule="exact"/>
        <w:jc w:val="center"/>
        <w:rPr>
          <w:rFonts w:ascii="宋体" w:hAnsi="宋体" w:eastAsia="宋体" w:cs="Times New Roman"/>
          <w:sz w:val="28"/>
          <w:szCs w:val="28"/>
        </w:rPr>
      </w:pPr>
    </w:p>
    <w:p>
      <w:pPr>
        <w:spacing w:line="400" w:lineRule="exact"/>
        <w:jc w:val="center"/>
        <w:rPr>
          <w:rFonts w:ascii="宋体" w:hAnsi="宋体" w:eastAsia="宋体" w:cs="Times New Roman"/>
          <w:sz w:val="28"/>
          <w:szCs w:val="28"/>
        </w:rPr>
      </w:pPr>
    </w:p>
    <w:p>
      <w:pPr>
        <w:spacing w:line="500" w:lineRule="exact"/>
        <w:ind w:right="50" w:rightChars="24" w:firstLine="482" w:firstLineChars="200"/>
        <w:rPr>
          <w:rFonts w:ascii="宋体" w:hAnsi="宋体" w:eastAsia="宋体" w:cs="Times New Roman"/>
          <w:sz w:val="24"/>
          <w:u w:val="single"/>
        </w:rPr>
      </w:pPr>
      <w:r>
        <w:rPr>
          <w:rFonts w:ascii="宋体" w:hAnsi="宋体" w:eastAsia="宋体" w:cs="Times New Roman"/>
          <w:b/>
          <w:sz w:val="24"/>
        </w:rPr>
        <w:t>总承包方：</w:t>
      </w:r>
      <w:r>
        <w:rPr>
          <w:rFonts w:hint="eastAsia" w:ascii="宋体" w:hAnsi="宋体" w:eastAsia="宋体" w:cs="Times New Roman"/>
          <w:sz w:val="24"/>
          <w:u w:val="single"/>
        </w:rPr>
        <w:t xml:space="preserve">                                                </w:t>
      </w:r>
    </w:p>
    <w:p>
      <w:pPr>
        <w:spacing w:line="500" w:lineRule="exact"/>
        <w:ind w:right="50" w:rightChars="24" w:firstLine="482" w:firstLineChars="200"/>
        <w:rPr>
          <w:rFonts w:ascii="宋体" w:hAnsi="宋体" w:eastAsia="宋体" w:cs="Times New Roman"/>
          <w:sz w:val="24"/>
          <w:u w:val="single"/>
        </w:rPr>
      </w:pPr>
      <w:r>
        <w:rPr>
          <w:rFonts w:ascii="宋体" w:hAnsi="宋体" w:eastAsia="宋体" w:cs="Times New Roman"/>
          <w:b/>
          <w:sz w:val="24"/>
        </w:rPr>
        <w:t>分 包 方：</w:t>
      </w: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rPr>
      </w:pPr>
      <w:r>
        <w:rPr>
          <w:rFonts w:ascii="宋体" w:hAnsi="宋体" w:eastAsia="宋体" w:cs="Times New Roman"/>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ascii="宋体" w:hAnsi="宋体" w:eastAsia="宋体" w:cs="Times New Roman"/>
          <w:b/>
          <w:bCs/>
          <w:sz w:val="24"/>
        </w:rPr>
      </w:pPr>
      <w:r>
        <w:rPr>
          <w:rFonts w:ascii="宋体" w:hAnsi="宋体" w:eastAsia="宋体" w:cs="Times New Roman"/>
          <w:b/>
          <w:sz w:val="24"/>
        </w:rPr>
        <w:t>第一条</w:t>
      </w:r>
      <w:r>
        <w:rPr>
          <w:rFonts w:ascii="宋体" w:hAnsi="宋体" w:eastAsia="宋体" w:cs="Times New Roman"/>
          <w:b/>
          <w:bCs/>
          <w:sz w:val="24"/>
        </w:rPr>
        <w:t xml:space="preserve">  工程概况</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1、工程名称：</w:t>
      </w:r>
      <w:r>
        <w:rPr>
          <w:rFonts w:hint="eastAsia" w:ascii="宋体" w:hAnsi="宋体" w:eastAsia="宋体" w:cs="Times New Roman"/>
          <w:sz w:val="24"/>
          <w:u w:val="single"/>
        </w:rPr>
        <w:t xml:space="preserve">                                                </w:t>
      </w:r>
      <w:r>
        <w:rPr>
          <w:rFonts w:ascii="宋体" w:hAnsi="宋体" w:eastAsia="宋体" w:cs="Times New Roman"/>
          <w:sz w:val="24"/>
        </w:rPr>
        <w:t xml:space="preserve">  </w:t>
      </w:r>
    </w:p>
    <w:p>
      <w:pPr>
        <w:spacing w:line="500" w:lineRule="exact"/>
        <w:ind w:firstLine="480" w:firstLineChars="200"/>
        <w:rPr>
          <w:rFonts w:ascii="宋体" w:hAnsi="宋体" w:eastAsia="宋体" w:cs="Times New Roman"/>
          <w:sz w:val="24"/>
        </w:rPr>
      </w:pPr>
      <w:r>
        <w:rPr>
          <w:rFonts w:ascii="宋体" w:hAnsi="宋体" w:eastAsia="宋体" w:cs="Times New Roman"/>
          <w:sz w:val="24"/>
        </w:rPr>
        <w:t>2、工程地点：</w:t>
      </w: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rPr>
      </w:pPr>
      <w:r>
        <w:rPr>
          <w:rFonts w:ascii="宋体" w:hAnsi="宋体" w:eastAsia="宋体" w:cs="Times New Roman"/>
          <w:sz w:val="24"/>
        </w:rPr>
        <w:t>3、工程承包主要内容：</w:t>
      </w:r>
      <w:r>
        <w:rPr>
          <w:rFonts w:hint="eastAsia" w:ascii="宋体" w:hAnsi="宋体" w:eastAsia="宋体" w:cs="Times New Roman"/>
          <w:sz w:val="24"/>
          <w:u w:val="single"/>
        </w:rPr>
        <w:t xml:space="preserve">                                        </w:t>
      </w:r>
    </w:p>
    <w:p>
      <w:pPr>
        <w:tabs>
          <w:tab w:val="left" w:pos="5349"/>
        </w:tabs>
        <w:spacing w:line="500" w:lineRule="exact"/>
        <w:ind w:firstLine="482" w:firstLineChars="200"/>
        <w:rPr>
          <w:rFonts w:ascii="宋体" w:hAnsi="宋体" w:eastAsia="宋体" w:cs="Times New Roman"/>
          <w:sz w:val="24"/>
        </w:rPr>
      </w:pPr>
      <w:r>
        <w:rPr>
          <w:rFonts w:ascii="宋体" w:hAnsi="宋体" w:eastAsia="宋体" w:cs="Times New Roman"/>
          <w:b/>
          <w:sz w:val="24"/>
        </w:rPr>
        <w:t xml:space="preserve">第二条  </w:t>
      </w:r>
      <w:r>
        <w:rPr>
          <w:rFonts w:ascii="宋体" w:hAnsi="宋体" w:eastAsia="宋体" w:cs="Times New Roman"/>
          <w:b/>
          <w:bCs/>
          <w:sz w:val="24"/>
        </w:rPr>
        <w:t>安全管理目标</w:t>
      </w:r>
      <w:r>
        <w:rPr>
          <w:rFonts w:ascii="宋体" w:hAnsi="宋体" w:eastAsia="宋体" w:cs="Times New Roman"/>
          <w:sz w:val="24"/>
        </w:rPr>
        <w:t>：</w:t>
      </w:r>
    </w:p>
    <w:p>
      <w:pPr>
        <w:tabs>
          <w:tab w:val="left" w:pos="5349"/>
        </w:tabs>
        <w:spacing w:line="500" w:lineRule="exact"/>
        <w:ind w:firstLine="480" w:firstLineChars="200"/>
        <w:rPr>
          <w:rFonts w:ascii="宋体" w:hAnsi="宋体" w:eastAsia="宋体" w:cs="Times New Roman"/>
          <w:sz w:val="24"/>
        </w:rPr>
      </w:pPr>
      <w:r>
        <w:rPr>
          <w:rFonts w:ascii="宋体" w:hAnsi="宋体" w:eastAsia="宋体" w:cs="Times New Roman"/>
          <w:sz w:val="24"/>
        </w:rPr>
        <w:t>1、无重伤和一般及以上事故；</w:t>
      </w:r>
    </w:p>
    <w:p>
      <w:pPr>
        <w:tabs>
          <w:tab w:val="left" w:pos="5349"/>
        </w:tabs>
        <w:spacing w:line="500" w:lineRule="exact"/>
        <w:ind w:firstLine="480" w:firstLineChars="200"/>
        <w:rPr>
          <w:rFonts w:ascii="宋体" w:hAnsi="宋体" w:eastAsia="宋体" w:cs="Times New Roman"/>
          <w:sz w:val="24"/>
        </w:rPr>
      </w:pPr>
      <w:r>
        <w:rPr>
          <w:rFonts w:ascii="宋体" w:hAnsi="宋体" w:eastAsia="宋体" w:cs="Times New Roman"/>
          <w:sz w:val="24"/>
        </w:rPr>
        <w:t>2、无重大机械事故；</w:t>
      </w:r>
    </w:p>
    <w:p>
      <w:pPr>
        <w:tabs>
          <w:tab w:val="left" w:pos="4875"/>
        </w:tabs>
        <w:spacing w:line="500" w:lineRule="exact"/>
        <w:ind w:firstLine="480" w:firstLineChars="200"/>
        <w:rPr>
          <w:rFonts w:ascii="宋体" w:hAnsi="宋体" w:eastAsia="宋体" w:cs="Times New Roman"/>
          <w:sz w:val="24"/>
        </w:rPr>
      </w:pPr>
      <w:r>
        <w:rPr>
          <w:rFonts w:ascii="宋体" w:hAnsi="宋体" w:eastAsia="宋体" w:cs="Times New Roman"/>
          <w:sz w:val="24"/>
        </w:rPr>
        <w:t>3、工伤频率控制：年度轻伤率在</w:t>
      </w:r>
      <w:r>
        <w:rPr>
          <w:rFonts w:hint="eastAsia" w:ascii="宋体" w:hAnsi="宋体" w:eastAsia="宋体" w:cs="Times New Roman"/>
          <w:sz w:val="24"/>
        </w:rPr>
        <w:t>1.5</w:t>
      </w:r>
      <w:r>
        <w:rPr>
          <w:rFonts w:ascii="宋体" w:hAnsi="宋体" w:eastAsia="宋体" w:cs="Times New Roman"/>
          <w:sz w:val="24"/>
        </w:rPr>
        <w:t>‰以下（工期6个月以内轻伤率1.</w:t>
      </w:r>
      <w:r>
        <w:rPr>
          <w:rFonts w:hint="eastAsia" w:ascii="宋体" w:hAnsi="宋体" w:eastAsia="宋体" w:cs="Times New Roman"/>
          <w:sz w:val="24"/>
        </w:rPr>
        <w:t>5</w:t>
      </w:r>
      <w:r>
        <w:rPr>
          <w:rFonts w:ascii="宋体" w:hAnsi="宋体" w:eastAsia="宋体" w:cs="Times New Roman"/>
          <w:sz w:val="24"/>
        </w:rPr>
        <w:t>‰以下，工期3个月以内轻伤不超过1人）。</w:t>
      </w:r>
    </w:p>
    <w:p>
      <w:pPr>
        <w:spacing w:line="500" w:lineRule="exact"/>
        <w:ind w:firstLine="482" w:firstLineChars="200"/>
        <w:rPr>
          <w:rFonts w:ascii="宋体" w:hAnsi="宋体" w:eastAsia="宋体" w:cs="Times New Roman"/>
          <w:b/>
          <w:sz w:val="24"/>
        </w:rPr>
      </w:pPr>
      <w:r>
        <w:rPr>
          <w:rFonts w:ascii="宋体" w:hAnsi="宋体" w:eastAsia="宋体" w:cs="Times New Roman"/>
          <w:b/>
          <w:sz w:val="24"/>
        </w:rPr>
        <w:t xml:space="preserve">第三条 </w:t>
      </w:r>
      <w:r>
        <w:rPr>
          <w:rFonts w:ascii="宋体" w:hAnsi="宋体" w:eastAsia="宋体" w:cs="Times New Roman"/>
          <w:b/>
          <w:bCs/>
          <w:sz w:val="24"/>
        </w:rPr>
        <w:t>总承包方</w:t>
      </w:r>
      <w:r>
        <w:rPr>
          <w:rFonts w:ascii="宋体" w:hAnsi="宋体" w:eastAsia="宋体" w:cs="Times New Roman"/>
          <w:b/>
          <w:sz w:val="24"/>
        </w:rPr>
        <w:t>的安全责任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1、总承包方根据相关法律、法规、行业标准、规范、文件对分包方施工安全进行监督、指导和检查。</w:t>
      </w:r>
    </w:p>
    <w:p>
      <w:pPr>
        <w:spacing w:line="500" w:lineRule="exact"/>
        <w:ind w:firstLine="480" w:firstLineChars="200"/>
        <w:rPr>
          <w:rFonts w:ascii="宋体" w:hAnsi="宋体" w:eastAsia="宋体" w:cs="Times New Roman"/>
          <w:sz w:val="24"/>
        </w:rPr>
      </w:pPr>
      <w:r>
        <w:rPr>
          <w:rFonts w:ascii="宋体" w:hAnsi="宋体" w:eastAsia="宋体" w:cs="Times New Roman"/>
          <w:sz w:val="24"/>
        </w:rPr>
        <w:t>2、总承包方应监督分包方对作业人员进行入场安全教育及定期安全教育。</w:t>
      </w:r>
    </w:p>
    <w:p>
      <w:pPr>
        <w:spacing w:line="500" w:lineRule="exact"/>
        <w:ind w:firstLine="480" w:firstLineChars="200"/>
        <w:rPr>
          <w:rFonts w:ascii="宋体" w:hAnsi="宋体" w:eastAsia="宋体" w:cs="Times New Roman"/>
          <w:sz w:val="24"/>
        </w:rPr>
      </w:pPr>
      <w:r>
        <w:rPr>
          <w:rFonts w:ascii="宋体" w:hAnsi="宋体" w:eastAsia="宋体" w:cs="Times New Roman"/>
          <w:sz w:val="24"/>
        </w:rPr>
        <w:t>3、总承包方</w:t>
      </w:r>
      <w:r>
        <w:rPr>
          <w:rFonts w:ascii="宋体" w:hAnsi="宋体" w:eastAsia="宋体" w:cs="Times New Roman"/>
          <w:bCs/>
          <w:sz w:val="24"/>
        </w:rPr>
        <w:t>根据工程特点，</w:t>
      </w:r>
      <w:r>
        <w:rPr>
          <w:rFonts w:ascii="宋体" w:hAnsi="宋体" w:eastAsia="宋体" w:cs="Times New Roman"/>
          <w:sz w:val="24"/>
        </w:rPr>
        <w:t>对分包方</w:t>
      </w:r>
      <w:r>
        <w:rPr>
          <w:rFonts w:ascii="宋体" w:hAnsi="宋体" w:eastAsia="宋体" w:cs="Times New Roman"/>
          <w:bCs/>
          <w:sz w:val="24"/>
        </w:rPr>
        <w:t>进行一次施工前总的书面安全技术交底,施工过程中涉及高危作业需开据</w:t>
      </w:r>
      <w:r>
        <w:rPr>
          <w:rFonts w:ascii="宋体" w:hAnsi="宋体" w:eastAsia="宋体" w:cs="Times New Roman"/>
          <w:sz w:val="24"/>
        </w:rPr>
        <w:t>安全作业票，并办理双方签字手续。</w:t>
      </w:r>
    </w:p>
    <w:p>
      <w:pPr>
        <w:spacing w:line="500" w:lineRule="exact"/>
        <w:ind w:firstLine="480" w:firstLineChars="200"/>
        <w:rPr>
          <w:rFonts w:ascii="宋体" w:hAnsi="宋体" w:eastAsia="宋体" w:cs="Times New Roman"/>
          <w:sz w:val="24"/>
        </w:rPr>
      </w:pPr>
      <w:r>
        <w:rPr>
          <w:rFonts w:ascii="宋体" w:hAnsi="宋体" w:eastAsia="宋体" w:cs="Times New Roman"/>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ascii="宋体" w:hAnsi="宋体" w:eastAsia="宋体" w:cs="Times New Roman"/>
          <w:sz w:val="24"/>
        </w:rPr>
      </w:pPr>
      <w:r>
        <w:rPr>
          <w:rFonts w:ascii="宋体" w:hAnsi="宋体" w:eastAsia="宋体" w:cs="Times New Roman"/>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ascii="宋体" w:hAnsi="宋体" w:eastAsia="宋体" w:cs="Times New Roman"/>
          <w:sz w:val="24"/>
        </w:rPr>
      </w:pPr>
      <w:r>
        <w:rPr>
          <w:rFonts w:ascii="宋体" w:hAnsi="宋体" w:eastAsia="宋体" w:cs="Times New Roman"/>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ascii="宋体" w:hAnsi="宋体" w:eastAsia="宋体" w:cs="Times New Roman"/>
          <w:color w:val="000000"/>
          <w:sz w:val="24"/>
        </w:rPr>
      </w:pPr>
      <w:r>
        <w:rPr>
          <w:rFonts w:ascii="宋体" w:hAnsi="宋体" w:eastAsia="宋体" w:cs="Times New Roman"/>
          <w:sz w:val="24"/>
        </w:rPr>
        <w:t>7、总承包方有权对分包方违反安全管理的行为进行处罚，分包方拒不执行的，处罚款项从工程计量款中直接扣除</w:t>
      </w:r>
      <w:r>
        <w:rPr>
          <w:rFonts w:ascii="宋体" w:hAnsi="宋体" w:eastAsia="宋体" w:cs="Times New Roman"/>
          <w:color w:val="000000"/>
          <w:sz w:val="24"/>
        </w:rPr>
        <w:t>（处罚标准附件</w:t>
      </w:r>
      <w:r>
        <w:rPr>
          <w:rFonts w:hint="eastAsia" w:ascii="宋体" w:hAnsi="宋体" w:eastAsia="宋体" w:cs="Times New Roman"/>
          <w:color w:val="000000"/>
          <w:sz w:val="24"/>
        </w:rPr>
        <w:t>2</w:t>
      </w:r>
      <w:r>
        <w:rPr>
          <w:rFonts w:ascii="宋体" w:hAnsi="宋体" w:eastAsia="宋体" w:cs="Times New Roman"/>
          <w:color w:val="000000"/>
          <w:sz w:val="24"/>
        </w:rPr>
        <w:t>，如严重违反安全管理行为，处罚标准附件</w:t>
      </w:r>
      <w:r>
        <w:rPr>
          <w:rFonts w:hint="eastAsia" w:ascii="宋体" w:hAnsi="宋体" w:eastAsia="宋体" w:cs="Times New Roman"/>
          <w:color w:val="000000"/>
          <w:sz w:val="24"/>
        </w:rPr>
        <w:t>2</w:t>
      </w:r>
      <w:r>
        <w:rPr>
          <w:rFonts w:ascii="宋体" w:hAnsi="宋体" w:eastAsia="宋体" w:cs="Times New Roman"/>
          <w:color w:val="000000"/>
          <w:sz w:val="24"/>
        </w:rPr>
        <w:t>内所设定处罚金额为下限）。</w:t>
      </w:r>
    </w:p>
    <w:p>
      <w:pPr>
        <w:spacing w:line="500" w:lineRule="exact"/>
        <w:ind w:firstLine="480"/>
        <w:rPr>
          <w:rFonts w:ascii="宋体" w:hAnsi="宋体" w:eastAsia="宋体" w:cs="Times New Roman"/>
          <w:b/>
          <w:sz w:val="24"/>
        </w:rPr>
      </w:pPr>
      <w:r>
        <w:rPr>
          <w:rFonts w:ascii="宋体" w:hAnsi="宋体" w:eastAsia="宋体" w:cs="Times New Roman"/>
          <w:b/>
          <w:sz w:val="24"/>
        </w:rPr>
        <w:t>第四条  分包方的安全责任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1、分包方必须认真贯彻国家、行业、重庆市有关安全生产、消防工作及环境保护的法律法规、方针政策，严格执行有关劳动保护法规、条款、规定。</w:t>
      </w:r>
    </w:p>
    <w:p>
      <w:pPr>
        <w:spacing w:line="500" w:lineRule="exact"/>
        <w:ind w:firstLine="480" w:firstLineChars="200"/>
        <w:rPr>
          <w:rFonts w:ascii="宋体" w:hAnsi="宋体" w:eastAsia="宋体" w:cs="Times New Roman"/>
          <w:sz w:val="24"/>
        </w:rPr>
      </w:pPr>
      <w:r>
        <w:rPr>
          <w:rFonts w:ascii="宋体" w:hAnsi="宋体" w:eastAsia="宋体" w:cs="Times New Roman"/>
          <w:sz w:val="24"/>
        </w:rPr>
        <w:t>2、分包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ascii="宋体" w:hAnsi="宋体" w:eastAsia="宋体" w:cs="Times New Roman"/>
          <w:sz w:val="24"/>
        </w:rPr>
      </w:pPr>
      <w:r>
        <w:rPr>
          <w:rFonts w:ascii="宋体" w:hAnsi="宋体" w:eastAsia="宋体" w:cs="Times New Roman"/>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ascii="宋体" w:hAnsi="宋体" w:eastAsia="宋体" w:cs="Times New Roman"/>
          <w:sz w:val="24"/>
        </w:rPr>
      </w:pPr>
      <w:r>
        <w:rPr>
          <w:rFonts w:ascii="宋体" w:hAnsi="宋体" w:eastAsia="宋体" w:cs="Times New Roman"/>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ascii="宋体" w:hAnsi="宋体" w:eastAsia="宋体" w:cs="Times New Roman"/>
          <w:bCs/>
          <w:sz w:val="24"/>
        </w:rPr>
      </w:pPr>
      <w:r>
        <w:rPr>
          <w:rFonts w:ascii="宋体" w:hAnsi="宋体" w:eastAsia="宋体" w:cs="Times New Roman"/>
          <w:sz w:val="24"/>
        </w:rPr>
        <w:t>7、分包</w:t>
      </w:r>
      <w:r>
        <w:rPr>
          <w:rFonts w:ascii="宋体" w:hAnsi="宋体" w:eastAsia="宋体" w:cs="Times New Roman"/>
          <w:bCs/>
          <w:sz w:val="24"/>
        </w:rPr>
        <w:t>方应对作业班组进行每道工序的施工安全技术交底，交底人和被交底人都应签字确认，并保存记录，</w:t>
      </w:r>
      <w:r>
        <w:rPr>
          <w:rFonts w:ascii="宋体" w:hAnsi="宋体" w:eastAsia="宋体" w:cs="Times New Roman"/>
          <w:sz w:val="24"/>
        </w:rPr>
        <w:t>分包</w:t>
      </w:r>
      <w:r>
        <w:rPr>
          <w:rFonts w:ascii="宋体" w:hAnsi="宋体" w:eastAsia="宋体" w:cs="Times New Roman"/>
          <w:bCs/>
          <w:sz w:val="24"/>
        </w:rPr>
        <w:t>方负责对施工班组的过程管理，督促班组作业人员严格按安全技术交底要求进行施工。</w:t>
      </w:r>
    </w:p>
    <w:p>
      <w:pPr>
        <w:spacing w:line="500" w:lineRule="exact"/>
        <w:ind w:firstLine="480" w:firstLineChars="200"/>
        <w:rPr>
          <w:rFonts w:ascii="宋体" w:hAnsi="宋体" w:eastAsia="宋体" w:cs="Times New Roman"/>
          <w:sz w:val="24"/>
        </w:rPr>
      </w:pPr>
      <w:r>
        <w:rPr>
          <w:rFonts w:ascii="宋体" w:hAnsi="宋体" w:eastAsia="宋体" w:cs="Times New Roman"/>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ascii="宋体" w:hAnsi="宋体" w:eastAsia="宋体" w:cs="Times New Roman"/>
          <w:sz w:val="24"/>
        </w:rPr>
      </w:pPr>
      <w:r>
        <w:rPr>
          <w:rFonts w:ascii="宋体" w:hAnsi="宋体" w:eastAsia="宋体" w:cs="Times New Roman"/>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ascii="宋体" w:hAnsi="宋体" w:eastAsia="宋体" w:cs="Times New Roman"/>
          <w:sz w:val="24"/>
        </w:rPr>
      </w:pPr>
      <w:r>
        <w:rPr>
          <w:rFonts w:ascii="宋体" w:hAnsi="宋体" w:eastAsia="宋体" w:cs="Times New Roman"/>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ascii="宋体" w:hAnsi="宋体" w:eastAsia="宋体" w:cs="Times New Roman"/>
          <w:sz w:val="24"/>
        </w:rPr>
      </w:pPr>
      <w:r>
        <w:rPr>
          <w:rFonts w:ascii="宋体" w:hAnsi="宋体" w:eastAsia="宋体" w:cs="Times New Roman"/>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ascii="宋体" w:hAnsi="宋体" w:eastAsia="宋体" w:cs="Times New Roman"/>
          <w:sz w:val="24"/>
        </w:rPr>
      </w:pPr>
      <w:r>
        <w:rPr>
          <w:rFonts w:ascii="宋体" w:hAnsi="宋体" w:eastAsia="宋体" w:cs="Times New Roman"/>
          <w:sz w:val="24"/>
        </w:rPr>
        <w:t>14、分包方发现施工现场存在重大安全隐患时，应及时撤离相关区域的作业人员，并上报项目部，严禁继续施工作业。</w:t>
      </w:r>
    </w:p>
    <w:p>
      <w:pPr>
        <w:spacing w:line="500" w:lineRule="exact"/>
        <w:ind w:firstLine="480" w:firstLineChars="200"/>
        <w:rPr>
          <w:rFonts w:ascii="宋体" w:hAnsi="宋体" w:eastAsia="宋体" w:cs="Times New Roman"/>
          <w:sz w:val="24"/>
        </w:rPr>
      </w:pPr>
      <w:r>
        <w:rPr>
          <w:rFonts w:ascii="宋体" w:hAnsi="宋体" w:eastAsia="宋体" w:cs="Times New Roman"/>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ascii="宋体" w:hAnsi="宋体" w:cs="Times New Roman"/>
          <w:b/>
          <w:sz w:val="24"/>
        </w:rPr>
      </w:pPr>
      <w:r>
        <w:rPr>
          <w:rFonts w:ascii="宋体" w:hAnsi="宋体" w:eastAsia="宋体" w:cs="Times New Roman"/>
          <w:b/>
          <w:sz w:val="24"/>
        </w:rPr>
        <w:t>第五条  安全文明施工费使用</w:t>
      </w:r>
      <w:r>
        <w:rPr>
          <w:rFonts w:hint="eastAsia" w:ascii="宋体" w:hAnsi="宋体" w:cs="Times New Roman"/>
          <w:b/>
          <w:sz w:val="24"/>
        </w:rPr>
        <w:t>和提取</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1、分包方工程款总额中已包含安全、文明措施费，为保证项目现场安全管理，在分包方工程款总额中另外计取</w:t>
      </w:r>
      <w:r>
        <w:rPr>
          <w:rFonts w:ascii="宋体" w:hAnsi="宋体" w:eastAsia="宋体" w:cs="Times New Roman"/>
          <w:sz w:val="24"/>
          <w:u w:val="single"/>
        </w:rPr>
        <w:t xml:space="preserve">         元</w:t>
      </w:r>
      <w:r>
        <w:rPr>
          <w:rFonts w:ascii="宋体" w:hAnsi="宋体" w:eastAsia="宋体" w:cs="Times New Roman"/>
          <w:sz w:val="24"/>
        </w:rPr>
        <w:t>作为分包方</w:t>
      </w:r>
      <w:r>
        <w:rPr>
          <w:rFonts w:hint="eastAsia" w:ascii="宋体" w:hAnsi="宋体" w:eastAsia="宋体" w:cs="Times New Roman"/>
          <w:sz w:val="24"/>
        </w:rPr>
        <w:t>安全文明施工费的补充和对乙方安全文明施工行为的奖励，条款中安全文明措施费的投入不限于此条款安全文明措施方案的实施内容。</w:t>
      </w:r>
    </w:p>
    <w:p>
      <w:pPr>
        <w:spacing w:line="500" w:lineRule="exact"/>
        <w:ind w:firstLine="480" w:firstLineChars="200"/>
        <w:rPr>
          <w:rFonts w:ascii="宋体" w:hAnsi="宋体" w:eastAsia="宋体" w:cs="Times New Roman"/>
          <w:color w:val="FF0000"/>
          <w:sz w:val="24"/>
        </w:rPr>
      </w:pPr>
      <w:r>
        <w:rPr>
          <w:rFonts w:ascii="宋体" w:hAnsi="宋体" w:eastAsia="宋体" w:cs="Times New Roman"/>
          <w:sz w:val="24"/>
        </w:rPr>
        <w:t>2、分包方应当按照相关法律、法规、行业标准、文件的有关规定和本协议，保证将总承包方支付的安全文明措施费用于施工安全生产管理（对所属施工作业人员购买建筑工程团体意外伤害险或工伤保险</w:t>
      </w:r>
      <w:r>
        <w:rPr>
          <w:rFonts w:hint="eastAsia" w:ascii="宋体" w:hAnsi="宋体" w:eastAsia="宋体" w:cs="Times New Roman"/>
          <w:sz w:val="24"/>
        </w:rPr>
        <w:t>,分包方未为从业人员购买保险</w:t>
      </w:r>
      <w:r>
        <w:rPr>
          <w:rFonts w:hint="eastAsia" w:ascii="宋体" w:hAnsi="宋体" w:eastAsia="宋体" w:cs="Times New Roman"/>
          <w:color w:val="FF0000"/>
          <w:sz w:val="24"/>
        </w:rPr>
        <w:t>且保险单未生效</w:t>
      </w:r>
      <w:r>
        <w:rPr>
          <w:rFonts w:hint="eastAsia" w:ascii="宋体" w:hAnsi="宋体" w:eastAsia="宋体" w:cs="Times New Roman"/>
          <w:sz w:val="24"/>
        </w:rPr>
        <w:t>严禁进场施工</w:t>
      </w:r>
      <w:r>
        <w:rPr>
          <w:rFonts w:ascii="宋体" w:hAnsi="宋体" w:eastAsia="宋体" w:cs="Times New Roman"/>
          <w:sz w:val="24"/>
        </w:rPr>
        <w:t>），不断完善和改进工程安全生产条件，专款专用，不得挪作他用。</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安全文明施工措施费低于2万元以下的由劳务分包或专业分包单位在施工之前应编制安全文明施工措施费使用方案，分包单位负责人签字审批并盖章，报甲方项目部备案；超过2万元及以上的，劳务分包或专业分包单位在施工之前应编制安全文明施工措施费使用方案报项目经理、技术负责人、安全员审批，送甲方工程部、安全管理部备案，未在施工前编制安全文明施工措施费使用方案，报项目部或甲方工程部、安全管理部备案，项目部不得支付安全文明施工措施费。</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4、劳务分包或专业分包单位开据工程进度款前，应先由项目部安全员开据当月安全投入证明单后再申报工程进度款,安全文明施工费按进度结算(工期不足1个月按实际工期验收，工期一个月以上的按进度验收)。</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5、安全文明施工措施费提取，劳务分（专）单位应提供以下手续：</w:t>
      </w:r>
    </w:p>
    <w:p>
      <w:pPr>
        <w:spacing w:line="500" w:lineRule="exact"/>
        <w:ind w:firstLine="240" w:firstLineChars="100"/>
        <w:rPr>
          <w:rFonts w:ascii="宋体" w:hAnsi="宋体" w:eastAsia="宋体" w:cs="Times New Roman"/>
          <w:sz w:val="24"/>
        </w:rPr>
      </w:pPr>
      <w:r>
        <w:rPr>
          <w:rFonts w:hint="eastAsia" w:ascii="宋体" w:hAnsi="宋体" w:eastAsia="宋体" w:cs="Times New Roman"/>
          <w:sz w:val="24"/>
        </w:rPr>
        <w:t>（1）安全文明施工使用投入验收单。</w:t>
      </w:r>
    </w:p>
    <w:p>
      <w:pPr>
        <w:spacing w:line="500" w:lineRule="exact"/>
        <w:ind w:firstLine="240" w:firstLineChars="100"/>
        <w:rPr>
          <w:rFonts w:ascii="宋体" w:hAnsi="宋体" w:eastAsia="宋体" w:cs="Times New Roman"/>
          <w:sz w:val="24"/>
        </w:rPr>
      </w:pPr>
      <w:r>
        <w:rPr>
          <w:rFonts w:hint="eastAsia" w:ascii="宋体" w:hAnsi="宋体" w:eastAsia="宋体" w:cs="Times New Roman"/>
          <w:sz w:val="24"/>
        </w:rPr>
        <w:t>（2）安全文明使用投入证明清单并提供安全文明费用投入相关票据（发票、收据复印件）和施工现场能反映费用投入的相关照片（打印）。</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 xml:space="preserve">第六条  </w:t>
      </w:r>
      <w:r>
        <w:rPr>
          <w:rFonts w:hint="eastAsia" w:ascii="宋体" w:hAnsi="宋体" w:eastAsia="宋体" w:cs="Times New Roman"/>
          <w:b/>
          <w:sz w:val="24"/>
        </w:rPr>
        <w:t>文明施工费和环境保护费的使用管理</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1、乙方未按甲方安全标志平面图设置安全警示标志，缺少一处处罚50元。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乙方必须工完场清，如未按甲方要求完善工完场清，每发现一次扣安全文明施工费500元，发现3次及以上的扣除安全文明施工费5%；市政道路工程施工期间周边未防护到位的，每缺少一处扣安全文明施工费200元，完工后未及时将材料、设备清场的，每处扣安全文明施工费500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3、乙方未投入保洁人员，处罚200元；经甲方要求配备仍不配备保洁人员的，另外再扣除安全文明施工费20%。</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4、乙方材料堆放无序、凌乱，每发现一处扣安全文明施工费200元。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5、乙方生活区内私搭乱接电线、临时用房无防雷接地、乱堆垃圾，每发现一次扣安全文明施工费200元；发现3次及以上的另外再扣出安全文明施工费20%。</w:t>
      </w:r>
    </w:p>
    <w:p>
      <w:pPr>
        <w:spacing w:line="500" w:lineRule="exact"/>
        <w:ind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七</w:t>
      </w:r>
      <w:r>
        <w:rPr>
          <w:rFonts w:ascii="宋体" w:hAnsi="宋体" w:eastAsia="宋体" w:cs="Times New Roman"/>
          <w:b/>
          <w:sz w:val="24"/>
        </w:rPr>
        <w:t xml:space="preserve">条  </w:t>
      </w:r>
      <w:r>
        <w:rPr>
          <w:rFonts w:hint="eastAsia" w:ascii="宋体" w:hAnsi="宋体" w:eastAsia="宋体" w:cs="Times New Roman"/>
          <w:b/>
          <w:sz w:val="24"/>
        </w:rPr>
        <w:t>安全文明施工费违约条款</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乙方同月出现2次各1人轻伤事故或1次2人及以上轻伤事故，一次扣除安全文明施工费2000元；整个工期内累计出现3人次或1次3人及以上轻伤事故，每人每次扣除安全文明施工费2000元；另外再一次性扣除安全文明施工费30%（总额不超过6000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2、乙方出现1次重伤事故，一次扣除安全文明施工费50%（总额不超过1万元）。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乙方出现1次一般及以上安全事故，工程决算时全额扣除未支付的安全文明施工费,另扣除安全文明施工违约金2-5万元；同时根据《安全生产法》、《重庆市建设工程安全生产管理办法》等法规按照事故责任划分予以处罚。</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4、乙方在施工现场出现重大安全隐患,且未按督查部门要求及时整改的，每次扣除安全文明施工费2000元。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5、乙方其他违章行为参照工程分包安全生产管理协议附件2 《施工现场违章处罚标准》执行。</w:t>
      </w:r>
    </w:p>
    <w:p>
      <w:pPr>
        <w:spacing w:line="50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6</w:t>
      </w:r>
      <w:r>
        <w:rPr>
          <w:rFonts w:ascii="宋体" w:hAnsi="宋体" w:eastAsia="宋体" w:cs="Times New Roman"/>
          <w:color w:val="000000"/>
          <w:sz w:val="24"/>
        </w:rPr>
        <w:t>、总承包方因不履行协议责任或不按协议约定履行责任而造成生产安全事故的，按照相关法律、法规、规章的规定，总承包方依法承担相应责任。</w:t>
      </w:r>
    </w:p>
    <w:p>
      <w:pPr>
        <w:spacing w:line="50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7</w:t>
      </w:r>
      <w:r>
        <w:rPr>
          <w:rFonts w:ascii="宋体" w:hAnsi="宋体" w:eastAsia="宋体" w:cs="Times New Roman"/>
          <w:color w:val="000000"/>
          <w:sz w:val="24"/>
        </w:rPr>
        <w:t>、分包方因不履行协议责任或不按协议约定履行责任而造成生产安全事故的，按照相关法律、法规、规章的规定，分包方依法承担全部责任并赔偿给总承包方造成的经济损失。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8</w:t>
      </w:r>
      <w:r>
        <w:rPr>
          <w:rFonts w:ascii="宋体" w:hAnsi="宋体" w:eastAsia="宋体" w:cs="Times New Roman"/>
          <w:color w:val="000000"/>
          <w:sz w:val="24"/>
        </w:rPr>
        <w:t>、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八</w:t>
      </w:r>
      <w:r>
        <w:rPr>
          <w:rFonts w:ascii="宋体" w:hAnsi="宋体" w:eastAsia="宋体" w:cs="Times New Roman"/>
          <w:b/>
          <w:sz w:val="24"/>
        </w:rPr>
        <w:t>条  安全工作联系人</w:t>
      </w:r>
    </w:p>
    <w:p>
      <w:pPr>
        <w:spacing w:line="500" w:lineRule="exact"/>
        <w:ind w:firstLine="480" w:firstLineChars="200"/>
        <w:rPr>
          <w:rFonts w:ascii="宋体" w:hAnsi="宋体" w:eastAsia="宋体" w:cs="Times New Roman"/>
          <w:sz w:val="24"/>
        </w:rPr>
      </w:pPr>
      <w:r>
        <w:rPr>
          <w:rFonts w:ascii="宋体" w:hAnsi="宋体" w:eastAsia="宋体" w:cs="Times New Roman"/>
          <w:sz w:val="24"/>
        </w:rPr>
        <w:t>总承包方指派</w:t>
      </w:r>
      <w:r>
        <w:rPr>
          <w:rFonts w:hint="eastAsia" w:ascii="宋体" w:hAnsi="宋体" w:eastAsia="宋体" w:cs="Times New Roman"/>
          <w:sz w:val="24"/>
          <w:u w:val="single"/>
        </w:rPr>
        <w:t xml:space="preserve">          </w:t>
      </w:r>
      <w:r>
        <w:rPr>
          <w:rFonts w:ascii="宋体" w:hAnsi="宋体" w:eastAsia="宋体" w:cs="Times New Roman"/>
          <w:sz w:val="24"/>
        </w:rPr>
        <w:t>为现场安全管理人员，负责现场安全生产管理工作。</w:t>
      </w:r>
    </w:p>
    <w:p>
      <w:pPr>
        <w:spacing w:line="500" w:lineRule="exact"/>
        <w:ind w:firstLine="480" w:firstLineChars="200"/>
        <w:rPr>
          <w:rFonts w:ascii="宋体" w:hAnsi="宋体" w:eastAsia="宋体" w:cs="Times New Roman"/>
          <w:sz w:val="24"/>
        </w:rPr>
      </w:pPr>
      <w:r>
        <w:rPr>
          <w:rFonts w:ascii="宋体" w:hAnsi="宋体" w:eastAsia="宋体" w:cs="Times New Roman"/>
          <w:sz w:val="24"/>
        </w:rPr>
        <w:t>分包方指派</w:t>
      </w:r>
      <w:r>
        <w:rPr>
          <w:rFonts w:hint="eastAsia" w:ascii="宋体" w:hAnsi="宋体" w:eastAsia="宋体" w:cs="Times New Roman"/>
          <w:sz w:val="24"/>
          <w:u w:val="single"/>
        </w:rPr>
        <w:t xml:space="preserve">            </w:t>
      </w:r>
      <w:r>
        <w:rPr>
          <w:rFonts w:ascii="宋体" w:hAnsi="宋体" w:eastAsia="宋体" w:cs="Times New Roman"/>
          <w:sz w:val="24"/>
        </w:rPr>
        <w:t>为现场安全管理人员，负责现场安全生产管理工作。</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九</w:t>
      </w:r>
      <w:r>
        <w:rPr>
          <w:rFonts w:ascii="宋体" w:hAnsi="宋体" w:eastAsia="宋体" w:cs="Times New Roman"/>
          <w:b/>
          <w:sz w:val="24"/>
        </w:rPr>
        <w:t>条  其它约定</w:t>
      </w:r>
    </w:p>
    <w:p>
      <w:pPr>
        <w:spacing w:line="500" w:lineRule="exact"/>
        <w:ind w:firstLine="480" w:firstLineChars="200"/>
        <w:rPr>
          <w:rFonts w:ascii="宋体" w:hAnsi="宋体" w:eastAsia="宋体" w:cs="Times New Roman"/>
          <w:sz w:val="24"/>
          <w:u w:val="single"/>
        </w:rPr>
      </w:pP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u w:val="thick"/>
        </w:rPr>
      </w:pPr>
      <w:r>
        <w:rPr>
          <w:rFonts w:hint="eastAsia" w:ascii="宋体" w:hAnsi="宋体" w:eastAsia="宋体" w:cs="Times New Roman"/>
          <w:sz w:val="24"/>
          <w:u w:val="thick"/>
        </w:rPr>
        <w:t xml:space="preserve">                                                             </w:t>
      </w:r>
      <w:r>
        <w:rPr>
          <w:rFonts w:ascii="宋体" w:hAnsi="宋体" w:eastAsia="宋体" w:cs="Times New Roman"/>
          <w:sz w:val="24"/>
        </w:rPr>
        <w:t>。</w:t>
      </w:r>
    </w:p>
    <w:p>
      <w:pPr>
        <w:spacing w:line="500" w:lineRule="exact"/>
        <w:ind w:right="50" w:rightChars="24" w:firstLine="482"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十</w:t>
      </w:r>
      <w:r>
        <w:rPr>
          <w:rFonts w:ascii="宋体" w:hAnsi="宋体" w:eastAsia="宋体" w:cs="Times New Roman"/>
          <w:b/>
          <w:sz w:val="24"/>
        </w:rPr>
        <w:t>条</w:t>
      </w:r>
      <w:r>
        <w:rPr>
          <w:rFonts w:hint="eastAsia" w:ascii="宋体" w:hAnsi="宋体" w:eastAsia="宋体" w:cs="Times New Roman"/>
          <w:b/>
          <w:sz w:val="24"/>
        </w:rPr>
        <w:t xml:space="preserve"> 其他</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1、以上安全文明施工费的扣款金额为累计扣完安全文明施工费为止。</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本条款处罚次数指甲方公司安全管理部、工程部、总工办等部门对乙方的处罚次数；甲方对乙方在整个工期内安全管理综合评价，对安全管理长期混乱的行为，加重处罚；甲方项目部应加强对乙方现场安全管理，对现场违规违章行为及时制止和处罚。</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3、本合同单价中已包含安全文明施工费，此条款相关内容作为安全文明施工费的补充和对乙方安全文明施工费的奖励，条款中安全文明措施费的投入不限于此条款安全文明措施方案的实施内容。</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4、以上条款最终解释权为公司安全管理部。</w:t>
      </w:r>
    </w:p>
    <w:p>
      <w:pPr>
        <w:spacing w:line="500" w:lineRule="exact"/>
        <w:ind w:firstLine="480" w:firstLineChars="200"/>
        <w:rPr>
          <w:rFonts w:ascii="宋体" w:hAnsi="宋体" w:eastAsia="宋体" w:cs="Times New Roman"/>
          <w:sz w:val="24"/>
        </w:rPr>
      </w:pPr>
    </w:p>
    <w:p>
      <w:pPr>
        <w:spacing w:line="500" w:lineRule="exact"/>
        <w:ind w:firstLine="480" w:firstLineChars="200"/>
        <w:rPr>
          <w:rFonts w:ascii="宋体" w:hAnsi="宋体" w:eastAsia="宋体" w:cs="Times New Roman"/>
          <w:sz w:val="24"/>
        </w:rPr>
      </w:pPr>
    </w:p>
    <w:p>
      <w:pPr>
        <w:spacing w:line="500" w:lineRule="exact"/>
        <w:ind w:firstLine="480" w:firstLineChars="200"/>
        <w:rPr>
          <w:rFonts w:ascii="宋体" w:hAnsi="宋体" w:eastAsia="宋体" w:cs="Times New Roman"/>
          <w:sz w:val="24"/>
        </w:rPr>
      </w:pPr>
    </w:p>
    <w:p>
      <w:pPr>
        <w:spacing w:beforeLines="50" w:afterLines="50" w:line="440" w:lineRule="exact"/>
        <w:ind w:right="50" w:rightChars="24" w:firstLine="236" w:firstLineChars="98"/>
        <w:rPr>
          <w:rFonts w:ascii="宋体" w:hAnsi="宋体" w:eastAsia="宋体" w:cs="Times New Roman"/>
          <w:b/>
          <w:sz w:val="24"/>
        </w:rPr>
      </w:pPr>
      <w:r>
        <w:rPr>
          <w:rFonts w:ascii="宋体" w:hAnsi="宋体" w:eastAsia="宋体" w:cs="Times New Roman"/>
          <w:b/>
          <w:sz w:val="24"/>
        </w:rPr>
        <w:t>总承包方：                                   分包方：</w:t>
      </w:r>
    </w:p>
    <w:p>
      <w:pPr>
        <w:spacing w:beforeLines="50" w:afterLines="50" w:line="440" w:lineRule="exact"/>
        <w:ind w:right="50" w:rightChars="24" w:firstLine="240" w:firstLineChars="100"/>
        <w:rPr>
          <w:rFonts w:ascii="宋体" w:hAnsi="宋体" w:eastAsia="宋体" w:cs="Times New Roman"/>
          <w:sz w:val="24"/>
        </w:rPr>
      </w:pPr>
      <w:r>
        <w:rPr>
          <w:rFonts w:ascii="宋体" w:hAnsi="宋体" w:eastAsia="宋体" w:cs="Times New Roman"/>
          <w:sz w:val="24"/>
        </w:rPr>
        <w:t>法定代表人：                              法定代表人：</w:t>
      </w:r>
    </w:p>
    <w:p>
      <w:pPr>
        <w:spacing w:beforeLines="50" w:afterLines="50" w:line="440" w:lineRule="exact"/>
        <w:ind w:right="50" w:rightChars="24" w:firstLine="240" w:firstLineChars="100"/>
        <w:rPr>
          <w:rFonts w:ascii="宋体" w:hAnsi="宋体" w:eastAsia="宋体" w:cs="Times New Roman"/>
          <w:sz w:val="24"/>
        </w:rPr>
      </w:pPr>
      <w:r>
        <w:rPr>
          <w:rFonts w:ascii="宋体" w:hAnsi="宋体" w:eastAsia="宋体" w:cs="Times New Roman"/>
          <w:sz w:val="24"/>
        </w:rPr>
        <w:t>（或）授权代表：                          （或）授权代表：</w:t>
      </w:r>
    </w:p>
    <w:p>
      <w:pPr>
        <w:spacing w:line="440" w:lineRule="exact"/>
        <w:ind w:firstLine="240" w:firstLineChars="100"/>
        <w:rPr>
          <w:rFonts w:ascii="宋体" w:hAnsi="宋体" w:eastAsia="宋体" w:cs="Times New Roman"/>
          <w:sz w:val="24"/>
        </w:rPr>
      </w:pPr>
      <w:r>
        <w:rPr>
          <w:rFonts w:ascii="宋体" w:hAnsi="宋体" w:eastAsia="宋体" w:cs="Times New Roman"/>
          <w:sz w:val="24"/>
        </w:rPr>
        <w:t>联系电话：                                联系电话：</w:t>
      </w:r>
    </w:p>
    <w:p>
      <w:pPr>
        <w:spacing w:line="440" w:lineRule="exact"/>
        <w:rPr>
          <w:rFonts w:ascii="宋体" w:hAnsi="宋体" w:eastAsia="宋体" w:cs="Times New Roman"/>
          <w:sz w:val="24"/>
        </w:rPr>
      </w:pPr>
    </w:p>
    <w:p>
      <w:pPr>
        <w:spacing w:line="440" w:lineRule="exact"/>
        <w:ind w:right="50" w:rightChars="24" w:firstLine="482" w:firstLineChars="200"/>
        <w:rPr>
          <w:rFonts w:ascii="宋体" w:hAnsi="宋体" w:eastAsia="宋体" w:cs="Times New Roman"/>
          <w:b/>
          <w:sz w:val="24"/>
        </w:rPr>
      </w:pPr>
    </w:p>
    <w:p>
      <w:pPr>
        <w:spacing w:line="440" w:lineRule="exact"/>
        <w:ind w:right="50" w:rightChars="24" w:firstLine="4008" w:firstLineChars="1670"/>
        <w:rPr>
          <w:rFonts w:eastAsia="仿宋_GB2312"/>
          <w:sz w:val="24"/>
        </w:rPr>
      </w:pPr>
      <w:r>
        <w:rPr>
          <w:rFonts w:ascii="宋体" w:hAnsi="宋体" w:eastAsia="宋体" w:cs="Times New Roman"/>
          <w:sz w:val="24"/>
        </w:rPr>
        <w:t>签订时间：      年    月    日</w:t>
      </w:r>
    </w:p>
    <w:p>
      <w:pPr>
        <w:tabs>
          <w:tab w:val="left" w:pos="540"/>
        </w:tabs>
        <w:ind w:firstLine="560" w:firstLineChars="200"/>
        <w:rPr>
          <w:rFonts w:eastAsia="仿宋_GB2312"/>
          <w:bCs/>
          <w:sz w:val="28"/>
          <w:szCs w:val="28"/>
        </w:rPr>
      </w:pPr>
      <w:r>
        <w:rPr>
          <w:rFonts w:eastAsia="仿宋_GB2312"/>
          <w:bCs/>
          <w:sz w:val="28"/>
          <w:szCs w:val="28"/>
        </w:rPr>
        <w:br w:type="page"/>
      </w:r>
    </w:p>
    <w:tbl>
      <w:tblPr>
        <w:tblStyle w:val="4"/>
        <w:tblW w:w="95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7035"/>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527"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527"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施工现场违章处罚标准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序号</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违章行为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进入施工现场未正确佩戴安全帽</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对甲供防护物品损坏未及时修复的</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悬空、高处临边作业未系挂安全带</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人工挖孔桩作业时未系挂安全带、违章吊装（冒装）</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人工挖孔桩未作业或砼浇筑前、机械钻孔桩已成孔砼浇前,桩口未封闭或封闭不到位，且无安全警示标志</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人工挖孔桩块石采用钢丝绳吊运、人石同运</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施工现场穿拖鞋、高跟鞋、赤裸上身者、赤脚作业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酒后作业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在施工现场上用木材生火、烤火者</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建筑垃圾、钢管、模板、扣件未及时清理</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高空抛物</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开关箱无门、无锁、无漏电保护和防尘、防雨装置</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开关箱未按“一机一闸一漏一箱”设置</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临时用电线路没有埋地或架空敷设、随意搭拆</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机械设备带病运转、超负荷作业、操作工疲劳作业</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临边洞口防护未随进度完善</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违反操作规程，不听项目部管理人员劝阻、以及违章指挥行为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施工现场随地大小便</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聚众闹事、打架斗殴、威胁谩骂殴打管理人员者</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任意拆除施工现场安全防护设施未及时恢复</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外协单位使用总包单位水电未进行计量（从开始至结束计量）</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按实加倍计算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施工临时道路清扫不及时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使用禁止淘汰的手持电动工具（无防护罩的木工锯）</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电锯、平刨、钢筋加工等机械的传动部位无防护罩，无护手防护装置、未安漏电保护器、无保护接零、使用淘汰开关</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氧气、乙炔瓶间距不足5米，离明火不足10米或未配备灭火器材</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从事电、气焊等明火作业时周围未配备灭火器并无动火审批单</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塔吊未配置专职指挥工</w:t>
            </w:r>
          </w:p>
        </w:tc>
        <w:tc>
          <w:tcPr>
            <w:tcW w:w="175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塔吊钢丝绳损坏未及时更换、挂单钩</w:t>
            </w:r>
          </w:p>
        </w:tc>
        <w:tc>
          <w:tcPr>
            <w:tcW w:w="175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未严格按“十不吊”规定吊物</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上下塔机时接听电话，未按要求系挂安全带</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指挥工违章指挥、指挥设备运行过程中玩手机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非专职施工升降机工操作施工升降机</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施工升降机乘员超过9人、一次性装运荷载超过额定荷载</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外脚手架上乱堆放材料、随意拆除连墙件</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电梯井未及时防护</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卸料平台洞口密目网铺挂不规范</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卸料平台脱焊、变形或未及时清理                                     </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未经项目部同意擅自拆除支模架受力杆件                                     </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未经项目部同意擅自拆除临边洞口防护、防护棚等                                     </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卸料平台下方擅自开设人行或物料通道</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吊车未配置专职指挥工</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9527" w:type="dxa"/>
            <w:gridSpan w:val="3"/>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注：1、如存在严重违章或屡教不改等情形，可根据实际情况加重处罚。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2、罚款必须以现金在七日内交玉罗公司财务部，逾期未交加倍处罚。</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3、以上条款最终解释权归安全管理部。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527"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重庆市玉罗实业有限公司</w:t>
            </w:r>
          </w:p>
        </w:tc>
      </w:tr>
    </w:tbl>
    <w:p>
      <w:pPr>
        <w:jc w:val="center"/>
        <w:outlineLvl w:val="0"/>
        <w:rPr>
          <w:b/>
          <w:sz w:val="36"/>
          <w:szCs w:val="36"/>
        </w:rPr>
      </w:pPr>
      <w:r>
        <w:rPr>
          <w:rFonts w:eastAsia="仿宋_GB2312"/>
          <w:bCs/>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b/>
                <w:sz w:val="36"/>
                <w:szCs w:val="36"/>
              </w:rPr>
            </w:pPr>
            <w:r>
              <w:rPr>
                <w:b/>
                <w:szCs w:val="21"/>
              </w:rPr>
              <w:tab/>
            </w:r>
            <w:r>
              <w:rPr>
                <w:b/>
                <w:szCs w:val="21"/>
              </w:rPr>
              <w:t>附件3</w:t>
            </w:r>
          </w:p>
        </w:tc>
      </w:tr>
    </w:tbl>
    <w:p>
      <w:pPr>
        <w:jc w:val="center"/>
        <w:rPr>
          <w:b/>
          <w:bCs/>
          <w:sz w:val="44"/>
          <w:szCs w:val="44"/>
        </w:rPr>
      </w:pPr>
      <w:r>
        <w:rPr>
          <w:b/>
          <w:bCs/>
          <w:sz w:val="44"/>
          <w:szCs w:val="44"/>
        </w:rPr>
        <w:t>关于加强施工现场临时设施、设备管理规定</w:t>
      </w:r>
    </w:p>
    <w:p>
      <w:pPr>
        <w:rPr>
          <w:sz w:val="28"/>
          <w:szCs w:val="28"/>
        </w:rPr>
      </w:pPr>
      <w:r>
        <w:rPr>
          <w:sz w:val="28"/>
          <w:szCs w:val="28"/>
        </w:rPr>
        <w:t xml:space="preserve">    </w:t>
      </w:r>
    </w:p>
    <w:p>
      <w:pPr>
        <w:ind w:firstLine="840" w:firstLineChars="300"/>
        <w:rPr>
          <w:sz w:val="28"/>
          <w:szCs w:val="28"/>
        </w:rPr>
      </w:pPr>
      <w:r>
        <w:rPr>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sz w:val="28"/>
          <w:szCs w:val="28"/>
        </w:rPr>
      </w:pPr>
      <w:r>
        <w:rPr>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sz w:val="28"/>
          <w:szCs w:val="28"/>
        </w:rPr>
      </w:pPr>
      <w:r>
        <w:rPr>
          <w:sz w:val="28"/>
          <w:szCs w:val="28"/>
        </w:rPr>
        <w:t>现场使用电缆损耗率≤7%，配电箱损耗率≤5%，移动围挡损耗率≤5%，如超过规定损耗率由分包单位按物资部采购价赔偿。</w:t>
      </w:r>
    </w:p>
    <w:p>
      <w:pPr>
        <w:numPr>
          <w:ilvl w:val="0"/>
          <w:numId w:val="3"/>
        </w:numPr>
        <w:ind w:firstLine="840" w:firstLineChars="300"/>
        <w:rPr>
          <w:sz w:val="28"/>
          <w:szCs w:val="28"/>
        </w:rPr>
      </w:pPr>
      <w:r>
        <w:rPr>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sz w:val="28"/>
          <w:szCs w:val="28"/>
        </w:rPr>
      </w:pPr>
      <w:r>
        <w:rPr>
          <w:sz w:val="28"/>
          <w:szCs w:val="28"/>
        </w:rPr>
        <w:t>工程部、安环部对现场进行巡查，如发现分包单位违规使用设施设备造成损坏的，公司将对分包单位处以200-2000元罚款。</w:t>
      </w:r>
    </w:p>
    <w:p>
      <w:pPr>
        <w:numPr>
          <w:ilvl w:val="0"/>
          <w:numId w:val="3"/>
        </w:numPr>
        <w:ind w:firstLine="840" w:firstLineChars="300"/>
        <w:rPr>
          <w:sz w:val="28"/>
          <w:szCs w:val="28"/>
        </w:rPr>
      </w:pPr>
      <w:r>
        <w:rPr>
          <w:sz w:val="28"/>
          <w:szCs w:val="28"/>
        </w:rPr>
        <w:t>工程完工后，分包单位所借临时设施设备必须退库，退库时应通知设备专管员进行检查和数量核对，无误后退还借条。</w:t>
      </w:r>
    </w:p>
    <w:p>
      <w:pPr>
        <w:rPr>
          <w:rFonts w:hint="eastAsia" w:ascii="仿宋" w:hAnsi="仿宋" w:eastAsia="仿宋" w:cs="仿宋"/>
          <w:sz w:val="28"/>
          <w:szCs w:val="28"/>
          <w:lang w:val="en-US" w:eastAsia="zh-CN"/>
        </w:rPr>
      </w:pPr>
      <w:r>
        <w:rPr>
          <w:sz w:val="28"/>
        </w:rPr>
        <w:br w:type="page"/>
      </w:r>
      <w:r>
        <w:rPr>
          <w:rFonts w:hint="eastAsia" w:ascii="仿宋" w:hAnsi="仿宋" w:eastAsia="仿宋" w:cs="仿宋"/>
          <w:sz w:val="28"/>
          <w:szCs w:val="28"/>
          <w:lang w:eastAsia="zh-CN"/>
        </w:rPr>
        <w:t>附件</w:t>
      </w:r>
      <w:r>
        <w:rPr>
          <w:rFonts w:hint="eastAsia" w:ascii="仿宋" w:hAnsi="仿宋" w:cs="仿宋"/>
          <w:sz w:val="28"/>
          <w:szCs w:val="28"/>
          <w:lang w:val="en-US" w:eastAsia="zh-CN"/>
        </w:rPr>
        <w:t>4</w:t>
      </w:r>
    </w:p>
    <w:p>
      <w:pPr>
        <w:jc w:val="center"/>
        <w:rPr>
          <w:rFonts w:hint="eastAsia"/>
          <w:b/>
          <w:bCs/>
          <w:lang w:val="en-US" w:eastAsia="zh-CN"/>
        </w:rPr>
      </w:pPr>
      <w:r>
        <w:rPr>
          <w:rFonts w:hint="eastAsia" w:ascii="仿宋" w:hAnsi="仿宋" w:eastAsia="仿宋" w:cs="仿宋"/>
          <w:b/>
          <w:bCs/>
          <w:sz w:val="28"/>
          <w:szCs w:val="28"/>
          <w:lang w:val="en-US" w:eastAsia="zh-CN"/>
        </w:rPr>
        <w:t>施工质量考核标准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78"/>
        <w:gridCol w:w="55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分项工程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各分项工程施工前，乙方未对班组进行质量技术交底。</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对于既不整改却又将整改标记擦拭掉的行为。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各分项工程验收必须在乙方自检合格后再通知项目部检查。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对由于施工质量问题及其它原因造成建设单位及监理单位对我项目部进行罚款的，则由造成施工质量问题乙方承担，在监理罚款基础上。</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甲方原因，造成工程质量不符合要求或不合格，甲方可要求乙方停工或返工，返工费用由乙方承担，由此造成的材料浪费及经济损失全部由乙方负责承担或赔偿，由此造成的建设单位（项目业主）和（或）监理罚款、建设单位（项目业主）主张的违约金、赔偿等均由乙方承担，工期不予顺延，且每出现一次乙方将承担违约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己方使用的材料必须满足相关规范和设计要求，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模板支撑未按项目部施工方案（或施工作业指导书或施工交底）进行施工的，必须立即整改，情节严重的加倍处罚。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墙、柱模板不按规定穿管、丝杆，因松动丝杆过早造成墙面拉毛、裂缝、露筋者，按面积罚款，不足一平方米的每处罚款30元。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50元/m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混凝土墙体、未按图留洞、埋管、预埋件者，或者位置偏差50mm以上者，（返工费由乙方承担）。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混凝土墙、梁、板、柱发生爆模或模板塌陷者，除赔偿损失外，视其损失大小，造成经济损失的则由乙方承担。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混凝土墙、梁、板、柱模板接缝不能大于2mm，违者视其后果。</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梁、柱等几何尺寸超过+4mm、-5mm，违者处罚。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模板拆下后下次使用前必须清理干净，并维修好，堆放有序，违者处罚。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混凝土墙角模板支撑不牢，造成墙体位移者。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私自将插筋抽动、挪位、打弯者，每根罚款。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每次模板安装完毕必须清理干净并刷好脱模剂，经验收合格后才能进行钢筋绑扎，凡是不进行该道程序的罚款。另外，每根柱子要留有清理口，保证柱内的卫生，避免出现烂根情况。</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模板支撑体系每次搭设好后，必须报请验收，合格后方能进行模板铺设施工，否则罚款。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未按要求随意拆除模板支架的，每次罚款，造成结构裂缝等后果严重的，除赔偿损失外，加倍处罚。模板拆除不干净的，每处罚款20元。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每次拆模不得随意破坏砼棱角，成品保护，否则罚款。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每次砼施工时无足够人员值班（乙方现场负责人员不少于1人，木工不少于2人，钢筋工不少于2人）违者按每次每人进行罚款。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各部位模板拆除未经项目技术负责人同意者罚款。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模板拆除需先支的后拆，后支的先拆，不得野蛮施工，如损坏模板，发现一次罚款。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外墙模板与砼面接口要平顺，不得漏浆，否则罚款，并返修好。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拆除后的模板、木方、钢管、扣件必须分种分类堆码整齐，不得混堆，否则罚款。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对有防水要求的混凝土浇筑工程，如果模板安装工程没有采取止水拉片或其它止水措施的。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钢筋制作：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①钢筋制作的规格、品种、数量和间距及其它几何尺寸不符合图纸设计要求的，视其数量大小，除赔偿材料损失外，另按部位罚款。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②钢筋下料，弯曲时，长度和几何尺寸的控制超出±30 mm的；箍筋弯钩长度不一致。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③如果钢筋加工，要求平直的不平直，要求弯曲的角度不准确，或者钢筋加工后表面有裂纹、片状块锈和油污及泥土等。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④钢筋焊接不合格；钢筋加工锚固不符合要求。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⑤对有套筒连接要求的纵向钢筋进行连接时不满足相应的技术规范要求。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⑥钢筋进场以后，未采取有效保管措施，淋雨受潮，弄脏。</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钢筋绑扎：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①钢筋位置绑扎不正确，保护层厚度不正确，不够数量。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②钢筋绑扎好后，未做到横平竖直，或钢筋间距不均匀。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③钢筋接头（包括对焊、竖焊）未按要求错开的。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④主筋间距、排距不均匀；吊筋位置不正确的，或者没有放置吊筋。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⑤钢筋绑扎完毕后，墙、梁、板钢筋的垫块绑扎不牢固，或者垫块间距过大，板负弯矩筋下未设置马凳铁或马凳铁绑扎不牢固。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⑥钢筋绑扎时未保证钢筋搭接长度或锚固长度。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⑦钢筋绑扎完毕后，乙方未进行自检，就通知项目部检查。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⑧浇灌混凝土时，乙方未派人负责钢筋监护工作。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每次钢筋绑扎，必须保证现场工完场清，特别是垃圾，必须清理干净，凡是每次验收前不清理冲洗干净的，一次罚款100元；钢筋绑扎错误（型号、规格、间距、位置等）每处罚款20元并整改，并赔偿直接经济损失。钢筋绑扎完后未及时清理到钢筋堆放区，每根罚款10元，并负责清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钢筋机械连接：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①连接钢筋时，钢筋规格和连接套的规格应一致，并确保钢筋和连接套的丝扣干净、完好无损，若发现不合格。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②接头外观质量应外露不超过2扣，钢筋与连接套筒之间无缝隙。</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混凝土楼地面表面平整度控制在4mm范围以内为合格、标高控制在±5 mm范围内为合格，如超以上范围的为不合格。</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混凝土墙体标高控制在-30mm、+10mm范围内，违者每超过±10 mm。</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①混凝土浇注后凡有蜂窝、麻面、露筋、孔洞、漏振的，蜂窝、露筋；②麻面、漏振面积超过0.25m2,并承担返工、返修损失。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①500元/处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混凝土楼梯、楼面严重露石子、无浆者按面积罚款。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①混凝土浇筑完后必须按要求进行养护，保护混凝土表面润湿，未按要求养护。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②有防水要求的混凝土养护至少14天，确保浇筑质量，如果发现养护不及时或养护天数不够。</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混凝土浇筑不得随意乱留设施工缝、冷缝，违者罚款。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混凝土不得任意加水，违者罚款。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落地混凝土及模板上的砼应及时清理回收使用，未及时清理造成浪费的，除按价赔偿处，并处罚款。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施工缝凿毛不及时，不彻底，不冲洗干净的。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每次砼施工时乙方主要管理人员不在施工现场。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各分部砼施工时砼数量超出规定损耗数量，项目部对超出部分数量视为浪费，劳务队按实际砼价格赔偿。</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砼质量问题，不及时处理。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止水带位置不正确。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砼表面收光不好，表面出现裂缝和贯通缝的，后期处理发生的费用则由其乙方承担。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砌筑用材料不按规定浇水。</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砌墙不立皮数杆或不按皮数杆砌筑。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组砌方法不正确。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砌筑不按规范要求留斜搓</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砌体砂浆饱满度低于80%，并责令返工；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砌体灰缝过大，瞎缝</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墙垂直度偏差大于15mm，并拆除返工；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利用过夜砂浆砌筑，或墙体砂浆强度低于设计强度95%者，返工重做并处罚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①不按规定放置拉结筋，每少放一根罚款，并拆掉补放；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②构造柱锚固拉结筋不牢固；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超过30cm宽的预留洞口未设置砼预制过梁。</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楼地面</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①地面找平层施工时，应对主要施工通道的预埋管线进行临时覆盖保护，且覆盖物必须具有足够的强度，保证所盖管线不受破坏。凡发现一处不予覆盖或覆盖不符合要求，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②造成一处预埋管线破坏，除赔偿返工的各项费用外并罚款。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①地面面层施工和养护阶段，未设防止闲杂人员在其表面上走动的措施，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②发现有闲杂人员在其表面走动，损坏了面层。</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①块料地面养护期后应做好成品保护工作，避免重物打击。电梯前室、楼梯、厅等主要通道位置每漏盖一处（1.2m</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②发现一处打击印痕，罚款并赔偿返工的各种费用。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①有光洁度或易被刮划坏的地面上需垫高作业时，垫物下应用软物隔离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②造成破损的赔偿返工费用外并罚款。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①对有防潮防水要求的地面，严禁喷洒水清洁，严禁长流水，严禁门窗关闭不严实，造成地面潮变、霉变，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②造成地面质量或美观问题，罚款并负责返工费用。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严禁在已经完工的地面上直接进行砂浆搅拌，一经发现，罚款并进行清理保证原有地面的清洁光滑，无麻面。</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门窗、拦杆安装时，应有保护材料措施，防止出现破损、污染等情况，否则罚款。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严禁施工阶段因施工图便利私自撕毁保护材料，且必须负责保护材料的补扎费用并处罚款。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门下框上严禁斗车或重物直接拖过，利用门窗洞口作运输通道的，门窗底框应木枋盖板加以保护，严禁水泥砂浆落入槽内，造成门下木放损坏则予以赔偿并处罚款。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木门套装完毕后，严禁湿作业，必须将水源拆除，且对阳角位采用泡沫保护以防碰撞。</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门窗、拦杆安装后，未对各类五金配件用胶纸封好。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门装饰完毕后，严禁超宽物什强行挤过门洞，造成木门扇或框损坏的，则无条件赔偿并处罚款。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严禁在门框、扇及窗上乱写乱画乱刮，造成损坏的，则无条件赔偿并处罚款。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门窗安装后，应经常保持门扇或窗扇的关闭状态，防止因风雨造成门窗或其他装修的损坏，凡将门窗打开后，离走时未关闭的，造成损坏的，则无条件赔偿并处罚款。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有意粗暴开关门窗，造成门窗损坏的，无条件赔偿并处罚款。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严禁通过窗口向外倾倒垃圾、污水或传递物品，造成窗构件损坏的，则予以赔偿并处罚款。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外墙面已施工完毕的地方，不允许在无可靠保护措施的情况下，进行电焊作业，造成墙面污染时，赔偿返工费用并处罚款。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外墙面施工完毕后，不得在其上方从事有污染物的油漆、水泥浆作业，造成墙面污染时则赔偿返工费用并处罚款。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脚手架上搬运重物或长物品时，如碰撞已贴好的外墙饰面材料或窗、并赔偿返工费用并处罚款。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外墙面清洗完毕后，不得在其临近从事有尘作业，以免造成污染，如确有必要时，应有切实可行的保护措施，造成污染则无条件负责清洗，无法清洗时负责赔偿返工费用并处罚款。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内外墙施工完毕后，严禁在墙面上乱写乱画乱划，并负责赔偿修复费用并处罚款。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在已完成室内地面的墙面上进行修补作业时，必须有保护地面的有效措施，造成地面污染或损坏时，则赔偿返工责任并处罚款。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内墙面装修完毕后，严禁水、电、通讯、燃气等专业工班私自修改，确有必要时，应召开协调会议，研究修改方案，确定成品保护措施，造成墙面污染的，应赔偿返工修复费用并处罚款。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有防水防潮要求的内墙面，不得随意用水冲洗或进行湿清洁，造成墙面污染则负责赔偿修复费用并处罚款。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细部装修工程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卫生间各类器具安装时，应做好墙面、天花和地面的保护工作，若施工中有损坏，由乙方承担返工费用并处罚款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各种器具安装完毕后，工程验收前应对易碰坏、易划坏的器具采用保护膜或纸板进行包裹保护，未进行包裹出现损坏由安装班组负责更换，已进行包裹后出现损坏，负责重新包裹好并处罚款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安装好的洁具池盒内，严禁倾倒垃圾，浸泡什物，洗手洗物，如经发现在使用中形成器具损坏的，照价赔偿并处罚款。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施工中发现重大质量隐患并及时提出整改，避免事故发生的重大立功行为，给予物质奖励和精神鼓励，对个人给予500元奖励。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对于甲方、监理单位及质监部门在做例行检查及验收未提及任何质量问题的，则奖励500元。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bl>
    <w:p>
      <w:pPr>
        <w:tabs>
          <w:tab w:val="left" w:pos="540"/>
        </w:tabs>
        <w:jc w:val="both"/>
        <w:rPr>
          <w:b/>
          <w:color w:val="auto"/>
          <w:sz w:val="36"/>
          <w:szCs w:val="36"/>
        </w:rPr>
      </w:pPr>
      <w:r>
        <w:rPr>
          <w:rFonts w:hint="eastAsia" w:ascii="仿宋" w:hAnsi="仿宋" w:eastAsia="仿宋" w:cs="仿宋"/>
          <w:b/>
          <w:bCs/>
          <w:sz w:val="24"/>
          <w:szCs w:val="24"/>
          <w:vertAlign w:val="baseline"/>
          <w:lang w:val="en-US" w:eastAsia="zh-CN"/>
        </w:rPr>
        <w:t>备注：以上条款未涉及部分，参照相应类似条款执行。</w:t>
      </w:r>
    </w:p>
    <w:p>
      <w:pPr>
        <w:tabs>
          <w:tab w:val="left" w:pos="540"/>
        </w:tabs>
        <w:jc w:val="center"/>
        <w:rPr>
          <w:b/>
          <w:sz w:val="36"/>
          <w:szCs w:val="36"/>
        </w:rPr>
      </w:pPr>
      <w:r>
        <w:rPr>
          <w:b/>
          <w:color w:val="auto"/>
          <w:sz w:val="36"/>
          <w:szCs w:val="36"/>
        </w:rPr>
        <w:br w:type="page"/>
      </w:r>
      <w:r>
        <w:rPr>
          <w:b/>
          <w:sz w:val="36"/>
          <w:szCs w:val="36"/>
        </w:rPr>
        <w:t>第四章  图纸及技术要求</w:t>
      </w:r>
    </w:p>
    <w:p>
      <w:pPr>
        <w:tabs>
          <w:tab w:val="left" w:pos="540"/>
        </w:tabs>
        <w:ind w:firstLine="562" w:firstLineChars="200"/>
        <w:rPr>
          <w:rFonts w:eastAsia="仿宋_GB2312"/>
          <w:b/>
          <w:sz w:val="28"/>
          <w:szCs w:val="28"/>
        </w:rPr>
      </w:pPr>
      <w:r>
        <w:rPr>
          <w:rFonts w:eastAsia="仿宋_GB2312"/>
          <w:b/>
          <w:sz w:val="28"/>
          <w:szCs w:val="28"/>
        </w:rPr>
        <w:t>1. 图纸</w:t>
      </w:r>
    </w:p>
    <w:p>
      <w:pPr>
        <w:tabs>
          <w:tab w:val="left" w:pos="540"/>
        </w:tabs>
        <w:ind w:firstLine="560" w:firstLineChars="200"/>
        <w:rPr>
          <w:rFonts w:eastAsia="仿宋_GB2312"/>
          <w:bCs/>
          <w:sz w:val="28"/>
          <w:szCs w:val="28"/>
        </w:rPr>
      </w:pPr>
      <w:r>
        <w:rPr>
          <w:rFonts w:eastAsia="仿宋_GB2312"/>
          <w:bCs/>
          <w:sz w:val="28"/>
          <w:szCs w:val="28"/>
        </w:rPr>
        <w:t>1.1 本工程施工图纸，工程内容及技术要求以报价清单描述为准，若竞选人因报价需要，可以通过答疑的方式向比选人索取相关技术资料。</w:t>
      </w:r>
    </w:p>
    <w:p>
      <w:pPr>
        <w:tabs>
          <w:tab w:val="left" w:pos="540"/>
        </w:tabs>
        <w:ind w:firstLine="560" w:firstLineChars="200"/>
        <w:rPr>
          <w:rFonts w:eastAsia="仿宋_GB2312"/>
          <w:bCs/>
          <w:sz w:val="28"/>
          <w:szCs w:val="28"/>
        </w:rPr>
      </w:pPr>
      <w:r>
        <w:rPr>
          <w:rFonts w:eastAsia="仿宋_GB2312"/>
          <w:bCs/>
          <w:sz w:val="28"/>
          <w:szCs w:val="28"/>
        </w:rPr>
        <w:t>1.2 竞选人中选并签订合同后，中选人提供方案图给甲方确认后实施。</w:t>
      </w:r>
    </w:p>
    <w:p>
      <w:pPr>
        <w:tabs>
          <w:tab w:val="left" w:pos="540"/>
        </w:tabs>
        <w:ind w:firstLine="562" w:firstLineChars="200"/>
        <w:rPr>
          <w:rFonts w:eastAsia="仿宋_GB2312"/>
          <w:b/>
          <w:sz w:val="28"/>
          <w:szCs w:val="28"/>
        </w:rPr>
      </w:pPr>
      <w:r>
        <w:rPr>
          <w:rFonts w:eastAsia="仿宋_GB2312"/>
          <w:b/>
          <w:sz w:val="28"/>
          <w:szCs w:val="28"/>
        </w:rPr>
        <w:t>2. 技术要求</w:t>
      </w:r>
    </w:p>
    <w:p>
      <w:pPr>
        <w:tabs>
          <w:tab w:val="left" w:pos="540"/>
        </w:tabs>
        <w:ind w:firstLine="560" w:firstLineChars="200"/>
        <w:rPr>
          <w:rFonts w:eastAsia="仿宋_GB2312"/>
          <w:bCs/>
          <w:sz w:val="28"/>
          <w:szCs w:val="28"/>
        </w:rPr>
      </w:pPr>
      <w:r>
        <w:rPr>
          <w:rFonts w:eastAsia="仿宋_GB2312"/>
          <w:bCs/>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eastAsia="仿宋_GB2312"/>
          <w:b/>
          <w:kern w:val="0"/>
          <w:sz w:val="28"/>
          <w:szCs w:val="28"/>
        </w:rPr>
      </w:pPr>
    </w:p>
    <w:p>
      <w:pPr>
        <w:tabs>
          <w:tab w:val="left" w:pos="0"/>
        </w:tabs>
        <w:adjustRightInd w:val="0"/>
        <w:ind w:firstLine="562" w:firstLineChars="200"/>
        <w:rPr>
          <w:rFonts w:eastAsia="仿宋_GB2312"/>
          <w:b/>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b/>
          <w:sz w:val="36"/>
          <w:szCs w:val="36"/>
        </w:rPr>
      </w:pPr>
      <w:r>
        <w:rPr>
          <w:b/>
          <w:sz w:val="36"/>
          <w:szCs w:val="36"/>
        </w:rPr>
        <w:t>第五章  竞选文件格式</w:t>
      </w:r>
    </w:p>
    <w:p>
      <w:pPr>
        <w:tabs>
          <w:tab w:val="left" w:pos="540"/>
        </w:tabs>
        <w:spacing w:line="600" w:lineRule="exact"/>
        <w:ind w:firstLine="562" w:firstLineChars="200"/>
        <w:rPr>
          <w:rFonts w:eastAsia="仿宋_GB2312"/>
          <w:b/>
          <w:sz w:val="28"/>
          <w:szCs w:val="28"/>
        </w:rPr>
      </w:pPr>
      <w:r>
        <w:rPr>
          <w:rFonts w:eastAsia="仿宋_GB2312"/>
          <w:b/>
          <w:sz w:val="28"/>
          <w:szCs w:val="28"/>
        </w:rPr>
        <w:t>1. 竞选文件构成</w:t>
      </w:r>
    </w:p>
    <w:p>
      <w:pPr>
        <w:tabs>
          <w:tab w:val="left" w:pos="540"/>
        </w:tabs>
        <w:spacing w:line="600" w:lineRule="exact"/>
        <w:ind w:firstLine="560" w:firstLineChars="200"/>
        <w:rPr>
          <w:rFonts w:eastAsia="仿宋_GB2312"/>
          <w:bCs/>
          <w:sz w:val="28"/>
          <w:szCs w:val="28"/>
        </w:rPr>
      </w:pPr>
      <w:r>
        <w:rPr>
          <w:rFonts w:eastAsia="仿宋_GB2312"/>
          <w:bCs/>
          <w:sz w:val="28"/>
          <w:szCs w:val="28"/>
        </w:rPr>
        <w:t>（1）竞选函</w:t>
      </w:r>
    </w:p>
    <w:p>
      <w:pPr>
        <w:tabs>
          <w:tab w:val="left" w:pos="540"/>
        </w:tabs>
        <w:spacing w:line="600" w:lineRule="exact"/>
        <w:ind w:firstLine="560" w:firstLineChars="200"/>
        <w:rPr>
          <w:rFonts w:eastAsia="仿宋_GB2312"/>
          <w:bCs/>
          <w:sz w:val="28"/>
          <w:szCs w:val="28"/>
        </w:rPr>
      </w:pPr>
      <w:r>
        <w:rPr>
          <w:rFonts w:eastAsia="仿宋_GB2312"/>
          <w:bCs/>
          <w:sz w:val="28"/>
          <w:szCs w:val="28"/>
        </w:rPr>
        <w:t>（2）企业法人营业执照复印件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（3）资质证书复印件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（4）安全生产许可证复印件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（5）法定代表人身份证明或授权委托书</w:t>
      </w:r>
    </w:p>
    <w:p>
      <w:pPr>
        <w:tabs>
          <w:tab w:val="left" w:pos="540"/>
        </w:tabs>
        <w:spacing w:line="600" w:lineRule="exact"/>
        <w:ind w:firstLine="560" w:firstLineChars="200"/>
        <w:rPr>
          <w:rFonts w:eastAsia="仿宋_GB2312"/>
          <w:bCs/>
          <w:sz w:val="28"/>
          <w:szCs w:val="28"/>
        </w:rPr>
      </w:pPr>
      <w:r>
        <w:rPr>
          <w:rFonts w:eastAsia="仿宋_GB2312"/>
          <w:bCs/>
          <w:sz w:val="28"/>
          <w:szCs w:val="28"/>
        </w:rPr>
        <w:t>（6）法定代表人身份证和委托代理人身份证复印件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（7）退还竞选保证金函</w:t>
      </w:r>
    </w:p>
    <w:p>
      <w:pPr>
        <w:tabs>
          <w:tab w:val="left" w:pos="540"/>
        </w:tabs>
        <w:spacing w:line="600" w:lineRule="exact"/>
        <w:ind w:firstLine="560" w:firstLineChars="200"/>
        <w:rPr>
          <w:rFonts w:eastAsia="仿宋_GB2312"/>
          <w:bCs/>
          <w:sz w:val="28"/>
          <w:szCs w:val="28"/>
        </w:rPr>
      </w:pPr>
      <w:r>
        <w:rPr>
          <w:rFonts w:eastAsia="仿宋_GB2312"/>
          <w:bCs/>
          <w:sz w:val="28"/>
          <w:szCs w:val="28"/>
        </w:rPr>
        <w:t>（8）承诺书</w:t>
      </w:r>
    </w:p>
    <w:p>
      <w:pPr>
        <w:tabs>
          <w:tab w:val="left" w:pos="540"/>
        </w:tabs>
        <w:spacing w:line="600" w:lineRule="exact"/>
        <w:ind w:firstLine="560" w:firstLineChars="200"/>
        <w:rPr>
          <w:rFonts w:eastAsia="仿宋_GB2312"/>
          <w:bCs/>
          <w:sz w:val="28"/>
          <w:szCs w:val="28"/>
        </w:rPr>
      </w:pPr>
      <w:r>
        <w:rPr>
          <w:rFonts w:eastAsia="仿宋_GB2312"/>
          <w:bCs/>
          <w:sz w:val="28"/>
          <w:szCs w:val="28"/>
        </w:rPr>
        <w:t>（9）报价清单</w:t>
      </w:r>
    </w:p>
    <w:p>
      <w:pPr>
        <w:tabs>
          <w:tab w:val="left" w:pos="540"/>
        </w:tabs>
        <w:spacing w:line="600" w:lineRule="exact"/>
        <w:ind w:firstLine="560" w:firstLineChars="200"/>
        <w:rPr>
          <w:rFonts w:eastAsia="仿宋_GB2312"/>
          <w:bCs/>
          <w:sz w:val="28"/>
          <w:szCs w:val="28"/>
        </w:rPr>
      </w:pPr>
      <w:r>
        <w:rPr>
          <w:rFonts w:eastAsia="仿宋_GB2312"/>
          <w:bCs/>
          <w:sz w:val="28"/>
          <w:szCs w:val="28"/>
        </w:rPr>
        <w:t>（10）其他资料</w:t>
      </w:r>
    </w:p>
    <w:p>
      <w:pPr>
        <w:tabs>
          <w:tab w:val="left" w:pos="540"/>
        </w:tabs>
        <w:spacing w:line="600" w:lineRule="exact"/>
        <w:ind w:firstLine="562" w:firstLineChars="200"/>
        <w:rPr>
          <w:rFonts w:eastAsia="仿宋_GB2312"/>
          <w:b/>
          <w:sz w:val="28"/>
          <w:szCs w:val="28"/>
        </w:rPr>
      </w:pPr>
      <w:r>
        <w:rPr>
          <w:rFonts w:eastAsia="仿宋_GB2312"/>
          <w:b/>
          <w:sz w:val="28"/>
          <w:szCs w:val="28"/>
        </w:rPr>
        <w:t>2. 竞选文件格式要求</w:t>
      </w:r>
    </w:p>
    <w:p>
      <w:pPr>
        <w:tabs>
          <w:tab w:val="left" w:pos="540"/>
        </w:tabs>
        <w:spacing w:line="600" w:lineRule="exact"/>
        <w:ind w:firstLine="560" w:firstLineChars="200"/>
        <w:rPr>
          <w:rFonts w:eastAsia="仿宋_GB2312"/>
          <w:bCs/>
          <w:sz w:val="28"/>
          <w:szCs w:val="28"/>
        </w:rPr>
      </w:pPr>
      <w:r>
        <w:rPr>
          <w:rFonts w:eastAsia="仿宋_GB2312"/>
          <w:bCs/>
          <w:sz w:val="28"/>
          <w:szCs w:val="28"/>
        </w:rPr>
        <w:t>2.1 竞选文件按前述竞选文件构成内容顺序装订，并加装竞选文件封面和目录页，封面盖公章。竞选文件封面和目录页格式见《竞选文件》。</w:t>
      </w:r>
    </w:p>
    <w:p>
      <w:pPr>
        <w:tabs>
          <w:tab w:val="left" w:pos="540"/>
        </w:tabs>
        <w:spacing w:line="600" w:lineRule="exact"/>
        <w:ind w:firstLine="560" w:firstLineChars="200"/>
        <w:rPr>
          <w:rFonts w:eastAsia="仿宋_GB2312"/>
          <w:bCs/>
          <w:sz w:val="28"/>
          <w:szCs w:val="28"/>
        </w:rPr>
      </w:pPr>
      <w:r>
        <w:rPr>
          <w:rFonts w:eastAsia="仿宋_GB2312"/>
          <w:bCs/>
          <w:sz w:val="28"/>
          <w:szCs w:val="28"/>
        </w:rPr>
        <w:t>2.2 竞选函、报价清单除加盖法人公章外，还应由公司法定代表人亲笔签名。</w:t>
      </w:r>
    </w:p>
    <w:p>
      <w:pPr>
        <w:tabs>
          <w:tab w:val="left" w:pos="540"/>
        </w:tabs>
        <w:spacing w:line="600" w:lineRule="exact"/>
        <w:ind w:firstLine="560" w:firstLineChars="200"/>
        <w:rPr>
          <w:rFonts w:eastAsia="仿宋_GB2312"/>
          <w:sz w:val="28"/>
          <w:szCs w:val="28"/>
        </w:rPr>
      </w:pPr>
      <w:r>
        <w:rPr>
          <w:rFonts w:eastAsia="仿宋_GB2312"/>
          <w:bCs/>
          <w:sz w:val="28"/>
          <w:szCs w:val="28"/>
        </w:rPr>
        <w:t>2.3 竞选文件每页盖鲜章，属复印件的应加注“本复印件仅用该</w:t>
      </w:r>
      <w:r>
        <w:rPr>
          <w:rFonts w:eastAsia="仿宋_GB2312"/>
          <w:sz w:val="28"/>
          <w:szCs w:val="28"/>
        </w:rPr>
        <w:t>工程</w:t>
      </w:r>
      <w:r>
        <w:rPr>
          <w:rFonts w:hint="eastAsia" w:eastAsia="仿宋_GB2312"/>
          <w:sz w:val="28"/>
          <w:szCs w:val="28"/>
        </w:rPr>
        <w:t>专业分包</w:t>
      </w:r>
      <w:r>
        <w:rPr>
          <w:rFonts w:eastAsia="仿宋_GB2312"/>
          <w:sz w:val="28"/>
          <w:szCs w:val="28"/>
        </w:rPr>
        <w:t>比选，再次复印无效”字样。</w:t>
      </w:r>
    </w:p>
    <w:p>
      <w:pPr>
        <w:tabs>
          <w:tab w:val="left" w:pos="540"/>
        </w:tabs>
        <w:spacing w:line="600" w:lineRule="exact"/>
        <w:ind w:firstLine="560" w:firstLineChars="200"/>
        <w:rPr>
          <w:rFonts w:eastAsia="仿宋_GB2312"/>
          <w:bCs/>
          <w:sz w:val="28"/>
          <w:szCs w:val="28"/>
        </w:rPr>
      </w:pPr>
      <w:r>
        <w:rPr>
          <w:rFonts w:eastAsia="仿宋_GB2312"/>
          <w:bCs/>
          <w:sz w:val="28"/>
          <w:szCs w:val="28"/>
        </w:rPr>
        <w:t>2.4 竞选文件应装入牛皮纸文件袋（规格240×335mm），并进行密封。文件袋正面加贴竞选文件标识（标识格式同竞选文件封面），加盖竞选人公章。骑缝处加盖竞选人公章。</w:t>
      </w:r>
    </w:p>
    <w:p>
      <w:pPr>
        <w:tabs>
          <w:tab w:val="left" w:pos="540"/>
        </w:tabs>
        <w:spacing w:line="600" w:lineRule="exact"/>
        <w:ind w:firstLine="562" w:firstLineChars="200"/>
        <w:rPr>
          <w:rFonts w:eastAsia="仿宋_GB2312"/>
          <w:b/>
          <w:sz w:val="28"/>
          <w:szCs w:val="28"/>
        </w:rPr>
      </w:pPr>
      <w:r>
        <w:rPr>
          <w:rFonts w:eastAsia="仿宋_GB2312"/>
          <w:b/>
          <w:sz w:val="28"/>
          <w:szCs w:val="28"/>
        </w:rPr>
        <w:t>3. 竞选文件格式样本</w:t>
      </w:r>
    </w:p>
    <w:p>
      <w:pPr>
        <w:tabs>
          <w:tab w:val="left" w:pos="540"/>
        </w:tabs>
        <w:spacing w:line="600" w:lineRule="exact"/>
        <w:ind w:firstLine="560" w:firstLineChars="200"/>
        <w:rPr>
          <w:rFonts w:eastAsia="仿宋_GB2312"/>
          <w:bCs/>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spacing w:line="600" w:lineRule="exact"/>
        <w:jc w:val="center"/>
        <w:rPr>
          <w:b/>
          <w:bCs/>
          <w:sz w:val="44"/>
          <w:szCs w:val="44"/>
          <w:u w:val="single"/>
        </w:rPr>
      </w:pPr>
      <w:r>
        <w:rPr>
          <w:b/>
          <w:bCs/>
          <w:sz w:val="44"/>
          <w:szCs w:val="44"/>
          <w:u w:val="single"/>
        </w:rPr>
        <w:br w:type="page"/>
      </w:r>
    </w:p>
    <w:p>
      <w:pPr>
        <w:jc w:val="center"/>
        <w:rPr>
          <w:rFonts w:hint="eastAsia"/>
          <w:b/>
          <w:bCs/>
          <w:sz w:val="44"/>
          <w:szCs w:val="44"/>
          <w:u w:val="single"/>
        </w:rPr>
      </w:pPr>
      <w:r>
        <w:rPr>
          <w:rFonts w:hint="eastAsia" w:ascii="Times New Roman" w:hAnsi="Times New Roman" w:eastAsia="宋体" w:cs="Times New Roman"/>
          <w:b/>
          <w:bCs/>
          <w:sz w:val="44"/>
          <w:szCs w:val="44"/>
          <w:u w:val="single"/>
          <w:lang w:val="en-US" w:eastAsia="zh-CN"/>
        </w:rPr>
        <w:t>万州经开区基础设施及配套用房完善工程-天子园雷士照明厂区绿化及沥青路面提升工程</w:t>
      </w:r>
      <w:r>
        <w:rPr>
          <w:b/>
          <w:bCs/>
          <w:sz w:val="44"/>
          <w:szCs w:val="44"/>
          <w:u w:val="single"/>
        </w:rPr>
        <w:t>－</w:t>
      </w:r>
      <w:r>
        <w:rPr>
          <w:rFonts w:hint="eastAsia"/>
          <w:b/>
          <w:bCs/>
          <w:sz w:val="44"/>
          <w:szCs w:val="44"/>
          <w:u w:val="single"/>
        </w:rPr>
        <w:t>沥青工程</w:t>
      </w:r>
    </w:p>
    <w:p>
      <w:pPr>
        <w:rPr>
          <w:b/>
          <w:bCs/>
          <w:sz w:val="44"/>
          <w:szCs w:val="44"/>
          <w:u w:val="single"/>
        </w:rPr>
      </w:pPr>
    </w:p>
    <w:p>
      <w:pPr>
        <w:rPr>
          <w:b/>
          <w:bCs/>
          <w:sz w:val="44"/>
          <w:szCs w:val="44"/>
          <w:u w:val="single"/>
        </w:rPr>
      </w:pPr>
    </w:p>
    <w:p>
      <w:pPr>
        <w:rPr>
          <w:b/>
          <w:bCs/>
          <w:sz w:val="44"/>
          <w:szCs w:val="44"/>
          <w:u w:val="single"/>
        </w:rPr>
      </w:pPr>
    </w:p>
    <w:p>
      <w:pPr>
        <w:jc w:val="center"/>
        <w:rPr>
          <w:b/>
          <w:bCs/>
          <w:sz w:val="32"/>
          <w:szCs w:val="32"/>
        </w:rPr>
      </w:pPr>
      <w:r>
        <w:rPr>
          <w:rFonts w:hint="eastAsia"/>
          <w:b/>
          <w:sz w:val="72"/>
          <w:szCs w:val="72"/>
        </w:rPr>
        <w:t>专业分包</w:t>
      </w:r>
      <w:r>
        <w:rPr>
          <w:b/>
          <w:sz w:val="72"/>
          <w:szCs w:val="72"/>
        </w:rPr>
        <w:t>竞选文件</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b/>
          <w:bCs/>
          <w:sz w:val="32"/>
          <w:szCs w:val="32"/>
        </w:rPr>
        <w:t>竞选人：</w:t>
      </w:r>
      <w:r>
        <w:rPr>
          <w:b/>
          <w:bCs/>
          <w:sz w:val="32"/>
          <w:szCs w:val="32"/>
          <w:u w:val="single"/>
        </w:rPr>
        <w:t xml:space="preserve">                   </w:t>
      </w:r>
      <w:r>
        <w:rPr>
          <w:b/>
          <w:bCs/>
          <w:sz w:val="32"/>
          <w:szCs w:val="32"/>
        </w:rPr>
        <w:t>（盖章）</w:t>
      </w:r>
    </w:p>
    <w:p>
      <w:pPr>
        <w:jc w:val="center"/>
        <w:rPr>
          <w:b/>
          <w:bCs/>
          <w:sz w:val="32"/>
          <w:szCs w:val="32"/>
        </w:rPr>
      </w:pPr>
    </w:p>
    <w:p>
      <w:pPr>
        <w:jc w:val="center"/>
        <w:rPr>
          <w:b/>
          <w:bCs/>
          <w:sz w:val="32"/>
          <w:szCs w:val="32"/>
        </w:rPr>
      </w:pPr>
      <w:r>
        <w:rPr>
          <w:b/>
          <w:bCs/>
          <w:sz w:val="32"/>
          <w:szCs w:val="32"/>
          <w:u w:val="single"/>
        </w:rPr>
        <w:t xml:space="preserve">       </w:t>
      </w:r>
      <w:r>
        <w:rPr>
          <w:b/>
          <w:bCs/>
          <w:sz w:val="32"/>
          <w:szCs w:val="32"/>
        </w:rPr>
        <w:t>年</w:t>
      </w:r>
      <w:r>
        <w:rPr>
          <w:b/>
          <w:bCs/>
          <w:sz w:val="32"/>
          <w:szCs w:val="32"/>
          <w:u w:val="single"/>
        </w:rPr>
        <w:t xml:space="preserve">   </w:t>
      </w:r>
      <w:r>
        <w:rPr>
          <w:b/>
          <w:bCs/>
          <w:sz w:val="32"/>
          <w:szCs w:val="32"/>
        </w:rPr>
        <w:t>月</w:t>
      </w:r>
      <w:r>
        <w:rPr>
          <w:b/>
          <w:bCs/>
          <w:sz w:val="32"/>
          <w:szCs w:val="32"/>
          <w:u w:val="single"/>
        </w:rPr>
        <w:t xml:space="preserve">   </w:t>
      </w:r>
      <w:r>
        <w:rPr>
          <w:b/>
          <w:bCs/>
          <w:sz w:val="32"/>
          <w:szCs w:val="32"/>
        </w:rPr>
        <w:t>日</w:t>
      </w:r>
    </w:p>
    <w:p>
      <w:pPr>
        <w:jc w:val="center"/>
        <w:rPr>
          <w:rFonts w:eastAsia="方正黑体_GBK"/>
          <w:b/>
          <w:bCs/>
          <w:sz w:val="36"/>
          <w:szCs w:val="36"/>
        </w:rPr>
      </w:pPr>
      <w:r>
        <w:rPr>
          <w:b/>
          <w:bCs/>
          <w:sz w:val="32"/>
          <w:szCs w:val="32"/>
        </w:rPr>
        <w:br w:type="page"/>
      </w:r>
      <w:r>
        <w:rPr>
          <w:rFonts w:eastAsia="方正黑体_GBK"/>
          <w:b/>
          <w:bCs/>
          <w:sz w:val="36"/>
          <w:szCs w:val="36"/>
        </w:rPr>
        <w:t>目   录</w:t>
      </w:r>
    </w:p>
    <w:p>
      <w:pPr>
        <w:jc w:val="center"/>
        <w:rPr>
          <w:rFonts w:eastAsia="方正黑体_GBK"/>
          <w:b/>
          <w:bCs/>
          <w:sz w:val="36"/>
          <w:szCs w:val="36"/>
        </w:rPr>
      </w:pPr>
    </w:p>
    <w:p>
      <w:pPr>
        <w:tabs>
          <w:tab w:val="left" w:pos="540"/>
        </w:tabs>
        <w:ind w:firstLine="560" w:firstLineChars="200"/>
        <w:rPr>
          <w:rFonts w:eastAsia="仿宋_GB2312"/>
          <w:bCs/>
          <w:sz w:val="28"/>
          <w:szCs w:val="28"/>
        </w:rPr>
      </w:pPr>
      <w:r>
        <w:rPr>
          <w:rFonts w:eastAsia="仿宋_GB2312"/>
          <w:bCs/>
          <w:sz w:val="28"/>
          <w:szCs w:val="28"/>
        </w:rPr>
        <w:t>1、竞选函</w:t>
      </w:r>
    </w:p>
    <w:p>
      <w:pPr>
        <w:tabs>
          <w:tab w:val="left" w:pos="540"/>
        </w:tabs>
        <w:ind w:firstLine="560" w:firstLineChars="200"/>
        <w:rPr>
          <w:rFonts w:eastAsia="仿宋_GB2312"/>
          <w:bCs/>
          <w:sz w:val="28"/>
          <w:szCs w:val="28"/>
        </w:rPr>
      </w:pPr>
      <w:r>
        <w:rPr>
          <w:rFonts w:eastAsia="仿宋_GB2312"/>
          <w:bCs/>
          <w:sz w:val="28"/>
          <w:szCs w:val="28"/>
        </w:rPr>
        <w:t>2、企业法人营业执照复印件</w:t>
      </w:r>
    </w:p>
    <w:p>
      <w:pPr>
        <w:tabs>
          <w:tab w:val="left" w:pos="540"/>
        </w:tabs>
        <w:ind w:firstLine="560" w:firstLineChars="200"/>
        <w:rPr>
          <w:rFonts w:eastAsia="仿宋_GB2312"/>
          <w:bCs/>
          <w:sz w:val="28"/>
          <w:szCs w:val="28"/>
        </w:rPr>
      </w:pPr>
      <w:r>
        <w:rPr>
          <w:rFonts w:eastAsia="仿宋_GB2312"/>
          <w:bCs/>
          <w:sz w:val="28"/>
          <w:szCs w:val="28"/>
        </w:rPr>
        <w:t>3、资质证书复印件</w:t>
      </w:r>
    </w:p>
    <w:p>
      <w:pPr>
        <w:tabs>
          <w:tab w:val="left" w:pos="540"/>
        </w:tabs>
        <w:ind w:firstLine="560" w:firstLineChars="200"/>
        <w:rPr>
          <w:rFonts w:eastAsia="仿宋_GB2312"/>
          <w:bCs/>
          <w:sz w:val="28"/>
          <w:szCs w:val="28"/>
        </w:rPr>
      </w:pPr>
      <w:r>
        <w:rPr>
          <w:rFonts w:eastAsia="仿宋_GB2312"/>
          <w:bCs/>
          <w:sz w:val="28"/>
          <w:szCs w:val="28"/>
        </w:rPr>
        <w:t>4、安全生产许可证复印件</w:t>
      </w:r>
    </w:p>
    <w:p>
      <w:pPr>
        <w:tabs>
          <w:tab w:val="left" w:pos="540"/>
        </w:tabs>
        <w:ind w:firstLine="560" w:firstLineChars="200"/>
        <w:rPr>
          <w:rFonts w:eastAsia="仿宋_GB2312"/>
          <w:bCs/>
          <w:sz w:val="28"/>
          <w:szCs w:val="28"/>
        </w:rPr>
      </w:pPr>
      <w:r>
        <w:rPr>
          <w:rFonts w:eastAsia="仿宋_GB2312"/>
          <w:bCs/>
          <w:sz w:val="28"/>
          <w:szCs w:val="28"/>
        </w:rPr>
        <w:t>5、法定代表人身份证明或授权委托书</w:t>
      </w:r>
    </w:p>
    <w:p>
      <w:pPr>
        <w:tabs>
          <w:tab w:val="left" w:pos="540"/>
        </w:tabs>
        <w:ind w:firstLine="560" w:firstLineChars="200"/>
        <w:rPr>
          <w:rFonts w:eastAsia="仿宋_GB2312"/>
          <w:bCs/>
          <w:sz w:val="28"/>
          <w:szCs w:val="28"/>
        </w:rPr>
      </w:pPr>
      <w:r>
        <w:rPr>
          <w:rFonts w:eastAsia="仿宋_GB2312"/>
          <w:bCs/>
          <w:sz w:val="28"/>
          <w:szCs w:val="28"/>
        </w:rPr>
        <w:t>6、法定代表人身份证和委托代理人身份证复印件</w:t>
      </w:r>
    </w:p>
    <w:p>
      <w:pPr>
        <w:tabs>
          <w:tab w:val="left" w:pos="540"/>
        </w:tabs>
        <w:ind w:firstLine="560" w:firstLineChars="200"/>
        <w:rPr>
          <w:rFonts w:eastAsia="仿宋_GB2312"/>
          <w:bCs/>
          <w:sz w:val="28"/>
          <w:szCs w:val="28"/>
        </w:rPr>
      </w:pPr>
      <w:r>
        <w:rPr>
          <w:rFonts w:eastAsia="仿宋_GB2312"/>
          <w:bCs/>
          <w:sz w:val="28"/>
          <w:szCs w:val="28"/>
        </w:rPr>
        <w:t>7、退还竞选保证金函</w:t>
      </w:r>
    </w:p>
    <w:p>
      <w:pPr>
        <w:tabs>
          <w:tab w:val="left" w:pos="540"/>
        </w:tabs>
        <w:ind w:firstLine="560" w:firstLineChars="200"/>
        <w:rPr>
          <w:rFonts w:eastAsia="仿宋_GB2312"/>
          <w:bCs/>
          <w:sz w:val="28"/>
          <w:szCs w:val="28"/>
        </w:rPr>
      </w:pPr>
      <w:r>
        <w:rPr>
          <w:rFonts w:eastAsia="仿宋_GB2312"/>
          <w:bCs/>
          <w:sz w:val="28"/>
          <w:szCs w:val="28"/>
        </w:rPr>
        <w:t>8、承诺书</w:t>
      </w:r>
    </w:p>
    <w:p>
      <w:pPr>
        <w:tabs>
          <w:tab w:val="left" w:pos="540"/>
        </w:tabs>
        <w:ind w:firstLine="560" w:firstLineChars="200"/>
        <w:rPr>
          <w:rFonts w:eastAsia="仿宋_GB2312"/>
          <w:bCs/>
          <w:sz w:val="28"/>
          <w:szCs w:val="28"/>
        </w:rPr>
      </w:pPr>
      <w:r>
        <w:rPr>
          <w:rFonts w:eastAsia="仿宋_GB2312"/>
          <w:bCs/>
          <w:sz w:val="28"/>
          <w:szCs w:val="28"/>
        </w:rPr>
        <w:t>9、报价清单</w:t>
      </w:r>
    </w:p>
    <w:p>
      <w:pPr>
        <w:tabs>
          <w:tab w:val="left" w:pos="540"/>
        </w:tabs>
        <w:ind w:firstLine="560" w:firstLineChars="200"/>
        <w:rPr>
          <w:rFonts w:eastAsia="仿宋_GB2312"/>
          <w:bCs/>
          <w:sz w:val="28"/>
          <w:szCs w:val="28"/>
        </w:rPr>
      </w:pPr>
      <w:r>
        <w:rPr>
          <w:rFonts w:eastAsia="仿宋_GB2312"/>
          <w:bCs/>
          <w:sz w:val="28"/>
          <w:szCs w:val="28"/>
        </w:rPr>
        <w:t>10、其他资料</w:t>
      </w:r>
    </w:p>
    <w:p>
      <w:pPr>
        <w:tabs>
          <w:tab w:val="left" w:pos="0"/>
        </w:tabs>
        <w:adjustRightInd w:val="0"/>
        <w:ind w:firstLine="562" w:firstLineChars="200"/>
        <w:rPr>
          <w:rFonts w:eastAsia="仿宋_GB2312"/>
          <w:b/>
          <w:kern w:val="0"/>
          <w:sz w:val="28"/>
          <w:szCs w:val="28"/>
        </w:rPr>
      </w:pPr>
    </w:p>
    <w:p>
      <w:pPr>
        <w:tabs>
          <w:tab w:val="left" w:pos="0"/>
        </w:tabs>
        <w:adjustRightInd w:val="0"/>
        <w:ind w:firstLine="562" w:firstLineChars="200"/>
        <w:rPr>
          <w:rFonts w:eastAsia="仿宋_GB2312"/>
          <w:b/>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b/>
          <w:sz w:val="36"/>
          <w:szCs w:val="36"/>
        </w:rPr>
      </w:pPr>
      <w:r>
        <w:rPr>
          <w:b/>
          <w:sz w:val="36"/>
          <w:szCs w:val="36"/>
        </w:rPr>
        <w:t>竞  选  函</w:t>
      </w:r>
    </w:p>
    <w:p>
      <w:pPr>
        <w:tabs>
          <w:tab w:val="left" w:pos="0"/>
        </w:tabs>
        <w:adjustRightInd w:val="0"/>
        <w:snapToGrid w:val="0"/>
        <w:spacing w:line="336" w:lineRule="auto"/>
        <w:rPr>
          <w:rFonts w:eastAsia="仿宋_GB2312"/>
          <w:kern w:val="0"/>
          <w:sz w:val="28"/>
        </w:rPr>
      </w:pPr>
      <w:r>
        <w:rPr>
          <w:rFonts w:eastAsia="仿宋_GB2312"/>
          <w:kern w:val="0"/>
          <w:sz w:val="28"/>
          <w:u w:val="single"/>
        </w:rPr>
        <w:t>重庆市玉罗实业有限公司</w:t>
      </w:r>
      <w:r>
        <w:rPr>
          <w:rFonts w:eastAsia="仿宋_GB2312"/>
          <w:kern w:val="0"/>
          <w:sz w:val="28"/>
        </w:rPr>
        <w:t>（比选人名称）：</w:t>
      </w:r>
    </w:p>
    <w:p>
      <w:pPr>
        <w:spacing w:line="540" w:lineRule="exact"/>
        <w:ind w:firstLine="560" w:firstLineChars="200"/>
        <w:jc w:val="left"/>
        <w:rPr>
          <w:rFonts w:eastAsia="仿宋_GB2312"/>
          <w:b/>
          <w:sz w:val="36"/>
          <w:szCs w:val="36"/>
          <w:u w:val="single"/>
        </w:rPr>
      </w:pPr>
      <w:r>
        <w:rPr>
          <w:rFonts w:eastAsia="仿宋_GB2312"/>
          <w:kern w:val="0"/>
          <w:sz w:val="28"/>
        </w:rPr>
        <w:t>1、我方已仔细研究了</w:t>
      </w:r>
      <w:r>
        <w:rPr>
          <w:rFonts w:hint="eastAsia" w:ascii="Times New Roman" w:hAnsi="Times New Roman" w:eastAsia="仿宋_GB2312" w:cs="Times New Roman"/>
          <w:kern w:val="0"/>
          <w:sz w:val="28"/>
          <w:u w:val="single"/>
          <w:lang w:val="en-US" w:eastAsia="zh-CN"/>
        </w:rPr>
        <w:t>万州经开区基础设施及配套用房完善工程-天子园雷士照明厂区绿化及沥青路面提升工程</w:t>
      </w:r>
      <w:r>
        <w:rPr>
          <w:rFonts w:eastAsia="仿宋_GB2312"/>
          <w:kern w:val="0"/>
          <w:sz w:val="28"/>
          <w:u w:val="single"/>
        </w:rPr>
        <w:t>－</w:t>
      </w:r>
      <w:r>
        <w:rPr>
          <w:rFonts w:hint="eastAsia" w:eastAsia="仿宋_GB2312"/>
          <w:kern w:val="0"/>
          <w:sz w:val="28"/>
          <w:u w:val="single"/>
        </w:rPr>
        <w:t>沥青工程专业分包</w:t>
      </w:r>
      <w:r>
        <w:rPr>
          <w:rFonts w:eastAsia="仿宋_GB2312"/>
          <w:kern w:val="0"/>
          <w:sz w:val="28"/>
        </w:rPr>
        <w:t>比选文件的全部内容，愿意以人民币（大写）</w:t>
      </w:r>
      <w:r>
        <w:rPr>
          <w:rFonts w:eastAsia="仿宋_GB2312"/>
          <w:kern w:val="0"/>
          <w:sz w:val="28"/>
          <w:u w:val="single"/>
        </w:rPr>
        <w:t xml:space="preserve">             </w:t>
      </w:r>
      <w:r>
        <w:rPr>
          <w:rFonts w:eastAsia="仿宋_GB2312"/>
          <w:kern w:val="0"/>
          <w:sz w:val="28"/>
        </w:rPr>
        <w:t>元（¥</w:t>
      </w:r>
      <w:r>
        <w:rPr>
          <w:rFonts w:eastAsia="仿宋_GB2312"/>
          <w:kern w:val="0"/>
          <w:sz w:val="28"/>
          <w:u w:val="single"/>
        </w:rPr>
        <w:t xml:space="preserve">          </w:t>
      </w:r>
      <w:r>
        <w:rPr>
          <w:rFonts w:eastAsia="仿宋_GB2312"/>
          <w:kern w:val="0"/>
          <w:sz w:val="28"/>
        </w:rPr>
        <w:t>）的含税竞选总报价，并按税率</w:t>
      </w:r>
      <w:r>
        <w:rPr>
          <w:rFonts w:eastAsia="仿宋_GB2312"/>
          <w:kern w:val="0"/>
          <w:sz w:val="28"/>
          <w:u w:val="single"/>
        </w:rPr>
        <w:t xml:space="preserve">     </w:t>
      </w:r>
      <w:r>
        <w:rPr>
          <w:rFonts w:eastAsia="仿宋_GB2312"/>
          <w:kern w:val="0"/>
          <w:sz w:val="28"/>
        </w:rPr>
        <w:t>%开具发票增值税专用发票，工期</w:t>
      </w:r>
      <w:r>
        <w:rPr>
          <w:rFonts w:eastAsia="仿宋_GB2312"/>
          <w:kern w:val="0"/>
          <w:sz w:val="28"/>
          <w:u w:val="single"/>
        </w:rPr>
        <w:t xml:space="preserve">     </w:t>
      </w:r>
      <w:r>
        <w:rPr>
          <w:rFonts w:eastAsia="仿宋_GB2312"/>
          <w:kern w:val="0"/>
          <w:sz w:val="28"/>
        </w:rPr>
        <w:t>，按合同约定实施和完成承包工程，修补工程中的任何缺陷，工程质量达到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2、如我方中选：</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（1）我方承诺在收到中选通知书后，在中选通知书规定的期限内与你方签订合同。</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（2）我方承诺按照比选文件规定向你方递交履约保证金。</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（3）我方承诺安全及文明施工，无安全责任事故，施工不扰民。</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（4）我方承诺在履约过程中，不以任何理由向贵方索赔（包括在实施过程中遇老百姓阻工产生的也损失也不能索赔）。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（5）我方承诺在施工过程中，不拖欠民工工资。如出现民工工资拖欠问题引起的相关责任，概由我方负责。</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（6）我方承诺在合同约定的期限内完成并移交全部合同工程。</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竞选人：</w:t>
      </w:r>
      <w:r>
        <w:rPr>
          <w:rFonts w:eastAsia="仿宋_GB2312"/>
          <w:kern w:val="0"/>
          <w:sz w:val="28"/>
          <w:u w:val="single"/>
        </w:rPr>
        <w:t xml:space="preserve">               </w:t>
      </w:r>
      <w:r>
        <w:rPr>
          <w:rFonts w:eastAsia="仿宋_GB2312"/>
          <w:kern w:val="0"/>
          <w:sz w:val="28"/>
        </w:rPr>
        <w:t>（法人盖公章）</w:t>
      </w:r>
    </w:p>
    <w:p>
      <w:pPr>
        <w:tabs>
          <w:tab w:val="left" w:pos="0"/>
        </w:tabs>
        <w:adjustRightInd w:val="0"/>
        <w:snapToGrid w:val="0"/>
        <w:spacing w:line="336" w:lineRule="auto"/>
        <w:ind w:firstLine="560" w:firstLineChars="200"/>
        <w:rPr>
          <w:rFonts w:eastAsia="仿宋_GB2312"/>
          <w:kern w:val="0"/>
          <w:sz w:val="28"/>
        </w:rPr>
      </w:pP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法定代表人：</w:t>
      </w:r>
      <w:r>
        <w:rPr>
          <w:rFonts w:eastAsia="仿宋_GB2312"/>
          <w:kern w:val="0"/>
          <w:sz w:val="28"/>
          <w:u w:val="single"/>
        </w:rPr>
        <w:t xml:space="preserve">           </w:t>
      </w:r>
      <w:r>
        <w:rPr>
          <w:rFonts w:eastAsia="仿宋_GB2312"/>
          <w:kern w:val="0"/>
          <w:sz w:val="28"/>
        </w:rPr>
        <w:t>（签字）</w:t>
      </w:r>
    </w:p>
    <w:p>
      <w:pPr>
        <w:tabs>
          <w:tab w:val="left" w:pos="0"/>
        </w:tabs>
        <w:adjustRightInd w:val="0"/>
        <w:snapToGrid w:val="0"/>
        <w:spacing w:line="336" w:lineRule="auto"/>
        <w:ind w:firstLine="560" w:firstLineChars="200"/>
        <w:rPr>
          <w:rFonts w:eastAsia="仿宋_GB2312"/>
          <w:kern w:val="0"/>
          <w:sz w:val="28"/>
          <w:u w:val="single"/>
        </w:rPr>
      </w:pP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w:t>
      </w:r>
      <w:r>
        <w:rPr>
          <w:rFonts w:eastAsia="仿宋_GB2312"/>
          <w:kern w:val="0"/>
          <w:sz w:val="28"/>
          <w:u w:val="single"/>
        </w:rPr>
        <w:t xml:space="preserve">      </w:t>
      </w:r>
      <w:r>
        <w:rPr>
          <w:rFonts w:eastAsia="仿宋_GB2312"/>
          <w:kern w:val="0"/>
          <w:sz w:val="28"/>
        </w:rPr>
        <w:t>年</w:t>
      </w:r>
      <w:r>
        <w:rPr>
          <w:rFonts w:eastAsia="仿宋_GB2312"/>
          <w:kern w:val="0"/>
          <w:sz w:val="28"/>
          <w:u w:val="single"/>
        </w:rPr>
        <w:t xml:space="preserve">   </w:t>
      </w:r>
      <w:r>
        <w:rPr>
          <w:rFonts w:eastAsia="仿宋_GB2312"/>
          <w:kern w:val="0"/>
          <w:sz w:val="28"/>
        </w:rPr>
        <w:t>月</w:t>
      </w:r>
      <w:r>
        <w:rPr>
          <w:rFonts w:eastAsia="仿宋_GB2312"/>
          <w:kern w:val="0"/>
          <w:sz w:val="28"/>
          <w:u w:val="single"/>
        </w:rPr>
        <w:t xml:space="preserve">    </w:t>
      </w:r>
      <w:r>
        <w:rPr>
          <w:rFonts w:eastAsia="仿宋_GB2312"/>
          <w:kern w:val="0"/>
          <w:sz w:val="28"/>
        </w:rPr>
        <w:t>日</w:t>
      </w:r>
    </w:p>
    <w:p>
      <w:pPr>
        <w:tabs>
          <w:tab w:val="left" w:pos="0"/>
        </w:tabs>
        <w:adjustRightInd w:val="0"/>
        <w:jc w:val="center"/>
        <w:rPr>
          <w:b/>
          <w:sz w:val="36"/>
        </w:rPr>
      </w:pPr>
      <w:r>
        <w:rPr>
          <w:b/>
          <w:sz w:val="36"/>
        </w:rPr>
        <w:br w:type="page"/>
      </w:r>
      <w:r>
        <w:rPr>
          <w:b/>
          <w:sz w:val="36"/>
        </w:rPr>
        <w:t>法定代表人身份证明</w:t>
      </w:r>
    </w:p>
    <w:p>
      <w:pPr>
        <w:tabs>
          <w:tab w:val="left" w:pos="0"/>
        </w:tabs>
        <w:wordWrap w:val="0"/>
        <w:adjustRightInd w:val="0"/>
        <w:ind w:firstLine="560" w:firstLineChars="200"/>
        <w:rPr>
          <w:rFonts w:eastAsia="仿宋_GB2312"/>
          <w:bCs/>
          <w:sz w:val="28"/>
        </w:rPr>
      </w:pPr>
    </w:p>
    <w:p>
      <w:pPr>
        <w:tabs>
          <w:tab w:val="left" w:pos="0"/>
        </w:tabs>
        <w:wordWrap w:val="0"/>
        <w:adjustRightInd w:val="0"/>
        <w:ind w:firstLine="560" w:firstLineChars="200"/>
        <w:rPr>
          <w:rFonts w:eastAsia="仿宋_GB2312"/>
          <w:bCs/>
          <w:sz w:val="28"/>
        </w:rPr>
      </w:pPr>
      <w:r>
        <w:rPr>
          <w:rFonts w:eastAsia="仿宋_GB2312"/>
          <w:bCs/>
          <w:sz w:val="28"/>
        </w:rPr>
        <w:t>姓名：</w:t>
      </w:r>
      <w:r>
        <w:rPr>
          <w:rFonts w:eastAsia="仿宋_GB2312"/>
          <w:bCs/>
          <w:sz w:val="28"/>
          <w:u w:val="single"/>
        </w:rPr>
        <w:t xml:space="preserve">      </w:t>
      </w:r>
      <w:r>
        <w:rPr>
          <w:rFonts w:eastAsia="仿宋_GB2312"/>
          <w:bCs/>
          <w:sz w:val="28"/>
        </w:rPr>
        <w:t>性别：</w:t>
      </w:r>
      <w:r>
        <w:rPr>
          <w:rFonts w:eastAsia="仿宋_GB2312"/>
          <w:bCs/>
          <w:sz w:val="28"/>
          <w:u w:val="single"/>
        </w:rPr>
        <w:t xml:space="preserve">   </w:t>
      </w:r>
      <w:r>
        <w:rPr>
          <w:rFonts w:eastAsia="仿宋_GB2312"/>
          <w:bCs/>
          <w:sz w:val="28"/>
        </w:rPr>
        <w:t>年龄：</w:t>
      </w:r>
      <w:r>
        <w:rPr>
          <w:rFonts w:eastAsia="仿宋_GB2312"/>
          <w:bCs/>
          <w:sz w:val="28"/>
          <w:u w:val="single"/>
        </w:rPr>
        <w:t xml:space="preserve">    </w:t>
      </w:r>
      <w:r>
        <w:rPr>
          <w:rFonts w:eastAsia="仿宋_GB2312"/>
          <w:bCs/>
          <w:sz w:val="28"/>
        </w:rPr>
        <w:t>职务：</w:t>
      </w:r>
      <w:r>
        <w:rPr>
          <w:rFonts w:eastAsia="仿宋_GB2312"/>
          <w:bCs/>
          <w:sz w:val="28"/>
          <w:u w:val="single"/>
        </w:rPr>
        <w:t xml:space="preserve">     </w:t>
      </w:r>
      <w:r>
        <w:rPr>
          <w:rFonts w:eastAsia="仿宋_GB2312"/>
          <w:bCs/>
          <w:sz w:val="28"/>
        </w:rPr>
        <w:t>，系</w:t>
      </w:r>
      <w:r>
        <w:rPr>
          <w:rFonts w:eastAsia="仿宋_GB2312"/>
          <w:bCs/>
          <w:sz w:val="28"/>
          <w:u w:val="single"/>
        </w:rPr>
        <w:t xml:space="preserve">                      </w:t>
      </w:r>
      <w:r>
        <w:rPr>
          <w:rFonts w:eastAsia="仿宋_GB2312"/>
          <w:bCs/>
          <w:sz w:val="28"/>
        </w:rPr>
        <w:t>（竞选人名称）的法定代表人。</w:t>
      </w:r>
    </w:p>
    <w:p>
      <w:pPr>
        <w:tabs>
          <w:tab w:val="left" w:pos="0"/>
        </w:tabs>
        <w:wordWrap w:val="0"/>
        <w:adjustRightInd w:val="0"/>
        <w:ind w:firstLine="560" w:firstLineChars="200"/>
        <w:rPr>
          <w:rFonts w:eastAsia="仿宋_GB2312"/>
          <w:bCs/>
          <w:sz w:val="28"/>
        </w:rPr>
      </w:pPr>
      <w:r>
        <w:rPr>
          <w:rFonts w:eastAsia="仿宋_GB2312"/>
          <w:bCs/>
          <w:sz w:val="28"/>
        </w:rPr>
        <w:t>特此证明</w:t>
      </w:r>
    </w:p>
    <w:p>
      <w:pPr>
        <w:tabs>
          <w:tab w:val="left" w:pos="0"/>
        </w:tabs>
        <w:wordWrap w:val="0"/>
        <w:adjustRightInd w:val="0"/>
        <w:ind w:firstLine="560" w:firstLineChars="200"/>
        <w:rPr>
          <w:rFonts w:eastAsia="仿宋_GB2312"/>
          <w:bCs/>
          <w:sz w:val="28"/>
        </w:rPr>
      </w:pPr>
    </w:p>
    <w:p>
      <w:pPr>
        <w:tabs>
          <w:tab w:val="left" w:pos="0"/>
        </w:tabs>
        <w:wordWrap w:val="0"/>
        <w:adjustRightInd w:val="0"/>
        <w:ind w:firstLine="560" w:firstLineChars="200"/>
        <w:rPr>
          <w:rFonts w:eastAsia="仿宋_GB2312"/>
          <w:bCs/>
          <w:sz w:val="28"/>
        </w:rPr>
      </w:pPr>
    </w:p>
    <w:p>
      <w:pPr>
        <w:tabs>
          <w:tab w:val="left" w:pos="0"/>
        </w:tabs>
        <w:adjustRightInd w:val="0"/>
        <w:ind w:firstLine="4200" w:firstLineChars="1500"/>
        <w:rPr>
          <w:rFonts w:eastAsia="仿宋_GB2312"/>
          <w:bCs/>
          <w:sz w:val="28"/>
        </w:rPr>
      </w:pPr>
      <w:r>
        <w:rPr>
          <w:rFonts w:eastAsia="仿宋_GB2312"/>
          <w:bCs/>
          <w:sz w:val="28"/>
        </w:rPr>
        <w:t>竞选人：</w:t>
      </w:r>
      <w:r>
        <w:rPr>
          <w:rFonts w:eastAsia="仿宋_GB2312"/>
          <w:bCs/>
          <w:sz w:val="28"/>
          <w:u w:val="single"/>
        </w:rPr>
        <w:t xml:space="preserve">         </w:t>
      </w:r>
      <w:r>
        <w:rPr>
          <w:rFonts w:eastAsia="仿宋_GB2312"/>
          <w:bCs/>
          <w:sz w:val="28"/>
        </w:rPr>
        <w:t>（单位盖章）</w:t>
      </w:r>
    </w:p>
    <w:p>
      <w:pPr>
        <w:tabs>
          <w:tab w:val="left" w:pos="0"/>
        </w:tabs>
        <w:adjustRightInd w:val="0"/>
        <w:ind w:firstLine="600"/>
        <w:rPr>
          <w:rFonts w:eastAsia="仿宋_GB2312"/>
          <w:bCs/>
          <w:sz w:val="28"/>
        </w:rPr>
      </w:pPr>
    </w:p>
    <w:p>
      <w:pPr>
        <w:tabs>
          <w:tab w:val="left" w:pos="0"/>
        </w:tabs>
        <w:adjustRightInd w:val="0"/>
        <w:ind w:firstLine="600"/>
        <w:rPr>
          <w:rFonts w:eastAsia="仿宋_GB2312"/>
          <w:bCs/>
          <w:sz w:val="28"/>
        </w:rPr>
      </w:pPr>
      <w:r>
        <w:rPr>
          <w:rFonts w:eastAsia="仿宋_GB2312"/>
          <w:bCs/>
          <w:sz w:val="28"/>
        </w:rPr>
        <w:t xml:space="preserve">                               </w:t>
      </w:r>
      <w:r>
        <w:rPr>
          <w:rFonts w:eastAsia="仿宋_GB2312"/>
          <w:bCs/>
          <w:sz w:val="28"/>
          <w:u w:val="single"/>
        </w:rPr>
        <w:t xml:space="preserve">      </w:t>
      </w:r>
      <w:r>
        <w:rPr>
          <w:rFonts w:eastAsia="仿宋_GB2312"/>
          <w:bCs/>
          <w:sz w:val="28"/>
        </w:rPr>
        <w:t>年</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w:t>
      </w:r>
    </w:p>
    <w:p>
      <w:pPr>
        <w:tabs>
          <w:tab w:val="left" w:pos="0"/>
        </w:tabs>
        <w:adjustRightInd w:val="0"/>
        <w:ind w:firstLine="560" w:firstLineChars="200"/>
        <w:rPr>
          <w:rFonts w:eastAsia="仿宋_GB2312"/>
          <w:bCs/>
          <w:sz w:val="28"/>
        </w:rPr>
      </w:pPr>
      <w:r>
        <w:rPr>
          <w:rFonts w:eastAsia="仿宋_GB2312"/>
          <w:bCs/>
          <w:sz w:val="28"/>
        </w:rPr>
        <w:t>备注：法定代表人身份证正反两面复印于本页下方空白处。</w:t>
      </w:r>
    </w:p>
    <w:p>
      <w:pPr>
        <w:tabs>
          <w:tab w:val="left" w:pos="0"/>
        </w:tabs>
        <w:adjustRightInd w:val="0"/>
        <w:spacing w:line="480" w:lineRule="exact"/>
        <w:jc w:val="center"/>
        <w:rPr>
          <w:b/>
          <w:sz w:val="36"/>
        </w:rPr>
      </w:pPr>
      <w:r>
        <w:rPr>
          <w:b/>
          <w:sz w:val="36"/>
        </w:rPr>
        <w:br w:type="page"/>
      </w:r>
      <w:r>
        <w:rPr>
          <w:b/>
          <w:sz w:val="36"/>
        </w:rPr>
        <w:t>授权委托书</w:t>
      </w:r>
    </w:p>
    <w:p>
      <w:pPr>
        <w:tabs>
          <w:tab w:val="left" w:pos="0"/>
        </w:tabs>
        <w:adjustRightInd w:val="0"/>
        <w:spacing w:line="480" w:lineRule="exact"/>
        <w:ind w:firstLine="600"/>
        <w:rPr>
          <w:rFonts w:eastAsia="仿宋_GB2312"/>
          <w:bCs/>
          <w:sz w:val="28"/>
        </w:rPr>
      </w:pPr>
    </w:p>
    <w:p>
      <w:pPr>
        <w:widowControl/>
        <w:ind w:firstLine="560" w:firstLineChars="200"/>
        <w:jc w:val="left"/>
        <w:rPr>
          <w:rFonts w:eastAsia="楷体_GB2312"/>
          <w:kern w:val="0"/>
          <w:sz w:val="30"/>
          <w:szCs w:val="30"/>
        </w:rPr>
      </w:pPr>
      <w:r>
        <w:rPr>
          <w:rFonts w:eastAsia="仿宋_GB2312"/>
          <w:bCs/>
          <w:sz w:val="28"/>
        </w:rPr>
        <w:t>本人</w:t>
      </w:r>
      <w:r>
        <w:rPr>
          <w:rFonts w:eastAsia="仿宋_GB2312"/>
          <w:bCs/>
          <w:sz w:val="28"/>
          <w:u w:val="single"/>
        </w:rPr>
        <w:t xml:space="preserve">        </w:t>
      </w:r>
      <w:r>
        <w:rPr>
          <w:rFonts w:eastAsia="仿宋_GB2312"/>
          <w:bCs/>
          <w:sz w:val="28"/>
        </w:rPr>
        <w:t xml:space="preserve">（姓名）现委托 </w:t>
      </w:r>
      <w:r>
        <w:rPr>
          <w:rFonts w:eastAsia="仿宋_GB2312"/>
          <w:bCs/>
          <w:sz w:val="28"/>
          <w:u w:val="single"/>
        </w:rPr>
        <w:t xml:space="preserve">           </w:t>
      </w:r>
      <w:r>
        <w:rPr>
          <w:rFonts w:eastAsia="仿宋_GB2312"/>
          <w:bCs/>
          <w:sz w:val="28"/>
        </w:rPr>
        <w:t>（姓名）为我的代理人，参加</w:t>
      </w:r>
      <w:r>
        <w:rPr>
          <w:rFonts w:hint="eastAsia" w:ascii="Times New Roman" w:hAnsi="Times New Roman" w:eastAsia="仿宋_GB2312" w:cs="Times New Roman"/>
          <w:kern w:val="0"/>
          <w:sz w:val="28"/>
          <w:u w:val="single"/>
          <w:lang w:val="en-US" w:eastAsia="zh-CN"/>
        </w:rPr>
        <w:t>万州经开区基础设施及配套用房完善工程-天子园雷士照明厂区绿化及沥青路面提升工程</w:t>
      </w:r>
      <w:r>
        <w:rPr>
          <w:rFonts w:eastAsia="仿宋_GB2312"/>
          <w:kern w:val="0"/>
          <w:sz w:val="28"/>
          <w:u w:val="single"/>
        </w:rPr>
        <w:t>－</w:t>
      </w:r>
      <w:r>
        <w:rPr>
          <w:rFonts w:hint="eastAsia" w:eastAsia="仿宋_GB2312"/>
          <w:kern w:val="0"/>
          <w:sz w:val="28"/>
          <w:u w:val="single"/>
        </w:rPr>
        <w:t>沥青专业分包</w:t>
      </w:r>
      <w:r>
        <w:rPr>
          <w:rFonts w:eastAsia="仿宋_GB2312"/>
          <w:bCs/>
          <w:sz w:val="28"/>
        </w:rPr>
        <w:t>比选。以我的名义签署、澄清、递交、撤回竞选文件及参加竞争性比选会。委托代理人在比选活动和谈判过程中所签署的文件、处理与之有关的一切事务，其法律后果由我承担。</w:t>
      </w:r>
    </w:p>
    <w:p>
      <w:pPr>
        <w:spacing w:line="480" w:lineRule="exact"/>
        <w:ind w:firstLine="560" w:firstLineChars="200"/>
        <w:rPr>
          <w:rFonts w:eastAsia="仿宋_GB2312"/>
          <w:sz w:val="28"/>
          <w:szCs w:val="28"/>
        </w:rPr>
      </w:pPr>
      <w:r>
        <w:rPr>
          <w:rFonts w:eastAsia="仿宋_GB2312"/>
          <w:bCs/>
          <w:sz w:val="28"/>
        </w:rPr>
        <w:t>特此委托</w:t>
      </w:r>
    </w:p>
    <w:p>
      <w:pPr>
        <w:tabs>
          <w:tab w:val="left" w:pos="0"/>
        </w:tabs>
        <w:adjustRightInd w:val="0"/>
        <w:snapToGrid w:val="0"/>
        <w:spacing w:line="480" w:lineRule="exact"/>
        <w:ind w:left="6616" w:leftChars="1084" w:hanging="4340" w:hangingChars="1550"/>
        <w:rPr>
          <w:rFonts w:eastAsia="仿宋_GB2312"/>
          <w:bCs/>
          <w:sz w:val="28"/>
          <w:u w:val="single"/>
        </w:rPr>
      </w:pPr>
      <w:r>
        <w:rPr>
          <w:rFonts w:eastAsia="仿宋_GB2312"/>
          <w:bCs/>
          <w:sz w:val="28"/>
        </w:rPr>
        <w:t>竞选人法定代表人：</w:t>
      </w:r>
      <w:r>
        <w:rPr>
          <w:rFonts w:eastAsia="仿宋_GB2312"/>
          <w:bCs/>
          <w:sz w:val="28"/>
          <w:u w:val="single"/>
        </w:rPr>
        <w:t xml:space="preserve">                           </w:t>
      </w:r>
    </w:p>
    <w:p>
      <w:pPr>
        <w:tabs>
          <w:tab w:val="left" w:pos="0"/>
        </w:tabs>
        <w:adjustRightInd w:val="0"/>
        <w:snapToGrid w:val="0"/>
        <w:spacing w:line="480" w:lineRule="exact"/>
        <w:ind w:firstLine="280" w:firstLineChars="100"/>
        <w:jc w:val="right"/>
        <w:rPr>
          <w:rFonts w:eastAsia="仿宋_GB2312"/>
          <w:bCs/>
          <w:sz w:val="28"/>
        </w:rPr>
      </w:pPr>
      <w:r>
        <w:rPr>
          <w:rFonts w:eastAsia="仿宋_GB2312"/>
          <w:bCs/>
          <w:sz w:val="28"/>
        </w:rPr>
        <w:t>（亲笔签名和盖公司公章）</w:t>
      </w:r>
    </w:p>
    <w:p>
      <w:pPr>
        <w:tabs>
          <w:tab w:val="left" w:pos="0"/>
        </w:tabs>
        <w:adjustRightInd w:val="0"/>
        <w:snapToGrid w:val="0"/>
        <w:spacing w:line="480" w:lineRule="exact"/>
        <w:ind w:firstLine="600"/>
        <w:rPr>
          <w:rFonts w:eastAsia="仿宋_GB2312"/>
          <w:bCs/>
          <w:sz w:val="28"/>
          <w:u w:val="single"/>
        </w:rPr>
      </w:pPr>
      <w:r>
        <w:rPr>
          <w:rFonts w:eastAsia="仿宋_GB2312"/>
          <w:bCs/>
          <w:sz w:val="28"/>
        </w:rPr>
        <w:t xml:space="preserve">            身份证号码：</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rPr>
      </w:pPr>
      <w:r>
        <w:rPr>
          <w:rFonts w:eastAsia="仿宋_GB2312"/>
          <w:bCs/>
          <w:sz w:val="28"/>
        </w:rPr>
        <w:t xml:space="preserve">            委托代理人：</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u w:val="single"/>
        </w:rPr>
      </w:pPr>
      <w:r>
        <w:rPr>
          <w:rFonts w:eastAsia="仿宋_GB2312"/>
          <w:bCs/>
          <w:sz w:val="28"/>
        </w:rPr>
        <w:t xml:space="preserve">            身份证号码：</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rPr>
      </w:pPr>
      <w:r>
        <w:rPr>
          <w:rFonts w:eastAsia="仿宋_GB2312"/>
          <w:bCs/>
          <w:sz w:val="28"/>
        </w:rPr>
        <w:t xml:space="preserve">                             </w:t>
      </w:r>
      <w:r>
        <w:rPr>
          <w:rFonts w:eastAsia="仿宋_GB2312"/>
          <w:bCs/>
          <w:sz w:val="28"/>
          <w:u w:val="single"/>
        </w:rPr>
        <w:t xml:space="preserve">         </w:t>
      </w:r>
      <w:r>
        <w:rPr>
          <w:rFonts w:eastAsia="仿宋_GB2312"/>
          <w:bCs/>
          <w:sz w:val="28"/>
        </w:rPr>
        <w:t xml:space="preserve">年 </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w:t>
      </w:r>
    </w:p>
    <w:p>
      <w:pPr>
        <w:tabs>
          <w:tab w:val="left" w:pos="0"/>
        </w:tabs>
        <w:adjustRightInd w:val="0"/>
        <w:spacing w:line="480" w:lineRule="exact"/>
        <w:ind w:firstLine="560" w:firstLineChars="200"/>
        <w:rPr>
          <w:rFonts w:eastAsia="仿宋_GB2312"/>
          <w:bCs/>
          <w:sz w:val="28"/>
        </w:rPr>
      </w:pPr>
      <w:r>
        <w:rPr>
          <w:rFonts w:eastAsia="仿宋_GB2312"/>
          <w:bCs/>
          <w:sz w:val="28"/>
        </w:rPr>
        <w:t>备注：法定代表人身份证和委托代理人身份证正反两面复印于本页下方空白处。</w:t>
      </w:r>
    </w:p>
    <w:p>
      <w:pPr>
        <w:tabs>
          <w:tab w:val="left" w:pos="0"/>
        </w:tabs>
        <w:adjustRightInd w:val="0"/>
        <w:jc w:val="center"/>
        <w:rPr>
          <w:b/>
          <w:sz w:val="36"/>
        </w:rPr>
      </w:pPr>
      <w:r>
        <w:rPr>
          <w:b/>
          <w:sz w:val="36"/>
        </w:rPr>
        <w:br w:type="page"/>
      </w:r>
      <w:r>
        <w:rPr>
          <w:b/>
          <w:sz w:val="36"/>
        </w:rPr>
        <w:t>退还竞选保证金函</w:t>
      </w:r>
    </w:p>
    <w:p>
      <w:pPr>
        <w:rPr>
          <w:rFonts w:eastAsia="仿宋_GB2312"/>
          <w:bCs/>
          <w:sz w:val="28"/>
        </w:rPr>
      </w:pPr>
      <w:r>
        <w:rPr>
          <w:rFonts w:eastAsia="仿宋_GB2312"/>
          <w:bCs/>
          <w:sz w:val="28"/>
          <w:u w:val="single"/>
        </w:rPr>
        <w:t>重庆市玉罗实业有限公司（比选人名称）</w:t>
      </w:r>
      <w:r>
        <w:rPr>
          <w:rFonts w:eastAsia="仿宋_GB2312"/>
          <w:bCs/>
          <w:sz w:val="28"/>
        </w:rPr>
        <w:t>：</w:t>
      </w:r>
    </w:p>
    <w:p>
      <w:pPr>
        <w:widowControl/>
        <w:ind w:firstLine="560" w:firstLineChars="200"/>
        <w:jc w:val="left"/>
        <w:rPr>
          <w:rFonts w:eastAsia="楷体_GB2312"/>
          <w:kern w:val="0"/>
          <w:sz w:val="30"/>
          <w:szCs w:val="30"/>
        </w:rPr>
      </w:pPr>
      <w:r>
        <w:rPr>
          <w:rFonts w:eastAsia="仿宋_GB2312"/>
          <w:bCs/>
          <w:sz w:val="28"/>
        </w:rPr>
        <w:t>兹有我方参加贵公司于</w:t>
      </w:r>
      <w:r>
        <w:rPr>
          <w:rFonts w:eastAsia="仿宋_GB2312"/>
          <w:bCs/>
          <w:sz w:val="28"/>
          <w:u w:val="single"/>
        </w:rPr>
        <w:t xml:space="preserve">        </w:t>
      </w:r>
      <w:r>
        <w:rPr>
          <w:rFonts w:eastAsia="仿宋_GB2312"/>
          <w:bCs/>
          <w:sz w:val="28"/>
        </w:rPr>
        <w:t>年</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日（比选时间）组织的</w:t>
      </w:r>
      <w:r>
        <w:rPr>
          <w:rFonts w:hint="eastAsia" w:ascii="Times New Roman" w:hAnsi="Times New Roman" w:eastAsia="仿宋_GB2312" w:cs="Times New Roman"/>
          <w:kern w:val="0"/>
          <w:sz w:val="28"/>
          <w:u w:val="single"/>
          <w:lang w:val="en-US" w:eastAsia="zh-CN"/>
        </w:rPr>
        <w:t>万州经开区基础设施及配套用房完善工程-天子园雷士照明厂区绿化及沥青路面提升工程</w:t>
      </w:r>
      <w:r>
        <w:rPr>
          <w:rFonts w:eastAsia="仿宋_GB2312"/>
          <w:kern w:val="0"/>
          <w:sz w:val="28"/>
          <w:u w:val="single"/>
        </w:rPr>
        <w:t>－</w:t>
      </w:r>
      <w:r>
        <w:rPr>
          <w:rFonts w:hint="eastAsia" w:eastAsia="仿宋_GB2312"/>
          <w:kern w:val="0"/>
          <w:sz w:val="28"/>
          <w:u w:val="single"/>
        </w:rPr>
        <w:t>慢行道沥青专业分包</w:t>
      </w:r>
      <w:r>
        <w:rPr>
          <w:rFonts w:eastAsia="仿宋_GB2312"/>
          <w:bCs/>
          <w:sz w:val="28"/>
        </w:rPr>
        <w:t>比选，我方以POS机刷卡的形式缴纳竞选保证金人民币（大写）</w:t>
      </w:r>
      <w:r>
        <w:rPr>
          <w:rFonts w:hint="eastAsia" w:eastAsia="仿宋_GB2312"/>
          <w:bCs/>
          <w:sz w:val="28"/>
          <w:u w:val="single"/>
          <w:lang w:eastAsia="zh-CN"/>
        </w:rPr>
        <w:t>壹万</w:t>
      </w:r>
      <w:r>
        <w:rPr>
          <w:rFonts w:eastAsia="仿宋_GB2312"/>
          <w:bCs/>
          <w:sz w:val="28"/>
          <w:u w:val="single"/>
        </w:rPr>
        <w:t>元</w:t>
      </w:r>
      <w:r>
        <w:rPr>
          <w:rFonts w:eastAsia="仿宋_GB2312"/>
          <w:bCs/>
          <w:sz w:val="28"/>
        </w:rPr>
        <w:t>整，（¥</w:t>
      </w:r>
      <w:r>
        <w:rPr>
          <w:rFonts w:hint="eastAsia" w:eastAsia="仿宋_GB2312"/>
          <w:bCs/>
          <w:sz w:val="28"/>
          <w:u w:val="single"/>
          <w:lang w:val="en-US" w:eastAsia="zh-CN"/>
        </w:rPr>
        <w:t>100</w:t>
      </w:r>
      <w:r>
        <w:rPr>
          <w:rFonts w:eastAsia="仿宋_GB2312"/>
          <w:bCs/>
          <w:sz w:val="28"/>
          <w:u w:val="single"/>
        </w:rPr>
        <w:t xml:space="preserve">00.00 </w:t>
      </w:r>
      <w:r>
        <w:rPr>
          <w:rFonts w:eastAsia="仿宋_GB2312"/>
          <w:bCs/>
          <w:sz w:val="28"/>
        </w:rPr>
        <w:t>）。贵公司办理竞选保证金退还时，请退还到我方以下帐户中：</w:t>
      </w:r>
    </w:p>
    <w:p>
      <w:pPr>
        <w:ind w:firstLine="560" w:firstLineChars="200"/>
        <w:rPr>
          <w:rFonts w:eastAsia="仿宋_GB2312"/>
          <w:bCs/>
          <w:sz w:val="28"/>
        </w:rPr>
      </w:pPr>
      <w:r>
        <w:rPr>
          <w:rFonts w:eastAsia="仿宋_GB2312"/>
          <w:bCs/>
          <w:sz w:val="28"/>
        </w:rPr>
        <w:t> 开户名全称：</w:t>
      </w:r>
      <w:r>
        <w:rPr>
          <w:rFonts w:eastAsia="仿宋_GB2312"/>
          <w:bCs/>
          <w:sz w:val="28"/>
          <w:u w:val="single"/>
        </w:rPr>
        <w:t>                                              </w:t>
      </w:r>
    </w:p>
    <w:p>
      <w:pPr>
        <w:ind w:firstLine="560" w:firstLineChars="200"/>
        <w:rPr>
          <w:rFonts w:eastAsia="仿宋_GB2312"/>
          <w:bCs/>
          <w:sz w:val="28"/>
        </w:rPr>
      </w:pPr>
      <w:r>
        <w:rPr>
          <w:rFonts w:eastAsia="仿宋_GB2312"/>
          <w:bCs/>
          <w:sz w:val="28"/>
        </w:rPr>
        <w:t>开   户   行：</w:t>
      </w:r>
      <w:r>
        <w:rPr>
          <w:rFonts w:eastAsia="仿宋_GB2312"/>
          <w:bCs/>
          <w:sz w:val="28"/>
          <w:u w:val="single"/>
        </w:rPr>
        <w:t>                                             </w:t>
      </w:r>
      <w:r>
        <w:rPr>
          <w:rFonts w:eastAsia="仿宋_GB2312"/>
          <w:bCs/>
          <w:sz w:val="28"/>
        </w:rPr>
        <w:t> </w:t>
      </w:r>
    </w:p>
    <w:p>
      <w:pPr>
        <w:ind w:firstLine="560" w:firstLineChars="200"/>
        <w:rPr>
          <w:rFonts w:eastAsia="仿宋_GB2312"/>
          <w:bCs/>
          <w:sz w:val="28"/>
        </w:rPr>
      </w:pPr>
      <w:r>
        <w:rPr>
          <w:rFonts w:eastAsia="仿宋_GB2312"/>
          <w:bCs/>
          <w:sz w:val="28"/>
        </w:rPr>
        <w:t>帐         号：</w:t>
      </w:r>
      <w:r>
        <w:rPr>
          <w:rFonts w:eastAsia="仿宋_GB2312"/>
          <w:bCs/>
          <w:sz w:val="28"/>
          <w:u w:val="single"/>
        </w:rPr>
        <w:t xml:space="preserve">                                               </w:t>
      </w:r>
    </w:p>
    <w:p>
      <w:pPr>
        <w:ind w:firstLine="560" w:firstLineChars="200"/>
        <w:rPr>
          <w:rFonts w:eastAsia="仿宋_GB2312"/>
          <w:bCs/>
          <w:sz w:val="28"/>
        </w:rPr>
      </w:pPr>
      <w:r>
        <w:rPr>
          <w:rFonts w:eastAsia="仿宋_GB2312"/>
          <w:bCs/>
          <w:sz w:val="28"/>
        </w:rPr>
        <w:t>开户行所属省份及市（县）：</w:t>
      </w:r>
      <w:r>
        <w:rPr>
          <w:rFonts w:eastAsia="仿宋_GB2312"/>
          <w:bCs/>
          <w:sz w:val="28"/>
          <w:u w:val="single"/>
        </w:rPr>
        <w:t xml:space="preserve">                           </w:t>
      </w:r>
      <w:r>
        <w:rPr>
          <w:rFonts w:eastAsia="仿宋_GB2312"/>
          <w:bCs/>
          <w:sz w:val="28"/>
        </w:rPr>
        <w:t> </w:t>
      </w:r>
    </w:p>
    <w:p>
      <w:pPr>
        <w:ind w:firstLine="560" w:firstLineChars="200"/>
        <w:rPr>
          <w:rFonts w:eastAsia="仿宋_GB2312"/>
          <w:bCs/>
          <w:sz w:val="28"/>
        </w:rPr>
      </w:pPr>
      <w:r>
        <w:rPr>
          <w:rFonts w:eastAsia="仿宋_GB2312"/>
          <w:bCs/>
          <w:sz w:val="28"/>
        </w:rPr>
        <w:t>联系人：</w:t>
      </w:r>
      <w:r>
        <w:rPr>
          <w:rFonts w:eastAsia="仿宋_GB2312"/>
          <w:bCs/>
          <w:sz w:val="28"/>
          <w:u w:val="single"/>
        </w:rPr>
        <w:t xml:space="preserve">         </w:t>
      </w:r>
      <w:r>
        <w:rPr>
          <w:rFonts w:eastAsia="仿宋_GB2312"/>
          <w:bCs/>
          <w:sz w:val="28"/>
        </w:rPr>
        <w:t>，联系电话：</w:t>
      </w:r>
      <w:r>
        <w:rPr>
          <w:rFonts w:eastAsia="仿宋_GB2312"/>
          <w:bCs/>
          <w:sz w:val="28"/>
          <w:u w:val="single"/>
        </w:rPr>
        <w:t>                        </w:t>
      </w:r>
    </w:p>
    <w:p>
      <w:pPr>
        <w:ind w:firstLine="560" w:firstLineChars="200"/>
        <w:rPr>
          <w:rFonts w:eastAsia="仿宋_GB2312"/>
          <w:bCs/>
          <w:sz w:val="28"/>
        </w:rPr>
      </w:pPr>
      <w:r>
        <w:rPr>
          <w:rFonts w:eastAsia="仿宋_GB2312"/>
          <w:bCs/>
          <w:sz w:val="28"/>
        </w:rPr>
        <w:t>（以上内容应详细填写，不可简化，公章不要覆盖在开户行、账号上）</w:t>
      </w:r>
    </w:p>
    <w:p>
      <w:pPr>
        <w:ind w:firstLine="560" w:firstLineChars="200"/>
        <w:rPr>
          <w:rFonts w:eastAsia="仿宋_GB2312"/>
          <w:bCs/>
          <w:sz w:val="28"/>
        </w:rPr>
      </w:pPr>
      <w:r>
        <w:rPr>
          <w:rFonts w:eastAsia="仿宋_GB2312"/>
          <w:bCs/>
          <w:sz w:val="28"/>
        </w:rPr>
        <w:t>                                      </w:t>
      </w:r>
    </w:p>
    <w:p>
      <w:pPr>
        <w:wordWrap w:val="0"/>
        <w:ind w:firstLine="560" w:firstLineChars="200"/>
        <w:jc w:val="right"/>
        <w:rPr>
          <w:rFonts w:eastAsia="仿宋_GB2312"/>
          <w:bCs/>
          <w:sz w:val="28"/>
          <w:u w:val="single"/>
        </w:rPr>
      </w:pPr>
      <w:r>
        <w:rPr>
          <w:rFonts w:eastAsia="仿宋_GB2312"/>
          <w:bCs/>
          <w:sz w:val="28"/>
        </w:rPr>
        <w:t>　　　　　　　　       竞选人名称：</w:t>
      </w:r>
      <w:r>
        <w:rPr>
          <w:rFonts w:eastAsia="仿宋_GB2312"/>
          <w:bCs/>
          <w:sz w:val="28"/>
          <w:u w:val="single"/>
        </w:rPr>
        <w:t xml:space="preserve">                           </w:t>
      </w:r>
    </w:p>
    <w:p>
      <w:pPr>
        <w:ind w:firstLine="560" w:firstLineChars="200"/>
        <w:jc w:val="right"/>
        <w:rPr>
          <w:rFonts w:eastAsia="仿宋_GB2312"/>
          <w:bCs/>
          <w:sz w:val="28"/>
        </w:rPr>
      </w:pPr>
      <w:r>
        <w:rPr>
          <w:rFonts w:eastAsia="仿宋_GB2312"/>
          <w:bCs/>
          <w:sz w:val="28"/>
        </w:rPr>
        <w:t>（法人盖公章）</w:t>
      </w:r>
    </w:p>
    <w:p>
      <w:pPr>
        <w:ind w:firstLine="560" w:firstLineChars="200"/>
        <w:jc w:val="right"/>
        <w:rPr>
          <w:rFonts w:eastAsia="仿宋_GB2312"/>
          <w:bCs/>
          <w:sz w:val="28"/>
        </w:rPr>
      </w:pPr>
    </w:p>
    <w:p>
      <w:pPr>
        <w:ind w:firstLine="560" w:firstLineChars="200"/>
        <w:rPr>
          <w:rFonts w:eastAsia="仿宋_GB2312"/>
          <w:bCs/>
          <w:sz w:val="28"/>
        </w:rPr>
      </w:pPr>
      <w:r>
        <w:rPr>
          <w:rFonts w:eastAsia="仿宋_GB2312"/>
          <w:bCs/>
          <w:sz w:val="28"/>
        </w:rPr>
        <w:t xml:space="preserve">            竞选人法定代表人或授权委托人签字：</w:t>
      </w:r>
    </w:p>
    <w:p>
      <w:pPr>
        <w:ind w:firstLine="560" w:firstLineChars="200"/>
        <w:rPr>
          <w:rFonts w:eastAsia="仿宋_GB2312"/>
          <w:bCs/>
          <w:sz w:val="28"/>
        </w:rPr>
      </w:pPr>
    </w:p>
    <w:p>
      <w:pPr>
        <w:ind w:firstLine="560" w:firstLineChars="200"/>
        <w:rPr>
          <w:rFonts w:eastAsia="仿宋_GB2312"/>
          <w:bCs/>
          <w:sz w:val="28"/>
        </w:rPr>
      </w:pPr>
      <w:r>
        <w:rPr>
          <w:rFonts w:eastAsia="仿宋_GB2312"/>
          <w:bCs/>
          <w:sz w:val="28"/>
        </w:rPr>
        <w:t>                                                          年     月     日</w:t>
      </w:r>
    </w:p>
    <w:p>
      <w:pPr>
        <w:jc w:val="center"/>
        <w:rPr>
          <w:b/>
          <w:sz w:val="44"/>
          <w:szCs w:val="32"/>
        </w:rPr>
      </w:pPr>
      <w:r>
        <w:rPr>
          <w:b/>
          <w:sz w:val="44"/>
          <w:szCs w:val="32"/>
        </w:rPr>
        <w:br w:type="page"/>
      </w:r>
    </w:p>
    <w:p>
      <w:pPr>
        <w:jc w:val="center"/>
        <w:rPr>
          <w:b/>
          <w:sz w:val="44"/>
          <w:szCs w:val="32"/>
        </w:rPr>
      </w:pPr>
      <w:r>
        <w:rPr>
          <w:b/>
          <w:sz w:val="44"/>
          <w:szCs w:val="32"/>
        </w:rPr>
        <w:t>承诺书</w:t>
      </w:r>
    </w:p>
    <w:p>
      <w:pPr>
        <w:widowControl/>
        <w:jc w:val="left"/>
        <w:rPr>
          <w:rFonts w:eastAsia="仿宋_GB2312"/>
          <w:bCs/>
          <w:sz w:val="28"/>
        </w:rPr>
      </w:pPr>
    </w:p>
    <w:p>
      <w:pPr>
        <w:widowControl/>
        <w:ind w:firstLine="640" w:firstLineChars="200"/>
        <w:jc w:val="left"/>
        <w:rPr>
          <w:rFonts w:eastAsia="仿宋_GB2312"/>
          <w:bCs/>
          <w:sz w:val="32"/>
          <w:szCs w:val="32"/>
        </w:rPr>
      </w:pPr>
      <w:r>
        <w:rPr>
          <w:rFonts w:eastAsia="仿宋_GB2312"/>
          <w:bCs/>
          <w:sz w:val="32"/>
          <w:szCs w:val="32"/>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eastAsia="仿宋_GB2312"/>
          <w:bCs/>
          <w:sz w:val="32"/>
          <w:szCs w:val="32"/>
        </w:rPr>
      </w:pPr>
    </w:p>
    <w:p>
      <w:pPr>
        <w:widowControl/>
        <w:ind w:firstLine="640" w:firstLineChars="200"/>
        <w:jc w:val="left"/>
        <w:rPr>
          <w:rFonts w:eastAsia="仿宋_GB2312"/>
          <w:bCs/>
          <w:sz w:val="32"/>
          <w:szCs w:val="32"/>
        </w:rPr>
      </w:pPr>
      <w:r>
        <w:rPr>
          <w:rFonts w:eastAsia="仿宋_GB2312"/>
          <w:bCs/>
          <w:sz w:val="32"/>
          <w:szCs w:val="32"/>
        </w:rPr>
        <w:t xml:space="preserve">                  承诺人（加盖公章）：</w:t>
      </w:r>
    </w:p>
    <w:p>
      <w:pPr>
        <w:widowControl/>
        <w:ind w:firstLine="640" w:firstLineChars="200"/>
        <w:jc w:val="left"/>
        <w:rPr>
          <w:rFonts w:eastAsia="仿宋_GB2312"/>
          <w:bCs/>
          <w:sz w:val="32"/>
          <w:szCs w:val="32"/>
        </w:rPr>
      </w:pPr>
      <w:r>
        <w:rPr>
          <w:rFonts w:eastAsia="仿宋_GB2312"/>
          <w:bCs/>
          <w:sz w:val="32"/>
          <w:szCs w:val="32"/>
        </w:rPr>
        <w:t xml:space="preserve">                                    年    月    日</w:t>
      </w:r>
    </w:p>
    <w:p>
      <w:pPr>
        <w:spacing w:line="590" w:lineRule="exact"/>
        <w:jc w:val="center"/>
        <w:rPr>
          <w:rFonts w:eastAsia="仿宋_GB2312"/>
          <w:bCs/>
          <w:sz w:val="28"/>
        </w:rPr>
      </w:pPr>
      <w:r>
        <w:rPr>
          <w:rFonts w:eastAsia="仿宋_GB2312"/>
          <w:bCs/>
          <w:sz w:val="28"/>
        </w:rPr>
        <w:br w:type="page"/>
      </w:r>
    </w:p>
    <w:p>
      <w:pPr>
        <w:spacing w:line="590" w:lineRule="exact"/>
        <w:jc w:val="center"/>
        <w:rPr>
          <w:rFonts w:eastAsia="方正小标宋_GBK"/>
          <w:b/>
          <w:bCs/>
          <w:sz w:val="44"/>
          <w:szCs w:val="44"/>
        </w:rPr>
      </w:pPr>
      <w:r>
        <w:rPr>
          <w:rFonts w:eastAsia="方正小标宋_GBK"/>
          <w:sz w:val="44"/>
          <w:szCs w:val="44"/>
        </w:rPr>
        <w:t>承诺书</w:t>
      </w:r>
    </w:p>
    <w:p>
      <w:pPr>
        <w:spacing w:line="590" w:lineRule="exact"/>
        <w:rPr>
          <w:rFonts w:eastAsia="方正仿宋_GBK"/>
          <w:sz w:val="32"/>
          <w:szCs w:val="32"/>
        </w:rPr>
      </w:pPr>
      <w:r>
        <w:rPr>
          <w:rFonts w:eastAsia="方正仿宋_GBK"/>
          <w:sz w:val="32"/>
          <w:szCs w:val="32"/>
        </w:rPr>
        <w:t>重庆市玉罗实业有限公司：</w:t>
      </w:r>
    </w:p>
    <w:p>
      <w:pPr>
        <w:pStyle w:val="3"/>
        <w:spacing w:line="590" w:lineRule="exact"/>
        <w:ind w:firstLine="646" w:firstLineChars="202"/>
        <w:rPr>
          <w:rFonts w:ascii="Times New Roman" w:hAnsi="Times New Roman" w:eastAsia="仿宋_GB2312" w:cs="Times New Roman"/>
          <w:bCs/>
          <w:sz w:val="32"/>
          <w:szCs w:val="32"/>
        </w:rPr>
      </w:pPr>
      <w:r>
        <w:rPr>
          <w:rFonts w:ascii="Times New Roman" w:hAnsi="Times New Roman" w:eastAsia="方正仿宋_GBK" w:cs="Times New Roman"/>
          <w:sz w:val="32"/>
          <w:szCs w:val="32"/>
        </w:rPr>
        <w:t>我公司承诺我</w:t>
      </w:r>
      <w:r>
        <w:rPr>
          <w:rFonts w:ascii="Times New Roman" w:hAnsi="Times New Roman" w:eastAsia="方正仿宋_GBK" w:cs="Times New Roman"/>
          <w:bCs/>
          <w:sz w:val="32"/>
          <w:szCs w:val="32"/>
        </w:rPr>
        <w:t>公司为万州区本地企业或在万州区设立独立法人资格的子公司。如我公司为区外企业，将在万州区注册登记二级分支机构，</w:t>
      </w:r>
      <w:r>
        <w:rPr>
          <w:rFonts w:ascii="Times New Roman" w:hAnsi="Times New Roman" w:eastAsia="仿宋_GB2312" w:cs="Times New Roman"/>
          <w:bCs/>
          <w:sz w:val="32"/>
          <w:szCs w:val="32"/>
        </w:rPr>
        <w:t>以内部授权的方式授权在万州的二级分支机构为比选人提供建筑服务，并由其直接与比选人结算工程款，</w:t>
      </w:r>
      <w:r>
        <w:rPr>
          <w:rFonts w:ascii="Times New Roman" w:hAnsi="Times New Roman" w:eastAsia="仿宋_GB2312" w:cs="Times New Roman"/>
          <w:b/>
          <w:sz w:val="32"/>
          <w:szCs w:val="32"/>
        </w:rPr>
        <w:t>按竞选文件中填报的税率</w:t>
      </w:r>
      <w:r>
        <w:rPr>
          <w:rFonts w:ascii="Times New Roman" w:hAnsi="Times New Roman" w:eastAsia="方正仿宋_GBK" w:cs="Times New Roman"/>
          <w:b/>
          <w:sz w:val="32"/>
          <w:szCs w:val="32"/>
          <w:u w:val="single"/>
        </w:rPr>
        <w:t xml:space="preserve">    %</w:t>
      </w:r>
      <w:r>
        <w:rPr>
          <w:rFonts w:ascii="Times New Roman" w:hAnsi="Times New Roman" w:eastAsia="仿宋_GB2312" w:cs="Times New Roman"/>
          <w:b/>
          <w:sz w:val="32"/>
          <w:szCs w:val="32"/>
        </w:rPr>
        <w:t>在万州区内足额纳税</w:t>
      </w:r>
      <w:r>
        <w:rPr>
          <w:rFonts w:ascii="Times New Roman" w:hAnsi="Times New Roman" w:eastAsia="方正仿宋_GBK" w:cs="Times New Roman"/>
          <w:b/>
          <w:sz w:val="32"/>
          <w:szCs w:val="32"/>
        </w:rPr>
        <w:t>开具税票</w:t>
      </w:r>
      <w:r>
        <w:rPr>
          <w:rFonts w:ascii="Times New Roman" w:hAnsi="Times New Roman" w:eastAsia="仿宋_GB2312" w:cs="Times New Roman"/>
          <w:bCs/>
          <w:sz w:val="32"/>
          <w:szCs w:val="32"/>
        </w:rPr>
        <w:t>。</w:t>
      </w:r>
    </w:p>
    <w:p>
      <w:pPr>
        <w:spacing w:line="590" w:lineRule="exact"/>
        <w:ind w:firstLine="630"/>
        <w:rPr>
          <w:rFonts w:eastAsia="方正仿宋_GBK"/>
          <w:bCs/>
          <w:sz w:val="32"/>
          <w:szCs w:val="32"/>
        </w:rPr>
      </w:pPr>
      <w:r>
        <w:rPr>
          <w:rFonts w:eastAsia="方正仿宋_GBK"/>
          <w:bCs/>
          <w:sz w:val="32"/>
          <w:szCs w:val="32"/>
        </w:rPr>
        <w:t>特此承诺</w:t>
      </w:r>
    </w:p>
    <w:p>
      <w:pPr>
        <w:widowControl/>
        <w:ind w:firstLine="640" w:firstLineChars="200"/>
        <w:jc w:val="left"/>
        <w:rPr>
          <w:rFonts w:eastAsia="仿宋_GB2312"/>
          <w:bCs/>
          <w:sz w:val="32"/>
          <w:szCs w:val="32"/>
        </w:rPr>
      </w:pPr>
    </w:p>
    <w:p>
      <w:pPr>
        <w:widowControl/>
        <w:ind w:firstLine="4800" w:firstLineChars="1500"/>
        <w:jc w:val="left"/>
        <w:rPr>
          <w:rFonts w:eastAsia="仿宋_GB2312"/>
          <w:bCs/>
          <w:sz w:val="32"/>
          <w:szCs w:val="32"/>
        </w:rPr>
      </w:pPr>
      <w:r>
        <w:rPr>
          <w:rFonts w:eastAsia="仿宋_GB2312"/>
          <w:bCs/>
          <w:sz w:val="32"/>
          <w:szCs w:val="32"/>
        </w:rPr>
        <w:t>承诺人（加盖公章）：</w:t>
      </w:r>
    </w:p>
    <w:p>
      <w:pPr>
        <w:widowControl/>
        <w:ind w:firstLine="640" w:firstLineChars="200"/>
        <w:jc w:val="left"/>
        <w:rPr>
          <w:rFonts w:eastAsia="仿宋_GB2312"/>
          <w:bCs/>
          <w:sz w:val="32"/>
          <w:szCs w:val="32"/>
        </w:rPr>
      </w:pPr>
      <w:r>
        <w:rPr>
          <w:rFonts w:eastAsia="仿宋_GB2312"/>
          <w:bCs/>
          <w:sz w:val="32"/>
          <w:szCs w:val="32"/>
        </w:rPr>
        <w:t xml:space="preserve">                                    年    月    日</w:t>
      </w:r>
    </w:p>
    <w:p>
      <w:pPr>
        <w:tabs>
          <w:tab w:val="left" w:pos="0"/>
        </w:tabs>
        <w:adjustRightInd w:val="0"/>
        <w:jc w:val="center"/>
        <w:rPr>
          <w:rFonts w:eastAsia="仿宋_GB2312"/>
          <w:bCs/>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b/>
          <w:sz w:val="36"/>
          <w:u w:val="single"/>
        </w:rPr>
      </w:pPr>
      <w:r>
        <w:rPr>
          <w:rFonts w:hint="eastAsia"/>
          <w:b/>
          <w:sz w:val="36"/>
          <w:lang w:val="en-US" w:eastAsia="zh-CN"/>
        </w:rPr>
        <w:t>万州经开区基础设施及配套用房完善工程-天子园雷士照明厂区绿化及沥青路面提升工程</w:t>
      </w:r>
      <w:r>
        <w:rPr>
          <w:rFonts w:hint="eastAsia"/>
          <w:b/>
          <w:sz w:val="36"/>
        </w:rPr>
        <w:t>－沥青工程专业分包</w:t>
      </w:r>
      <w:r>
        <w:rPr>
          <w:b/>
          <w:sz w:val="36"/>
        </w:rPr>
        <w:t>竞争性比选报价清单</w:t>
      </w:r>
    </w:p>
    <w:p>
      <w:pPr>
        <w:tabs>
          <w:tab w:val="left" w:pos="0"/>
        </w:tabs>
        <w:wordWrap w:val="0"/>
        <w:adjustRightInd w:val="0"/>
        <w:ind w:firstLine="560" w:firstLineChars="200"/>
        <w:rPr>
          <w:rFonts w:eastAsia="仿宋_GB2312"/>
          <w:bCs/>
          <w:sz w:val="28"/>
          <w:u w:val="single"/>
        </w:rPr>
      </w:pPr>
      <w:r>
        <w:rPr>
          <w:rFonts w:eastAsia="仿宋_GB2312"/>
          <w:bCs/>
          <w:sz w:val="28"/>
        </w:rPr>
        <w:t>竞选人：</w:t>
      </w:r>
      <w:r>
        <w:rPr>
          <w:rFonts w:eastAsia="仿宋_GB2312"/>
          <w:bCs/>
          <w:sz w:val="28"/>
          <w:u w:val="single"/>
        </w:rPr>
        <w:t xml:space="preserve">                       </w:t>
      </w:r>
    </w:p>
    <w:p>
      <w:pPr>
        <w:tabs>
          <w:tab w:val="left" w:pos="0"/>
        </w:tabs>
        <w:wordWrap w:val="0"/>
        <w:adjustRightInd w:val="0"/>
        <w:ind w:firstLine="480" w:firstLineChars="200"/>
        <w:jc w:val="right"/>
        <w:rPr>
          <w:rFonts w:eastAsia="仿宋_GB2312"/>
          <w:bCs/>
          <w:sz w:val="24"/>
        </w:rPr>
      </w:pPr>
      <w:r>
        <w:rPr>
          <w:rFonts w:eastAsia="仿宋_GB2312"/>
          <w:bCs/>
          <w:sz w:val="24"/>
        </w:rPr>
        <w:t>单位：元</w:t>
      </w:r>
    </w:p>
    <w:tbl>
      <w:tblPr>
        <w:tblStyle w:val="4"/>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860"/>
        <w:gridCol w:w="2400"/>
        <w:gridCol w:w="675"/>
        <w:gridCol w:w="921"/>
        <w:gridCol w:w="840"/>
        <w:gridCol w:w="883"/>
        <w:gridCol w:w="884"/>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blHeader/>
          <w:jc w:val="center"/>
        </w:trPr>
        <w:tc>
          <w:tcPr>
            <w:tcW w:w="564"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序号</w:t>
            </w:r>
          </w:p>
        </w:tc>
        <w:tc>
          <w:tcPr>
            <w:tcW w:w="1860"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分项或子目名称</w:t>
            </w:r>
          </w:p>
        </w:tc>
        <w:tc>
          <w:tcPr>
            <w:tcW w:w="2400"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主要工作内容</w:t>
            </w:r>
          </w:p>
        </w:tc>
        <w:tc>
          <w:tcPr>
            <w:tcW w:w="675"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单位</w:t>
            </w:r>
          </w:p>
        </w:tc>
        <w:tc>
          <w:tcPr>
            <w:tcW w:w="921" w:type="dxa"/>
            <w:vMerge w:val="restart"/>
            <w:noWrap w:val="0"/>
            <w:vAlign w:val="center"/>
          </w:tcPr>
          <w:p>
            <w:pPr>
              <w:tabs>
                <w:tab w:val="left" w:pos="540"/>
              </w:tabs>
              <w:spacing w:line="300" w:lineRule="exact"/>
              <w:jc w:val="center"/>
              <w:rPr>
                <w:rFonts w:eastAsia="仿宋_GB2312"/>
                <w:b/>
                <w:bCs/>
                <w:sz w:val="24"/>
                <w:szCs w:val="24"/>
              </w:rPr>
            </w:pPr>
            <w:r>
              <w:rPr>
                <w:rFonts w:eastAsia="仿宋_GB2312"/>
                <w:b/>
                <w:bCs/>
                <w:sz w:val="24"/>
                <w:szCs w:val="24"/>
              </w:rPr>
              <w:t>数量</w:t>
            </w:r>
          </w:p>
        </w:tc>
        <w:tc>
          <w:tcPr>
            <w:tcW w:w="840" w:type="dxa"/>
            <w:vMerge w:val="restart"/>
            <w:noWrap w:val="0"/>
            <w:vAlign w:val="center"/>
          </w:tcPr>
          <w:p>
            <w:pPr>
              <w:tabs>
                <w:tab w:val="left" w:pos="540"/>
              </w:tabs>
              <w:spacing w:line="300" w:lineRule="exact"/>
              <w:jc w:val="center"/>
              <w:rPr>
                <w:rFonts w:eastAsia="仿宋_GB2312"/>
                <w:b/>
                <w:bCs/>
                <w:sz w:val="24"/>
                <w:szCs w:val="24"/>
              </w:rPr>
            </w:pPr>
            <w:r>
              <w:rPr>
                <w:rFonts w:eastAsia="仿宋_GB2312"/>
                <w:b/>
                <w:bCs/>
                <w:sz w:val="24"/>
                <w:szCs w:val="24"/>
              </w:rPr>
              <w:t>单价</w:t>
            </w:r>
          </w:p>
          <w:p>
            <w:pPr>
              <w:tabs>
                <w:tab w:val="left" w:pos="540"/>
              </w:tabs>
              <w:spacing w:line="300" w:lineRule="exact"/>
              <w:jc w:val="center"/>
              <w:rPr>
                <w:rFonts w:eastAsia="仿宋_GB2312"/>
                <w:b/>
                <w:bCs/>
                <w:sz w:val="24"/>
                <w:szCs w:val="24"/>
              </w:rPr>
            </w:pPr>
            <w:r>
              <w:rPr>
                <w:rFonts w:eastAsia="仿宋_GB2312"/>
                <w:b/>
                <w:bCs/>
                <w:sz w:val="24"/>
                <w:szCs w:val="24"/>
              </w:rPr>
              <w:t>限价</w:t>
            </w:r>
          </w:p>
        </w:tc>
        <w:tc>
          <w:tcPr>
            <w:tcW w:w="1767" w:type="dxa"/>
            <w:gridSpan w:val="2"/>
            <w:noWrap w:val="0"/>
            <w:vAlign w:val="center"/>
          </w:tcPr>
          <w:p>
            <w:pPr>
              <w:tabs>
                <w:tab w:val="left" w:pos="540"/>
              </w:tabs>
              <w:spacing w:line="300" w:lineRule="exact"/>
              <w:jc w:val="center"/>
              <w:rPr>
                <w:rFonts w:hint="eastAsia" w:eastAsia="仿宋_GB2312"/>
                <w:b/>
                <w:bCs/>
                <w:sz w:val="24"/>
                <w:szCs w:val="24"/>
                <w:lang w:eastAsia="zh-CN"/>
              </w:rPr>
            </w:pPr>
            <w:r>
              <w:rPr>
                <w:rFonts w:hint="eastAsia" w:eastAsia="仿宋_GB2312"/>
                <w:b/>
                <w:bCs/>
                <w:sz w:val="24"/>
                <w:szCs w:val="24"/>
                <w:lang w:eastAsia="zh-CN"/>
              </w:rPr>
              <w:t>竞选人报价</w:t>
            </w:r>
          </w:p>
        </w:tc>
        <w:tc>
          <w:tcPr>
            <w:tcW w:w="1688"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blHeader/>
          <w:jc w:val="center"/>
        </w:trPr>
        <w:tc>
          <w:tcPr>
            <w:tcW w:w="564" w:type="dxa"/>
            <w:vMerge w:val="continue"/>
            <w:noWrap w:val="0"/>
            <w:vAlign w:val="center"/>
          </w:tcPr>
          <w:p>
            <w:pPr>
              <w:tabs>
                <w:tab w:val="left" w:pos="540"/>
              </w:tabs>
              <w:spacing w:line="300" w:lineRule="exact"/>
              <w:jc w:val="center"/>
            </w:pPr>
          </w:p>
        </w:tc>
        <w:tc>
          <w:tcPr>
            <w:tcW w:w="1860" w:type="dxa"/>
            <w:vMerge w:val="continue"/>
            <w:noWrap w:val="0"/>
            <w:vAlign w:val="center"/>
          </w:tcPr>
          <w:p>
            <w:pPr>
              <w:tabs>
                <w:tab w:val="left" w:pos="540"/>
              </w:tabs>
              <w:spacing w:line="300" w:lineRule="exact"/>
              <w:jc w:val="center"/>
            </w:pPr>
          </w:p>
        </w:tc>
        <w:tc>
          <w:tcPr>
            <w:tcW w:w="2400" w:type="dxa"/>
            <w:vMerge w:val="continue"/>
            <w:noWrap w:val="0"/>
            <w:vAlign w:val="center"/>
          </w:tcPr>
          <w:p>
            <w:pPr>
              <w:tabs>
                <w:tab w:val="left" w:pos="540"/>
              </w:tabs>
              <w:spacing w:line="300" w:lineRule="exact"/>
              <w:jc w:val="center"/>
            </w:pPr>
          </w:p>
        </w:tc>
        <w:tc>
          <w:tcPr>
            <w:tcW w:w="675" w:type="dxa"/>
            <w:vMerge w:val="continue"/>
            <w:noWrap w:val="0"/>
            <w:vAlign w:val="center"/>
          </w:tcPr>
          <w:p>
            <w:pPr>
              <w:tabs>
                <w:tab w:val="left" w:pos="540"/>
              </w:tabs>
              <w:spacing w:line="300" w:lineRule="exact"/>
              <w:jc w:val="center"/>
            </w:pPr>
          </w:p>
        </w:tc>
        <w:tc>
          <w:tcPr>
            <w:tcW w:w="921" w:type="dxa"/>
            <w:vMerge w:val="continue"/>
            <w:noWrap w:val="0"/>
            <w:vAlign w:val="center"/>
          </w:tcPr>
          <w:p>
            <w:pPr>
              <w:tabs>
                <w:tab w:val="left" w:pos="540"/>
              </w:tabs>
              <w:spacing w:line="300" w:lineRule="exact"/>
              <w:jc w:val="center"/>
              <w:rPr>
                <w:sz w:val="21"/>
                <w:szCs w:val="24"/>
              </w:rPr>
            </w:pPr>
          </w:p>
        </w:tc>
        <w:tc>
          <w:tcPr>
            <w:tcW w:w="840" w:type="dxa"/>
            <w:vMerge w:val="continue"/>
            <w:noWrap w:val="0"/>
            <w:vAlign w:val="center"/>
          </w:tcPr>
          <w:p>
            <w:pPr>
              <w:tabs>
                <w:tab w:val="left" w:pos="540"/>
              </w:tabs>
              <w:spacing w:line="300" w:lineRule="exact"/>
              <w:jc w:val="center"/>
              <w:rPr>
                <w:sz w:val="21"/>
                <w:szCs w:val="24"/>
              </w:rPr>
            </w:pPr>
          </w:p>
        </w:tc>
        <w:tc>
          <w:tcPr>
            <w:tcW w:w="883" w:type="dxa"/>
            <w:noWrap w:val="0"/>
            <w:vAlign w:val="center"/>
          </w:tcPr>
          <w:p>
            <w:pPr>
              <w:tabs>
                <w:tab w:val="left" w:pos="540"/>
              </w:tabs>
              <w:spacing w:line="300" w:lineRule="exact"/>
              <w:jc w:val="center"/>
              <w:rPr>
                <w:rFonts w:hint="eastAsia" w:eastAsia="仿宋_GB2312"/>
                <w:b/>
                <w:bCs/>
                <w:sz w:val="24"/>
                <w:szCs w:val="24"/>
                <w:lang w:eastAsia="zh-CN"/>
              </w:rPr>
            </w:pPr>
            <w:r>
              <w:rPr>
                <w:rFonts w:hint="eastAsia" w:eastAsia="仿宋_GB2312"/>
                <w:b/>
                <w:bCs/>
                <w:sz w:val="24"/>
                <w:szCs w:val="24"/>
                <w:lang w:eastAsia="zh-CN"/>
              </w:rPr>
              <w:t>综合单价</w:t>
            </w:r>
          </w:p>
        </w:tc>
        <w:tc>
          <w:tcPr>
            <w:tcW w:w="884" w:type="dxa"/>
            <w:noWrap w:val="0"/>
            <w:vAlign w:val="center"/>
          </w:tcPr>
          <w:p>
            <w:pPr>
              <w:tabs>
                <w:tab w:val="left" w:pos="540"/>
              </w:tabs>
              <w:spacing w:line="300" w:lineRule="exact"/>
              <w:jc w:val="center"/>
              <w:rPr>
                <w:rFonts w:hint="eastAsia" w:eastAsia="仿宋_GB2312"/>
                <w:b/>
                <w:bCs/>
                <w:sz w:val="24"/>
                <w:szCs w:val="24"/>
                <w:lang w:eastAsia="zh-CN"/>
              </w:rPr>
            </w:pPr>
            <w:r>
              <w:rPr>
                <w:rFonts w:hint="eastAsia" w:eastAsia="仿宋_GB2312"/>
                <w:b/>
                <w:bCs/>
                <w:sz w:val="24"/>
                <w:szCs w:val="24"/>
                <w:lang w:eastAsia="zh-CN"/>
              </w:rPr>
              <w:t>合价</w:t>
            </w:r>
          </w:p>
        </w:tc>
        <w:tc>
          <w:tcPr>
            <w:tcW w:w="1688" w:type="dxa"/>
            <w:vMerge w:val="continue"/>
            <w:noWrap w:val="0"/>
            <w:vAlign w:val="center"/>
          </w:tcPr>
          <w:p>
            <w:pPr>
              <w:tabs>
                <w:tab w:val="left" w:pos="540"/>
              </w:tabs>
              <w:spacing w:line="300" w:lineRule="exact"/>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铣刨路面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1.材质:沥青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2.厚度:5cm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3.其它:场内运距施工方自行考虑</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1.拆除、清理</w:t>
            </w:r>
          </w:p>
          <w:p>
            <w:pPr>
              <w:widowControl/>
              <w:jc w:val="left"/>
              <w:textAlignment w:val="center"/>
              <w:rPr>
                <w:rFonts w:hint="eastAsia" w:eastAsia="仿宋_GB2312"/>
                <w:sz w:val="24"/>
              </w:rPr>
            </w:pP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7049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kern w:val="2"/>
                <w:sz w:val="24"/>
                <w:szCs w:val="24"/>
                <w:lang w:val="en-US" w:eastAsia="zh-CN" w:bidi="ar-SA"/>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2.喷油量:1.0L/m2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0.5</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透层、粘层</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1.材料品种:改性乳化沥青</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2.喷油量:0.5L/m2</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eastAsia="仿宋_GB2312"/>
                <w:sz w:val="24"/>
              </w:rPr>
            </w:pPr>
            <w:r>
              <w:rPr>
                <w:rFonts w:hint="eastAsia" w:ascii="Times New Roman" w:hAnsi="Times New Roman" w:eastAsia="仿宋_GB2312" w:cs="Times New Roman"/>
                <w:sz w:val="24"/>
              </w:rPr>
              <w:t>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0.4</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c>
          <w:tcPr>
            <w:tcW w:w="1860" w:type="dxa"/>
            <w:noWrap w:val="0"/>
            <w:vAlign w:val="center"/>
          </w:tcPr>
          <w:p>
            <w:pPr>
              <w:widowControl/>
              <w:jc w:val="left"/>
              <w:textAlignment w:val="center"/>
              <w:rPr>
                <w:rFonts w:eastAsia="仿宋_GB2312"/>
                <w:sz w:val="24"/>
              </w:rPr>
            </w:pPr>
            <w:r>
              <w:rPr>
                <w:rFonts w:hint="eastAsia" w:eastAsia="仿宋_GB2312"/>
                <w:sz w:val="24"/>
              </w:rPr>
              <w:t>沥青混凝土</w:t>
            </w:r>
          </w:p>
        </w:tc>
        <w:tc>
          <w:tcPr>
            <w:tcW w:w="2400" w:type="dxa"/>
            <w:noWrap w:val="0"/>
            <w:vAlign w:val="center"/>
          </w:tcPr>
          <w:p>
            <w:pPr>
              <w:widowControl/>
              <w:jc w:val="left"/>
              <w:textAlignment w:val="center"/>
              <w:rPr>
                <w:rFonts w:hint="eastAsia" w:eastAsia="仿宋_GB2312"/>
                <w:sz w:val="24"/>
              </w:rPr>
            </w:pPr>
            <w:r>
              <w:rPr>
                <w:rFonts w:hint="eastAsia" w:eastAsia="仿宋_GB2312"/>
                <w:sz w:val="24"/>
              </w:rPr>
              <w:t>[项目特征]</w:t>
            </w:r>
          </w:p>
          <w:p>
            <w:pPr>
              <w:widowControl/>
              <w:jc w:val="left"/>
              <w:textAlignment w:val="center"/>
              <w:rPr>
                <w:rFonts w:hint="eastAsia" w:eastAsia="仿宋_GB2312"/>
                <w:sz w:val="24"/>
              </w:rPr>
            </w:pPr>
            <w:r>
              <w:rPr>
                <w:rFonts w:hint="eastAsia" w:eastAsia="仿宋_GB2312"/>
                <w:sz w:val="24"/>
              </w:rPr>
              <w:t>1.沥青品种:沥青玛蹄脂碎石混合料细粒式SMA-13</w:t>
            </w:r>
          </w:p>
          <w:p>
            <w:pPr>
              <w:widowControl/>
              <w:jc w:val="left"/>
              <w:textAlignment w:val="center"/>
              <w:rPr>
                <w:rFonts w:hint="eastAsia" w:eastAsia="仿宋_GB2312"/>
                <w:sz w:val="24"/>
              </w:rPr>
            </w:pPr>
            <w:r>
              <w:rPr>
                <w:rFonts w:hint="eastAsia" w:eastAsia="仿宋_GB2312"/>
                <w:sz w:val="24"/>
              </w:rPr>
              <w:t>2.厚度:5cm</w:t>
            </w:r>
          </w:p>
          <w:p>
            <w:pPr>
              <w:widowControl/>
              <w:jc w:val="left"/>
              <w:textAlignment w:val="center"/>
              <w:rPr>
                <w:rFonts w:hint="eastAsia" w:eastAsia="仿宋_GB2312"/>
                <w:sz w:val="24"/>
              </w:rPr>
            </w:pPr>
            <w:r>
              <w:rPr>
                <w:rFonts w:hint="eastAsia" w:eastAsia="仿宋_GB2312"/>
                <w:sz w:val="24"/>
              </w:rPr>
              <w:t>[工作内容]</w:t>
            </w:r>
          </w:p>
          <w:p>
            <w:pPr>
              <w:widowControl/>
              <w:jc w:val="left"/>
              <w:textAlignment w:val="center"/>
              <w:rPr>
                <w:rFonts w:hint="eastAsia" w:eastAsia="仿宋_GB2312"/>
                <w:sz w:val="24"/>
              </w:rPr>
            </w:pPr>
            <w:r>
              <w:rPr>
                <w:rFonts w:hint="eastAsia" w:eastAsia="仿宋_GB2312"/>
                <w:sz w:val="24"/>
              </w:rPr>
              <w:t>1.清理下承面</w:t>
            </w:r>
          </w:p>
          <w:p>
            <w:pPr>
              <w:widowControl/>
              <w:jc w:val="left"/>
              <w:textAlignment w:val="center"/>
              <w:rPr>
                <w:rFonts w:hint="eastAsia" w:eastAsia="仿宋_GB2312"/>
                <w:sz w:val="24"/>
              </w:rPr>
            </w:pPr>
            <w:r>
              <w:rPr>
                <w:rFonts w:hint="eastAsia" w:eastAsia="仿宋_GB2312"/>
                <w:sz w:val="24"/>
              </w:rPr>
              <w:t>2.拌和、运输</w:t>
            </w:r>
          </w:p>
          <w:p>
            <w:pPr>
              <w:widowControl/>
              <w:jc w:val="left"/>
              <w:textAlignment w:val="center"/>
              <w:rPr>
                <w:rFonts w:hint="eastAsia" w:eastAsia="仿宋_GB2312"/>
                <w:sz w:val="24"/>
              </w:rPr>
            </w:pPr>
            <w:r>
              <w:rPr>
                <w:rFonts w:hint="eastAsia" w:eastAsia="仿宋_GB2312"/>
                <w:sz w:val="24"/>
              </w:rPr>
              <w:t>3.摊铺、整型</w:t>
            </w:r>
          </w:p>
          <w:p>
            <w:pPr>
              <w:widowControl/>
              <w:jc w:val="left"/>
              <w:textAlignment w:val="center"/>
              <w:rPr>
                <w:rFonts w:eastAsia="仿宋_GB2312"/>
                <w:sz w:val="24"/>
              </w:rPr>
            </w:pPr>
            <w:r>
              <w:rPr>
                <w:rFonts w:hint="eastAsia" w:eastAsia="仿宋_GB2312"/>
                <w:sz w:val="24"/>
              </w:rPr>
              <w:t>4.压实</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7000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5</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沥青混凝土</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1.沥青品种:中粒式沥青混凝土AC-20</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2.厚度:6cm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1.清理下承面</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2.拌和、运输</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3.摊铺、整型</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4.压实</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6</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余方弃置（基本运距1km以内）</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1.废弃料品种:石渣及拆除弃渣</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2.运输距离:1km内</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[工作内容]</w:t>
            </w:r>
          </w:p>
          <w:p>
            <w:pPr>
              <w:widowControl/>
              <w:jc w:val="left"/>
              <w:textAlignment w:val="center"/>
              <w:rPr>
                <w:rFonts w:hint="eastAsia" w:eastAsia="仿宋_GB2312"/>
                <w:color w:val="000000"/>
                <w:kern w:val="0"/>
                <w:sz w:val="24"/>
                <w:lang w:bidi="ar"/>
              </w:rPr>
            </w:pPr>
            <w:r>
              <w:rPr>
                <w:rFonts w:hint="eastAsia" w:ascii="Times New Roman" w:hAnsi="Times New Roman" w:eastAsia="仿宋_GB2312" w:cs="Times New Roman"/>
                <w:sz w:val="24"/>
              </w:rPr>
              <w:t>1.余方点装料运输至弃置点</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7</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余方弃置(增加2km)</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1.废弃料品种:石渣及拆除弃渣</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2.运输距离:增运2km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w:t>
            </w:r>
          </w:p>
          <w:p>
            <w:pPr>
              <w:widowControl/>
              <w:jc w:val="left"/>
              <w:textAlignment w:val="center"/>
              <w:rPr>
                <w:rFonts w:hint="default" w:eastAsia="仿宋_GB2312"/>
                <w:color w:val="000000"/>
                <w:kern w:val="0"/>
                <w:sz w:val="24"/>
                <w:lang w:val="en-US" w:eastAsia="zh-CN" w:bidi="ar"/>
              </w:rPr>
            </w:pPr>
            <w:r>
              <w:rPr>
                <w:rFonts w:hint="eastAsia" w:eastAsia="仿宋_GB2312"/>
                <w:color w:val="000000"/>
                <w:kern w:val="0"/>
                <w:sz w:val="24"/>
                <w:lang w:bidi="ar"/>
              </w:rPr>
              <w:t>1.余方点装料运输至弃置点</w:t>
            </w:r>
          </w:p>
        </w:tc>
        <w:tc>
          <w:tcPr>
            <w:tcW w:w="675" w:type="dxa"/>
            <w:noWrap w:val="0"/>
            <w:vAlign w:val="center"/>
          </w:tcPr>
          <w:p>
            <w:pPr>
              <w:widowControl/>
              <w:jc w:val="center"/>
              <w:textAlignment w:val="center"/>
              <w:rPr>
                <w:rFonts w:hint="eastAsia" w:eastAsia="仿宋_GB2312"/>
                <w:color w:val="000000"/>
                <w:kern w:val="0"/>
                <w:sz w:val="24"/>
                <w:szCs w:val="24"/>
                <w:lang w:val="en-US" w:eastAsia="zh-CN"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384.2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color w:val="FF0000"/>
                <w:szCs w:val="21"/>
              </w:rPr>
              <w:t>增运暂定</w:t>
            </w:r>
            <w:r>
              <w:rPr>
                <w:rFonts w:hint="eastAsia" w:eastAsia="仿宋_GB2312"/>
                <w:color w:val="FF0000"/>
                <w:szCs w:val="21"/>
                <w:lang w:val="en-US" w:eastAsia="zh-CN"/>
              </w:rPr>
              <w:t>2</w:t>
            </w:r>
            <w:r>
              <w:rPr>
                <w:rFonts w:hint="eastAsia" w:eastAsia="仿宋_GB2312"/>
                <w:color w:val="FF0000"/>
                <w:szCs w:val="21"/>
              </w:rPr>
              <w:t>km，运距增加或减少，按中选人报价除以</w:t>
            </w:r>
            <w:r>
              <w:rPr>
                <w:rFonts w:hint="eastAsia" w:eastAsia="仿宋_GB2312"/>
                <w:color w:val="FF0000"/>
                <w:szCs w:val="21"/>
                <w:lang w:val="en-US" w:eastAsia="zh-CN"/>
              </w:rPr>
              <w:t>2</w:t>
            </w:r>
            <w:r>
              <w:rPr>
                <w:rFonts w:hint="eastAsia" w:eastAsia="仿宋_GB2312"/>
                <w:color w:val="FF0000"/>
                <w:szCs w:val="21"/>
              </w:rPr>
              <w:t>再乘以实际公里数为结算价。（运输距离按业主、监理签字认可的运距按插入法计算费用）。</w:t>
            </w:r>
            <w:r>
              <w:rPr>
                <w:rFonts w:eastAsia="仿宋_GB2312"/>
                <w:color w:val="FF0000"/>
                <w:szCs w:val="21"/>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8</w:t>
            </w:r>
          </w:p>
        </w:tc>
        <w:tc>
          <w:tcPr>
            <w:tcW w:w="1860" w:type="dxa"/>
            <w:noWrap w:val="0"/>
            <w:vAlign w:val="center"/>
          </w:tcPr>
          <w:p>
            <w:pPr>
              <w:widowControl/>
              <w:jc w:val="left"/>
              <w:textAlignment w:val="center"/>
              <w:rPr>
                <w:rFonts w:hint="eastAsia" w:eastAsia="仿宋_GB2312"/>
                <w:b/>
                <w:color w:val="000000"/>
                <w:kern w:val="0"/>
                <w:sz w:val="24"/>
                <w:lang w:eastAsia="zh-CN" w:bidi="ar"/>
              </w:rPr>
            </w:pPr>
            <w:r>
              <w:rPr>
                <w:rFonts w:hint="eastAsia" w:eastAsia="仿宋_GB2312"/>
                <w:b w:val="0"/>
                <w:bCs/>
                <w:color w:val="000000"/>
                <w:kern w:val="0"/>
                <w:sz w:val="24"/>
                <w:lang w:bidi="ar"/>
              </w:rPr>
              <w:t>标线</w:t>
            </w:r>
            <w:r>
              <w:rPr>
                <w:rFonts w:hint="eastAsia" w:eastAsia="仿宋_GB2312"/>
                <w:b w:val="0"/>
                <w:bCs/>
                <w:color w:val="000000"/>
                <w:kern w:val="0"/>
                <w:sz w:val="24"/>
                <w:lang w:eastAsia="zh-CN" w:bidi="ar"/>
              </w:rPr>
              <w:t>（实线、虚线）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[项目特征]1.线型:白色实线2.材料品种:热熔反光型涂料3.宽度:150mm4.其它:满足设计及规范要求</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hint="eastAsia" w:eastAsia="仿宋_GB2312"/>
                <w:sz w:val="24"/>
                <w:lang w:eastAsia="zh-CN"/>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[项目特征]1.文字内容:人行道2.材料品种:热熔反光型涂料</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3.规格尺寸:3米内，图示尺寸1200mm*1200mm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both"/>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文字标识</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[项目特征]1.文字内容:消防通道禁止停车2.材料品种:热熔反光型涂料3.规格尺寸:3米内，图示尺寸1800mm*1200mm</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4.其它:满足设计及规范要求[工作内容]</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1.清扫2.放样3.画线</w:t>
            </w:r>
          </w:p>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4.护线</w:t>
            </w:r>
          </w:p>
        </w:tc>
        <w:tc>
          <w:tcPr>
            <w:tcW w:w="675" w:type="dxa"/>
            <w:noWrap w:val="0"/>
            <w:vAlign w:val="center"/>
          </w:tcPr>
          <w:p>
            <w:pPr>
              <w:widowControl/>
              <w:jc w:val="center"/>
              <w:textAlignment w:val="center"/>
              <w:rPr>
                <w:rFonts w:hint="eastAsia" w:eastAsia="仿宋_GB2312"/>
                <w:color w:val="000000"/>
                <w:kern w:val="0"/>
                <w:sz w:val="24"/>
                <w:lang w:eastAsia="zh-CN" w:bidi="ar"/>
              </w:rPr>
            </w:pPr>
            <w:r>
              <w:rPr>
                <w:rFonts w:hint="eastAsia" w:eastAsia="仿宋_GB2312"/>
                <w:color w:val="000000"/>
                <w:kern w:val="0"/>
                <w:sz w:val="24"/>
                <w:lang w:eastAsia="zh-CN" w:bidi="ar"/>
              </w:rPr>
              <w:t>个</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9</w:t>
            </w:r>
          </w:p>
        </w:tc>
        <w:tc>
          <w:tcPr>
            <w:tcW w:w="1860" w:type="dxa"/>
            <w:noWrap w:val="0"/>
            <w:vAlign w:val="center"/>
          </w:tcPr>
          <w:p>
            <w:pPr>
              <w:widowControl/>
              <w:jc w:val="left"/>
              <w:textAlignment w:val="center"/>
              <w:rPr>
                <w:rFonts w:hint="eastAsia" w:eastAsia="仿宋_GB2312"/>
                <w:b/>
                <w:color w:val="000000"/>
                <w:kern w:val="0"/>
                <w:sz w:val="24"/>
                <w:lang w:bidi="ar"/>
              </w:rPr>
            </w:pPr>
            <w:r>
              <w:rPr>
                <w:rFonts w:hint="eastAsia" w:eastAsia="仿宋_GB2312"/>
                <w:b w:val="0"/>
                <w:bCs/>
                <w:color w:val="000000"/>
                <w:kern w:val="0"/>
                <w:sz w:val="24"/>
                <w:lang w:bidi="ar"/>
              </w:rPr>
              <w:t>人行横道线</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eastAsia="仿宋_GB2312"/>
                <w:color w:val="000000"/>
                <w:kern w:val="0"/>
                <w:sz w:val="24"/>
                <w:lang w:bidi="ar"/>
              </w:rPr>
              <w:t>[项目特征]1.线型:白色实线2.材料品种:热熔反光型涂料3.其它:满足设计及规范要求[工作内容]1.清扫2.放样3.画线4.护线</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rPr>
                <w:rFonts w:eastAsia="仿宋_GB2312"/>
                <w:sz w:val="24"/>
              </w:rPr>
            </w:pPr>
            <w:r>
              <w:rPr>
                <w:rFonts w:hint="eastAsia" w:eastAsia="仿宋_GB2312"/>
                <w:sz w:val="24"/>
              </w:rPr>
              <w:t>包工包料、按</w:t>
            </w:r>
            <w:r>
              <w:rPr>
                <w:rFonts w:hint="eastAsia" w:eastAsia="仿宋_GB2312"/>
                <w:sz w:val="24"/>
                <w:lang w:eastAsia="zh-CN"/>
              </w:rPr>
              <w:t>实收方计量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default" w:eastAsia="仿宋_GB2312"/>
                <w:b/>
                <w:color w:val="000000"/>
                <w:sz w:val="24"/>
                <w:lang w:val="en-US" w:eastAsia="zh-CN"/>
              </w:rPr>
            </w:pPr>
            <w:r>
              <w:rPr>
                <w:rFonts w:hint="eastAsia" w:eastAsia="仿宋_GB2312"/>
                <w:b/>
                <w:color w:val="000000"/>
                <w:sz w:val="24"/>
                <w:lang w:val="en-US" w:eastAsia="zh-CN"/>
              </w:rPr>
              <w:t>10</w:t>
            </w:r>
          </w:p>
        </w:tc>
        <w:tc>
          <w:tcPr>
            <w:tcW w:w="1860" w:type="dxa"/>
            <w:noWrap w:val="0"/>
            <w:vAlign w:val="center"/>
          </w:tcPr>
          <w:p>
            <w:pPr>
              <w:widowControl/>
              <w:jc w:val="left"/>
              <w:textAlignment w:val="center"/>
              <w:rPr>
                <w:rFonts w:eastAsia="仿宋_GB2312"/>
                <w:b/>
                <w:color w:val="000000"/>
                <w:kern w:val="0"/>
                <w:sz w:val="24"/>
                <w:lang w:bidi="ar"/>
              </w:rPr>
            </w:pPr>
            <w:r>
              <w:rPr>
                <w:rFonts w:hint="eastAsia" w:eastAsia="仿宋_GB2312"/>
                <w:b/>
                <w:color w:val="000000"/>
                <w:kern w:val="0"/>
                <w:sz w:val="24"/>
                <w:lang w:bidi="ar"/>
              </w:rPr>
              <w:t>安全文明施工费</w:t>
            </w:r>
          </w:p>
        </w:tc>
        <w:tc>
          <w:tcPr>
            <w:tcW w:w="2400" w:type="dxa"/>
            <w:noWrap w:val="0"/>
            <w:vAlign w:val="center"/>
          </w:tcPr>
          <w:p>
            <w:pPr>
              <w:widowControl/>
              <w:jc w:val="left"/>
              <w:textAlignment w:val="center"/>
              <w:rPr>
                <w:rFonts w:hint="eastAsia" w:eastAsia="仿宋_GB2312"/>
                <w:color w:val="000000"/>
                <w:kern w:val="0"/>
                <w:sz w:val="24"/>
                <w:lang w:bidi="ar"/>
              </w:rPr>
            </w:pP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项</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15000</w:t>
            </w: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15000</w:t>
            </w: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15000</w:t>
            </w:r>
          </w:p>
        </w:tc>
        <w:tc>
          <w:tcPr>
            <w:tcW w:w="1688" w:type="dxa"/>
            <w:noWrap w:val="0"/>
            <w:vAlign w:val="center"/>
          </w:tcPr>
          <w:p>
            <w:pPr>
              <w:tabs>
                <w:tab w:val="left" w:pos="540"/>
              </w:tabs>
              <w:spacing w:line="300" w:lineRule="exact"/>
              <w:rPr>
                <w:rFonts w:eastAsia="仿宋_GB2312"/>
                <w:sz w:val="24"/>
              </w:rPr>
            </w:pPr>
            <w:r>
              <w:rPr>
                <w:rFonts w:eastAsia="仿宋_GB2312"/>
                <w:sz w:val="24"/>
              </w:rPr>
              <w:t>安全文明施工费为固定费用，竞选人在填写比选文件时不得调整；施工过程中安全文明施工费由比选人掌握使用，经比选人工程部、安全管理部认可后支付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eastAsia="仿宋_GB2312"/>
                <w:sz w:val="24"/>
              </w:rPr>
            </w:pPr>
            <w:r>
              <w:rPr>
                <w:rFonts w:eastAsia="仿宋_GB2312"/>
                <w:b/>
                <w:bCs/>
                <w:sz w:val="24"/>
              </w:rPr>
              <w:t>合计</w:t>
            </w:r>
          </w:p>
        </w:tc>
        <w:tc>
          <w:tcPr>
            <w:tcW w:w="1860" w:type="dxa"/>
            <w:noWrap w:val="0"/>
            <w:vAlign w:val="center"/>
          </w:tcPr>
          <w:p>
            <w:pPr>
              <w:tabs>
                <w:tab w:val="left" w:pos="540"/>
              </w:tabs>
              <w:spacing w:line="300" w:lineRule="exact"/>
              <w:rPr>
                <w:rFonts w:eastAsia="仿宋_GB2312"/>
                <w:sz w:val="24"/>
              </w:rPr>
            </w:pPr>
          </w:p>
        </w:tc>
        <w:tc>
          <w:tcPr>
            <w:tcW w:w="2400" w:type="dxa"/>
            <w:noWrap w:val="0"/>
            <w:vAlign w:val="center"/>
          </w:tcPr>
          <w:p>
            <w:pPr>
              <w:tabs>
                <w:tab w:val="left" w:pos="540"/>
              </w:tabs>
              <w:spacing w:line="300" w:lineRule="exact"/>
              <w:rPr>
                <w:rFonts w:eastAsia="仿宋_GB2312"/>
                <w:sz w:val="24"/>
              </w:rPr>
            </w:pPr>
          </w:p>
        </w:tc>
        <w:tc>
          <w:tcPr>
            <w:tcW w:w="675" w:type="dxa"/>
            <w:noWrap w:val="0"/>
            <w:vAlign w:val="center"/>
          </w:tcPr>
          <w:p>
            <w:pPr>
              <w:tabs>
                <w:tab w:val="left" w:pos="540"/>
              </w:tabs>
              <w:spacing w:line="300" w:lineRule="exact"/>
              <w:jc w:val="center"/>
              <w:rPr>
                <w:rFonts w:eastAsia="仿宋_GB2312"/>
                <w:sz w:val="24"/>
              </w:rPr>
            </w:pPr>
          </w:p>
        </w:tc>
        <w:tc>
          <w:tcPr>
            <w:tcW w:w="921" w:type="dxa"/>
            <w:noWrap w:val="0"/>
            <w:vAlign w:val="center"/>
          </w:tcPr>
          <w:p>
            <w:pPr>
              <w:jc w:val="center"/>
              <w:rPr>
                <w:rFonts w:eastAsia="仿宋_GB2312"/>
                <w:sz w:val="22"/>
                <w:szCs w:val="22"/>
              </w:rPr>
            </w:pPr>
          </w:p>
        </w:tc>
        <w:tc>
          <w:tcPr>
            <w:tcW w:w="840" w:type="dxa"/>
            <w:noWrap w:val="0"/>
            <w:vAlign w:val="center"/>
          </w:tcPr>
          <w:p>
            <w:pPr>
              <w:jc w:val="center"/>
              <w:rPr>
                <w:rFonts w:eastAsia="仿宋_GB2312"/>
                <w:sz w:val="22"/>
                <w:szCs w:val="22"/>
              </w:rPr>
            </w:pPr>
          </w:p>
        </w:tc>
        <w:tc>
          <w:tcPr>
            <w:tcW w:w="8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8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688" w:type="dxa"/>
            <w:noWrap w:val="0"/>
            <w:vAlign w:val="center"/>
          </w:tcPr>
          <w:p>
            <w:pPr>
              <w:tabs>
                <w:tab w:val="left" w:pos="540"/>
              </w:tabs>
              <w:spacing w:line="300" w:lineRule="exact"/>
              <w:jc w:val="center"/>
              <w:rPr>
                <w:rFonts w:eastAsia="仿宋_GB2312"/>
                <w:sz w:val="24"/>
              </w:rPr>
            </w:pPr>
          </w:p>
        </w:tc>
      </w:tr>
    </w:tbl>
    <w:p>
      <w:pPr>
        <w:tabs>
          <w:tab w:val="left" w:pos="540"/>
        </w:tabs>
        <w:spacing w:line="400" w:lineRule="exact"/>
        <w:ind w:firstLine="482" w:firstLineChars="200"/>
        <w:rPr>
          <w:rFonts w:eastAsia="仿宋_GB2312"/>
          <w:b/>
          <w:bCs/>
          <w:sz w:val="24"/>
        </w:rPr>
      </w:pPr>
      <w:r>
        <w:rPr>
          <w:rFonts w:eastAsia="仿宋_GB2312"/>
          <w:b/>
          <w:bCs/>
          <w:sz w:val="24"/>
        </w:rPr>
        <w:t>备注：</w:t>
      </w:r>
    </w:p>
    <w:p>
      <w:pPr>
        <w:numPr>
          <w:ilvl w:val="0"/>
          <w:numId w:val="4"/>
        </w:numPr>
        <w:tabs>
          <w:tab w:val="left" w:pos="540"/>
        </w:tabs>
        <w:spacing w:line="400" w:lineRule="exact"/>
        <w:ind w:firstLine="480" w:firstLineChars="200"/>
        <w:rPr>
          <w:rFonts w:eastAsia="仿宋_GB2312"/>
          <w:sz w:val="24"/>
        </w:rPr>
      </w:pPr>
      <w:r>
        <w:rPr>
          <w:rFonts w:eastAsia="仿宋_GB2312"/>
          <w:sz w:val="24"/>
        </w:rPr>
        <w:t>上表各分项报价包含提供</w:t>
      </w:r>
      <w:r>
        <w:rPr>
          <w:rFonts w:eastAsia="仿宋_GB2312"/>
          <w:sz w:val="24"/>
          <w:u w:val="single"/>
        </w:rPr>
        <w:t xml:space="preserve">   %</w:t>
      </w:r>
      <w:r>
        <w:rPr>
          <w:rFonts w:eastAsia="仿宋_GB2312"/>
          <w:sz w:val="24"/>
        </w:rPr>
        <w:t>增值税专用发票税率，结算时如未按规定开具相应发票，则在工程款中扣除相应税费差额（竞选人按自身企业实际情况，填报税率，如不填报，作废标处理）。</w:t>
      </w:r>
    </w:p>
    <w:p>
      <w:pPr>
        <w:numPr>
          <w:ilvl w:val="0"/>
          <w:numId w:val="4"/>
        </w:numPr>
        <w:tabs>
          <w:tab w:val="left" w:pos="540"/>
        </w:tabs>
        <w:spacing w:line="400" w:lineRule="exact"/>
        <w:ind w:firstLine="480" w:firstLineChars="200"/>
        <w:rPr>
          <w:rFonts w:hint="default" w:ascii="Times New Roman" w:hAnsi="Times New Roman" w:eastAsia="仿宋_GB2312" w:cs="Times New Roman"/>
          <w:color w:val="auto"/>
          <w:kern w:val="0"/>
          <w:sz w:val="24"/>
          <w:szCs w:val="24"/>
          <w:lang w:val="en-US" w:eastAsia="zh-CN"/>
        </w:rPr>
      </w:pPr>
      <w:r>
        <w:rPr>
          <w:rFonts w:eastAsia="仿宋_GB2312"/>
          <w:sz w:val="24"/>
        </w:rPr>
        <w:t>上表各分项单价为综合单价，包括完成工程分包任务的所有</w:t>
      </w:r>
      <w:r>
        <w:rPr>
          <w:rFonts w:hint="default" w:ascii="Times New Roman" w:hAnsi="Times New Roman" w:eastAsia="仿宋_GB2312" w:cs="Times New Roman"/>
          <w:color w:val="auto"/>
          <w:kern w:val="0"/>
          <w:sz w:val="24"/>
          <w:szCs w:val="24"/>
          <w:lang w:val="en-US" w:eastAsia="zh-CN"/>
        </w:rPr>
        <w:t>工程材料复检费、分项工程检测验收费等全部费用、结算审计造价咨询费用、资料费（一式六份）、措施费、规费、税金等工程所需的全部成本和费用，施工用水电费用由</w:t>
      </w:r>
      <w:r>
        <w:rPr>
          <w:rFonts w:hint="eastAsia" w:ascii="Times New Roman" w:hAnsi="Times New Roman" w:eastAsia="仿宋_GB2312" w:cs="Times New Roman"/>
          <w:color w:val="auto"/>
          <w:kern w:val="0"/>
          <w:sz w:val="24"/>
          <w:szCs w:val="24"/>
          <w:lang w:val="en-US" w:eastAsia="zh-CN"/>
        </w:rPr>
        <w:t>竞选</w:t>
      </w:r>
      <w:r>
        <w:rPr>
          <w:rFonts w:hint="default" w:ascii="Times New Roman" w:hAnsi="Times New Roman" w:eastAsia="仿宋_GB2312" w:cs="Times New Roman"/>
          <w:color w:val="auto"/>
          <w:kern w:val="0"/>
          <w:sz w:val="24"/>
          <w:szCs w:val="24"/>
          <w:lang w:val="en-US" w:eastAsia="zh-CN"/>
        </w:rPr>
        <w:t>人承担</w:t>
      </w:r>
      <w:r>
        <w:rPr>
          <w:rFonts w:eastAsia="仿宋_GB2312"/>
          <w:sz w:val="24"/>
        </w:rPr>
        <w:t>，在合同履行期间固定不变。</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审计基本费=合同比选范围竣工结算送审金额*0.25%，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color w:val="auto"/>
          <w:kern w:val="0"/>
          <w:sz w:val="24"/>
          <w:szCs w:val="24"/>
          <w:lang w:val="en-US" w:eastAsia="zh-CN"/>
        </w:rPr>
        <w:t>审减效益费=（合同比选范围终审定案金额-竣工结算报送金额）*2.5%。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eastAsia" w:ascii="Times New Roman" w:hAnsi="Times New Roman" w:eastAsia="仿宋_GB2312" w:cs="Times New Roman"/>
          <w:bCs/>
          <w:color w:val="auto"/>
          <w:sz w:val="24"/>
          <w:szCs w:val="24"/>
          <w:lang w:val="en-US" w:eastAsia="zh-CN"/>
        </w:rPr>
        <w:t>3</w:t>
      </w:r>
      <w:r>
        <w:rPr>
          <w:rFonts w:hint="default" w:ascii="Times New Roman" w:hAnsi="Times New Roman" w:eastAsia="仿宋_GB2312" w:cs="Times New Roman"/>
          <w:bCs/>
          <w:color w:val="auto"/>
          <w:sz w:val="24"/>
          <w:szCs w:val="24"/>
          <w:lang w:val="en-US" w:eastAsia="zh-CN"/>
        </w:rPr>
        <w:t>、</w:t>
      </w:r>
      <w:r>
        <w:rPr>
          <w:rFonts w:hint="default" w:ascii="Times New Roman" w:hAnsi="Times New Roman" w:eastAsia="仿宋_GB2312" w:cs="Times New Roman"/>
          <w:bCs/>
          <w:color w:val="auto"/>
          <w:sz w:val="24"/>
          <w:szCs w:val="24"/>
        </w:rPr>
        <w:t>竞选人需为本项目人员购买建筑工程团体意外伤害险，如不购买，</w:t>
      </w:r>
      <w:r>
        <w:rPr>
          <w:rFonts w:hint="eastAsia" w:ascii="Times New Roman" w:hAnsi="Times New Roman" w:eastAsia="仿宋_GB2312" w:cs="Times New Roman"/>
          <w:bCs/>
          <w:color w:val="auto"/>
          <w:sz w:val="24"/>
          <w:szCs w:val="24"/>
          <w:lang w:val="en-US" w:eastAsia="zh-CN"/>
        </w:rPr>
        <w:t>禁止进场施工</w:t>
      </w:r>
      <w:r>
        <w:rPr>
          <w:rFonts w:hint="default" w:ascii="Times New Roman" w:hAnsi="Times New Roman" w:eastAsia="仿宋_GB2312" w:cs="Times New Roman"/>
          <w:bCs/>
          <w:color w:val="auto"/>
          <w:sz w:val="24"/>
          <w:szCs w:val="24"/>
        </w:rPr>
        <w:t>。</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eastAsia" w:ascii="Times New Roman" w:hAnsi="Times New Roman" w:eastAsia="仿宋_GB2312" w:cs="Times New Roman"/>
          <w:bCs/>
          <w:color w:val="auto"/>
          <w:sz w:val="24"/>
          <w:szCs w:val="24"/>
          <w:lang w:val="en-US" w:eastAsia="zh-CN"/>
        </w:rPr>
        <w:t>4</w:t>
      </w:r>
      <w:r>
        <w:rPr>
          <w:rFonts w:hint="default" w:ascii="Times New Roman" w:hAnsi="Times New Roman" w:eastAsia="仿宋_GB2312" w:cs="Times New Roman"/>
          <w:bCs/>
          <w:color w:val="auto"/>
          <w:sz w:val="24"/>
          <w:szCs w:val="24"/>
          <w:lang w:val="en-US"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0"/>
        </w:tabs>
        <w:adjustRightInd w:val="0"/>
        <w:ind w:firstLine="480" w:firstLineChars="200"/>
        <w:rPr>
          <w:rFonts w:hint="default"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lang w:val="en-US" w:eastAsia="zh-CN"/>
        </w:rPr>
        <w:t>5</w:t>
      </w:r>
      <w:r>
        <w:rPr>
          <w:rFonts w:hint="default" w:ascii="Times New Roman" w:hAnsi="Times New Roman" w:eastAsia="仿宋_GB2312" w:cs="Times New Roman"/>
          <w:bCs/>
          <w:color w:val="auto"/>
          <w:sz w:val="24"/>
          <w:szCs w:val="24"/>
          <w:lang w:val="en-US" w:eastAsia="zh-CN"/>
        </w:rPr>
        <w:t>、</w:t>
      </w:r>
      <w:r>
        <w:rPr>
          <w:rFonts w:hint="default" w:ascii="Times New Roman" w:hAnsi="Times New Roman" w:eastAsia="仿宋_GB2312" w:cs="Times New Roman"/>
          <w:bCs/>
          <w:color w:val="auto"/>
          <w:sz w:val="24"/>
          <w:szCs w:val="24"/>
        </w:rPr>
        <w:t>工程量计算：单价表中已明确标注计量方式的项目以清单标注方式为准；其余未标注的，工程量按现场实际收方计量。无论采取何种计量方式，最终结算工程量均不能超过建设单位终审相应工程量。</w:t>
      </w:r>
    </w:p>
    <w:p>
      <w:pPr>
        <w:tabs>
          <w:tab w:val="left" w:pos="540"/>
        </w:tabs>
        <w:spacing w:line="400" w:lineRule="exact"/>
        <w:ind w:firstLine="482" w:firstLineChars="200"/>
        <w:rPr>
          <w:rFonts w:eastAsia="仿宋_GB2312"/>
          <w:sz w:val="24"/>
        </w:rPr>
      </w:pPr>
      <w:r>
        <w:rPr>
          <w:rFonts w:hint="eastAsia" w:ascii="Times New Roman" w:hAnsi="Times New Roman" w:eastAsia="仿宋_GB2312" w:cs="Times New Roman"/>
          <w:b/>
          <w:bCs w:val="0"/>
          <w:color w:val="auto"/>
          <w:sz w:val="24"/>
          <w:szCs w:val="24"/>
          <w:lang w:val="en-US" w:eastAsia="zh-CN"/>
        </w:rPr>
        <w:t>6、竟选人负责本工程资料编制、收集、整理、归档，提供的资料需与现场施工进度同步。每月拨付进度款时，由现场资料员和资料负责人查验资料并签字，再拨付进度款。</w:t>
      </w:r>
    </w:p>
    <w:p>
      <w:pPr>
        <w:tabs>
          <w:tab w:val="left" w:pos="540"/>
        </w:tabs>
        <w:spacing w:line="400" w:lineRule="exact"/>
        <w:ind w:firstLine="482" w:firstLineChars="200"/>
        <w:rPr>
          <w:rFonts w:eastAsia="仿宋_GB2312"/>
          <w:b/>
          <w:bCs/>
          <w:sz w:val="24"/>
          <w:u w:val="single"/>
        </w:rPr>
      </w:pPr>
      <w:r>
        <w:rPr>
          <w:rFonts w:eastAsia="仿宋_GB2312"/>
          <w:b/>
          <w:bCs/>
          <w:sz w:val="24"/>
        </w:rPr>
        <w:t xml:space="preserve">                                竞选人：</w:t>
      </w:r>
      <w:r>
        <w:rPr>
          <w:rFonts w:eastAsia="仿宋_GB2312"/>
          <w:b/>
          <w:bCs/>
          <w:sz w:val="24"/>
          <w:u w:val="single"/>
        </w:rPr>
        <w:t xml:space="preserve">                           </w:t>
      </w:r>
    </w:p>
    <w:p>
      <w:pPr>
        <w:tabs>
          <w:tab w:val="left" w:pos="540"/>
        </w:tabs>
        <w:spacing w:line="400" w:lineRule="exact"/>
        <w:ind w:firstLine="482" w:firstLineChars="200"/>
        <w:jc w:val="left"/>
        <w:rPr>
          <w:rFonts w:eastAsia="仿宋_GB2312"/>
          <w:b/>
          <w:bCs/>
          <w:sz w:val="24"/>
        </w:rPr>
      </w:pPr>
      <w:r>
        <w:rPr>
          <w:rFonts w:eastAsia="仿宋_GB2312"/>
          <w:b/>
          <w:bCs/>
          <w:sz w:val="24"/>
        </w:rPr>
        <w:t xml:space="preserve">                                                     （法人盖公章）</w:t>
      </w:r>
    </w:p>
    <w:p>
      <w:pPr>
        <w:tabs>
          <w:tab w:val="left" w:pos="540"/>
        </w:tabs>
        <w:spacing w:line="400" w:lineRule="exact"/>
        <w:ind w:firstLine="482" w:firstLineChars="200"/>
        <w:rPr>
          <w:rFonts w:eastAsia="仿宋_GB2312"/>
          <w:b/>
          <w:bCs/>
          <w:sz w:val="24"/>
        </w:rPr>
      </w:pPr>
      <w:r>
        <w:rPr>
          <w:rFonts w:eastAsia="仿宋_GB2312"/>
          <w:b/>
          <w:bCs/>
          <w:sz w:val="24"/>
        </w:rPr>
        <w:t xml:space="preserve">                                法定代表人签字：</w:t>
      </w:r>
    </w:p>
    <w:p>
      <w:pPr>
        <w:tabs>
          <w:tab w:val="left" w:pos="540"/>
        </w:tabs>
        <w:spacing w:line="400" w:lineRule="exact"/>
        <w:ind w:firstLine="482" w:firstLineChars="200"/>
        <w:rPr>
          <w:rFonts w:eastAsia="仿宋_GB2312"/>
          <w:b/>
          <w:bCs/>
          <w:sz w:val="24"/>
        </w:rPr>
      </w:pPr>
      <w:r>
        <w:rPr>
          <w:rFonts w:eastAsia="仿宋_GB2312"/>
          <w:b/>
          <w:bCs/>
          <w:sz w:val="24"/>
        </w:rPr>
        <w:t xml:space="preserve">                                                  年    月    日</w:t>
      </w:r>
    </w:p>
    <w:p/>
    <w:sectPr>
      <w:pgSz w:w="11906" w:h="16838"/>
      <w:pgMar w:top="1134" w:right="1474" w:bottom="1134" w:left="1474"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4" name="矩形 4"/>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Mo1Hu/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YHeuR8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EO93+3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6s1RdAAAAADAQAADwAAAAAAAAABACAAAAAiAAAAZHJzL2Rvd25y&#10;ZXYueG1sUEsBAhQAFAAAAAgAh07iQCf8GMr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Okwf3n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3" name="矩形 3"/>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DXrhAT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eBN57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2" name="矩形 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FGsXOj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9226374"/>
    <w:multiLevelType w:val="singleLevel"/>
    <w:tmpl w:val="59226374"/>
    <w:lvl w:ilvl="0" w:tentative="0">
      <w:start w:val="1"/>
      <w:numFmt w:val="decimal"/>
      <w:suff w:val="nothing"/>
      <w:lvlText w:val="%1、"/>
      <w:lvlJc w:val="left"/>
    </w:lvl>
  </w:abstractNum>
  <w:abstractNum w:abstractNumId="3">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77642264"/>
    <w:rsid w:val="7764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2023-05-23T06:45:00Z</dcterms:created>
  <dc:creator>醉我中华</dc:creator>
  <cp:lastModifiedBy>醉我中华</cp:lastModifiedBy>
  <dcterms:modified xsi:type="dcterms:W3CDTF">2023-05-23T06:49:16Z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01E0A6E97D8F44559A28841749E75A29_11</vt:lpwstr>
  </property>
</Properties>
</file>