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方正黑体_GBK"/>
          <w:b/>
          <w:color w:val="auto"/>
          <w:sz w:val="52"/>
          <w:szCs w:val="52"/>
          <w:lang w:val="en-US" w:eastAsia="zh-CN"/>
        </w:rPr>
      </w:pPr>
      <w:r>
        <w:rPr>
          <w:rFonts w:hint="eastAsia" w:ascii="宋体" w:hAnsi="宋体" w:cs="宋体"/>
          <w:b/>
          <w:bCs/>
          <w:color w:val="auto"/>
          <w:sz w:val="44"/>
          <w:szCs w:val="44"/>
          <w:lang w:eastAsia="zh-CN"/>
        </w:rPr>
        <w:t>万州经开区新田产业园基础设施建设项目之I01-1/01地块产业配套工程－</w:t>
      </w:r>
      <w:r>
        <w:rPr>
          <w:rFonts w:hint="eastAsia" w:ascii="宋体" w:hAnsi="宋体" w:cs="宋体"/>
          <w:b/>
          <w:bCs/>
          <w:color w:val="auto"/>
          <w:sz w:val="44"/>
          <w:szCs w:val="44"/>
          <w:lang w:val="en-US" w:eastAsia="zh-CN"/>
        </w:rPr>
        <w:t>桩前剩余土石方</w:t>
      </w:r>
    </w:p>
    <w:p>
      <w:pPr>
        <w:jc w:val="center"/>
        <w:rPr>
          <w:rFonts w:hint="eastAsia" w:ascii="宋体" w:hAnsi="宋体" w:cs="方正黑体_GBK"/>
          <w:b/>
          <w:color w:val="auto"/>
          <w:sz w:val="44"/>
          <w:szCs w:val="44"/>
        </w:rPr>
      </w:pPr>
    </w:p>
    <w:p>
      <w:pPr>
        <w:jc w:val="center"/>
        <w:rPr>
          <w:rFonts w:hint="eastAsia" w:ascii="宋体" w:hAnsi="宋体" w:cs="方正黑体_GBK"/>
          <w:b/>
          <w:color w:val="auto"/>
          <w:sz w:val="44"/>
          <w:szCs w:val="44"/>
        </w:rPr>
      </w:pPr>
    </w:p>
    <w:p>
      <w:pPr>
        <w:jc w:val="center"/>
        <w:rPr>
          <w:rFonts w:hint="eastAsia" w:eastAsia="仿宋_GB2312"/>
          <w:b/>
          <w:color w:val="auto"/>
          <w:sz w:val="44"/>
          <w:szCs w:val="44"/>
          <w:u w:val="single"/>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rPr>
        <w:t>比选文件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比选人：</w:t>
      </w:r>
      <w:r>
        <w:rPr>
          <w:rFonts w:hint="eastAsia" w:ascii="宋体" w:hAnsi="宋体" w:cs="宋体"/>
          <w:b/>
          <w:bCs/>
          <w:color w:val="auto"/>
          <w:sz w:val="32"/>
          <w:szCs w:val="32"/>
          <w:u w:val="single"/>
        </w:rPr>
        <w:t>重庆市玉罗实业有限公司</w:t>
      </w:r>
      <w:r>
        <w:rPr>
          <w:rFonts w:hint="eastAsia" w:ascii="宋体" w:hAnsi="宋体" w:cs="宋体"/>
          <w:b/>
          <w:bCs/>
          <w:color w:val="auto"/>
          <w:sz w:val="32"/>
          <w:szCs w:val="32"/>
        </w:rPr>
        <w:t>（盖单位章）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eastAsia="zh-CN"/>
        </w:rPr>
        <w:t>202</w:t>
      </w:r>
      <w:r>
        <w:rPr>
          <w:rFonts w:hint="eastAsia" w:ascii="宋体" w:hAnsi="宋体" w:cs="宋体"/>
          <w:b/>
          <w:bCs/>
          <w:color w:val="auto"/>
          <w:sz w:val="32"/>
          <w:szCs w:val="32"/>
          <w:u w:val="single"/>
          <w:lang w:val="en-US" w:eastAsia="zh-CN"/>
        </w:rPr>
        <w:t>2</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lang w:val="en-US" w:eastAsia="zh-CN"/>
        </w:rPr>
        <w:t>11</w:t>
      </w:r>
      <w:r>
        <w:rPr>
          <w:rFonts w:hint="eastAsia" w:ascii="宋体" w:hAnsi="宋体" w:cs="宋体"/>
          <w:b/>
          <w:bCs/>
          <w:color w:val="auto"/>
          <w:sz w:val="32"/>
          <w:szCs w:val="32"/>
        </w:rPr>
        <w:t>月</w:t>
      </w:r>
      <w:r>
        <w:rPr>
          <w:rFonts w:hint="eastAsia" w:ascii="宋体" w:hAnsi="宋体" w:cs="宋体"/>
          <w:b/>
          <w:bCs/>
          <w:color w:val="auto"/>
          <w:sz w:val="32"/>
          <w:szCs w:val="32"/>
          <w:u w:val="single"/>
          <w:lang w:val="en-US" w:eastAsia="zh-CN"/>
        </w:rPr>
        <w:t>29</w:t>
      </w:r>
      <w:r>
        <w:rPr>
          <w:rFonts w:hint="eastAsia" w:ascii="宋体" w:hAnsi="宋体" w:cs="宋体"/>
          <w:b/>
          <w:bCs/>
          <w:color w:val="auto"/>
          <w:sz w:val="32"/>
          <w:szCs w:val="32"/>
        </w:rPr>
        <w:t>日</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sectPr>
          <w:footerReference r:id="rId4" w:type="first"/>
          <w:footerReference r:id="rId3" w:type="default"/>
          <w:pgSz w:w="11906" w:h="16838"/>
          <w:pgMar w:top="1701" w:right="1474" w:bottom="1134" w:left="1474" w:header="851" w:footer="992" w:gutter="0"/>
          <w:cols w:space="720" w:num="1"/>
          <w:titlePg/>
          <w:docGrid w:type="lines" w:linePitch="318" w:charSpace="0"/>
        </w:sectPr>
      </w:pPr>
    </w:p>
    <w:p>
      <w:pPr>
        <w:jc w:val="center"/>
        <w:rPr>
          <w:rFonts w:hint="eastAsia" w:ascii="方正黑体_GBK" w:hAnsi="方正黑体_GBK" w:eastAsia="方正黑体_GBK" w:cs="方正黑体_GBK"/>
          <w:b/>
          <w:bCs/>
          <w:color w:val="auto"/>
          <w:sz w:val="36"/>
          <w:szCs w:val="36"/>
        </w:rPr>
      </w:pPr>
    </w:p>
    <w:p>
      <w:pPr>
        <w:jc w:val="center"/>
        <w:rPr>
          <w:rFonts w:hint="eastAsia" w:ascii="方正黑体_GBK" w:hAnsi="方正黑体_GBK" w:eastAsia="方正黑体_GBK" w:cs="方正黑体_GBK"/>
          <w:b/>
          <w:bCs/>
          <w:color w:val="auto"/>
          <w:sz w:val="36"/>
          <w:szCs w:val="36"/>
        </w:rPr>
      </w:pPr>
      <w:r>
        <w:rPr>
          <w:rFonts w:hint="eastAsia" w:ascii="方正黑体_GBK" w:hAnsi="方正黑体_GBK" w:eastAsia="方正黑体_GBK" w:cs="方正黑体_GBK"/>
          <w:b/>
          <w:bCs/>
          <w:color w:val="auto"/>
          <w:sz w:val="36"/>
          <w:szCs w:val="36"/>
        </w:rPr>
        <w:t>目   录</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第一章  </w:t>
      </w:r>
      <w:r>
        <w:rPr>
          <w:rFonts w:eastAsia="仿宋_GB2312"/>
          <w:b/>
          <w:color w:val="auto"/>
          <w:kern w:val="0"/>
          <w:sz w:val="28"/>
          <w:szCs w:val="28"/>
        </w:rPr>
        <w:t>竞选人须知</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 工程</w:t>
      </w:r>
      <w:r>
        <w:rPr>
          <w:rFonts w:eastAsia="仿宋_GB2312"/>
          <w:color w:val="auto"/>
          <w:kern w:val="0"/>
          <w:sz w:val="28"/>
          <w:szCs w:val="28"/>
        </w:rPr>
        <w:t>概况</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2. 比选</w:t>
      </w:r>
      <w:r>
        <w:rPr>
          <w:rFonts w:eastAsia="仿宋_GB2312"/>
          <w:color w:val="auto"/>
          <w:kern w:val="0"/>
          <w:sz w:val="28"/>
          <w:szCs w:val="28"/>
        </w:rPr>
        <w:t>范围</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3. </w:t>
      </w:r>
      <w:r>
        <w:rPr>
          <w:rFonts w:eastAsia="仿宋_GB2312"/>
          <w:color w:val="auto"/>
          <w:kern w:val="0"/>
          <w:sz w:val="28"/>
          <w:szCs w:val="28"/>
        </w:rPr>
        <w:t>竞选人资格</w:t>
      </w:r>
      <w:r>
        <w:rPr>
          <w:rFonts w:hint="eastAsia" w:eastAsia="仿宋_GB2312"/>
          <w:color w:val="auto"/>
          <w:kern w:val="0"/>
          <w:sz w:val="28"/>
          <w:szCs w:val="28"/>
        </w:rPr>
        <w:t>条件</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 现场踏勘及答疑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6. 报价要求</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7. </w:t>
      </w:r>
      <w:r>
        <w:rPr>
          <w:rFonts w:eastAsia="仿宋_GB2312"/>
          <w:color w:val="auto"/>
          <w:kern w:val="0"/>
          <w:sz w:val="28"/>
          <w:szCs w:val="28"/>
        </w:rPr>
        <w:t>竞选文件递交</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 xml:space="preserve">8. </w:t>
      </w:r>
      <w:r>
        <w:rPr>
          <w:rFonts w:eastAsia="仿宋_GB2312"/>
          <w:color w:val="auto"/>
          <w:kern w:val="0"/>
          <w:sz w:val="28"/>
          <w:szCs w:val="28"/>
        </w:rPr>
        <w:t>竞选保证金及履约保证金</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9. 时间安排</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10. 其它事项</w:t>
      </w:r>
    </w:p>
    <w:p>
      <w:pPr>
        <w:tabs>
          <w:tab w:val="left" w:pos="0"/>
        </w:tabs>
        <w:adjustRightInd w:val="0"/>
        <w:ind w:firstLine="560" w:firstLineChars="200"/>
        <w:rPr>
          <w:rFonts w:eastAsia="仿宋_GB2312"/>
          <w:color w:val="auto"/>
          <w:kern w:val="0"/>
          <w:sz w:val="28"/>
          <w:szCs w:val="28"/>
        </w:rPr>
      </w:pPr>
      <w:r>
        <w:rPr>
          <w:rFonts w:hint="eastAsia" w:eastAsia="仿宋_GB2312"/>
          <w:color w:val="auto"/>
          <w:kern w:val="0"/>
          <w:sz w:val="28"/>
          <w:szCs w:val="28"/>
        </w:rPr>
        <w:t>11．</w:t>
      </w:r>
      <w:r>
        <w:rPr>
          <w:rFonts w:eastAsia="仿宋_GB2312"/>
          <w:color w:val="auto"/>
          <w:kern w:val="0"/>
          <w:sz w:val="28"/>
          <w:szCs w:val="28"/>
        </w:rPr>
        <w:t>联系方式</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第二章  竞选文件评审及确定中选人办法</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第三章  主要合同条款</w:t>
      </w:r>
    </w:p>
    <w:p>
      <w:pPr>
        <w:tabs>
          <w:tab w:val="left" w:pos="0"/>
        </w:tabs>
        <w:adjustRightInd w:val="0"/>
        <w:ind w:firstLine="562" w:firstLineChars="200"/>
        <w:rPr>
          <w:rFonts w:hint="eastAsia" w:eastAsia="仿宋_GB2312"/>
          <w:b/>
          <w:color w:val="auto"/>
          <w:kern w:val="0"/>
          <w:sz w:val="28"/>
          <w:szCs w:val="28"/>
        </w:rPr>
      </w:pPr>
      <w:r>
        <w:rPr>
          <w:rFonts w:hint="eastAsia" w:eastAsia="仿宋_GB2312"/>
          <w:b/>
          <w:color w:val="auto"/>
          <w:kern w:val="0"/>
          <w:sz w:val="28"/>
          <w:szCs w:val="28"/>
        </w:rPr>
        <w:t>第四章  图纸</w:t>
      </w:r>
    </w:p>
    <w:p>
      <w:pPr>
        <w:tabs>
          <w:tab w:val="left" w:pos="0"/>
        </w:tabs>
        <w:adjustRightInd w:val="0"/>
        <w:ind w:firstLine="562" w:firstLineChars="200"/>
        <w:rPr>
          <w:rFonts w:eastAsia="仿宋_GB2312"/>
          <w:b/>
          <w:color w:val="auto"/>
          <w:kern w:val="0"/>
          <w:sz w:val="28"/>
          <w:szCs w:val="28"/>
        </w:rPr>
      </w:pPr>
      <w:r>
        <w:rPr>
          <w:rFonts w:hint="eastAsia" w:eastAsia="仿宋_GB2312"/>
          <w:b/>
          <w:color w:val="auto"/>
          <w:kern w:val="0"/>
          <w:sz w:val="28"/>
          <w:szCs w:val="28"/>
        </w:rPr>
        <w:t xml:space="preserve">第五章  </w:t>
      </w:r>
      <w:r>
        <w:rPr>
          <w:rFonts w:eastAsia="仿宋_GB2312"/>
          <w:b/>
          <w:color w:val="auto"/>
          <w:kern w:val="0"/>
          <w:sz w:val="28"/>
          <w:szCs w:val="28"/>
        </w:rPr>
        <w:t>竞选文件</w:t>
      </w:r>
      <w:r>
        <w:rPr>
          <w:rFonts w:hint="eastAsia" w:eastAsia="仿宋_GB2312"/>
          <w:b/>
          <w:color w:val="auto"/>
          <w:kern w:val="0"/>
          <w:sz w:val="28"/>
          <w:szCs w:val="28"/>
        </w:rPr>
        <w:t>格式</w:t>
      </w:r>
    </w:p>
    <w:p>
      <w:pPr>
        <w:tabs>
          <w:tab w:val="left" w:pos="0"/>
        </w:tabs>
        <w:adjustRightInd w:val="0"/>
        <w:ind w:firstLine="560" w:firstLineChars="200"/>
        <w:rPr>
          <w:rFonts w:eastAsia="仿宋_GB2312"/>
          <w:color w:val="auto"/>
          <w:kern w:val="0"/>
          <w:sz w:val="28"/>
        </w:rPr>
      </w:pPr>
    </w:p>
    <w:p>
      <w:pPr>
        <w:tabs>
          <w:tab w:val="left" w:pos="0"/>
        </w:tabs>
        <w:adjustRightInd w:val="0"/>
        <w:ind w:firstLine="560" w:firstLineChars="200"/>
        <w:rPr>
          <w:rFonts w:eastAsia="仿宋_GB2312"/>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第一章  竞选人须知</w:t>
      </w:r>
    </w:p>
    <w:p>
      <w:pPr>
        <w:tabs>
          <w:tab w:val="left" w:pos="0"/>
        </w:tabs>
        <w:adjustRightInd w:val="0"/>
        <w:ind w:firstLine="562" w:firstLineChars="200"/>
        <w:rPr>
          <w:rFonts w:eastAsia="仿宋_GB2312"/>
          <w:b/>
          <w:bCs/>
          <w:color w:val="auto"/>
          <w:kern w:val="0"/>
          <w:sz w:val="28"/>
          <w:szCs w:val="28"/>
        </w:rPr>
      </w:pPr>
      <w:r>
        <w:rPr>
          <w:rFonts w:hint="eastAsia" w:eastAsia="仿宋_GB2312"/>
          <w:b/>
          <w:bCs/>
          <w:color w:val="auto"/>
          <w:kern w:val="0"/>
          <w:sz w:val="28"/>
          <w:szCs w:val="28"/>
        </w:rPr>
        <w:t>1. 工程</w:t>
      </w:r>
      <w:r>
        <w:rPr>
          <w:rFonts w:eastAsia="仿宋_GB2312"/>
          <w:b/>
          <w:bCs/>
          <w:color w:val="auto"/>
          <w:kern w:val="0"/>
          <w:sz w:val="28"/>
          <w:szCs w:val="28"/>
        </w:rPr>
        <w:t>概况</w:t>
      </w:r>
    </w:p>
    <w:p>
      <w:pPr>
        <w:tabs>
          <w:tab w:val="left" w:pos="540"/>
        </w:tabs>
        <w:spacing w:line="540" w:lineRule="exact"/>
        <w:ind w:firstLine="560" w:firstLineChars="200"/>
        <w:rPr>
          <w:rFonts w:hint="eastAsia" w:eastAsia="仿宋_GB2312"/>
          <w:color w:val="auto"/>
          <w:sz w:val="28"/>
          <w:szCs w:val="28"/>
          <w:lang w:eastAsia="zh-CN"/>
        </w:rPr>
      </w:pPr>
      <w:r>
        <w:rPr>
          <w:rFonts w:hint="eastAsia" w:ascii="Times New Roman" w:hAnsi="Times New Roman" w:eastAsia="仿宋_GB2312" w:cs="Times New Roman"/>
          <w:color w:val="auto"/>
          <w:sz w:val="28"/>
          <w:szCs w:val="28"/>
          <w:lang w:val="en-US" w:eastAsia="zh-CN"/>
        </w:rPr>
        <w:t>开挖桩前剩余土石方约26000m³、土石方场内回填及外运26000m³等</w:t>
      </w:r>
      <w:r>
        <w:rPr>
          <w:rFonts w:hint="eastAsia" w:ascii="Times New Roman" w:hAnsi="Times New Roman" w:eastAsia="仿宋_GB2312" w:cs="Times New Roman"/>
          <w:color w:val="auto"/>
          <w:sz w:val="28"/>
          <w:szCs w:val="28"/>
          <w:lang w:eastAsia="zh-CN"/>
        </w:rPr>
        <w:t>。</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2. 比选</w:t>
      </w:r>
      <w:r>
        <w:rPr>
          <w:rFonts w:eastAsia="仿宋_GB2312"/>
          <w:b/>
          <w:bCs/>
          <w:color w:val="auto"/>
          <w:kern w:val="0"/>
          <w:sz w:val="28"/>
          <w:szCs w:val="28"/>
        </w:rPr>
        <w:t>范围</w:t>
      </w:r>
    </w:p>
    <w:p>
      <w:pPr>
        <w:tabs>
          <w:tab w:val="left" w:pos="540"/>
        </w:tabs>
        <w:spacing w:line="540" w:lineRule="exact"/>
        <w:ind w:firstLine="560" w:firstLineChars="200"/>
        <w:rPr>
          <w:rFonts w:hint="default" w:eastAsia="仿宋_GB2312"/>
          <w:color w:val="auto"/>
          <w:sz w:val="28"/>
          <w:szCs w:val="28"/>
          <w:lang w:val="en-US" w:eastAsia="zh-CN"/>
        </w:rPr>
      </w:pPr>
      <w:r>
        <w:rPr>
          <w:rFonts w:hint="default" w:eastAsia="仿宋_GB2312"/>
          <w:color w:val="auto"/>
          <w:sz w:val="28"/>
          <w:szCs w:val="28"/>
          <w:lang w:val="en-US" w:eastAsia="zh-CN"/>
        </w:rPr>
        <w:t>主要工程范围为开挖桩前剩余土石方开挖、土石方场内回填及外运等。等具体详见比选清单。</w:t>
      </w:r>
    </w:p>
    <w:p>
      <w:pPr>
        <w:tabs>
          <w:tab w:val="left" w:pos="540"/>
        </w:tabs>
        <w:spacing w:line="540" w:lineRule="exact"/>
        <w:ind w:firstLine="562" w:firstLineChars="200"/>
        <w:rPr>
          <w:rFonts w:hint="eastAsia" w:eastAsia="仿宋_GB2312"/>
          <w:b/>
          <w:bCs/>
          <w:color w:val="auto"/>
          <w:kern w:val="0"/>
          <w:sz w:val="28"/>
          <w:szCs w:val="28"/>
        </w:rPr>
      </w:pPr>
      <w:r>
        <w:rPr>
          <w:rFonts w:hint="eastAsia" w:eastAsia="仿宋_GB2312"/>
          <w:b/>
          <w:bCs/>
          <w:color w:val="auto"/>
          <w:kern w:val="0"/>
          <w:sz w:val="28"/>
          <w:szCs w:val="28"/>
        </w:rPr>
        <w:t xml:space="preserve">3. </w:t>
      </w:r>
      <w:r>
        <w:rPr>
          <w:rFonts w:eastAsia="仿宋_GB2312"/>
          <w:b/>
          <w:bCs/>
          <w:color w:val="auto"/>
          <w:sz w:val="28"/>
          <w:szCs w:val="28"/>
        </w:rPr>
        <w:t>竞选人资格</w:t>
      </w:r>
      <w:r>
        <w:rPr>
          <w:rFonts w:hint="eastAsia" w:eastAsia="仿宋_GB2312"/>
          <w:b/>
          <w:bCs/>
          <w:color w:val="auto"/>
          <w:sz w:val="28"/>
          <w:szCs w:val="28"/>
        </w:rPr>
        <w:t>条件</w:t>
      </w:r>
    </w:p>
    <w:p>
      <w:pPr>
        <w:pStyle w:val="3"/>
        <w:spacing w:line="540" w:lineRule="exact"/>
        <w:ind w:firstLine="565" w:firstLineChars="202"/>
        <w:rPr>
          <w:rFonts w:hint="eastAsia"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rPr>
        <w:t xml:space="preserve">3.1 </w:t>
      </w:r>
      <w:r>
        <w:rPr>
          <w:rFonts w:hint="eastAsia" w:ascii="Times New Roman" w:hAnsi="Times New Roman" w:eastAsia="仿宋_GB2312" w:cs="Times New Roman"/>
          <w:bCs/>
          <w:color w:val="auto"/>
          <w:sz w:val="28"/>
          <w:szCs w:val="28"/>
          <w:lang w:eastAsia="zh-CN"/>
        </w:rPr>
        <w:t>具有独立法人资格，经营范围含有机械设备租赁业务的企业（施工总承包建筑公司除外）。</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3.2 具有良好信誉，在建设工程政务网站上无不良记录，若有在万州经济技术开发区承建的工程或在重庆市玉罗实业有限公司分包的工程，须无违约行为，无不良记录。</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3.3 安全生产许可证需在有效期内。</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3.5 关于委托代理人及现场管理人员承诺书（详见承诺书模板）。</w:t>
      </w:r>
    </w:p>
    <w:p>
      <w:pPr>
        <w:pStyle w:val="3"/>
        <w:spacing w:line="540" w:lineRule="exact"/>
        <w:ind w:firstLine="565"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3.6 凡在比选人单位承接分包工程项目有两个以上未完工项目的，不能参与本次竞选。即使竞选人报名参与本次比选，比选人将拒收竞选文件。</w:t>
      </w:r>
    </w:p>
    <w:p>
      <w:pPr>
        <w:pStyle w:val="3"/>
        <w:spacing w:line="540" w:lineRule="exact"/>
        <w:ind w:firstLine="568" w:firstLineChars="202"/>
        <w:rPr>
          <w:rFonts w:hint="eastAsia"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4. 工期要求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（1）30日历天，未按约定工期完成，每延期1天处违约金5000元（违约金在工程款中扣出），以此类推，上不封顶</w:t>
      </w:r>
      <w:r>
        <w:rPr>
          <w:rFonts w:hint="eastAsia"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2</w:t>
      </w:r>
      <w:r>
        <w:rPr>
          <w:rFonts w:hint="eastAsia" w:eastAsia="仿宋_GB2312"/>
          <w:color w:val="auto"/>
          <w:kern w:val="0"/>
          <w:sz w:val="28"/>
          <w:szCs w:val="28"/>
          <w:lang w:eastAsia="zh-CN"/>
        </w:rPr>
        <w:t>）</w:t>
      </w:r>
      <w:r>
        <w:rPr>
          <w:rFonts w:hint="eastAsia" w:eastAsia="仿宋_GB2312"/>
          <w:color w:val="auto"/>
          <w:kern w:val="0"/>
          <w:sz w:val="28"/>
          <w:szCs w:val="28"/>
          <w:lang w:val="en-US" w:eastAsia="zh-CN"/>
        </w:rPr>
        <w:t>工程开工后，比选人有权与中选人另行对工期制定合理细部节点计划，中选人未按节点计划完成，则比选人有权处每次500-50000的罚款。</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rPr>
        <w:t>5. 质量和技术要求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5.1 按国家现行工程施工质量验收规范和标准验收</w:t>
      </w:r>
      <w:r>
        <w:rPr>
          <w:rFonts w:hint="eastAsia" w:eastAsia="仿宋_GB2312"/>
          <w:color w:val="auto"/>
          <w:kern w:val="0"/>
          <w:sz w:val="28"/>
          <w:szCs w:val="28"/>
          <w:u w:val="single"/>
        </w:rPr>
        <w:t xml:space="preserve">  合格  </w:t>
      </w:r>
      <w:r>
        <w:rPr>
          <w:rFonts w:hint="eastAsia" w:eastAsia="仿宋_GB2312"/>
          <w:color w:val="auto"/>
          <w:kern w:val="0"/>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rPr>
        <w:t>5.2 技术要求：按设计图纸以及现场技术交底、安全交底、现场指令等施工。</w:t>
      </w:r>
    </w:p>
    <w:p>
      <w:pPr>
        <w:tabs>
          <w:tab w:val="left" w:pos="0"/>
        </w:tabs>
        <w:adjustRightInd w:val="0"/>
        <w:ind w:firstLine="560" w:firstLineChars="200"/>
        <w:rPr>
          <w:rFonts w:hint="eastAsia" w:eastAsia="仿宋_GB2312"/>
          <w:color w:val="FF0000"/>
          <w:kern w:val="0"/>
          <w:sz w:val="28"/>
          <w:szCs w:val="28"/>
          <w:lang w:val="en-US" w:eastAsia="zh-CN"/>
        </w:rPr>
      </w:pPr>
      <w:r>
        <w:rPr>
          <w:rFonts w:hint="eastAsia" w:eastAsia="仿宋_GB2312"/>
          <w:color w:val="auto"/>
          <w:kern w:val="0"/>
          <w:sz w:val="28"/>
          <w:szCs w:val="28"/>
        </w:rPr>
        <w:t xml:space="preserve">5.3 </w:t>
      </w:r>
      <w:r>
        <w:rPr>
          <w:rFonts w:hint="eastAsia" w:eastAsia="仿宋_GB2312"/>
          <w:color w:val="auto"/>
          <w:kern w:val="0"/>
          <w:sz w:val="28"/>
          <w:szCs w:val="28"/>
          <w:lang w:val="en-US" w:eastAsia="zh-CN"/>
        </w:rPr>
        <w:t>施工过程中应该遵循以下规范要求：GB 50666-2011《混凝土结构工程施工规范》、</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"http://www.baidu.com/link?url=G7r6PVhS4te7mr4bCNip-5OmZCcZlITmYpD6d35gHiJ_df7DA58S44ahDROrvMwOlnpIR2gfhTEKfZl9rIOkya"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 50010-2010《混凝土结构设计规范》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w:t>
      </w:r>
      <w:r>
        <w:rPr>
          <w:rFonts w:hint="eastAsia" w:eastAsia="仿宋_GB2312"/>
          <w:color w:val="auto"/>
          <w:kern w:val="0"/>
          <w:sz w:val="28"/>
          <w:szCs w:val="28"/>
          <w:lang w:val="en-US" w:eastAsia="zh-CN"/>
        </w:rPr>
        <w:fldChar w:fldCharType="begin"/>
      </w:r>
      <w:r>
        <w:rPr>
          <w:rFonts w:hint="eastAsia" w:eastAsia="仿宋_GB2312"/>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eastAsia" w:eastAsia="仿宋_GB2312"/>
          <w:color w:val="auto"/>
          <w:kern w:val="0"/>
          <w:sz w:val="28"/>
          <w:szCs w:val="28"/>
          <w:lang w:val="en-US" w:eastAsia="zh-CN"/>
        </w:rPr>
        <w:fldChar w:fldCharType="separate"/>
      </w:r>
      <w:r>
        <w:rPr>
          <w:rFonts w:hint="eastAsia" w:eastAsia="仿宋_GB2312"/>
          <w:color w:val="auto"/>
          <w:kern w:val="0"/>
          <w:sz w:val="28"/>
          <w:szCs w:val="28"/>
          <w:lang w:val="en-US" w:eastAsia="zh-CN"/>
        </w:rPr>
        <w:t>GB50204《钢筋规范》</w:t>
      </w:r>
      <w:r>
        <w:rPr>
          <w:rFonts w:hint="eastAsia" w:eastAsia="仿宋_GB2312"/>
          <w:color w:val="auto"/>
          <w:kern w:val="0"/>
          <w:sz w:val="28"/>
          <w:szCs w:val="28"/>
          <w:lang w:val="en-US" w:eastAsia="zh-CN"/>
        </w:rPr>
        <w:fldChar w:fldCharType="end"/>
      </w:r>
      <w:r>
        <w:rPr>
          <w:rFonts w:hint="eastAsia" w:eastAsia="仿宋_GB2312"/>
          <w:color w:val="auto"/>
          <w:kern w:val="0"/>
          <w:sz w:val="28"/>
          <w:szCs w:val="28"/>
          <w:lang w:val="en-US" w:eastAsia="zh-CN"/>
        </w:rPr>
        <w:t>。</w:t>
      </w:r>
    </w:p>
    <w:p>
      <w:pPr>
        <w:tabs>
          <w:tab w:val="left" w:pos="0"/>
        </w:tabs>
        <w:adjustRightInd w:val="0"/>
        <w:ind w:firstLine="562" w:firstLineChars="200"/>
        <w:rPr>
          <w:rFonts w:hint="default" w:eastAsia="仿宋_GB2312"/>
          <w:b/>
          <w:bCs/>
          <w:color w:val="auto"/>
          <w:kern w:val="0"/>
          <w:sz w:val="28"/>
          <w:szCs w:val="28"/>
          <w:lang w:val="en-US" w:eastAsia="zh-CN"/>
        </w:rPr>
      </w:pPr>
      <w:r>
        <w:rPr>
          <w:rFonts w:hint="eastAsia" w:eastAsia="仿宋_GB2312"/>
          <w:b/>
          <w:bCs/>
          <w:color w:val="auto"/>
          <w:kern w:val="0"/>
          <w:sz w:val="28"/>
          <w:szCs w:val="28"/>
          <w:lang w:val="en-US" w:eastAsia="zh-CN"/>
        </w:rPr>
        <w:t>6. 安全文明施工要求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6.1 该工程受到区级建设行政主管部门经济处罚</w:t>
      </w:r>
      <w:r>
        <w:rPr>
          <w:rFonts w:hint="eastAsia" w:eastAsia="仿宋_GB2312"/>
          <w:color w:val="auto"/>
          <w:kern w:val="0"/>
          <w:sz w:val="28"/>
          <w:szCs w:val="28"/>
        </w:rPr>
        <w:t>、通报批评或整改通知的，一次扣减分包单位安全文明施工费30%；分包单位受到公司领导、业主、工程部、</w:t>
      </w:r>
      <w:r>
        <w:rPr>
          <w:rFonts w:hint="eastAsia" w:eastAsia="仿宋_GB2312"/>
          <w:color w:val="auto"/>
          <w:kern w:val="0"/>
          <w:sz w:val="28"/>
          <w:szCs w:val="28"/>
          <w:lang w:eastAsia="zh-CN"/>
        </w:rPr>
        <w:t>安环部</w:t>
      </w:r>
      <w:r>
        <w:rPr>
          <w:rFonts w:hint="eastAsia" w:eastAsia="仿宋_GB2312"/>
          <w:color w:val="auto"/>
          <w:kern w:val="0"/>
          <w:sz w:val="28"/>
          <w:szCs w:val="28"/>
        </w:rPr>
        <w:t>处罚或者通报批评达到3次以上，5次以下的，扣减安全文明施工费10%；处罚或者通报批评达到5次以上，10次以下的，扣减安全文明施工费30%；处罚或者通报批评达到10次以上的，扣减安全文明施工费50%。</w:t>
      </w:r>
    </w:p>
    <w:p>
      <w:pPr>
        <w:tabs>
          <w:tab w:val="left" w:pos="0"/>
        </w:tabs>
        <w:adjustRightInd w:val="0"/>
        <w:ind w:firstLine="562" w:firstLineChars="200"/>
        <w:rPr>
          <w:rFonts w:hint="eastAsia" w:eastAsia="仿宋_GB2312"/>
          <w:color w:val="auto"/>
          <w:kern w:val="0"/>
          <w:sz w:val="28"/>
          <w:szCs w:val="28"/>
        </w:rPr>
      </w:pPr>
      <w:r>
        <w:rPr>
          <w:rFonts w:hint="eastAsia" w:eastAsia="仿宋_GB2312"/>
          <w:b/>
          <w:bCs/>
          <w:color w:val="000000"/>
          <w:kern w:val="0"/>
          <w:sz w:val="28"/>
          <w:szCs w:val="28"/>
          <w:lang w:val="en-US" w:eastAsia="zh-CN"/>
        </w:rPr>
        <w:t>6.2 施工过程中安全文明施工措施费由比选人掌握使用，经比选人工程部、安全管理部认可后支付。</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7</w:t>
      </w:r>
      <w:r>
        <w:rPr>
          <w:rFonts w:hint="eastAsia" w:eastAsia="仿宋_GB2312"/>
          <w:b/>
          <w:bCs/>
          <w:color w:val="auto"/>
          <w:kern w:val="0"/>
          <w:sz w:val="28"/>
          <w:szCs w:val="28"/>
        </w:rPr>
        <w:t>. 现场踏勘及答疑</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eastAsia" w:ascii="Times New Roman" w:hAnsi="Times New Roman" w:eastAsia="仿宋_GB2312" w:cs="Times New Roman"/>
          <w:color w:val="auto"/>
          <w:sz w:val="28"/>
          <w:szCs w:val="28"/>
        </w:rPr>
        <w:t xml:space="preserve">.1 </w:t>
      </w:r>
      <w:r>
        <w:rPr>
          <w:rFonts w:hint="eastAsia" w:ascii="Times New Roman" w:hAnsi="Times New Roman" w:eastAsia="仿宋_GB2312" w:cs="Times New Roman"/>
          <w:bCs/>
          <w:color w:val="auto"/>
          <w:sz w:val="28"/>
          <w:szCs w:val="28"/>
        </w:rPr>
        <w:t>比选人</w:t>
      </w:r>
      <w:r>
        <w:rPr>
          <w:rFonts w:hint="eastAsia" w:ascii="Times New Roman" w:hAnsi="Times New Roman" w:eastAsia="仿宋_GB2312" w:cs="Times New Roman"/>
          <w:bCs/>
          <w:color w:val="auto"/>
          <w:sz w:val="28"/>
          <w:szCs w:val="28"/>
          <w:lang w:val="en-US" w:eastAsia="zh-CN"/>
        </w:rPr>
        <w:t>不</w:t>
      </w:r>
      <w:r>
        <w:rPr>
          <w:rFonts w:hint="eastAsia" w:ascii="Times New Roman" w:hAnsi="Times New Roman" w:eastAsia="仿宋_GB2312" w:cs="Times New Roman"/>
          <w:bCs/>
          <w:color w:val="auto"/>
          <w:sz w:val="28"/>
          <w:szCs w:val="28"/>
        </w:rPr>
        <w:t>组织现场踏勘</w:t>
      </w:r>
      <w:r>
        <w:rPr>
          <w:rFonts w:hint="eastAsia" w:ascii="Times New Roman" w:hAnsi="Times New Roman" w:eastAsia="仿宋_GB2312" w:cs="Times New Roman"/>
          <w:color w:val="auto"/>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3"/>
        <w:spacing w:line="540" w:lineRule="exact"/>
        <w:ind w:firstLine="565" w:firstLineChars="202"/>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Cs/>
          <w:color w:val="auto"/>
          <w:sz w:val="28"/>
          <w:szCs w:val="28"/>
          <w:lang w:val="en-US" w:eastAsia="zh-CN"/>
        </w:rPr>
        <w:t>7</w:t>
      </w:r>
      <w:r>
        <w:rPr>
          <w:rFonts w:hint="eastAsia" w:ascii="Times New Roman" w:hAnsi="Times New Roman" w:eastAsia="仿宋_GB2312" w:cs="Times New Roman"/>
          <w:bCs/>
          <w:color w:val="auto"/>
          <w:sz w:val="28"/>
          <w:szCs w:val="28"/>
        </w:rPr>
        <w:t xml:space="preserve">.2 </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对比选</w:t>
      </w:r>
      <w:r>
        <w:rPr>
          <w:rFonts w:ascii="Times New Roman" w:hAnsi="Times New Roman" w:eastAsia="仿宋_GB2312" w:cs="Times New Roman"/>
          <w:bCs/>
          <w:color w:val="auto"/>
          <w:sz w:val="28"/>
          <w:szCs w:val="28"/>
        </w:rPr>
        <w:t>文件</w:t>
      </w:r>
      <w:r>
        <w:rPr>
          <w:rFonts w:hint="eastAsia" w:ascii="Times New Roman" w:hAnsi="Times New Roman" w:eastAsia="仿宋_GB2312" w:cs="Times New Roman"/>
          <w:bCs/>
          <w:color w:val="auto"/>
          <w:sz w:val="28"/>
          <w:szCs w:val="28"/>
        </w:rPr>
        <w:t>有疑问</w:t>
      </w:r>
      <w:r>
        <w:rPr>
          <w:rFonts w:ascii="Times New Roman" w:hAnsi="Times New Roman" w:eastAsia="仿宋_GB2312" w:cs="Times New Roman"/>
          <w:bCs/>
          <w:color w:val="auto"/>
          <w:sz w:val="28"/>
          <w:szCs w:val="28"/>
        </w:rPr>
        <w:t>，应在</w:t>
      </w:r>
      <w:r>
        <w:rPr>
          <w:rFonts w:hint="eastAsia" w:ascii="Times New Roman" w:hAnsi="Times New Roman" w:eastAsia="仿宋_GB2312" w:cs="Times New Roman"/>
          <w:bCs/>
          <w:color w:val="auto"/>
          <w:sz w:val="28"/>
          <w:szCs w:val="28"/>
          <w:u w:val="single"/>
          <w:lang w:eastAsia="zh-CN"/>
        </w:rPr>
        <w:t>202</w:t>
      </w:r>
      <w:r>
        <w:rPr>
          <w:rFonts w:hint="eastAsia" w:ascii="Times New Roman" w:hAnsi="Times New Roman" w:eastAsia="仿宋_GB2312" w:cs="Times New Roman"/>
          <w:bCs/>
          <w:color w:val="auto"/>
          <w:sz w:val="28"/>
          <w:szCs w:val="28"/>
          <w:u w:val="single"/>
          <w:lang w:val="en-US" w:eastAsia="zh-CN"/>
        </w:rPr>
        <w:t>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12</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6</w:t>
      </w:r>
      <w:r>
        <w:rPr>
          <w:rFonts w:hint="eastAsia" w:ascii="Times New Roman" w:hAnsi="Times New Roman" w:eastAsia="仿宋_GB2312" w:cs="Times New Roman"/>
          <w:bCs/>
          <w:color w:val="auto"/>
          <w:sz w:val="28"/>
          <w:szCs w:val="28"/>
          <w:u w:val="single"/>
        </w:rPr>
        <w:t xml:space="preserve">:00 </w:t>
      </w:r>
      <w:r>
        <w:rPr>
          <w:rFonts w:ascii="Times New Roman" w:hAnsi="Times New Roman" w:eastAsia="仿宋_GB2312" w:cs="Times New Roman"/>
          <w:bCs/>
          <w:color w:val="auto"/>
          <w:sz w:val="28"/>
          <w:szCs w:val="28"/>
        </w:rPr>
        <w:t>前以书面形式</w:t>
      </w:r>
      <w:r>
        <w:rPr>
          <w:rFonts w:hint="eastAsia" w:ascii="Times New Roman" w:hAnsi="Times New Roman" w:eastAsia="仿宋_GB2312" w:cs="Times New Roman"/>
          <w:bCs/>
          <w:color w:val="auto"/>
          <w:sz w:val="28"/>
          <w:szCs w:val="28"/>
        </w:rPr>
        <w:t>（信函、传真、电子邮件）要求或口头形式当面现场与比选人进行答疑。现场不能作答疑的相关问题，比选人</w:t>
      </w:r>
      <w:r>
        <w:rPr>
          <w:rFonts w:ascii="Times New Roman" w:hAnsi="Times New Roman" w:eastAsia="仿宋_GB2312" w:cs="Times New Roman"/>
          <w:bCs/>
          <w:color w:val="auto"/>
          <w:sz w:val="28"/>
          <w:szCs w:val="28"/>
        </w:rPr>
        <w:t>于</w:t>
      </w:r>
      <w:r>
        <w:rPr>
          <w:rFonts w:hint="eastAsia" w:ascii="Times New Roman" w:hAnsi="Times New Roman" w:eastAsia="仿宋_GB2312" w:cs="Times New Roman"/>
          <w:bCs/>
          <w:color w:val="auto"/>
          <w:sz w:val="28"/>
          <w:szCs w:val="28"/>
          <w:u w:val="single"/>
          <w:lang w:eastAsia="zh-CN"/>
        </w:rPr>
        <w:t>202</w:t>
      </w:r>
      <w:r>
        <w:rPr>
          <w:rFonts w:hint="eastAsia" w:ascii="Times New Roman" w:hAnsi="Times New Roman" w:eastAsia="仿宋_GB2312" w:cs="Times New Roman"/>
          <w:bCs/>
          <w:color w:val="auto"/>
          <w:sz w:val="28"/>
          <w:szCs w:val="28"/>
          <w:u w:val="single"/>
          <w:lang w:val="en-US" w:eastAsia="zh-CN"/>
        </w:rPr>
        <w:t>2</w:t>
      </w:r>
      <w:r>
        <w:rPr>
          <w:rFonts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12</w:t>
      </w:r>
      <w:r>
        <w:rPr>
          <w:rFonts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1</w:t>
      </w:r>
      <w:r>
        <w:rPr>
          <w:rFonts w:ascii="Times New Roman" w:hAnsi="Times New Roman" w:eastAsia="仿宋_GB2312" w:cs="Times New Roman"/>
          <w:bCs/>
          <w:color w:val="auto"/>
          <w:sz w:val="28"/>
          <w:szCs w:val="28"/>
        </w:rPr>
        <w:t>日</w:t>
      </w:r>
      <w:r>
        <w:rPr>
          <w:rFonts w:hint="eastAsia"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eastAsia" w:ascii="Times New Roman" w:hAnsi="Times New Roman" w:eastAsia="仿宋_GB2312" w:cs="Times New Roman"/>
          <w:bCs/>
          <w:color w:val="auto"/>
          <w:sz w:val="28"/>
          <w:szCs w:val="28"/>
          <w:u w:val="single"/>
        </w:rPr>
        <w:t xml:space="preserve">:00 </w:t>
      </w:r>
      <w:r>
        <w:rPr>
          <w:rFonts w:hint="eastAsia" w:ascii="Times New Roman" w:hAnsi="Times New Roman" w:eastAsia="仿宋_GB2312" w:cs="Times New Roman"/>
          <w:bCs/>
          <w:color w:val="auto"/>
          <w:sz w:val="28"/>
          <w:szCs w:val="28"/>
        </w:rPr>
        <w:t>时</w:t>
      </w:r>
      <w:r>
        <w:rPr>
          <w:rFonts w:ascii="Times New Roman" w:hAnsi="Times New Roman" w:eastAsia="仿宋_GB2312" w:cs="Times New Roman"/>
          <w:bCs/>
          <w:color w:val="auto"/>
          <w:sz w:val="28"/>
          <w:szCs w:val="28"/>
        </w:rPr>
        <w:t>前</w:t>
      </w:r>
      <w:r>
        <w:rPr>
          <w:rFonts w:hint="eastAsia" w:ascii="Times New Roman" w:hAnsi="Times New Roman" w:eastAsia="仿宋_GB2312" w:cs="Times New Roman"/>
          <w:bCs/>
          <w:color w:val="auto"/>
          <w:sz w:val="28"/>
          <w:szCs w:val="28"/>
        </w:rPr>
        <w:t>将答疑发布到重庆市万州区人民政府网站</w:t>
      </w:r>
      <w:r>
        <w:rPr>
          <w:rFonts w:hint="eastAsia" w:ascii="Times New Roman" w:hAnsi="Times New Roman" w:eastAsia="仿宋_GB2312" w:cs="Times New Roman"/>
          <w:color w:val="auto"/>
          <w:sz w:val="28"/>
          <w:szCs w:val="28"/>
        </w:rPr>
        <w:t>（网址http://www.wz.gov.cn/</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及重庆市玉罗实业有限公司网站（网址</w:t>
      </w:r>
      <w:r>
        <w:rPr>
          <w:rFonts w:ascii="Times New Roman" w:hAnsi="Times New Roman" w:eastAsia="仿宋_GB2312" w:cs="Times New Roman"/>
          <w:color w:val="auto"/>
          <w:sz w:val="28"/>
          <w:szCs w:val="28"/>
        </w:rPr>
        <w:t>http://www.</w:t>
      </w:r>
      <w:r>
        <w:rPr>
          <w:rFonts w:hint="eastAsia" w:ascii="Times New Roman" w:hAnsi="Times New Roman" w:eastAsia="仿宋_GB2312" w:cs="Times New Roman"/>
          <w:color w:val="auto"/>
          <w:sz w:val="28"/>
          <w:szCs w:val="28"/>
        </w:rPr>
        <w:t>cqsylsy.com</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rPr>
        <w:t>）</w:t>
      </w:r>
      <w:r>
        <w:rPr>
          <w:rFonts w:hint="eastAsia" w:ascii="Times New Roman" w:hAnsi="Times New Roman" w:eastAsia="仿宋_GB2312" w:cs="Times New Roman"/>
          <w:bCs/>
          <w:color w:val="auto"/>
          <w:sz w:val="28"/>
          <w:szCs w:val="28"/>
        </w:rPr>
        <w:t>，由</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自行下载。无论</w:t>
      </w:r>
      <w:r>
        <w:rPr>
          <w:rFonts w:ascii="Times New Roman" w:hAnsi="Times New Roman" w:eastAsia="仿宋_GB2312" w:cs="Times New Roman"/>
          <w:bCs/>
          <w:color w:val="auto"/>
          <w:sz w:val="28"/>
          <w:szCs w:val="28"/>
        </w:rPr>
        <w:t>竞选人</w:t>
      </w:r>
      <w:r>
        <w:rPr>
          <w:rFonts w:hint="eastAsia" w:ascii="Times New Roman" w:hAnsi="Times New Roman" w:eastAsia="仿宋_GB2312" w:cs="Times New Roman"/>
          <w:bCs/>
          <w:color w:val="auto"/>
          <w:sz w:val="28"/>
          <w:szCs w:val="28"/>
        </w:rPr>
        <w:t>是否下载，均</w:t>
      </w:r>
      <w:r>
        <w:rPr>
          <w:rFonts w:ascii="Times New Roman" w:hAnsi="Times New Roman" w:eastAsia="仿宋_GB2312" w:cs="Times New Roman"/>
          <w:bCs/>
          <w:color w:val="auto"/>
          <w:sz w:val="28"/>
          <w:szCs w:val="28"/>
        </w:rPr>
        <w:t>视为竞选人已</w:t>
      </w:r>
      <w:r>
        <w:rPr>
          <w:rFonts w:hint="eastAsia" w:ascii="Times New Roman" w:hAnsi="Times New Roman" w:eastAsia="仿宋_GB2312" w:cs="Times New Roman"/>
          <w:bCs/>
          <w:color w:val="auto"/>
          <w:sz w:val="28"/>
          <w:szCs w:val="28"/>
        </w:rPr>
        <w:t>知晓答疑内容，并</w:t>
      </w:r>
      <w:r>
        <w:rPr>
          <w:rFonts w:ascii="Times New Roman" w:hAnsi="Times New Roman" w:eastAsia="仿宋_GB2312" w:cs="Times New Roman"/>
          <w:bCs/>
          <w:color w:val="auto"/>
          <w:sz w:val="28"/>
          <w:szCs w:val="28"/>
        </w:rPr>
        <w:t>全面了解</w:t>
      </w:r>
      <w:r>
        <w:rPr>
          <w:rFonts w:hint="eastAsia" w:ascii="Times New Roman" w:hAnsi="Times New Roman" w:eastAsia="仿宋_GB2312" w:cs="Times New Roman"/>
          <w:bCs/>
          <w:color w:val="auto"/>
          <w:sz w:val="28"/>
          <w:szCs w:val="28"/>
        </w:rPr>
        <w:t>和</w:t>
      </w:r>
      <w:r>
        <w:rPr>
          <w:rFonts w:ascii="Times New Roman" w:hAnsi="Times New Roman" w:eastAsia="仿宋_GB2312" w:cs="Times New Roman"/>
          <w:bCs/>
          <w:color w:val="auto"/>
          <w:sz w:val="28"/>
          <w:szCs w:val="28"/>
        </w:rPr>
        <w:t>接受</w:t>
      </w:r>
      <w:r>
        <w:rPr>
          <w:rFonts w:hint="eastAsia" w:ascii="Times New Roman" w:hAnsi="Times New Roman" w:eastAsia="仿宋_GB2312" w:cs="Times New Roman"/>
          <w:bCs/>
          <w:color w:val="auto"/>
          <w:sz w:val="28"/>
          <w:szCs w:val="28"/>
        </w:rPr>
        <w:t>比选</w:t>
      </w:r>
      <w:r>
        <w:rPr>
          <w:rFonts w:ascii="Times New Roman" w:hAnsi="Times New Roman" w:eastAsia="仿宋_GB2312" w:cs="Times New Roman"/>
          <w:bCs/>
          <w:color w:val="auto"/>
          <w:sz w:val="28"/>
          <w:szCs w:val="28"/>
        </w:rPr>
        <w:t>文件内容。</w:t>
      </w:r>
    </w:p>
    <w:p>
      <w:pPr>
        <w:tabs>
          <w:tab w:val="left" w:pos="0"/>
        </w:tabs>
        <w:adjustRightInd w:val="0"/>
        <w:ind w:firstLine="562" w:firstLineChars="200"/>
        <w:rPr>
          <w:rFonts w:hint="eastAsia" w:eastAsia="仿宋_GB2312"/>
          <w:b/>
          <w:bCs/>
          <w:color w:val="auto"/>
          <w:kern w:val="0"/>
          <w:sz w:val="28"/>
          <w:szCs w:val="28"/>
        </w:rPr>
      </w:pPr>
      <w:r>
        <w:rPr>
          <w:rFonts w:hint="eastAsia" w:eastAsia="仿宋_GB2312"/>
          <w:b/>
          <w:bCs/>
          <w:color w:val="auto"/>
          <w:kern w:val="0"/>
          <w:sz w:val="28"/>
          <w:szCs w:val="28"/>
          <w:lang w:val="en-US" w:eastAsia="zh-CN"/>
        </w:rPr>
        <w:t>8</w:t>
      </w:r>
      <w:r>
        <w:rPr>
          <w:rFonts w:hint="eastAsia" w:eastAsia="仿宋_GB2312"/>
          <w:b/>
          <w:bCs/>
          <w:color w:val="auto"/>
          <w:kern w:val="0"/>
          <w:sz w:val="28"/>
          <w:szCs w:val="28"/>
        </w:rPr>
        <w:t>. 报价要求</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.1 本次比选采取</w:t>
      </w:r>
      <w:r>
        <w:rPr>
          <w:rFonts w:hint="eastAsia" w:eastAsia="仿宋_GB2312"/>
          <w:b/>
          <w:bCs/>
          <w:color w:val="auto"/>
          <w:kern w:val="0"/>
          <w:sz w:val="28"/>
          <w:szCs w:val="28"/>
          <w:u w:val="single"/>
        </w:rPr>
        <w:t>固定单价</w:t>
      </w:r>
      <w:r>
        <w:rPr>
          <w:rFonts w:hint="eastAsia" w:eastAsia="仿宋_GB2312"/>
          <w:color w:val="auto"/>
          <w:kern w:val="0"/>
          <w:sz w:val="28"/>
          <w:szCs w:val="28"/>
        </w:rPr>
        <w:t>报价。该</w:t>
      </w:r>
      <w:r>
        <w:rPr>
          <w:rFonts w:hint="eastAsia" w:eastAsia="仿宋_GB2312"/>
          <w:b/>
          <w:bCs/>
          <w:color w:val="auto"/>
          <w:kern w:val="0"/>
          <w:sz w:val="28"/>
          <w:szCs w:val="28"/>
          <w:u w:val="single"/>
        </w:rPr>
        <w:t>固定单价</w:t>
      </w:r>
      <w:r>
        <w:rPr>
          <w:rFonts w:hint="eastAsia" w:eastAsia="仿宋_GB2312"/>
          <w:color w:val="auto"/>
          <w:kern w:val="0"/>
          <w:sz w:val="28"/>
          <w:szCs w:val="28"/>
        </w:rPr>
        <w:t>为综合单价，在合同执行过程中固定不变，以实际完成工程量进行结算，该</w:t>
      </w:r>
      <w:r>
        <w:rPr>
          <w:rFonts w:hint="eastAsia" w:eastAsia="仿宋_GB2312"/>
          <w:b/>
          <w:bCs/>
          <w:color w:val="auto"/>
          <w:kern w:val="0"/>
          <w:sz w:val="28"/>
          <w:szCs w:val="28"/>
          <w:u w:val="single"/>
        </w:rPr>
        <w:t>固定单价</w:t>
      </w:r>
      <w:r>
        <w:rPr>
          <w:rFonts w:hint="eastAsia" w:eastAsia="仿宋_GB2312"/>
          <w:color w:val="auto"/>
          <w:kern w:val="0"/>
          <w:sz w:val="28"/>
          <w:szCs w:val="28"/>
        </w:rPr>
        <w:t>包括完成分包工程各单项或子目</w:t>
      </w:r>
      <w:r>
        <w:rPr>
          <w:rFonts w:hint="eastAsia" w:eastAsia="仿宋_GB2312"/>
          <w:color w:val="auto"/>
          <w:sz w:val="28"/>
          <w:szCs w:val="28"/>
        </w:rPr>
        <w:t>所需</w:t>
      </w:r>
      <w:r>
        <w:rPr>
          <w:rFonts w:hint="eastAsia" w:eastAsia="仿宋_GB2312"/>
          <w:color w:val="auto"/>
          <w:sz w:val="28"/>
          <w:szCs w:val="28"/>
          <w:lang w:eastAsia="zh-CN"/>
        </w:rPr>
        <w:t>甲供材料除外的</w:t>
      </w:r>
      <w:r>
        <w:rPr>
          <w:rFonts w:hint="eastAsia" w:eastAsia="仿宋_GB2312"/>
          <w:color w:val="auto"/>
          <w:sz w:val="28"/>
          <w:szCs w:val="28"/>
        </w:rPr>
        <w:t>材料费、辅材费、人工费、机械费、</w:t>
      </w:r>
      <w:r>
        <w:rPr>
          <w:rFonts w:hint="eastAsia" w:eastAsia="仿宋_GB2312"/>
          <w:color w:val="auto"/>
          <w:sz w:val="28"/>
          <w:szCs w:val="28"/>
          <w:lang w:val="en-US" w:eastAsia="zh-CN"/>
        </w:rPr>
        <w:t>施工所需水电费（比选人仅提供水电接口）、</w:t>
      </w:r>
      <w:r>
        <w:rPr>
          <w:rFonts w:hint="eastAsia" w:eastAsia="仿宋_GB2312"/>
          <w:color w:val="auto"/>
          <w:sz w:val="28"/>
          <w:szCs w:val="28"/>
        </w:rPr>
        <w:t>安全文明施工费、措施费、</w:t>
      </w:r>
      <w:r>
        <w:rPr>
          <w:rFonts w:hint="eastAsia" w:eastAsia="仿宋_GB2312"/>
          <w:color w:val="auto"/>
          <w:sz w:val="28"/>
          <w:szCs w:val="28"/>
          <w:lang w:val="en-US" w:eastAsia="zh-CN"/>
        </w:rPr>
        <w:t>材料</w:t>
      </w:r>
      <w:r>
        <w:rPr>
          <w:rFonts w:hint="eastAsia" w:eastAsia="仿宋_GB2312"/>
          <w:color w:val="auto"/>
          <w:sz w:val="28"/>
          <w:szCs w:val="28"/>
        </w:rPr>
        <w:t>送检、保险费、协调费、管理费和税金等一切成本、费用和利润</w:t>
      </w:r>
      <w:r>
        <w:rPr>
          <w:rFonts w:eastAsia="仿宋_GB2312"/>
          <w:color w:val="auto"/>
          <w:sz w:val="28"/>
          <w:szCs w:val="28"/>
        </w:rPr>
        <w:t>。</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.2 本工程设立限价。竞选人报价不得超过限价，竞选人单价报价超过单价限价，或者总价报价超过总价限价，均为无效报价。</w:t>
      </w:r>
    </w:p>
    <w:p>
      <w:pPr>
        <w:tabs>
          <w:tab w:val="left" w:pos="0"/>
        </w:tabs>
        <w:adjustRightInd w:val="0"/>
        <w:ind w:firstLine="560" w:firstLineChars="200"/>
        <w:rPr>
          <w:rFonts w:hint="eastAsia" w:eastAsia="仿宋_GB2312"/>
          <w:color w:val="auto"/>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.3 本工程总价限价为</w:t>
      </w:r>
      <w:r>
        <w:rPr>
          <w:rFonts w:hint="eastAsia" w:ascii="Times New Roman" w:hAnsi="Times New Roman" w:eastAsia="仿宋_GB2312" w:cs="Times New Roman"/>
          <w:color w:val="auto"/>
          <w:kern w:val="0"/>
          <w:sz w:val="28"/>
          <w:szCs w:val="28"/>
          <w:u w:val="single"/>
          <w:lang w:val="en-US" w:eastAsia="zh-CN"/>
        </w:rPr>
        <w:t>56.92</w:t>
      </w:r>
      <w:r>
        <w:rPr>
          <w:rFonts w:hint="eastAsia" w:eastAsia="仿宋_GB2312"/>
          <w:color w:val="auto"/>
          <w:kern w:val="0"/>
          <w:sz w:val="28"/>
          <w:szCs w:val="28"/>
        </w:rPr>
        <w:t>万元 ，各分项限价见下表：</w:t>
      </w:r>
    </w:p>
    <w:p>
      <w:pPr>
        <w:tabs>
          <w:tab w:val="left" w:pos="540"/>
        </w:tabs>
        <w:ind w:firstLine="480" w:firstLineChars="200"/>
        <w:jc w:val="right"/>
        <w:rPr>
          <w:rFonts w:hint="eastAsia" w:eastAsia="仿宋_GB2312"/>
          <w:color w:val="auto"/>
          <w:sz w:val="24"/>
        </w:rPr>
      </w:pPr>
    </w:p>
    <w:p>
      <w:pPr>
        <w:tabs>
          <w:tab w:val="left" w:pos="540"/>
        </w:tabs>
        <w:ind w:firstLine="480" w:firstLineChars="200"/>
        <w:jc w:val="right"/>
        <w:rPr>
          <w:rFonts w:hint="eastAsia" w:eastAsia="仿宋_GB2312"/>
          <w:color w:val="auto"/>
          <w:sz w:val="24"/>
        </w:rPr>
      </w:pPr>
    </w:p>
    <w:p>
      <w:pPr>
        <w:tabs>
          <w:tab w:val="left" w:pos="540"/>
        </w:tabs>
        <w:ind w:firstLine="480" w:firstLineChars="200"/>
        <w:jc w:val="right"/>
        <w:rPr>
          <w:rFonts w:hint="eastAsia" w:eastAsia="仿宋_GB2312"/>
          <w:color w:val="auto"/>
          <w:sz w:val="24"/>
        </w:rPr>
      </w:pPr>
    </w:p>
    <w:p>
      <w:pPr>
        <w:tabs>
          <w:tab w:val="left" w:pos="540"/>
        </w:tabs>
        <w:ind w:firstLine="480" w:firstLineChars="200"/>
        <w:jc w:val="right"/>
        <w:rPr>
          <w:rFonts w:hint="eastAsia" w:eastAsia="仿宋_GB2312"/>
          <w:color w:val="auto"/>
          <w:sz w:val="24"/>
        </w:rPr>
      </w:pPr>
    </w:p>
    <w:p>
      <w:pPr>
        <w:tabs>
          <w:tab w:val="left" w:pos="540"/>
        </w:tabs>
        <w:ind w:firstLine="480" w:firstLineChars="200"/>
        <w:jc w:val="right"/>
        <w:rPr>
          <w:rFonts w:hint="eastAsia" w:eastAsia="仿宋_GB2312"/>
          <w:color w:val="auto"/>
          <w:sz w:val="24"/>
        </w:rPr>
      </w:pPr>
    </w:p>
    <w:p>
      <w:pPr>
        <w:tabs>
          <w:tab w:val="left" w:pos="540"/>
        </w:tabs>
        <w:ind w:firstLine="480" w:firstLineChars="200"/>
        <w:jc w:val="right"/>
        <w:rPr>
          <w:rFonts w:hint="eastAsia" w:eastAsia="仿宋_GB2312"/>
          <w:color w:val="auto"/>
          <w:sz w:val="24"/>
        </w:rPr>
      </w:pPr>
      <w:r>
        <w:rPr>
          <w:rFonts w:hint="eastAsia" w:eastAsia="仿宋_GB2312"/>
          <w:color w:val="auto"/>
          <w:sz w:val="24"/>
        </w:rPr>
        <w:t>单位：元</w:t>
      </w:r>
    </w:p>
    <w:tbl>
      <w:tblPr>
        <w:tblStyle w:val="4"/>
        <w:tblW w:w="110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292"/>
        <w:gridCol w:w="2928"/>
        <w:gridCol w:w="584"/>
        <w:gridCol w:w="1031"/>
        <w:gridCol w:w="869"/>
        <w:gridCol w:w="1610"/>
        <w:gridCol w:w="20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tblHeader/>
          <w:jc w:val="center"/>
        </w:trPr>
        <w:tc>
          <w:tcPr>
            <w:tcW w:w="609"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bookmarkStart w:id="0" w:name="OLE_LINK9"/>
            <w:r>
              <w:rPr>
                <w:rFonts w:hint="default" w:ascii="Times New Roman" w:hAnsi="Times New Roman" w:eastAsia="仿宋_GB2312" w:cs="Times New Roman"/>
                <w:b/>
                <w:bCs/>
                <w:color w:val="auto"/>
                <w:sz w:val="24"/>
                <w:szCs w:val="24"/>
              </w:rPr>
              <w:t>序号</w:t>
            </w:r>
          </w:p>
        </w:tc>
        <w:tc>
          <w:tcPr>
            <w:tcW w:w="1292"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 称</w:t>
            </w:r>
          </w:p>
        </w:tc>
        <w:tc>
          <w:tcPr>
            <w:tcW w:w="2928"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84"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1031"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数量</w:t>
            </w:r>
          </w:p>
        </w:tc>
        <w:tc>
          <w:tcPr>
            <w:tcW w:w="869"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单价</w:t>
            </w:r>
          </w:p>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限价</w:t>
            </w:r>
          </w:p>
        </w:tc>
        <w:tc>
          <w:tcPr>
            <w:tcW w:w="1610"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合 价</w:t>
            </w:r>
          </w:p>
        </w:tc>
        <w:tc>
          <w:tcPr>
            <w:tcW w:w="2084" w:type="dxa"/>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24"/>
                <w:szCs w:val="24"/>
                <w:lang w:val="en-US" w:eastAsia="zh-CN"/>
              </w:rPr>
            </w:pPr>
            <w:r>
              <w:rPr>
                <w:rFonts w:hint="eastAsia" w:eastAsia="仿宋_GB2312"/>
                <w:color w:val="000000"/>
                <w:kern w:val="0"/>
                <w:szCs w:val="21"/>
                <w:highlight w:val="none"/>
                <w:lang w:bidi="ar"/>
              </w:rPr>
              <w:t>土石方挖运</w:t>
            </w:r>
          </w:p>
        </w:tc>
        <w:tc>
          <w:tcPr>
            <w:tcW w:w="2928" w:type="dxa"/>
            <w:noWrap w:val="0"/>
            <w:vAlign w:val="center"/>
          </w:tcPr>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[项目特征]</w:t>
            </w:r>
          </w:p>
          <w:p>
            <w:pPr>
              <w:widowControl/>
              <w:jc w:val="left"/>
              <w:textAlignment w:val="center"/>
              <w:rPr>
                <w:rFonts w:eastAsia="仿宋_GB2312"/>
                <w:color w:val="000000"/>
                <w:kern w:val="0"/>
                <w:szCs w:val="21"/>
                <w:highlight w:val="none"/>
                <w:lang w:bidi="ar"/>
              </w:rPr>
            </w:pPr>
            <w:r>
              <w:rPr>
                <w:rFonts w:hint="eastAsia" w:eastAsia="仿宋_GB2312"/>
                <w:color w:val="000000"/>
                <w:kern w:val="0"/>
                <w:szCs w:val="21"/>
                <w:highlight w:val="none"/>
                <w:lang w:bidi="ar"/>
              </w:rPr>
              <w:t>1.类别:土石综合，含所有土方、石方类别</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2.开挖方式:综合，自行考虑机械凿打、切割或</w:t>
            </w:r>
            <w:r>
              <w:rPr>
                <w:rFonts w:hint="eastAsia" w:eastAsia="仿宋_GB2312"/>
                <w:color w:val="000000"/>
                <w:kern w:val="0"/>
                <w:szCs w:val="21"/>
                <w:highlight w:val="none"/>
                <w:lang w:val="en-US" w:eastAsia="zh-CN" w:bidi="ar"/>
              </w:rPr>
              <w:t>静态</w:t>
            </w:r>
            <w:r>
              <w:rPr>
                <w:rFonts w:hint="eastAsia" w:eastAsia="仿宋_GB2312"/>
                <w:color w:val="000000"/>
                <w:kern w:val="0"/>
                <w:szCs w:val="21"/>
                <w:highlight w:val="none"/>
                <w:lang w:bidi="ar"/>
              </w:rPr>
              <w:t>爆破开挖；</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3.石方改小:粒径需满足装卸要求。</w:t>
            </w:r>
          </w:p>
          <w:p>
            <w:pPr>
              <w:widowControl/>
              <w:jc w:val="left"/>
              <w:textAlignment w:val="center"/>
              <w:rPr>
                <w:rFonts w:eastAsia="仿宋_GB2312"/>
                <w:color w:val="000000"/>
                <w:kern w:val="0"/>
                <w:szCs w:val="21"/>
                <w:highlight w:val="none"/>
                <w:lang w:bidi="ar"/>
              </w:rPr>
            </w:pPr>
            <w:r>
              <w:rPr>
                <w:rFonts w:hint="eastAsia" w:eastAsia="仿宋_GB2312"/>
                <w:color w:val="000000"/>
                <w:kern w:val="0"/>
                <w:szCs w:val="21"/>
                <w:highlight w:val="none"/>
                <w:lang w:bidi="ar"/>
              </w:rPr>
              <w:t>4.运输：场内运输，施工红线范围内场地运输。</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[工作内容]</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1.排地表水</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2.土石方开挖、装车、场内运输、回填碾压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eastAsia="仿宋_GB2312"/>
                <w:color w:val="000000"/>
                <w:kern w:val="0"/>
                <w:szCs w:val="21"/>
                <w:highlight w:val="none"/>
                <w:lang w:bidi="ar"/>
              </w:rPr>
              <w:t>3.边坡按设计要求进行开挖、回填与整形，回填区域的推平碾压</w:t>
            </w:r>
            <w:r>
              <w:rPr>
                <w:rFonts w:hint="eastAsia" w:eastAsia="仿宋_GB2312"/>
                <w:color w:val="000000"/>
                <w:kern w:val="0"/>
                <w:szCs w:val="21"/>
                <w:highlight w:val="none"/>
                <w:lang w:eastAsia="zh-CN" w:bidi="ar"/>
              </w:rPr>
              <w:t>、</w:t>
            </w:r>
            <w:r>
              <w:rPr>
                <w:rFonts w:hint="eastAsia" w:eastAsia="仿宋_GB2312"/>
                <w:color w:val="000000"/>
                <w:kern w:val="0"/>
                <w:szCs w:val="21"/>
                <w:highlight w:val="none"/>
                <w:lang w:val="en-US" w:eastAsia="zh-CN" w:bidi="ar"/>
              </w:rPr>
              <w:t>修坡。</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26000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520000</w:t>
            </w:r>
          </w:p>
        </w:tc>
        <w:tc>
          <w:tcPr>
            <w:tcW w:w="2084"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kern w:val="0"/>
                <w:sz w:val="24"/>
                <w:szCs w:val="24"/>
                <w:lang w:val="en-US" w:eastAsia="zh-CN"/>
              </w:rPr>
              <w:t>包工包料包机械按竣工图计量。工程量按竣工图以挖方量计量，采用10m*10m方格网计算。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2</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余方弃置</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2.运距:</w:t>
            </w:r>
            <w:r>
              <w:rPr>
                <w:rFonts w:hint="eastAsia" w:ascii="Times New Roman" w:hAnsi="Times New Roman" w:eastAsia="仿宋_GB2312" w:cs="Times New Roman"/>
                <w:i w:val="0"/>
                <w:iCs w:val="0"/>
                <w:color w:val="000000"/>
                <w:kern w:val="0"/>
                <w:sz w:val="24"/>
                <w:szCs w:val="24"/>
                <w:u w:val="none"/>
                <w:lang w:val="en-US" w:eastAsia="zh-CN" w:bidi="ar"/>
              </w:rPr>
              <w:t>每</w:t>
            </w:r>
            <w:r>
              <w:rPr>
                <w:rFonts w:hint="default" w:ascii="Times New Roman" w:hAnsi="Times New Roman" w:eastAsia="仿宋_GB2312" w:cs="Times New Roman"/>
                <w:i w:val="0"/>
                <w:iCs w:val="0"/>
                <w:color w:val="000000"/>
                <w:kern w:val="0"/>
                <w:sz w:val="24"/>
                <w:szCs w:val="24"/>
                <w:u w:val="none"/>
                <w:lang w:val="en-US" w:eastAsia="zh-CN" w:bidi="ar"/>
              </w:rPr>
              <w:t>增运</w:t>
            </w:r>
            <w:r>
              <w:rPr>
                <w:rFonts w:hint="eastAsia"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KM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[工程内容]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1.余方点装料运输至</w:t>
            </w:r>
            <w:r>
              <w:rPr>
                <w:rFonts w:hint="eastAsia" w:ascii="Times New Roman" w:hAnsi="Times New Roman" w:eastAsia="仿宋_GB2312" w:cs="Times New Roman"/>
                <w:i w:val="0"/>
                <w:iCs w:val="0"/>
                <w:color w:val="000000"/>
                <w:kern w:val="0"/>
                <w:sz w:val="24"/>
                <w:szCs w:val="24"/>
                <w:u w:val="none"/>
                <w:lang w:val="en-US" w:eastAsia="zh-CN" w:bidi="ar"/>
              </w:rPr>
              <w:t>业主指定</w:t>
            </w:r>
            <w:r>
              <w:rPr>
                <w:rFonts w:hint="default" w:ascii="Times New Roman" w:hAnsi="Times New Roman" w:eastAsia="仿宋_GB2312" w:cs="Times New Roman"/>
                <w:i w:val="0"/>
                <w:iCs w:val="0"/>
                <w:color w:val="000000"/>
                <w:kern w:val="0"/>
                <w:sz w:val="24"/>
                <w:szCs w:val="24"/>
                <w:u w:val="none"/>
                <w:lang w:val="en-US" w:eastAsia="zh-CN" w:bidi="ar"/>
              </w:rPr>
              <w:t>弃置点</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eastAsia"/>
              </w:rPr>
            </w:pPr>
            <w:r>
              <w:rPr>
                <w:rFonts w:hint="default" w:ascii="Times New Roman" w:hAnsi="Times New Roman" w:eastAsia="宋体" w:cs="Times New Roman"/>
                <w:i w:val="0"/>
                <w:iCs w:val="0"/>
                <w:color w:val="000000"/>
                <w:kern w:val="0"/>
                <w:sz w:val="22"/>
                <w:szCs w:val="22"/>
                <w:u w:val="none"/>
                <w:lang w:val="en-US" w:eastAsia="zh-CN" w:bidi="ar"/>
              </w:rPr>
              <w:t>26000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44200</w:t>
            </w:r>
          </w:p>
        </w:tc>
        <w:tc>
          <w:tcPr>
            <w:tcW w:w="2084"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包工包料包机械按竣工图计量。工程量按竣工图以挖方量计量，采用10m*10m方格网计算。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bCs/>
                <w:sz w:val="24"/>
                <w:szCs w:val="24"/>
                <w:lang w:val="en-US" w:eastAsia="zh-CN"/>
              </w:rPr>
              <w:t>3</w:t>
            </w: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安全文明施工措施费</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安全文明施工、现场协调、工程验收</w:t>
            </w: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项</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5000</w:t>
            </w: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rPr>
            </w:pPr>
            <w:r>
              <w:rPr>
                <w:rFonts w:hint="eastAsia" w:eastAsia="仿宋_GB2312"/>
                <w:color w:val="auto"/>
                <w:kern w:val="0"/>
                <w:sz w:val="24"/>
                <w:lang w:eastAsia="zh-CN"/>
              </w:rPr>
              <w:t>安全文明施工措施费为固定费用，竞选人在填写比选文件时不得调整；施工过程中安全文明施工措施费由比选人掌握使用，经比选人工程部、安全管理部认可后支付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合计</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031"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869"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1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569200</w:t>
            </w:r>
          </w:p>
        </w:tc>
        <w:tc>
          <w:tcPr>
            <w:tcW w:w="20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r>
      <w:bookmarkEnd w:id="0"/>
    </w:tbl>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.4 工程量计算：</w:t>
      </w:r>
      <w:bookmarkStart w:id="1" w:name="OLE_LINK4"/>
      <w:r>
        <w:rPr>
          <w:rFonts w:hint="eastAsia" w:eastAsia="仿宋_GB2312"/>
          <w:bCs/>
          <w:color w:val="auto"/>
          <w:sz w:val="28"/>
          <w:szCs w:val="28"/>
        </w:rPr>
        <w:t>单价表中已明确标注计量方式的项目以清单标注方式为准；其余未标注的，工程量按现场实际收方计量。无论采取何种计量方式，最终结算工程量均不能超过建设单位终审相应工程量。</w:t>
      </w:r>
      <w:bookmarkEnd w:id="1"/>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8</w:t>
      </w:r>
      <w:r>
        <w:rPr>
          <w:rFonts w:hint="eastAsia" w:eastAsia="仿宋_GB2312"/>
          <w:bCs/>
          <w:color w:val="auto"/>
          <w:sz w:val="28"/>
          <w:szCs w:val="28"/>
        </w:rPr>
        <w:t>.5 竞选人需为本项目人员购买建筑工程团体意外伤害险，如不购买，比选人有权帮助竞选人购买，</w:t>
      </w:r>
      <w:r>
        <w:rPr>
          <w:rFonts w:hint="eastAsia" w:eastAsia="仿宋_GB2312"/>
          <w:bCs/>
          <w:color w:val="auto"/>
          <w:sz w:val="28"/>
          <w:szCs w:val="28"/>
          <w:lang w:eastAsia="zh-CN"/>
        </w:rPr>
        <w:t>禁止进场施工</w:t>
      </w:r>
      <w:r>
        <w:rPr>
          <w:rFonts w:hint="eastAsia"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.6 为保证农民工工资的按时发放，中选人按照《重庆市万州区城乡建委关于落实建设领域农民工工资专用账户管理及银行代发制度（试行）的通知》（万州建管〔2017〕59号）文件要求及比选人和建设单位要求执行。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9</w:t>
      </w:r>
      <w:r>
        <w:rPr>
          <w:rFonts w:hint="eastAsia" w:eastAsia="仿宋_GB2312"/>
          <w:b/>
          <w:bCs/>
          <w:color w:val="auto"/>
          <w:kern w:val="0"/>
          <w:sz w:val="28"/>
          <w:szCs w:val="28"/>
        </w:rPr>
        <w:t xml:space="preserve">. </w:t>
      </w:r>
      <w:r>
        <w:rPr>
          <w:rFonts w:eastAsia="仿宋_GB2312"/>
          <w:b/>
          <w:bCs/>
          <w:color w:val="auto"/>
          <w:kern w:val="0"/>
          <w:sz w:val="28"/>
          <w:szCs w:val="28"/>
        </w:rPr>
        <w:t>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.1 竞选人应于</w:t>
      </w:r>
      <w:r>
        <w:rPr>
          <w:rFonts w:hint="eastAsia" w:eastAsia="仿宋_GB2312"/>
          <w:bCs/>
          <w:color w:val="auto"/>
          <w:sz w:val="28"/>
          <w:szCs w:val="28"/>
          <w:u w:val="single"/>
        </w:rPr>
        <w:t xml:space="preserve"> 比选会议召开前60分钟内 </w:t>
      </w:r>
      <w:r>
        <w:rPr>
          <w:rFonts w:hint="eastAsia" w:eastAsia="仿宋_GB2312"/>
          <w:bCs/>
          <w:color w:val="auto"/>
          <w:sz w:val="28"/>
          <w:szCs w:val="28"/>
        </w:rPr>
        <w:t>在比选会议现场报名，缴纳报名费和竞选保证金，并于比选会议召开前现场</w:t>
      </w:r>
      <w:r>
        <w:rPr>
          <w:rFonts w:eastAsia="仿宋_GB2312"/>
          <w:bCs/>
          <w:color w:val="auto"/>
          <w:sz w:val="28"/>
          <w:szCs w:val="28"/>
        </w:rPr>
        <w:t>递交</w:t>
      </w:r>
      <w:r>
        <w:rPr>
          <w:rFonts w:hint="eastAsia" w:eastAsia="仿宋_GB2312"/>
          <w:bCs/>
          <w:color w:val="auto"/>
          <w:sz w:val="28"/>
          <w:szCs w:val="28"/>
        </w:rPr>
        <w:t>竞选文件。比选会议时间及地点见本章“时间及比选会议安排”条款。</w:t>
      </w:r>
      <w:r>
        <w:rPr>
          <w:rFonts w:eastAsia="仿宋_GB2312"/>
          <w:color w:val="auto"/>
          <w:kern w:val="0"/>
          <w:sz w:val="28"/>
          <w:szCs w:val="28"/>
        </w:rPr>
        <w:t>逾期</w:t>
      </w:r>
      <w:r>
        <w:rPr>
          <w:rFonts w:hint="eastAsia" w:eastAsia="仿宋_GB2312"/>
          <w:color w:val="auto"/>
          <w:kern w:val="0"/>
          <w:sz w:val="28"/>
          <w:szCs w:val="28"/>
        </w:rPr>
        <w:t>送达的竞选文件</w:t>
      </w:r>
      <w:r>
        <w:rPr>
          <w:rFonts w:eastAsia="仿宋_GB2312"/>
          <w:color w:val="auto"/>
          <w:kern w:val="0"/>
          <w:sz w:val="28"/>
          <w:szCs w:val="28"/>
        </w:rPr>
        <w:t>比选人不予受理</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 xml:space="preserve">.2 </w:t>
      </w:r>
      <w:r>
        <w:rPr>
          <w:rFonts w:eastAsia="仿宋_GB2312"/>
          <w:bCs/>
          <w:color w:val="auto"/>
          <w:sz w:val="28"/>
          <w:szCs w:val="28"/>
        </w:rPr>
        <w:t>竞选文件</w:t>
      </w:r>
      <w:r>
        <w:rPr>
          <w:rFonts w:hint="eastAsia" w:eastAsia="仿宋_GB2312"/>
          <w:bCs/>
          <w:color w:val="auto"/>
          <w:sz w:val="28"/>
          <w:szCs w:val="28"/>
        </w:rPr>
        <w:t>密封</w:t>
      </w:r>
      <w:r>
        <w:rPr>
          <w:rFonts w:eastAsia="仿宋_GB2312"/>
          <w:bCs/>
          <w:color w:val="auto"/>
          <w:sz w:val="28"/>
          <w:szCs w:val="28"/>
        </w:rPr>
        <w:t>：</w:t>
      </w:r>
      <w:r>
        <w:rPr>
          <w:rFonts w:hint="eastAsia" w:eastAsia="仿宋_GB2312"/>
          <w:bCs/>
          <w:color w:val="auto"/>
          <w:sz w:val="28"/>
          <w:szCs w:val="28"/>
        </w:rPr>
        <w:t>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lang w:val="en-US" w:eastAsia="zh-CN"/>
        </w:rPr>
        <w:t>10</w:t>
      </w:r>
      <w:r>
        <w:rPr>
          <w:rFonts w:hint="eastAsia" w:eastAsia="仿宋_GB2312"/>
          <w:b/>
          <w:bCs/>
          <w:color w:val="auto"/>
          <w:kern w:val="0"/>
          <w:sz w:val="28"/>
          <w:szCs w:val="28"/>
        </w:rPr>
        <w:t xml:space="preserve">. </w:t>
      </w:r>
      <w:r>
        <w:rPr>
          <w:rFonts w:eastAsia="仿宋_GB2312"/>
          <w:b/>
          <w:bCs/>
          <w:color w:val="auto"/>
          <w:kern w:val="0"/>
          <w:sz w:val="28"/>
          <w:szCs w:val="28"/>
        </w:rPr>
        <w:t>竞选保证金及履约保证金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.1 </w:t>
      </w:r>
      <w:r>
        <w:rPr>
          <w:rFonts w:eastAsia="仿宋_GB2312"/>
          <w:color w:val="auto"/>
          <w:sz w:val="28"/>
          <w:szCs w:val="28"/>
        </w:rPr>
        <w:t>竞选人应向</w:t>
      </w:r>
      <w:r>
        <w:rPr>
          <w:rFonts w:hint="eastAsia" w:eastAsia="仿宋_GB2312"/>
          <w:color w:val="auto"/>
          <w:sz w:val="28"/>
          <w:szCs w:val="28"/>
        </w:rPr>
        <w:t>比选</w:t>
      </w:r>
      <w:r>
        <w:rPr>
          <w:rFonts w:eastAsia="仿宋_GB2312"/>
          <w:color w:val="auto"/>
          <w:sz w:val="28"/>
          <w:szCs w:val="28"/>
        </w:rPr>
        <w:t>人缴纳竞选保证金</w:t>
      </w:r>
      <w:r>
        <w:rPr>
          <w:rFonts w:hint="eastAsia" w:eastAsia="仿宋_GB2312"/>
          <w:color w:val="auto"/>
          <w:sz w:val="28"/>
          <w:szCs w:val="28"/>
          <w:u w:val="single"/>
        </w:rPr>
        <w:t xml:space="preserve"> </w:t>
      </w:r>
      <w:r>
        <w:rPr>
          <w:rFonts w:hint="eastAsia" w:eastAsia="仿宋_GB2312"/>
          <w:color w:val="auto"/>
          <w:sz w:val="28"/>
          <w:szCs w:val="28"/>
          <w:u w:val="single"/>
          <w:lang w:val="en-US" w:eastAsia="zh-CN"/>
        </w:rPr>
        <w:t>1</w:t>
      </w:r>
      <w:r>
        <w:rPr>
          <w:rFonts w:hint="eastAsia" w:eastAsia="仿宋_GB2312"/>
          <w:color w:val="auto"/>
          <w:sz w:val="28"/>
          <w:szCs w:val="28"/>
          <w:u w:val="single"/>
        </w:rPr>
        <w:t xml:space="preserve"> </w:t>
      </w:r>
      <w:r>
        <w:rPr>
          <w:rFonts w:eastAsia="仿宋_GB2312"/>
          <w:color w:val="auto"/>
          <w:sz w:val="28"/>
          <w:szCs w:val="28"/>
        </w:rPr>
        <w:t>万元。竞选保证金在</w:t>
      </w:r>
      <w:r>
        <w:rPr>
          <w:rFonts w:hint="eastAsia" w:eastAsia="仿宋_GB2312"/>
          <w:color w:val="auto"/>
          <w:sz w:val="28"/>
          <w:szCs w:val="28"/>
        </w:rPr>
        <w:t>比选会议召开前60分钟内，竞选人在现场报名后</w:t>
      </w:r>
      <w:r>
        <w:rPr>
          <w:rFonts w:hint="eastAsia" w:eastAsia="仿宋_GB2312"/>
          <w:color w:val="auto"/>
          <w:sz w:val="28"/>
          <w:szCs w:val="28"/>
          <w:u w:val="single"/>
        </w:rPr>
        <w:t xml:space="preserve"> </w:t>
      </w:r>
      <w:r>
        <w:rPr>
          <w:rFonts w:hint="eastAsia" w:eastAsia="仿宋_GB2312"/>
          <w:bCs/>
          <w:color w:val="auto"/>
          <w:sz w:val="28"/>
          <w:szCs w:val="28"/>
          <w:u w:val="single"/>
        </w:rPr>
        <w:t xml:space="preserve">通过POS机刷卡缴纳 </w:t>
      </w:r>
      <w:r>
        <w:rPr>
          <w:rFonts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eastAsia="仿宋_GB2312"/>
          <w:color w:val="auto"/>
          <w:sz w:val="28"/>
          <w:szCs w:val="28"/>
        </w:rPr>
      </w:pPr>
      <w:r>
        <w:rPr>
          <w:rFonts w:eastAsia="仿宋_GB2312"/>
          <w:color w:val="auto"/>
          <w:sz w:val="28"/>
          <w:szCs w:val="28"/>
        </w:rPr>
        <w:t>竞选人应将比选人财务部门出具的收据</w:t>
      </w:r>
      <w:r>
        <w:rPr>
          <w:rFonts w:hint="eastAsia" w:eastAsia="仿宋_GB2312"/>
          <w:color w:val="auto"/>
          <w:sz w:val="28"/>
          <w:szCs w:val="28"/>
        </w:rPr>
        <w:t>（</w:t>
      </w:r>
      <w:r>
        <w:rPr>
          <w:rFonts w:eastAsia="仿宋_GB2312"/>
          <w:color w:val="auto"/>
          <w:sz w:val="28"/>
          <w:szCs w:val="28"/>
        </w:rPr>
        <w:t>或</w:t>
      </w:r>
      <w:r>
        <w:rPr>
          <w:rFonts w:hint="eastAsia" w:eastAsia="仿宋_GB2312"/>
          <w:color w:val="auto"/>
          <w:sz w:val="28"/>
          <w:szCs w:val="28"/>
        </w:rPr>
        <w:t>POS机刷卡凭证）</w:t>
      </w:r>
      <w:r>
        <w:rPr>
          <w:rFonts w:eastAsia="仿宋_GB2312"/>
          <w:color w:val="auto"/>
          <w:sz w:val="28"/>
          <w:szCs w:val="28"/>
        </w:rPr>
        <w:t>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.2 竞选人</w:t>
      </w:r>
      <w:r>
        <w:rPr>
          <w:rFonts w:eastAsia="仿宋_GB2312"/>
          <w:color w:val="auto"/>
          <w:sz w:val="28"/>
          <w:szCs w:val="28"/>
        </w:rPr>
        <w:t>中选</w:t>
      </w:r>
      <w:r>
        <w:rPr>
          <w:rFonts w:hint="eastAsia" w:eastAsia="仿宋_GB2312"/>
          <w:color w:val="auto"/>
          <w:sz w:val="28"/>
          <w:szCs w:val="28"/>
        </w:rPr>
        <w:t>，</w:t>
      </w:r>
      <w:r>
        <w:rPr>
          <w:rFonts w:eastAsia="仿宋_GB2312"/>
          <w:color w:val="auto"/>
          <w:sz w:val="28"/>
          <w:szCs w:val="28"/>
        </w:rPr>
        <w:t>并与比选人签订合同，竞选保证金转为履约保证金</w:t>
      </w:r>
      <w:r>
        <w:rPr>
          <w:rFonts w:hint="eastAsia" w:eastAsia="仿宋_GB2312"/>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eastAsia" w:eastAsia="仿宋_GB2312"/>
          <w:color w:val="auto"/>
          <w:sz w:val="28"/>
          <w:szCs w:val="28"/>
        </w:rPr>
      </w:pPr>
      <w:r>
        <w:rPr>
          <w:rFonts w:hint="eastAsia" w:eastAsia="仿宋_GB2312"/>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eastAsia="仿宋_GB2312"/>
          <w:color w:val="auto"/>
          <w:sz w:val="28"/>
          <w:szCs w:val="28"/>
        </w:rPr>
        <w:t>在比选</w:t>
      </w:r>
      <w:r>
        <w:rPr>
          <w:rFonts w:hint="eastAsia" w:eastAsia="仿宋_GB2312"/>
          <w:color w:val="auto"/>
          <w:sz w:val="28"/>
          <w:szCs w:val="28"/>
        </w:rPr>
        <w:t>结果公示期满</w:t>
      </w:r>
      <w:r>
        <w:rPr>
          <w:rFonts w:eastAsia="仿宋_GB2312"/>
          <w:color w:val="auto"/>
          <w:sz w:val="28"/>
          <w:szCs w:val="28"/>
        </w:rPr>
        <w:t>后</w:t>
      </w:r>
      <w:r>
        <w:rPr>
          <w:rFonts w:hint="eastAsia" w:eastAsia="仿宋_GB2312"/>
          <w:color w:val="auto"/>
          <w:sz w:val="28"/>
          <w:szCs w:val="28"/>
          <w:u w:val="single"/>
        </w:rPr>
        <w:t xml:space="preserve"> 2 </w:t>
      </w:r>
      <w:r>
        <w:rPr>
          <w:rFonts w:eastAsia="仿宋_GB2312"/>
          <w:color w:val="auto"/>
          <w:sz w:val="28"/>
          <w:szCs w:val="28"/>
        </w:rPr>
        <w:t>个工作日内</w:t>
      </w:r>
      <w:r>
        <w:rPr>
          <w:rFonts w:hint="eastAsia" w:eastAsia="仿宋_GB2312"/>
          <w:color w:val="auto"/>
          <w:sz w:val="28"/>
          <w:szCs w:val="28"/>
        </w:rPr>
        <w:t>，比选人自动</w:t>
      </w:r>
      <w:r>
        <w:rPr>
          <w:rFonts w:eastAsia="仿宋_GB2312"/>
          <w:color w:val="auto"/>
          <w:sz w:val="28"/>
          <w:szCs w:val="28"/>
        </w:rPr>
        <w:t>向</w:t>
      </w:r>
      <w:r>
        <w:rPr>
          <w:rFonts w:hint="eastAsia" w:eastAsia="仿宋_GB2312"/>
          <w:color w:val="auto"/>
          <w:sz w:val="28"/>
          <w:szCs w:val="28"/>
        </w:rPr>
        <w:t>满足以上条件的</w:t>
      </w:r>
      <w:r>
        <w:rPr>
          <w:rFonts w:eastAsia="仿宋_GB2312"/>
          <w:color w:val="auto"/>
          <w:sz w:val="28"/>
          <w:szCs w:val="28"/>
        </w:rPr>
        <w:t>竞选人无息退还</w:t>
      </w:r>
      <w:r>
        <w:rPr>
          <w:rFonts w:hint="eastAsia" w:eastAsia="仿宋_GB2312"/>
          <w:color w:val="auto"/>
          <w:sz w:val="28"/>
          <w:szCs w:val="28"/>
        </w:rPr>
        <w:t>竞选</w:t>
      </w:r>
      <w:r>
        <w:rPr>
          <w:rFonts w:eastAsia="仿宋_GB2312"/>
          <w:color w:val="auto"/>
          <w:sz w:val="28"/>
          <w:szCs w:val="28"/>
        </w:rPr>
        <w:t>保证金</w:t>
      </w:r>
      <w:r>
        <w:rPr>
          <w:rFonts w:hint="eastAsia" w:eastAsia="仿宋_GB2312"/>
          <w:color w:val="auto"/>
          <w:sz w:val="28"/>
          <w:szCs w:val="28"/>
        </w:rPr>
        <w:t>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lang w:val="en-US" w:eastAsia="zh-CN"/>
        </w:rPr>
        <w:t>10</w:t>
      </w:r>
      <w:r>
        <w:rPr>
          <w:rFonts w:hint="eastAsia" w:eastAsia="仿宋_GB2312"/>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eastAsia" w:eastAsia="仿宋_GB2312"/>
          <w:color w:val="auto"/>
          <w:sz w:val="28"/>
          <w:szCs w:val="28"/>
        </w:rPr>
      </w:pPr>
      <w:r>
        <w:rPr>
          <w:rFonts w:hint="eastAsia" w:eastAsia="仿宋_GB2312"/>
          <w:color w:val="auto"/>
          <w:sz w:val="28"/>
          <w:szCs w:val="28"/>
        </w:rPr>
        <w:t>（1）</w:t>
      </w:r>
      <w:r>
        <w:rPr>
          <w:rFonts w:hint="eastAsia" w:ascii="Times New Roman" w:hAnsi="Times New Roman" w:eastAsia="仿宋_GB2312" w:cs="Times New Roman"/>
          <w:color w:val="auto"/>
          <w:sz w:val="28"/>
          <w:szCs w:val="28"/>
          <w:lang w:val="en-US" w:eastAsia="zh-CN"/>
        </w:rPr>
        <w:t>自比选人中标之日起，</w:t>
      </w:r>
      <w:r>
        <w:rPr>
          <w:rFonts w:eastAsia="仿宋_GB2312"/>
          <w:color w:val="auto"/>
          <w:sz w:val="28"/>
          <w:szCs w:val="28"/>
        </w:rPr>
        <w:t>在</w:t>
      </w:r>
      <w:r>
        <w:rPr>
          <w:rFonts w:hint="eastAsia" w:eastAsia="仿宋_GB2312"/>
          <w:color w:val="auto"/>
          <w:sz w:val="28"/>
          <w:szCs w:val="28"/>
          <w:u w:val="single"/>
        </w:rPr>
        <w:t>5</w:t>
      </w:r>
      <w:r>
        <w:rPr>
          <w:rFonts w:eastAsia="仿宋_GB2312"/>
          <w:color w:val="auto"/>
          <w:sz w:val="28"/>
          <w:szCs w:val="28"/>
        </w:rPr>
        <w:t>个工作日之内不与比选人签订合同，</w:t>
      </w:r>
      <w:r>
        <w:rPr>
          <w:rFonts w:hint="eastAsia" w:eastAsia="仿宋_GB2312"/>
          <w:color w:val="auto"/>
          <w:sz w:val="28"/>
          <w:szCs w:val="28"/>
        </w:rPr>
        <w:t>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sz w:val="28"/>
          <w:szCs w:val="28"/>
        </w:rPr>
      </w:pPr>
      <w:r>
        <w:rPr>
          <w:rFonts w:hint="eastAsia" w:eastAsia="仿宋_GB2312"/>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hint="eastAsia" w:eastAsia="仿宋_GB2312"/>
          <w:color w:val="auto"/>
          <w:sz w:val="28"/>
          <w:szCs w:val="28"/>
          <w:lang w:val="en-US" w:eastAsia="zh-CN"/>
        </w:rPr>
        <w:t>10</w:t>
      </w:r>
      <w:r>
        <w:rPr>
          <w:rFonts w:hint="eastAsia" w:eastAsia="仿宋_GB2312"/>
          <w:color w:val="auto"/>
          <w:sz w:val="28"/>
          <w:szCs w:val="28"/>
        </w:rPr>
        <w:t xml:space="preserve">.5 </w:t>
      </w:r>
      <w:r>
        <w:rPr>
          <w:rFonts w:eastAsia="仿宋_GB2312"/>
          <w:color w:val="auto"/>
          <w:sz w:val="28"/>
          <w:szCs w:val="28"/>
        </w:rPr>
        <w:t>中选人支付</w:t>
      </w:r>
      <w:r>
        <w:rPr>
          <w:rFonts w:hint="eastAsia" w:eastAsia="仿宋_GB2312"/>
          <w:color w:val="auto"/>
          <w:sz w:val="28"/>
          <w:szCs w:val="28"/>
        </w:rPr>
        <w:t>中选</w:t>
      </w:r>
      <w:r>
        <w:rPr>
          <w:rFonts w:eastAsia="仿宋_GB2312"/>
          <w:color w:val="auto"/>
          <w:sz w:val="28"/>
          <w:szCs w:val="28"/>
        </w:rPr>
        <w:t>合同价款的</w:t>
      </w:r>
      <w:r>
        <w:rPr>
          <w:rFonts w:hint="eastAsia" w:eastAsia="仿宋_GB2312"/>
          <w:color w:val="auto"/>
          <w:sz w:val="28"/>
          <w:szCs w:val="28"/>
          <w:u w:val="single"/>
        </w:rPr>
        <w:t>5</w:t>
      </w:r>
      <w:r>
        <w:rPr>
          <w:rFonts w:eastAsia="仿宋_GB2312"/>
          <w:color w:val="auto"/>
          <w:sz w:val="28"/>
          <w:szCs w:val="28"/>
          <w:u w:val="single"/>
        </w:rPr>
        <w:t>%</w:t>
      </w:r>
      <w:r>
        <w:rPr>
          <w:rFonts w:eastAsia="仿宋_GB2312"/>
          <w:color w:val="auto"/>
          <w:sz w:val="28"/>
          <w:szCs w:val="28"/>
        </w:rPr>
        <w:t>作为履约保证金，在合同签定前一次性转入比选人帐户。履约保证金在在保证工程顺利推进，无质量、安全问题的情况下，按形象进度无息退付履约保证金给中选人。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eastAsia"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1</w:t>
      </w:r>
      <w:r>
        <w:rPr>
          <w:rFonts w:hint="eastAsia" w:eastAsia="仿宋_GB2312"/>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.1 公告发布时间：</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11</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29</w:t>
      </w:r>
      <w:r>
        <w:rPr>
          <w:rFonts w:hint="default" w:ascii="Times New Roman" w:hAnsi="Times New Roman" w:eastAsia="仿宋_GB2312" w:cs="Times New Roman"/>
          <w:color w:val="auto"/>
          <w:kern w:val="0"/>
          <w:sz w:val="28"/>
          <w:szCs w:val="28"/>
          <w:u w:val="single"/>
        </w:rPr>
        <w:t>日至</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w:t>
      </w:r>
      <w:r>
        <w:rPr>
          <w:rFonts w:hint="default" w:ascii="Times New Roman" w:hAnsi="Times New Roman" w:eastAsia="仿宋_GB2312" w:cs="Times New Roman"/>
          <w:color w:val="auto"/>
          <w:kern w:val="0"/>
          <w:sz w:val="28"/>
          <w:szCs w:val="28"/>
          <w:u w:val="single"/>
        </w:rPr>
        <w:t>日</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.2 比选文件质疑截止时间：</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1</w:t>
      </w:r>
      <w:r>
        <w:rPr>
          <w:rFonts w:hint="default" w:ascii="Times New Roman" w:hAnsi="Times New Roman" w:eastAsia="仿宋_GB2312" w:cs="Times New Roman"/>
          <w:color w:val="auto"/>
          <w:kern w:val="0"/>
          <w:sz w:val="28"/>
          <w:szCs w:val="28"/>
          <w:u w:val="single"/>
        </w:rPr>
        <w:t>日 1</w:t>
      </w:r>
      <w:r>
        <w:rPr>
          <w:rFonts w:hint="eastAsia"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:00</w:t>
      </w:r>
      <w:r>
        <w:rPr>
          <w:rFonts w:hint="eastAsia" w:eastAsia="仿宋_GB2312"/>
          <w:color w:val="auto"/>
          <w:kern w:val="0"/>
          <w:sz w:val="28"/>
          <w:szCs w:val="28"/>
          <w:u w:val="single"/>
        </w:rPr>
        <w:t xml:space="preserve"> </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.3 报名时间：</w:t>
      </w:r>
      <w:r>
        <w:rPr>
          <w:rFonts w:hint="eastAsia" w:eastAsia="仿宋_GB2312"/>
          <w:color w:val="auto"/>
          <w:kern w:val="0"/>
          <w:sz w:val="28"/>
          <w:szCs w:val="28"/>
          <w:u w:val="single"/>
        </w:rPr>
        <w:t>比选会议召开前60分钟内</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.4 竞选文件递交截止时间：</w:t>
      </w:r>
      <w:r>
        <w:rPr>
          <w:rFonts w:hint="eastAsia" w:eastAsia="仿宋_GB2312"/>
          <w:color w:val="auto"/>
          <w:kern w:val="0"/>
          <w:sz w:val="28"/>
          <w:szCs w:val="28"/>
          <w:u w:val="single"/>
        </w:rPr>
        <w:t>同比选会议召开时间</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.5 比选会议召开时间：</w:t>
      </w:r>
      <w:r>
        <w:rPr>
          <w:rFonts w:hint="eastAsia" w:ascii="Times New Roman" w:hAnsi="Times New Roman" w:eastAsia="仿宋_GB2312" w:cs="Times New Roman"/>
          <w:color w:val="auto"/>
          <w:kern w:val="0"/>
          <w:sz w:val="28"/>
          <w:szCs w:val="28"/>
          <w:u w:val="single"/>
          <w:lang w:eastAsia="zh-CN"/>
        </w:rPr>
        <w:t>202</w:t>
      </w:r>
      <w:r>
        <w:rPr>
          <w:rFonts w:hint="eastAsia"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12</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日1</w:t>
      </w:r>
      <w:r>
        <w:rPr>
          <w:rFonts w:hint="eastAsia"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w:t>
      </w:r>
      <w:r>
        <w:rPr>
          <w:rFonts w:hint="eastAsia" w:ascii="Times New Roman" w:hAnsi="Times New Roman" w:eastAsia="仿宋_GB2312" w:cs="Times New Roman"/>
          <w:color w:val="auto"/>
          <w:kern w:val="0"/>
          <w:sz w:val="28"/>
          <w:szCs w:val="28"/>
          <w:u w:val="single"/>
          <w:lang w:val="en-US" w:eastAsia="zh-CN"/>
        </w:rPr>
        <w:t>0</w:t>
      </w:r>
      <w:r>
        <w:rPr>
          <w:rFonts w:hint="default" w:ascii="Times New Roman" w:hAnsi="Times New Roman" w:eastAsia="仿宋_GB2312" w:cs="Times New Roman"/>
          <w:color w:val="auto"/>
          <w:kern w:val="0"/>
          <w:sz w:val="28"/>
          <w:szCs w:val="28"/>
          <w:u w:val="single"/>
        </w:rPr>
        <w:t>0</w:t>
      </w:r>
      <w:r>
        <w:rPr>
          <w:rFonts w:hint="eastAsia" w:eastAsia="仿宋_GB2312"/>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eastAsia" w:eastAsia="仿宋_GB2312"/>
          <w:color w:val="auto"/>
          <w:kern w:val="0"/>
          <w:sz w:val="28"/>
          <w:szCs w:val="28"/>
          <w:u w:val="single"/>
        </w:rPr>
      </w:pPr>
      <w:r>
        <w:rPr>
          <w:rFonts w:hint="eastAsia" w:eastAsia="仿宋_GB2312"/>
          <w:color w:val="auto"/>
          <w:kern w:val="0"/>
          <w:sz w:val="28"/>
          <w:szCs w:val="28"/>
        </w:rPr>
        <w:t>1</w:t>
      </w:r>
      <w:r>
        <w:rPr>
          <w:rFonts w:hint="eastAsia" w:eastAsia="仿宋_GB2312"/>
          <w:color w:val="auto"/>
          <w:kern w:val="0"/>
          <w:sz w:val="28"/>
          <w:szCs w:val="28"/>
          <w:lang w:val="en-US" w:eastAsia="zh-CN"/>
        </w:rPr>
        <w:t>1</w:t>
      </w:r>
      <w:r>
        <w:rPr>
          <w:rFonts w:hint="eastAsia" w:eastAsia="仿宋_GB2312"/>
          <w:color w:val="auto"/>
          <w:kern w:val="0"/>
          <w:sz w:val="28"/>
          <w:szCs w:val="28"/>
        </w:rPr>
        <w:t>.6 比选会议召开地点：</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r>
        <w:rPr>
          <w:rFonts w:eastAsia="仿宋_GB2312"/>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eastAsia="仿宋_GB2312"/>
          <w:b/>
          <w:bCs/>
          <w:color w:val="auto"/>
          <w:kern w:val="0"/>
          <w:sz w:val="28"/>
          <w:szCs w:val="28"/>
        </w:rPr>
      </w:pPr>
      <w:r>
        <w:rPr>
          <w:rFonts w:hint="eastAsia" w:eastAsia="仿宋_GB2312"/>
          <w:b/>
          <w:bCs/>
          <w:color w:val="auto"/>
          <w:kern w:val="0"/>
          <w:sz w:val="28"/>
          <w:szCs w:val="28"/>
        </w:rPr>
        <w:t>1</w:t>
      </w:r>
      <w:r>
        <w:rPr>
          <w:rFonts w:hint="eastAsia" w:eastAsia="仿宋_GB2312"/>
          <w:b/>
          <w:bCs/>
          <w:color w:val="auto"/>
          <w:kern w:val="0"/>
          <w:sz w:val="28"/>
          <w:szCs w:val="28"/>
          <w:lang w:val="en-US" w:eastAsia="zh-CN"/>
        </w:rPr>
        <w:t>2</w:t>
      </w:r>
      <w:r>
        <w:rPr>
          <w:rFonts w:hint="eastAsia" w:eastAsia="仿宋_GB2312"/>
          <w:b/>
          <w:bCs/>
          <w:color w:val="auto"/>
          <w:kern w:val="0"/>
          <w:sz w:val="28"/>
          <w:szCs w:val="28"/>
        </w:rPr>
        <w:t>.</w:t>
      </w:r>
      <w:r>
        <w:rPr>
          <w:rFonts w:eastAsia="仿宋_GB2312"/>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比</w:t>
      </w:r>
      <w:r>
        <w:rPr>
          <w:rFonts w:hint="eastAsia" w:eastAsia="仿宋_GB2312"/>
          <w:color w:val="auto"/>
          <w:kern w:val="0"/>
          <w:sz w:val="28"/>
          <w:szCs w:val="28"/>
        </w:rPr>
        <w:t xml:space="preserve"> </w:t>
      </w:r>
      <w:r>
        <w:rPr>
          <w:rFonts w:eastAsia="仿宋_GB2312"/>
          <w:color w:val="auto"/>
          <w:kern w:val="0"/>
          <w:sz w:val="28"/>
          <w:szCs w:val="28"/>
        </w:rPr>
        <w:t>选</w:t>
      </w:r>
      <w:r>
        <w:rPr>
          <w:rFonts w:hint="eastAsia" w:eastAsia="仿宋_GB2312"/>
          <w:color w:val="auto"/>
          <w:kern w:val="0"/>
          <w:sz w:val="28"/>
          <w:szCs w:val="28"/>
        </w:rPr>
        <w:t xml:space="preserve"> 人</w:t>
      </w:r>
      <w:r>
        <w:rPr>
          <w:rFonts w:eastAsia="仿宋_GB2312"/>
          <w:color w:val="auto"/>
          <w:kern w:val="0"/>
          <w:sz w:val="28"/>
          <w:szCs w:val="28"/>
        </w:rPr>
        <w:t>：</w:t>
      </w:r>
      <w:r>
        <w:rPr>
          <w:rFonts w:eastAsia="仿宋_GB2312"/>
          <w:bCs/>
          <w:color w:val="auto"/>
          <w:kern w:val="0"/>
          <w:sz w:val="28"/>
          <w:szCs w:val="28"/>
          <w:u w:val="single"/>
        </w:rPr>
        <w:t>重庆市玉罗实业有限公司</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rPr>
      </w:pPr>
      <w:r>
        <w:rPr>
          <w:rFonts w:eastAsia="仿宋_GB2312"/>
          <w:color w:val="auto"/>
          <w:kern w:val="0"/>
          <w:sz w:val="28"/>
          <w:szCs w:val="28"/>
        </w:rPr>
        <w:t>地</w:t>
      </w:r>
      <w:r>
        <w:rPr>
          <w:rFonts w:hint="eastAsia" w:eastAsia="仿宋_GB2312"/>
          <w:color w:val="auto"/>
          <w:kern w:val="0"/>
          <w:sz w:val="28"/>
          <w:szCs w:val="28"/>
        </w:rPr>
        <w:t xml:space="preserve">    </w:t>
      </w:r>
      <w:r>
        <w:rPr>
          <w:rFonts w:eastAsia="仿宋_GB2312"/>
          <w:color w:val="auto"/>
          <w:kern w:val="0"/>
          <w:sz w:val="28"/>
          <w:szCs w:val="28"/>
        </w:rPr>
        <w:t>址：</w:t>
      </w:r>
      <w:r>
        <w:rPr>
          <w:rFonts w:eastAsia="仿宋_GB2312"/>
          <w:color w:val="auto"/>
          <w:kern w:val="0"/>
          <w:sz w:val="28"/>
          <w:szCs w:val="28"/>
          <w:u w:val="single"/>
        </w:rPr>
        <w:t>万州</w:t>
      </w:r>
      <w:r>
        <w:rPr>
          <w:rFonts w:hint="eastAsia" w:eastAsia="仿宋_GB2312"/>
          <w:color w:val="auto"/>
          <w:kern w:val="0"/>
          <w:sz w:val="28"/>
          <w:szCs w:val="28"/>
          <w:u w:val="single"/>
          <w:lang w:val="en-US" w:eastAsia="zh-CN"/>
        </w:rPr>
        <w:t>经开区高峰园科创中心3号楼4楼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邮</w:t>
      </w:r>
      <w:r>
        <w:rPr>
          <w:rFonts w:hint="eastAsia" w:eastAsia="仿宋_GB2312"/>
          <w:color w:val="auto"/>
          <w:kern w:val="0"/>
          <w:sz w:val="28"/>
          <w:szCs w:val="28"/>
        </w:rPr>
        <w:t xml:space="preserve">    </w:t>
      </w:r>
      <w:r>
        <w:rPr>
          <w:rFonts w:eastAsia="仿宋_GB2312"/>
          <w:color w:val="auto"/>
          <w:kern w:val="0"/>
          <w:sz w:val="28"/>
          <w:szCs w:val="28"/>
        </w:rPr>
        <w:t>编：</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eastAsia="仿宋_GB2312"/>
          <w:color w:val="auto"/>
          <w:kern w:val="0"/>
          <w:sz w:val="28"/>
          <w:szCs w:val="28"/>
          <w:u w:val="single"/>
        </w:rPr>
      </w:pPr>
      <w:r>
        <w:rPr>
          <w:rFonts w:eastAsia="仿宋_GB2312"/>
          <w:color w:val="auto"/>
          <w:kern w:val="0"/>
          <w:sz w:val="28"/>
          <w:szCs w:val="28"/>
        </w:rPr>
        <w:t>传    真：</w:t>
      </w:r>
      <w:r>
        <w:rPr>
          <w:rFonts w:eastAsia="仿宋_GB2312"/>
          <w:color w:val="auto"/>
          <w:kern w:val="0"/>
          <w:sz w:val="28"/>
          <w:szCs w:val="28"/>
          <w:u w:val="single"/>
        </w:rPr>
        <w:t xml:space="preserve"> </w:t>
      </w:r>
      <w:r>
        <w:rPr>
          <w:rFonts w:hint="eastAsia" w:eastAsia="仿宋_GB2312"/>
          <w:color w:val="auto"/>
          <w:kern w:val="0"/>
          <w:sz w:val="28"/>
          <w:szCs w:val="28"/>
          <w:u w:val="single"/>
        </w:rPr>
        <w:t>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eastAsia="仿宋_GB2312"/>
          <w:color w:val="auto"/>
          <w:kern w:val="0"/>
          <w:sz w:val="28"/>
          <w:szCs w:val="28"/>
          <w:u w:val="single"/>
          <w:lang w:val="en-US" w:eastAsia="zh-CN"/>
        </w:rPr>
      </w:pPr>
      <w:r>
        <w:rPr>
          <w:rFonts w:eastAsia="仿宋_GB2312"/>
          <w:color w:val="auto"/>
          <w:kern w:val="0"/>
          <w:sz w:val="28"/>
          <w:szCs w:val="28"/>
        </w:rPr>
        <w:t>联</w:t>
      </w:r>
      <w:r>
        <w:rPr>
          <w:rFonts w:hint="eastAsia" w:eastAsia="仿宋_GB2312"/>
          <w:color w:val="auto"/>
          <w:kern w:val="0"/>
          <w:sz w:val="28"/>
          <w:szCs w:val="28"/>
        </w:rPr>
        <w:t xml:space="preserve"> </w:t>
      </w:r>
      <w:r>
        <w:rPr>
          <w:rFonts w:eastAsia="仿宋_GB2312"/>
          <w:color w:val="auto"/>
          <w:kern w:val="0"/>
          <w:sz w:val="28"/>
          <w:szCs w:val="28"/>
        </w:rPr>
        <w:t>系 人：</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刘正祥</w:t>
      </w:r>
      <w:bookmarkStart w:id="3" w:name="_GoBack"/>
      <w:bookmarkEnd w:id="3"/>
      <w:r>
        <w:rPr>
          <w:rFonts w:hint="eastAsia" w:eastAsia="仿宋_GB2312"/>
          <w:color w:val="auto"/>
          <w:kern w:val="0"/>
          <w:sz w:val="28"/>
          <w:szCs w:val="28"/>
          <w:u w:val="single"/>
        </w:rPr>
        <w:t xml:space="preserve">  </w:t>
      </w:r>
      <w:r>
        <w:rPr>
          <w:rFonts w:hint="eastAsia" w:eastAsia="仿宋_GB2312"/>
          <w:color w:val="auto"/>
          <w:kern w:val="0"/>
          <w:sz w:val="28"/>
          <w:szCs w:val="28"/>
        </w:rPr>
        <w:t xml:space="preserve"> </w:t>
      </w:r>
      <w:r>
        <w:rPr>
          <w:rFonts w:eastAsia="仿宋_GB2312"/>
          <w:color w:val="auto"/>
          <w:kern w:val="0"/>
          <w:sz w:val="28"/>
          <w:szCs w:val="28"/>
        </w:rPr>
        <w:t>联系电话：</w:t>
      </w:r>
      <w:r>
        <w:rPr>
          <w:rFonts w:hint="eastAsia" w:eastAsia="仿宋_GB2312"/>
          <w:color w:val="auto"/>
          <w:kern w:val="0"/>
          <w:sz w:val="28"/>
          <w:szCs w:val="28"/>
          <w:u w:val="single"/>
          <w:lang w:val="en-US" w:eastAsia="zh-CN"/>
        </w:rPr>
        <w:t>13609458036</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eastAsia="仿宋_GB2312"/>
          <w:color w:val="auto"/>
          <w:kern w:val="0"/>
          <w:sz w:val="28"/>
          <w:szCs w:val="28"/>
        </w:rPr>
      </w:pPr>
      <w:r>
        <w:rPr>
          <w:rFonts w:eastAsia="仿宋_GB2312"/>
          <w:color w:val="auto"/>
          <w:kern w:val="0"/>
          <w:sz w:val="28"/>
          <w:szCs w:val="28"/>
        </w:rPr>
        <w:t>联 系 人：</w:t>
      </w:r>
      <w:r>
        <w:rPr>
          <w:rFonts w:hint="eastAsia" w:eastAsia="仿宋_GB2312"/>
          <w:color w:val="auto"/>
          <w:kern w:val="0"/>
          <w:sz w:val="28"/>
          <w:szCs w:val="28"/>
          <w:u w:val="single"/>
        </w:rPr>
        <w:t xml:space="preserve">  </w:t>
      </w:r>
      <w:r>
        <w:rPr>
          <w:rFonts w:hint="eastAsia" w:eastAsia="仿宋_GB2312"/>
          <w:color w:val="auto"/>
          <w:kern w:val="0"/>
          <w:sz w:val="28"/>
          <w:szCs w:val="28"/>
          <w:u w:val="single"/>
          <w:lang w:val="en-US" w:eastAsia="zh-CN"/>
        </w:rPr>
        <w:t>徐  浩</w:t>
      </w:r>
      <w:r>
        <w:rPr>
          <w:rFonts w:eastAsia="仿宋_GB2312"/>
          <w:color w:val="auto"/>
          <w:kern w:val="0"/>
          <w:sz w:val="28"/>
          <w:szCs w:val="28"/>
          <w:u w:val="single"/>
        </w:rPr>
        <w:t xml:space="preserve"> </w:t>
      </w:r>
      <w:r>
        <w:rPr>
          <w:rFonts w:hint="eastAsia" w:eastAsia="仿宋_GB2312"/>
          <w:color w:val="auto"/>
          <w:kern w:val="0"/>
          <w:sz w:val="28"/>
          <w:szCs w:val="28"/>
          <w:u w:val="single"/>
        </w:rPr>
        <w:t xml:space="preserve"> </w:t>
      </w:r>
      <w:r>
        <w:rPr>
          <w:rFonts w:eastAsia="仿宋_GB2312"/>
          <w:color w:val="auto"/>
          <w:kern w:val="0"/>
          <w:sz w:val="28"/>
          <w:szCs w:val="28"/>
        </w:rPr>
        <w:t xml:space="preserve"> 联系电话：</w:t>
      </w:r>
      <w:r>
        <w:rPr>
          <w:rFonts w:hint="eastAsia" w:eastAsia="仿宋_GB2312"/>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eastAsia="仿宋_GB2312"/>
          <w:color w:val="auto"/>
          <w:kern w:val="0"/>
          <w:sz w:val="28"/>
          <w:szCs w:val="28"/>
        </w:rPr>
        <w:sectPr>
          <w:footerReference r:id="rId6" w:type="first"/>
          <w:footerReference r:id="rId5"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第二章  竞选文件评审及确定中选人办法</w:t>
      </w:r>
    </w:p>
    <w:p>
      <w:pPr>
        <w:tabs>
          <w:tab w:val="left" w:pos="540"/>
        </w:tabs>
        <w:ind w:firstLine="560" w:firstLineChars="200"/>
        <w:rPr>
          <w:rFonts w:hint="eastAsia" w:eastAsia="仿宋_GB2312"/>
          <w:color w:val="auto"/>
          <w:sz w:val="28"/>
          <w:szCs w:val="28"/>
        </w:rPr>
      </w:pP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1. 比选会议召开</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1.2 </w:t>
      </w:r>
      <w:r>
        <w:rPr>
          <w:rFonts w:eastAsia="仿宋_GB2312"/>
          <w:color w:val="auto"/>
          <w:sz w:val="28"/>
          <w:szCs w:val="28"/>
        </w:rPr>
        <w:t>本项目邀请比选人经理班子</w:t>
      </w:r>
      <w:r>
        <w:rPr>
          <w:rFonts w:eastAsia="仿宋_GB2312"/>
          <w:color w:val="auto"/>
          <w:sz w:val="28"/>
          <w:szCs w:val="28"/>
          <w:u w:val="single"/>
        </w:rPr>
        <w:t xml:space="preserve"> </w:t>
      </w:r>
      <w:r>
        <w:rPr>
          <w:rFonts w:hint="eastAsia" w:eastAsia="仿宋_GB2312"/>
          <w:color w:val="auto"/>
          <w:sz w:val="28"/>
          <w:szCs w:val="28"/>
          <w:u w:val="single"/>
          <w:lang w:val="en-US" w:eastAsia="zh-CN"/>
        </w:rPr>
        <w:t>1</w:t>
      </w:r>
      <w:r>
        <w:rPr>
          <w:rFonts w:eastAsia="仿宋_GB2312"/>
          <w:color w:val="auto"/>
          <w:sz w:val="28"/>
          <w:szCs w:val="28"/>
          <w:u w:val="single"/>
        </w:rPr>
        <w:t xml:space="preserve"> </w:t>
      </w:r>
      <w:r>
        <w:rPr>
          <w:rFonts w:eastAsia="仿宋_GB2312"/>
          <w:color w:val="auto"/>
          <w:sz w:val="28"/>
          <w:szCs w:val="28"/>
        </w:rPr>
        <w:t>人。</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2. 竞选文件评审办法</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2.2 竞选文件出现以下情形，作废标处理：</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（1）竞选文件未按比选文件要求填报和密封的；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（2）法人竞选人竞选文件载明的竞选人名称与提供的营业执照、资质证书、安全生产许可证不一致的；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（3）竞选函、竞选报价清单签字、盖章不符合比选文件要求的；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（4）营业执照、资质证书失效，或者营业执照的经营范围、资质证书的专业、资质等级不符合要求的；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（5）安全生产许可证失效的；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（6）未响应工期或质量要求的；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（7）单价超过单价限价、总价超过总价限价；</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（8）更改报价范围（含改变比选人给定的工程量），或者增、减报价项目的；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（9）未按税法相关规定填报税率，未勾选发票类型的；</w:t>
      </w:r>
    </w:p>
    <w:p>
      <w:pPr>
        <w:tabs>
          <w:tab w:val="left" w:pos="540"/>
        </w:tabs>
        <w:spacing w:line="600" w:lineRule="exact"/>
        <w:ind w:firstLine="562"/>
        <w:rPr>
          <w:rFonts w:hint="eastAsia" w:eastAsia="仿宋_GB2312"/>
          <w:b/>
          <w:color w:val="auto"/>
          <w:sz w:val="28"/>
          <w:szCs w:val="28"/>
        </w:rPr>
      </w:pPr>
      <w:r>
        <w:rPr>
          <w:rFonts w:hint="eastAsia" w:eastAsia="仿宋_GB2312"/>
          <w:b/>
          <w:color w:val="auto"/>
          <w:sz w:val="28"/>
          <w:szCs w:val="28"/>
        </w:rPr>
        <w:t>（10）比选小组认为竞选人的报价明显低于成本的，要求该竞选人做出说明，竞选人不能合理说明或者不能提供相应证明材料的，比选小组认定其竞选文件作废标处理；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（11）</w:t>
      </w:r>
      <w:r>
        <w:rPr>
          <w:rFonts w:hint="eastAsia" w:eastAsia="仿宋_GB2312"/>
          <w:b/>
          <w:color w:val="auto"/>
          <w:sz w:val="28"/>
          <w:szCs w:val="28"/>
          <w:lang w:val="en-US" w:eastAsia="zh-CN"/>
        </w:rPr>
        <w:t>比选时，出现串通参与竞选、不均衡报价、未形成充分竞争及其他异常等情况，经比选小组认定，比选人有权宣布本次比选流标，并进行重新比选</w:t>
      </w:r>
      <w:r>
        <w:rPr>
          <w:rFonts w:hint="eastAsia" w:eastAsia="仿宋_GB2312"/>
          <w:b/>
          <w:color w:val="auto"/>
          <w:sz w:val="28"/>
          <w:szCs w:val="28"/>
        </w:rPr>
        <w:t>。</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2.3 竞选文件报价出现计算错误、大小写不一致、竞选函与报价清单不一致等情形，按以下办法处理：</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（1）报价清单中，分项报价计算分项合价时错误，以分项报价单价为准，调整合价；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（2）报价清单中，分项合价计算正确，各分项合价合计计算总价时错误，以分项合价为准，调整总价；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3. 确定中选人的办法</w:t>
      </w:r>
    </w:p>
    <w:p>
      <w:pPr>
        <w:tabs>
          <w:tab w:val="left" w:pos="540"/>
        </w:tabs>
        <w:spacing w:line="600" w:lineRule="exact"/>
        <w:ind w:firstLine="560"/>
        <w:rPr>
          <w:rFonts w:hint="eastAsia" w:eastAsia="仿宋_GB2312"/>
          <w:color w:val="auto"/>
          <w:kern w:val="1"/>
          <w:sz w:val="28"/>
          <w:szCs w:val="28"/>
        </w:rPr>
      </w:pPr>
      <w:bookmarkStart w:id="2" w:name="OLE_LINK11"/>
      <w:r>
        <w:rPr>
          <w:rFonts w:hint="eastAsia" w:eastAsia="仿宋_GB2312"/>
          <w:color w:val="auto"/>
          <w:kern w:val="1"/>
          <w:sz w:val="28"/>
          <w:szCs w:val="28"/>
        </w:rPr>
        <w:t>3.1 本次比选按经评审的不含税报价最低的竞选人为中标候选人（计算公式：不含税报价=含税价÷（1+竞选人所报增值税专用发票税率））。</w:t>
      </w:r>
      <w:bookmarkEnd w:id="2"/>
      <w:r>
        <w:rPr>
          <w:rFonts w:hint="eastAsia" w:eastAsia="仿宋_GB2312"/>
          <w:color w:val="auto"/>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eastAsia" w:eastAsia="仿宋_GB2312"/>
          <w:color w:val="auto"/>
          <w:kern w:val="1"/>
          <w:sz w:val="28"/>
          <w:szCs w:val="28"/>
        </w:rPr>
      </w:pPr>
      <w:r>
        <w:rPr>
          <w:rFonts w:hint="eastAsia" w:eastAsia="仿宋_GB2312"/>
          <w:color w:val="auto"/>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eastAsia" w:eastAsia="仿宋_GB2312"/>
          <w:color w:val="auto"/>
          <w:kern w:val="1"/>
          <w:sz w:val="28"/>
          <w:szCs w:val="28"/>
          <w:lang w:eastAsia="zh-CN"/>
        </w:rPr>
      </w:pPr>
      <w:r>
        <w:rPr>
          <w:rFonts w:hint="eastAsia" w:eastAsia="仿宋_GB2312"/>
          <w:color w:val="auto"/>
          <w:kern w:val="1"/>
          <w:sz w:val="28"/>
          <w:szCs w:val="28"/>
        </w:rPr>
        <w:t>3.3 比选人确定中选人后，在重庆市万州区人民政府网站和重庆市玉罗实业有限公司网站进行公示。公示时间不少于</w:t>
      </w:r>
      <w:r>
        <w:rPr>
          <w:rFonts w:hint="eastAsia" w:eastAsia="仿宋_GB2312"/>
          <w:color w:val="auto"/>
          <w:kern w:val="1"/>
          <w:sz w:val="28"/>
          <w:szCs w:val="28"/>
          <w:lang w:val="en-US" w:eastAsia="zh-CN"/>
        </w:rPr>
        <w:t>3</w:t>
      </w:r>
      <w:r>
        <w:rPr>
          <w:rFonts w:hint="eastAsia" w:eastAsia="仿宋_GB2312"/>
          <w:color w:val="auto"/>
          <w:kern w:val="1"/>
          <w:sz w:val="28"/>
          <w:szCs w:val="28"/>
        </w:rPr>
        <w:t>天</w:t>
      </w:r>
      <w:r>
        <w:rPr>
          <w:rFonts w:hint="eastAsia" w:eastAsia="仿宋_GB2312"/>
          <w:color w:val="auto"/>
          <w:kern w:val="1"/>
          <w:sz w:val="28"/>
          <w:szCs w:val="28"/>
          <w:lang w:eastAsia="zh-CN"/>
        </w:rPr>
        <w:t>，待</w:t>
      </w:r>
      <w:r>
        <w:rPr>
          <w:rFonts w:hint="eastAsia" w:eastAsia="仿宋_GB2312"/>
          <w:color w:val="auto"/>
          <w:kern w:val="1"/>
          <w:sz w:val="28"/>
          <w:szCs w:val="28"/>
        </w:rPr>
        <w:t>公示期满后，向中选人签发中选通知书</w:t>
      </w:r>
      <w:r>
        <w:rPr>
          <w:rFonts w:hint="eastAsia" w:eastAsia="仿宋_GB2312"/>
          <w:color w:val="auto"/>
          <w:kern w:val="1"/>
          <w:sz w:val="28"/>
          <w:szCs w:val="28"/>
          <w:lang w:eastAsia="zh-CN"/>
        </w:rPr>
        <w:t>。</w:t>
      </w:r>
    </w:p>
    <w:p>
      <w:pPr>
        <w:tabs>
          <w:tab w:val="left" w:pos="540"/>
        </w:tabs>
        <w:ind w:firstLine="560" w:firstLineChars="200"/>
        <w:rPr>
          <w:rFonts w:hint="eastAsia" w:eastAsia="仿宋_GB2312"/>
          <w:color w:val="auto"/>
          <w:sz w:val="28"/>
          <w:szCs w:val="28"/>
        </w:rPr>
      </w:pPr>
      <w:r>
        <w:rPr>
          <w:rFonts w:hint="eastAsia" w:eastAsia="仿宋_GB2312"/>
          <w:color w:val="auto"/>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r>
        <w:rPr>
          <w:rFonts w:eastAsia="仿宋_GB2312"/>
          <w:color w:val="auto"/>
          <w:kern w:val="1"/>
          <w:sz w:val="28"/>
          <w:szCs w:val="28"/>
        </w:rPr>
        <w:t>。</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4. 合同签订</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4.1 中选人应按照比选文件规定的金额、方式向比选人提交履约保证金。</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 xml:space="preserve">4.2 </w:t>
      </w:r>
      <w:r>
        <w:rPr>
          <w:rFonts w:hint="eastAsia" w:ascii="Times New Roman" w:hAnsi="Times New Roman" w:eastAsia="仿宋_GB2312" w:cs="Times New Roman"/>
          <w:color w:val="auto"/>
          <w:sz w:val="28"/>
          <w:szCs w:val="28"/>
          <w:lang w:val="en-US" w:eastAsia="zh-CN"/>
        </w:rPr>
        <w:t>自比选人中标之日起，</w:t>
      </w:r>
      <w:r>
        <w:rPr>
          <w:rFonts w:hint="eastAsia" w:eastAsia="仿宋_GB2312"/>
          <w:color w:val="auto"/>
          <w:sz w:val="28"/>
          <w:szCs w:val="28"/>
        </w:rPr>
        <w:t>中选人凭中选通知书在</w:t>
      </w:r>
      <w:r>
        <w:rPr>
          <w:rFonts w:hint="eastAsia" w:eastAsia="仿宋_GB2312"/>
          <w:color w:val="auto"/>
          <w:sz w:val="28"/>
          <w:szCs w:val="28"/>
          <w:u w:val="single"/>
        </w:rPr>
        <w:t>5</w:t>
      </w:r>
      <w:r>
        <w:rPr>
          <w:rFonts w:hint="eastAsia" w:eastAsia="仿宋_GB2312"/>
          <w:color w:val="auto"/>
          <w:sz w:val="28"/>
          <w:szCs w:val="28"/>
        </w:rPr>
        <w:t>个工作日内，根据比选文件、竞选文件与比选人签订合同。</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4.4 </w:t>
      </w:r>
      <w:r>
        <w:rPr>
          <w:rFonts w:eastAsia="仿宋_GB2312"/>
          <w:bCs/>
          <w:color w:val="auto"/>
          <w:sz w:val="28"/>
          <w:szCs w:val="28"/>
        </w:rPr>
        <w:t>若中选人自愿放弃中选资格，</w:t>
      </w:r>
      <w:r>
        <w:rPr>
          <w:rFonts w:hint="eastAsia" w:eastAsia="仿宋_GB2312"/>
          <w:bCs/>
          <w:color w:val="auto"/>
          <w:sz w:val="28"/>
          <w:szCs w:val="28"/>
        </w:rPr>
        <w:t>比选人</w:t>
      </w:r>
      <w:r>
        <w:rPr>
          <w:rFonts w:eastAsia="仿宋_GB2312"/>
          <w:bCs/>
          <w:color w:val="auto"/>
          <w:sz w:val="28"/>
          <w:szCs w:val="28"/>
        </w:rPr>
        <w:t>以中选人报价</w:t>
      </w:r>
      <w:r>
        <w:rPr>
          <w:rFonts w:hint="eastAsia" w:eastAsia="仿宋_GB2312"/>
          <w:bCs/>
          <w:color w:val="auto"/>
          <w:sz w:val="28"/>
          <w:szCs w:val="28"/>
        </w:rPr>
        <w:t>依次向排名第二、第三的中选候选人</w:t>
      </w:r>
      <w:r>
        <w:rPr>
          <w:rFonts w:eastAsia="仿宋_GB2312"/>
          <w:bCs/>
          <w:color w:val="auto"/>
          <w:sz w:val="28"/>
          <w:szCs w:val="28"/>
        </w:rPr>
        <w:t>发盘，</w:t>
      </w:r>
      <w:r>
        <w:rPr>
          <w:rFonts w:hint="eastAsia" w:eastAsia="仿宋_GB2312"/>
          <w:bCs/>
          <w:color w:val="auto"/>
          <w:sz w:val="28"/>
          <w:szCs w:val="28"/>
        </w:rPr>
        <w:t>首先接盘的竞选人为中选人。</w:t>
      </w:r>
    </w:p>
    <w:p>
      <w:pPr>
        <w:tabs>
          <w:tab w:val="left" w:pos="540"/>
        </w:tabs>
        <w:ind w:firstLine="560" w:firstLineChars="200"/>
        <w:rPr>
          <w:rFonts w:hint="eastAsia" w:eastAsia="仿宋_GB2312"/>
          <w:bCs/>
          <w:color w:val="auto"/>
          <w:sz w:val="28"/>
          <w:szCs w:val="28"/>
        </w:rPr>
      </w:pPr>
    </w:p>
    <w:p>
      <w:pPr>
        <w:tabs>
          <w:tab w:val="left" w:pos="540"/>
        </w:tabs>
        <w:rPr>
          <w:rFonts w:hint="eastAsia" w:eastAsia="仿宋_GB2312"/>
          <w:bCs/>
          <w:color w:val="auto"/>
          <w:sz w:val="28"/>
          <w:szCs w:val="28"/>
        </w:rPr>
        <w:sectPr>
          <w:footerReference r:id="rId8" w:type="first"/>
          <w:footerReference r:id="rId7" w:type="default"/>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第三章  主要合同条款及格式</w:t>
      </w:r>
    </w:p>
    <w:p>
      <w:pPr>
        <w:widowControl/>
        <w:spacing w:line="520" w:lineRule="exact"/>
        <w:jc w:val="center"/>
        <w:rPr>
          <w:b/>
          <w:bCs/>
          <w:color w:val="auto"/>
          <w:kern w:val="0"/>
          <w:sz w:val="36"/>
          <w:szCs w:val="36"/>
        </w:rPr>
      </w:pPr>
      <w:r>
        <w:rPr>
          <w:b/>
          <w:bCs/>
          <w:color w:val="auto"/>
          <w:kern w:val="0"/>
          <w:sz w:val="36"/>
          <w:szCs w:val="36"/>
        </w:rPr>
        <w:t>建筑工程</w:t>
      </w:r>
      <w:r>
        <w:rPr>
          <w:rFonts w:hint="eastAsia"/>
          <w:b/>
          <w:bCs/>
          <w:color w:val="auto"/>
          <w:kern w:val="0"/>
          <w:sz w:val="36"/>
          <w:szCs w:val="36"/>
          <w:lang w:eastAsia="zh-CN"/>
        </w:rPr>
        <w:t>专业分包</w:t>
      </w:r>
      <w:r>
        <w:rPr>
          <w:b/>
          <w:bCs/>
          <w:color w:val="auto"/>
          <w:kern w:val="0"/>
          <w:sz w:val="36"/>
          <w:szCs w:val="36"/>
        </w:rPr>
        <w:t>合同</w:t>
      </w:r>
    </w:p>
    <w:p>
      <w:pPr>
        <w:spacing w:line="240" w:lineRule="exact"/>
        <w:jc w:val="center"/>
        <w:rPr>
          <w:b/>
          <w:bCs/>
          <w:color w:val="auto"/>
          <w:szCs w:val="21"/>
        </w:rPr>
      </w:pPr>
    </w:p>
    <w:p>
      <w:pPr>
        <w:spacing w:line="520" w:lineRule="exact"/>
        <w:rPr>
          <w:b/>
          <w:bCs/>
          <w:color w:val="auto"/>
          <w:sz w:val="28"/>
          <w:szCs w:val="28"/>
        </w:rPr>
      </w:pPr>
      <w:r>
        <w:rPr>
          <w:rFonts w:hint="eastAsia"/>
          <w:b/>
          <w:bCs/>
          <w:color w:val="auto"/>
          <w:sz w:val="28"/>
          <w:szCs w:val="28"/>
          <w:lang w:eastAsia="zh-CN"/>
        </w:rPr>
        <w:t>专业</w:t>
      </w:r>
      <w:r>
        <w:rPr>
          <w:b/>
          <w:bCs/>
          <w:color w:val="auto"/>
          <w:sz w:val="28"/>
          <w:szCs w:val="28"/>
        </w:rPr>
        <w:t xml:space="preserve">作业发包人：重庆市玉罗实业有限公司            </w:t>
      </w:r>
      <w:r>
        <w:rPr>
          <w:b/>
          <w:bCs/>
          <w:color w:val="auto"/>
          <w:sz w:val="28"/>
        </w:rPr>
        <w:t>（以下简称甲方）</w:t>
      </w:r>
    </w:p>
    <w:p>
      <w:pPr>
        <w:spacing w:line="520" w:lineRule="exact"/>
        <w:rPr>
          <w:b/>
          <w:bCs/>
          <w:color w:val="auto"/>
          <w:sz w:val="28"/>
        </w:rPr>
      </w:pPr>
      <w:r>
        <w:rPr>
          <w:rFonts w:hint="eastAsia"/>
          <w:b/>
          <w:bCs/>
          <w:color w:val="auto"/>
          <w:sz w:val="28"/>
          <w:szCs w:val="28"/>
          <w:lang w:eastAsia="zh-CN"/>
        </w:rPr>
        <w:t>专业</w:t>
      </w:r>
      <w:r>
        <w:rPr>
          <w:b/>
          <w:bCs/>
          <w:color w:val="auto"/>
          <w:sz w:val="28"/>
          <w:szCs w:val="28"/>
        </w:rPr>
        <w:t xml:space="preserve">作业承包人：                                  </w:t>
      </w:r>
      <w:r>
        <w:rPr>
          <w:b/>
          <w:bCs/>
          <w:color w:val="auto"/>
          <w:sz w:val="28"/>
        </w:rPr>
        <w:t>（以下简称乙方）</w:t>
      </w:r>
    </w:p>
    <w:p>
      <w:pPr>
        <w:spacing w:line="240" w:lineRule="exact"/>
        <w:rPr>
          <w:b/>
          <w:bCs/>
          <w:color w:val="auto"/>
          <w:sz w:val="28"/>
        </w:rPr>
      </w:pPr>
    </w:p>
    <w:p>
      <w:pPr>
        <w:spacing w:line="520" w:lineRule="exact"/>
        <w:ind w:firstLine="560" w:firstLineChars="200"/>
        <w:rPr>
          <w:color w:val="auto"/>
          <w:sz w:val="28"/>
          <w:szCs w:val="28"/>
        </w:rPr>
      </w:pPr>
      <w:r>
        <w:rPr>
          <w:color w:val="auto"/>
          <w:sz w:val="28"/>
          <w:szCs w:val="28"/>
        </w:rPr>
        <w:t>依照《中华人民共和国</w:t>
      </w:r>
      <w:r>
        <w:rPr>
          <w:rFonts w:hint="eastAsia"/>
          <w:color w:val="auto"/>
          <w:sz w:val="28"/>
          <w:szCs w:val="28"/>
          <w:lang w:eastAsia="zh-CN"/>
        </w:rPr>
        <w:t>民法典</w:t>
      </w:r>
      <w:r>
        <w:rPr>
          <w:color w:val="auto"/>
          <w:sz w:val="28"/>
          <w:szCs w:val="28"/>
        </w:rPr>
        <w:t>》及国家相关法律、法规规定，甲、乙双方遵循平等、自愿、公平和诚信的原则，就本建设工程</w:t>
      </w:r>
      <w:r>
        <w:rPr>
          <w:rFonts w:hint="eastAsia"/>
          <w:color w:val="auto"/>
          <w:sz w:val="28"/>
          <w:szCs w:val="28"/>
          <w:lang w:eastAsia="zh-CN"/>
        </w:rPr>
        <w:t>专业</w:t>
      </w:r>
      <w:r>
        <w:rPr>
          <w:color w:val="auto"/>
          <w:sz w:val="28"/>
          <w:szCs w:val="28"/>
        </w:rPr>
        <w:t>施工承包事宜协商达成一致，订立本合同。</w:t>
      </w:r>
    </w:p>
    <w:p>
      <w:pPr>
        <w:spacing w:line="520" w:lineRule="exact"/>
        <w:ind w:firstLine="562" w:firstLineChars="200"/>
        <w:rPr>
          <w:b/>
          <w:color w:val="auto"/>
          <w:sz w:val="28"/>
          <w:szCs w:val="28"/>
        </w:rPr>
      </w:pPr>
      <w:r>
        <w:rPr>
          <w:b/>
          <w:color w:val="auto"/>
          <w:sz w:val="28"/>
          <w:szCs w:val="28"/>
        </w:rPr>
        <w:t>第一条  工程概况</w:t>
      </w:r>
    </w:p>
    <w:p>
      <w:pPr>
        <w:numPr>
          <w:ilvl w:val="1"/>
          <w:numId w:val="1"/>
        </w:numPr>
        <w:spacing w:line="520" w:lineRule="exact"/>
        <w:rPr>
          <w:color w:val="auto"/>
          <w:sz w:val="28"/>
          <w:szCs w:val="28"/>
          <w:u w:val="single"/>
        </w:rPr>
      </w:pPr>
      <w:r>
        <w:rPr>
          <w:color w:val="auto"/>
          <w:sz w:val="28"/>
          <w:szCs w:val="28"/>
        </w:rPr>
        <w:t>工程名称：</w:t>
      </w:r>
    </w:p>
    <w:p>
      <w:pPr>
        <w:numPr>
          <w:ilvl w:val="0"/>
          <w:numId w:val="2"/>
        </w:numPr>
        <w:spacing w:line="520" w:lineRule="exact"/>
        <w:ind w:firstLine="560" w:firstLineChars="200"/>
        <w:rPr>
          <w:rFonts w:hint="eastAsia" w:ascii="Times New Roman" w:hAnsi="Times New Roman" w:eastAsia="宋体" w:cs="Times New Roman"/>
          <w:color w:val="auto"/>
          <w:sz w:val="28"/>
          <w:szCs w:val="28"/>
          <w:u w:val="single"/>
          <w:lang w:eastAsia="zh-CN"/>
        </w:rPr>
      </w:pPr>
      <w:r>
        <w:rPr>
          <w:color w:val="auto"/>
          <w:sz w:val="28"/>
          <w:szCs w:val="28"/>
        </w:rPr>
        <w:t>对上工程名称：</w:t>
      </w:r>
      <w:r>
        <w:rPr>
          <w:rFonts w:hint="eastAsia" w:ascii="Times New Roman" w:hAnsi="Times New Roman" w:eastAsia="宋体" w:cs="Times New Roman"/>
          <w:color w:val="auto"/>
          <w:sz w:val="28"/>
          <w:szCs w:val="28"/>
          <w:u w:val="single"/>
          <w:lang w:eastAsia="zh-CN"/>
        </w:rPr>
        <w:t>万州经开区新田产业园基础设施建设项目之I01-1/01地块产业配套工程</w:t>
      </w:r>
    </w:p>
    <w:p>
      <w:pPr>
        <w:numPr>
          <w:ilvl w:val="0"/>
          <w:numId w:val="2"/>
        </w:numPr>
        <w:spacing w:line="520" w:lineRule="exact"/>
        <w:ind w:firstLine="560" w:firstLineChars="200"/>
        <w:rPr>
          <w:rFonts w:hint="eastAsia" w:ascii="Times New Roman" w:hAnsi="Times New Roman" w:eastAsia="宋体" w:cs="Times New Roman"/>
          <w:color w:val="auto"/>
          <w:sz w:val="28"/>
          <w:szCs w:val="28"/>
          <w:u w:val="single"/>
          <w:lang w:eastAsia="zh-CN"/>
        </w:rPr>
      </w:pPr>
      <w:r>
        <w:rPr>
          <w:color w:val="auto"/>
          <w:sz w:val="28"/>
          <w:szCs w:val="28"/>
        </w:rPr>
        <w:t>对下工程名称：</w:t>
      </w:r>
      <w:r>
        <w:rPr>
          <w:rFonts w:hint="eastAsia" w:ascii="Times New Roman" w:hAnsi="Times New Roman" w:eastAsia="宋体" w:cs="Times New Roman"/>
          <w:color w:val="auto"/>
          <w:sz w:val="28"/>
          <w:szCs w:val="28"/>
          <w:u w:val="single"/>
          <w:lang w:eastAsia="zh-CN"/>
        </w:rPr>
        <w:t>万州经开区新田产业园基础设施建设项目之I01-1/01地块产业配套工程－</w:t>
      </w:r>
      <w:r>
        <w:rPr>
          <w:rFonts w:hint="eastAsia" w:ascii="Times New Roman" w:hAnsi="Times New Roman" w:eastAsia="宋体" w:cs="Times New Roman"/>
          <w:color w:val="auto"/>
          <w:sz w:val="28"/>
          <w:szCs w:val="28"/>
          <w:u w:val="single"/>
          <w:lang w:val="en-US" w:eastAsia="zh-CN"/>
        </w:rPr>
        <w:t>桩前剩余土石方</w:t>
      </w:r>
    </w:p>
    <w:p>
      <w:pPr>
        <w:spacing w:line="520" w:lineRule="exact"/>
        <w:ind w:firstLine="560" w:firstLineChars="200"/>
        <w:rPr>
          <w:rFonts w:hint="default" w:eastAsia="宋体"/>
          <w:color w:val="auto"/>
          <w:sz w:val="28"/>
          <w:szCs w:val="28"/>
          <w:u w:val="single"/>
          <w:lang w:val="en-US" w:eastAsia="zh-CN"/>
        </w:rPr>
      </w:pPr>
      <w:r>
        <w:rPr>
          <w:color w:val="auto"/>
          <w:sz w:val="28"/>
          <w:szCs w:val="28"/>
        </w:rPr>
        <w:t>1.2 工程地点：</w:t>
      </w:r>
      <w:r>
        <w:rPr>
          <w:rFonts w:hint="eastAsia"/>
          <w:color w:val="auto"/>
          <w:sz w:val="28"/>
          <w:szCs w:val="28"/>
          <w:lang w:val="en-US" w:eastAsia="zh-CN"/>
        </w:rPr>
        <w:t>万州经开区新田园</w:t>
      </w:r>
      <w:r>
        <w:rPr>
          <w:rFonts w:hint="eastAsia"/>
          <w:color w:val="auto"/>
          <w:sz w:val="28"/>
          <w:szCs w:val="28"/>
        </w:rPr>
        <w:t>。</w:t>
      </w:r>
    </w:p>
    <w:p>
      <w:pPr>
        <w:spacing w:line="520" w:lineRule="exact"/>
        <w:ind w:firstLine="562" w:firstLineChars="200"/>
        <w:rPr>
          <w:b/>
          <w:color w:val="auto"/>
          <w:sz w:val="28"/>
          <w:szCs w:val="28"/>
        </w:rPr>
      </w:pPr>
      <w:r>
        <w:rPr>
          <w:b/>
          <w:color w:val="auto"/>
          <w:sz w:val="28"/>
          <w:szCs w:val="28"/>
        </w:rPr>
        <w:t>第二条  承包范围及内容</w:t>
      </w:r>
    </w:p>
    <w:p>
      <w:pPr>
        <w:spacing w:line="520" w:lineRule="exact"/>
        <w:ind w:firstLine="560" w:firstLineChars="200"/>
        <w:rPr>
          <w:color w:val="auto"/>
          <w:sz w:val="28"/>
          <w:szCs w:val="28"/>
        </w:rPr>
      </w:pPr>
      <w:r>
        <w:rPr>
          <w:color w:val="auto"/>
          <w:sz w:val="28"/>
          <w:szCs w:val="28"/>
        </w:rPr>
        <w:t>2.1 承包范围：甲方发出的施工图及甲方指令中</w:t>
      </w:r>
      <w:r>
        <w:rPr>
          <w:color w:val="auto"/>
          <w:sz w:val="28"/>
        </w:rPr>
        <w:t>所包含</w:t>
      </w:r>
      <w:r>
        <w:rPr>
          <w:color w:val="auto"/>
          <w:sz w:val="28"/>
          <w:szCs w:val="28"/>
        </w:rPr>
        <w:t>的劳务、机械作业、辅材及除甲供材料以外的其他消耗材料和租赁材料等。</w:t>
      </w:r>
    </w:p>
    <w:p>
      <w:pPr>
        <w:spacing w:line="520" w:lineRule="exact"/>
        <w:ind w:firstLine="560" w:firstLineChars="200"/>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2.2 主要工作内容：</w:t>
      </w:r>
      <w:r>
        <w:rPr>
          <w:rFonts w:hint="eastAsia" w:ascii="Times New Roman" w:hAnsi="Times New Roman" w:eastAsia="宋体" w:cs="Times New Roman"/>
          <w:color w:val="auto"/>
          <w:sz w:val="28"/>
          <w:szCs w:val="28"/>
          <w:lang w:val="en-US" w:eastAsia="zh-CN"/>
        </w:rPr>
        <w:t>开挖桩前剩余土石方约26000m³、土石方场内回填及外运26000m³等</w:t>
      </w:r>
      <w:r>
        <w:rPr>
          <w:rFonts w:hint="eastAsia" w:ascii="Times New Roman" w:hAnsi="Times New Roman" w:eastAsia="宋体" w:cs="Times New Roman"/>
          <w:color w:val="auto"/>
          <w:sz w:val="28"/>
          <w:szCs w:val="28"/>
          <w:lang w:eastAsia="zh-CN"/>
        </w:rPr>
        <w:t>。</w:t>
      </w:r>
    </w:p>
    <w:p>
      <w:pPr>
        <w:spacing w:line="520" w:lineRule="exact"/>
        <w:ind w:firstLine="562" w:firstLineChars="200"/>
        <w:rPr>
          <w:color w:val="auto"/>
          <w:sz w:val="28"/>
        </w:rPr>
      </w:pPr>
      <w:r>
        <w:rPr>
          <w:b/>
          <w:color w:val="auto"/>
          <w:sz w:val="28"/>
          <w:szCs w:val="28"/>
        </w:rPr>
        <w:t>第三条  工程工期</w:t>
      </w:r>
    </w:p>
    <w:p>
      <w:pPr>
        <w:tabs>
          <w:tab w:val="left" w:pos="360"/>
        </w:tabs>
        <w:spacing w:line="520" w:lineRule="exact"/>
        <w:ind w:firstLine="560" w:firstLineChars="200"/>
        <w:rPr>
          <w:rFonts w:hint="default"/>
          <w:color w:val="auto"/>
          <w:sz w:val="28"/>
        </w:rPr>
      </w:pPr>
      <w:r>
        <w:rPr>
          <w:rFonts w:hint="eastAsia"/>
          <w:color w:val="auto"/>
          <w:sz w:val="28"/>
          <w:lang w:val="en-US" w:eastAsia="zh-CN"/>
        </w:rPr>
        <w:t>3.1 总工期30</w:t>
      </w:r>
      <w:r>
        <w:rPr>
          <w:rFonts w:hint="default"/>
          <w:color w:val="auto"/>
          <w:sz w:val="28"/>
          <w:lang w:val="en-US" w:eastAsia="zh-CN"/>
        </w:rPr>
        <w:t>日历天</w:t>
      </w:r>
      <w:r>
        <w:rPr>
          <w:rFonts w:hint="eastAsia"/>
          <w:color w:val="auto"/>
          <w:sz w:val="28"/>
          <w:lang w:val="en-US" w:eastAsia="zh-CN"/>
        </w:rPr>
        <w:t>，未按约定工期完成，每延期1天处违约金5000元（违约金在工程款中扣出），以此类推，上不封顶</w:t>
      </w:r>
      <w:r>
        <w:rPr>
          <w:rFonts w:hint="default"/>
          <w:color w:val="auto"/>
          <w:sz w:val="28"/>
        </w:rPr>
        <w:t>。</w:t>
      </w:r>
    </w:p>
    <w:p>
      <w:pPr>
        <w:tabs>
          <w:tab w:val="left" w:pos="360"/>
        </w:tabs>
        <w:spacing w:line="520" w:lineRule="exact"/>
        <w:ind w:firstLine="560" w:firstLineChars="200"/>
        <w:rPr>
          <w:color w:val="auto"/>
          <w:sz w:val="28"/>
        </w:rPr>
      </w:pPr>
      <w:r>
        <w:rPr>
          <w:rFonts w:hint="eastAsia"/>
          <w:color w:val="auto"/>
          <w:sz w:val="28"/>
          <w:lang w:val="en-US" w:eastAsia="zh-CN"/>
        </w:rPr>
        <w:t>3.2 工程开工后，比选人有权与中选人另行对工期制定合理细部节点计划，中选人未按节点计划完成，则比选人有权处每次500-50000的罚款。</w:t>
      </w:r>
    </w:p>
    <w:p>
      <w:pPr>
        <w:tabs>
          <w:tab w:val="left" w:pos="360"/>
        </w:tabs>
        <w:spacing w:line="520" w:lineRule="exact"/>
        <w:ind w:firstLine="562" w:firstLineChars="200"/>
        <w:rPr>
          <w:b/>
          <w:color w:val="auto"/>
          <w:sz w:val="28"/>
          <w:szCs w:val="28"/>
        </w:rPr>
      </w:pPr>
      <w:r>
        <w:rPr>
          <w:b/>
          <w:color w:val="auto"/>
          <w:sz w:val="28"/>
          <w:szCs w:val="28"/>
        </w:rPr>
        <w:t>第四条  工程质量及技术要求</w:t>
      </w:r>
    </w:p>
    <w:p>
      <w:pPr>
        <w:spacing w:line="520" w:lineRule="exact"/>
        <w:ind w:firstLine="560" w:firstLineChars="200"/>
        <w:rPr>
          <w:color w:val="auto"/>
          <w:sz w:val="28"/>
          <w:szCs w:val="28"/>
        </w:rPr>
      </w:pPr>
      <w:r>
        <w:rPr>
          <w:color w:val="auto"/>
          <w:sz w:val="28"/>
          <w:szCs w:val="28"/>
        </w:rPr>
        <w:t>4.1 质量要求：按总包合同有关质量的约定、国家现行的《建筑安装工程施工及验收规范》和《建筑安装工程质量评定标准》，本工程必须达到质量评定</w:t>
      </w:r>
      <w:r>
        <w:rPr>
          <w:color w:val="auto"/>
          <w:sz w:val="28"/>
          <w:szCs w:val="28"/>
          <w:u w:val="single"/>
        </w:rPr>
        <w:t xml:space="preserve"> 合格 </w:t>
      </w:r>
      <w:r>
        <w:rPr>
          <w:color w:val="auto"/>
          <w:sz w:val="28"/>
          <w:szCs w:val="28"/>
        </w:rPr>
        <w:t>标准。无施工图纸必须按甲方现场代表书面指令施工。</w:t>
      </w:r>
    </w:p>
    <w:p>
      <w:pPr>
        <w:spacing w:line="520" w:lineRule="exact"/>
        <w:ind w:firstLine="560" w:firstLineChars="200"/>
        <w:rPr>
          <w:color w:val="auto"/>
          <w:sz w:val="28"/>
          <w:szCs w:val="28"/>
        </w:rPr>
      </w:pPr>
      <w:r>
        <w:rPr>
          <w:color w:val="auto"/>
          <w:sz w:val="28"/>
          <w:szCs w:val="28"/>
        </w:rPr>
        <w:t>4.2 技术要求：按照国家有关施工及验收规范、技术标准进行施工和验收。</w:t>
      </w:r>
    </w:p>
    <w:p>
      <w:pPr>
        <w:spacing w:line="520" w:lineRule="exact"/>
        <w:ind w:firstLine="560" w:firstLineChars="200"/>
        <w:rPr>
          <w:rFonts w:hint="eastAsia"/>
          <w:color w:val="auto"/>
          <w:sz w:val="28"/>
          <w:szCs w:val="28"/>
          <w:lang w:val="en-US" w:eastAsia="zh-CN"/>
        </w:rPr>
      </w:pPr>
      <w:r>
        <w:rPr>
          <w:color w:val="auto"/>
          <w:sz w:val="28"/>
          <w:szCs w:val="28"/>
        </w:rPr>
        <w:t xml:space="preserve">4.3 </w:t>
      </w:r>
      <w:r>
        <w:rPr>
          <w:rFonts w:hint="eastAsia"/>
          <w:color w:val="auto"/>
          <w:sz w:val="28"/>
          <w:szCs w:val="28"/>
          <w:lang w:val="en-US" w:eastAsia="zh-CN"/>
        </w:rPr>
        <w:t>施工过程中应该遵循以下规范要求：GB50666-2011《混凝土结构工程施工规范》、</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"http://www.baidu.com/link?url=G7r6PVhS4te7mr4bCNip-5OmZCcZlITmYpD6d35gHiJ_df7DA58S44ahDROrvMwOlnpIR2gfhTEKfZl9rIOkya"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 50010-2010《混凝土结构设计规范》</w:t>
      </w:r>
      <w:r>
        <w:rPr>
          <w:rFonts w:hint="eastAsia"/>
          <w:color w:val="auto"/>
          <w:sz w:val="28"/>
          <w:szCs w:val="28"/>
          <w:lang w:val="en-US" w:eastAsia="zh-CN"/>
        </w:rPr>
        <w:fldChar w:fldCharType="end"/>
      </w:r>
      <w:r>
        <w:rPr>
          <w:rFonts w:hint="eastAsia"/>
          <w:color w:val="auto"/>
          <w:sz w:val="28"/>
          <w:szCs w:val="28"/>
          <w:lang w:val="en-US" w:eastAsia="zh-CN"/>
        </w:rPr>
        <w:t>、</w:t>
      </w:r>
      <w:r>
        <w:rPr>
          <w:rFonts w:hint="eastAsia"/>
          <w:color w:val="auto"/>
          <w:sz w:val="28"/>
          <w:szCs w:val="28"/>
          <w:lang w:val="en-US" w:eastAsia="zh-CN"/>
        </w:rPr>
        <w:fldChar w:fldCharType="begin"/>
      </w:r>
      <w:r>
        <w:rPr>
          <w:rFonts w:hint="eastAsia"/>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eastAsia"/>
          <w:color w:val="auto"/>
          <w:sz w:val="28"/>
          <w:szCs w:val="28"/>
          <w:lang w:val="en-US" w:eastAsia="zh-CN"/>
        </w:rPr>
        <w:fldChar w:fldCharType="separate"/>
      </w:r>
      <w:r>
        <w:rPr>
          <w:rFonts w:hint="eastAsia"/>
          <w:color w:val="auto"/>
          <w:sz w:val="28"/>
          <w:szCs w:val="28"/>
          <w:lang w:val="en-US" w:eastAsia="zh-CN"/>
        </w:rPr>
        <w:t>GB50204《钢筋规范》</w:t>
      </w:r>
      <w:r>
        <w:rPr>
          <w:rFonts w:hint="eastAsia"/>
          <w:color w:val="auto"/>
          <w:sz w:val="28"/>
          <w:szCs w:val="28"/>
          <w:lang w:val="en-US" w:eastAsia="zh-CN"/>
        </w:rPr>
        <w:fldChar w:fldCharType="end"/>
      </w:r>
      <w:r>
        <w:rPr>
          <w:rFonts w:hint="eastAsia"/>
          <w:color w:val="auto"/>
          <w:sz w:val="28"/>
          <w:szCs w:val="28"/>
          <w:lang w:val="en-US" w:eastAsia="zh-CN"/>
        </w:rPr>
        <w:t>。</w:t>
      </w:r>
    </w:p>
    <w:p>
      <w:pPr>
        <w:spacing w:line="520" w:lineRule="exact"/>
        <w:ind w:firstLine="562" w:firstLineChars="200"/>
        <w:rPr>
          <w:rFonts w:hint="eastAsia"/>
          <w:b/>
          <w:color w:val="auto"/>
          <w:sz w:val="28"/>
          <w:lang w:val="en-US" w:eastAsia="zh-CN"/>
        </w:rPr>
      </w:pPr>
      <w:r>
        <w:rPr>
          <w:rFonts w:hint="eastAsia"/>
          <w:b/>
          <w:color w:val="auto"/>
          <w:sz w:val="28"/>
          <w:lang w:val="en-US" w:eastAsia="zh-CN"/>
        </w:rPr>
        <w:t>第五条   安全文明施工要求</w:t>
      </w:r>
    </w:p>
    <w:p>
      <w:pPr>
        <w:spacing w:line="520" w:lineRule="exact"/>
        <w:ind w:firstLine="560" w:firstLineChars="200"/>
        <w:rPr>
          <w:color w:val="auto"/>
          <w:sz w:val="28"/>
          <w:szCs w:val="28"/>
          <w:u w:val="single"/>
        </w:rPr>
      </w:pPr>
      <w:r>
        <w:rPr>
          <w:rFonts w:hint="eastAsia"/>
          <w:color w:val="auto"/>
          <w:sz w:val="28"/>
          <w:szCs w:val="28"/>
          <w:u w:val="single"/>
          <w:lang w:val="en-US" w:eastAsia="zh-CN"/>
        </w:rPr>
        <w:t>施工过程中安全文明施工措施费由比选人掌握使用，经比选人工程部、安全管理部认可后支付。</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六</w:t>
      </w:r>
      <w:r>
        <w:rPr>
          <w:b/>
          <w:color w:val="auto"/>
          <w:sz w:val="28"/>
          <w:szCs w:val="28"/>
        </w:rPr>
        <w:t xml:space="preserve">条  </w:t>
      </w:r>
      <w:r>
        <w:rPr>
          <w:b/>
          <w:color w:val="auto"/>
          <w:sz w:val="28"/>
        </w:rPr>
        <w:t>工程价款及结算支付</w:t>
      </w:r>
    </w:p>
    <w:p>
      <w:pPr>
        <w:spacing w:line="520" w:lineRule="exact"/>
        <w:ind w:firstLine="560" w:firstLineChars="200"/>
        <w:rPr>
          <w:color w:val="auto"/>
          <w:sz w:val="28"/>
          <w:szCs w:val="28"/>
          <w:u w:val="single"/>
        </w:rPr>
      </w:pPr>
      <w:r>
        <w:rPr>
          <w:rFonts w:hint="eastAsia"/>
          <w:color w:val="auto"/>
          <w:sz w:val="28"/>
          <w:szCs w:val="28"/>
          <w:lang w:val="en-US" w:eastAsia="zh-CN"/>
        </w:rPr>
        <w:t>6</w:t>
      </w:r>
      <w:r>
        <w:rPr>
          <w:color w:val="auto"/>
          <w:sz w:val="28"/>
          <w:szCs w:val="28"/>
        </w:rPr>
        <w:t>.1 合同价款：暂定合同价￥</w:t>
      </w:r>
      <w:r>
        <w:rPr>
          <w:color w:val="auto"/>
          <w:sz w:val="28"/>
          <w:szCs w:val="28"/>
          <w:u w:val="single"/>
        </w:rPr>
        <w:t xml:space="preserve">           </w:t>
      </w:r>
      <w:r>
        <w:rPr>
          <w:color w:val="auto"/>
          <w:sz w:val="28"/>
          <w:szCs w:val="28"/>
        </w:rPr>
        <w:t>元，大写：</w:t>
      </w:r>
      <w:r>
        <w:rPr>
          <w:color w:val="auto"/>
          <w:sz w:val="28"/>
          <w:szCs w:val="28"/>
          <w:u w:val="single"/>
        </w:rPr>
        <w:t xml:space="preserve">     。</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.2 本合同采用</w:t>
      </w:r>
      <w:r>
        <w:rPr>
          <w:color w:val="auto"/>
          <w:sz w:val="28"/>
          <w:szCs w:val="28"/>
          <w:u w:val="single"/>
        </w:rPr>
        <w:t>固定单价</w:t>
      </w:r>
      <w:r>
        <w:rPr>
          <w:color w:val="auto"/>
          <w:sz w:val="28"/>
          <w:szCs w:val="28"/>
        </w:rPr>
        <w:t>形式，各分项工程</w:t>
      </w:r>
      <w:r>
        <w:rPr>
          <w:color w:val="auto"/>
          <w:sz w:val="28"/>
          <w:szCs w:val="28"/>
          <w:u w:val="single"/>
        </w:rPr>
        <w:t>固定单价</w:t>
      </w:r>
      <w:r>
        <w:rPr>
          <w:color w:val="auto"/>
          <w:sz w:val="28"/>
          <w:szCs w:val="28"/>
        </w:rPr>
        <w:t>以本合同附件单价表为准；若有新增工程项甲乙双方另行协商签订单价。</w:t>
      </w:r>
    </w:p>
    <w:p>
      <w:pPr>
        <w:spacing w:line="520" w:lineRule="exact"/>
        <w:ind w:firstLine="560"/>
        <w:rPr>
          <w:color w:val="auto"/>
          <w:sz w:val="28"/>
          <w:szCs w:val="28"/>
        </w:rPr>
      </w:pPr>
      <w:r>
        <w:rPr>
          <w:rFonts w:hint="eastAsia"/>
          <w:color w:val="auto"/>
          <w:sz w:val="28"/>
          <w:szCs w:val="28"/>
          <w:lang w:val="en-US" w:eastAsia="zh-CN"/>
        </w:rPr>
        <w:t>6</w:t>
      </w:r>
      <w:r>
        <w:rPr>
          <w:color w:val="auto"/>
          <w:sz w:val="28"/>
          <w:szCs w:val="28"/>
        </w:rPr>
        <w:t>.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.4各分项工程固定单价为综合单价，包含但不限于完成承包范围内工作的人工费、材料费、辅材费、机械费、</w:t>
      </w:r>
      <w:r>
        <w:rPr>
          <w:rFonts w:hint="eastAsia"/>
          <w:color w:val="auto"/>
          <w:sz w:val="28"/>
          <w:szCs w:val="28"/>
          <w:lang w:val="en-US" w:eastAsia="zh-CN"/>
        </w:rPr>
        <w:t>施工所需水电费（甲方仅提供水电接口）、</w:t>
      </w:r>
      <w:r>
        <w:rPr>
          <w:color w:val="auto"/>
          <w:sz w:val="28"/>
          <w:szCs w:val="28"/>
        </w:rPr>
        <w:t>安全文明施工费、</w:t>
      </w:r>
      <w:r>
        <w:rPr>
          <w:rFonts w:hint="eastAsia"/>
          <w:color w:val="auto"/>
          <w:sz w:val="28"/>
          <w:szCs w:val="28"/>
          <w:lang w:val="en-US" w:eastAsia="zh-CN"/>
        </w:rPr>
        <w:t>材料送检、</w:t>
      </w:r>
      <w:r>
        <w:rPr>
          <w:color w:val="auto"/>
          <w:sz w:val="28"/>
          <w:szCs w:val="28"/>
        </w:rPr>
        <w:t>措施费、管理费、保险费、协调费、利润和税金等全部成本和费用。</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.5 工程款支付及结算：</w:t>
      </w:r>
    </w:p>
    <w:p>
      <w:pPr>
        <w:spacing w:line="52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color w:val="auto"/>
          <w:sz w:val="28"/>
          <w:szCs w:val="28"/>
        </w:rPr>
        <w:t>按月支付进度款，每月25日根据现场实际情况签证月工程量，次月10日前按照甲方审核确认的当月工程价款的 85% 支付月进度款，但月工程进度计量后累计量不超过合同工程量的80%；</w:t>
      </w:r>
    </w:p>
    <w:p>
      <w:pPr>
        <w:spacing w:line="520" w:lineRule="exact"/>
        <w:ind w:firstLine="560" w:firstLineChars="200"/>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color w:val="auto"/>
          <w:sz w:val="28"/>
          <w:szCs w:val="28"/>
        </w:rPr>
        <w:t>工程竣工并验收合格后进行最终结算，最终结算完成后15日内结清余款。</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.6乙方应按发票管理规定及甲方要求开具发票办理付款，本合同约定乙方开具</w:t>
      </w:r>
      <w:r>
        <w:rPr>
          <w:color w:val="auto"/>
          <w:sz w:val="28"/>
          <w:szCs w:val="28"/>
          <w:u w:val="single"/>
        </w:rPr>
        <w:t xml:space="preserve">    </w:t>
      </w:r>
      <w:r>
        <w:rPr>
          <w:color w:val="auto"/>
          <w:sz w:val="28"/>
          <w:szCs w:val="28"/>
        </w:rPr>
        <w:t>%（国家税法规定除外）的增值税专用发票，未按规定开具专用发票，则扣除相应金额工程款。</w:t>
      </w:r>
    </w:p>
    <w:p>
      <w:pPr>
        <w:spacing w:line="490" w:lineRule="exact"/>
        <w:ind w:firstLine="560" w:firstLineChars="200"/>
        <w:rPr>
          <w:color w:val="auto"/>
          <w:sz w:val="28"/>
          <w:szCs w:val="28"/>
        </w:rPr>
      </w:pPr>
      <w:r>
        <w:rPr>
          <w:rFonts w:hint="eastAsia"/>
          <w:color w:val="auto"/>
          <w:sz w:val="28"/>
          <w:szCs w:val="28"/>
          <w:lang w:val="en-US" w:eastAsia="zh-CN"/>
        </w:rPr>
        <w:t>6</w:t>
      </w:r>
      <w:r>
        <w:rPr>
          <w:color w:val="auto"/>
          <w:sz w:val="28"/>
          <w:szCs w:val="28"/>
        </w:rPr>
        <w:t>.7 履约保证金：</w:t>
      </w:r>
    </w:p>
    <w:p>
      <w:pPr>
        <w:spacing w:line="490" w:lineRule="exact"/>
        <w:ind w:firstLine="560" w:firstLineChars="200"/>
        <w:rPr>
          <w:color w:val="auto"/>
          <w:sz w:val="28"/>
          <w:szCs w:val="28"/>
        </w:rPr>
      </w:pPr>
      <w:r>
        <w:rPr>
          <w:color w:val="auto"/>
          <w:sz w:val="28"/>
          <w:szCs w:val="28"/>
        </w:rPr>
        <w:t>（1）乙方按合同总价款</w:t>
      </w:r>
      <w:r>
        <w:rPr>
          <w:rFonts w:hint="eastAsia"/>
          <w:color w:val="auto"/>
          <w:sz w:val="28"/>
          <w:szCs w:val="28"/>
        </w:rPr>
        <w:t>5</w:t>
      </w:r>
      <w:r>
        <w:rPr>
          <w:color w:val="auto"/>
          <w:sz w:val="28"/>
          <w:szCs w:val="28"/>
        </w:rPr>
        <w:t>%向甲方提交履约保证金，如乙方有任何违约行为，则履约保证金不予退还。</w:t>
      </w:r>
    </w:p>
    <w:p>
      <w:pPr>
        <w:spacing w:line="490" w:lineRule="exact"/>
        <w:ind w:firstLine="560" w:firstLineChars="200"/>
        <w:rPr>
          <w:color w:val="auto"/>
          <w:sz w:val="28"/>
          <w:szCs w:val="28"/>
        </w:rPr>
      </w:pPr>
      <w:r>
        <w:rPr>
          <w:color w:val="auto"/>
          <w:sz w:val="28"/>
          <w:szCs w:val="28"/>
        </w:rPr>
        <w:t>（2）在保证工程顺利推进，无质量、安全问题的情况下，甲方按形象进度无息退付履约保证金。</w:t>
      </w:r>
    </w:p>
    <w:p>
      <w:pPr>
        <w:spacing w:line="520" w:lineRule="exact"/>
        <w:ind w:firstLine="560" w:firstLineChars="200"/>
        <w:rPr>
          <w:color w:val="auto"/>
          <w:sz w:val="28"/>
          <w:szCs w:val="28"/>
        </w:rPr>
      </w:pPr>
      <w:r>
        <w:rPr>
          <w:rFonts w:hint="eastAsia"/>
          <w:color w:val="auto"/>
          <w:sz w:val="28"/>
          <w:szCs w:val="28"/>
          <w:lang w:val="en-US" w:eastAsia="zh-CN"/>
        </w:rPr>
        <w:t>6</w:t>
      </w:r>
      <w:r>
        <w:rPr>
          <w:color w:val="auto"/>
          <w:sz w:val="28"/>
          <w:szCs w:val="28"/>
        </w:rPr>
        <w:t>.8若乙方中途退场，则按实际完成工程量以合同对应单价的50%进行结算。</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七</w:t>
      </w:r>
      <w:r>
        <w:rPr>
          <w:b/>
          <w:bCs/>
          <w:color w:val="auto"/>
          <w:sz w:val="28"/>
          <w:szCs w:val="28"/>
        </w:rPr>
        <w:t>条  安全责任</w:t>
      </w:r>
    </w:p>
    <w:p>
      <w:pPr>
        <w:spacing w:line="520" w:lineRule="exact"/>
        <w:ind w:firstLine="560" w:firstLineChars="200"/>
        <w:rPr>
          <w:color w:val="auto"/>
          <w:sz w:val="28"/>
          <w:szCs w:val="28"/>
        </w:rPr>
      </w:pPr>
      <w:r>
        <w:rPr>
          <w:rFonts w:hint="eastAsia"/>
          <w:color w:val="auto"/>
          <w:sz w:val="28"/>
          <w:szCs w:val="28"/>
          <w:lang w:val="en-US" w:eastAsia="zh-CN"/>
        </w:rPr>
        <w:t>7</w:t>
      </w:r>
      <w:r>
        <w:rPr>
          <w:color w:val="auto"/>
          <w:sz w:val="28"/>
          <w:szCs w:val="28"/>
        </w:rPr>
        <w:t>.1 环境保护和安全作业</w:t>
      </w:r>
    </w:p>
    <w:p>
      <w:pPr>
        <w:spacing w:line="520" w:lineRule="exact"/>
        <w:ind w:firstLine="560" w:firstLineChars="200"/>
        <w:rPr>
          <w:color w:val="auto"/>
          <w:sz w:val="28"/>
          <w:szCs w:val="28"/>
        </w:rPr>
      </w:pPr>
      <w:r>
        <w:rPr>
          <w:color w:val="auto"/>
          <w:sz w:val="28"/>
          <w:szCs w:val="28"/>
        </w:rPr>
        <w:t>（1）安全作业包含但不限于安全生产设施、安全生产标语、标志以及其它安全生产用具；</w:t>
      </w:r>
    </w:p>
    <w:p>
      <w:pPr>
        <w:spacing w:line="520" w:lineRule="exact"/>
        <w:ind w:firstLine="560" w:firstLineChars="200"/>
        <w:rPr>
          <w:color w:val="auto"/>
          <w:sz w:val="28"/>
          <w:szCs w:val="28"/>
        </w:rPr>
      </w:pPr>
      <w:r>
        <w:rPr>
          <w:color w:val="auto"/>
          <w:sz w:val="28"/>
          <w:szCs w:val="28"/>
        </w:rPr>
        <w:t>（2）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spacing w:line="520" w:lineRule="exact"/>
        <w:ind w:firstLine="560" w:firstLineChars="200"/>
        <w:rPr>
          <w:color w:val="auto"/>
          <w:sz w:val="28"/>
          <w:szCs w:val="28"/>
        </w:rPr>
      </w:pPr>
      <w:r>
        <w:rPr>
          <w:color w:val="auto"/>
          <w:sz w:val="28"/>
          <w:szCs w:val="28"/>
        </w:rPr>
        <w:t>（3）乙方应严格执行有关主管部门及环保、消防、环卫等有关部门对作业现场的管理规定，做到文明作业，现场整洁有序。</w:t>
      </w:r>
    </w:p>
    <w:p>
      <w:pPr>
        <w:spacing w:line="490" w:lineRule="exact"/>
        <w:ind w:firstLine="560" w:firstLineChars="200"/>
        <w:rPr>
          <w:color w:val="auto"/>
          <w:sz w:val="28"/>
          <w:szCs w:val="28"/>
        </w:rPr>
      </w:pPr>
      <w:r>
        <w:rPr>
          <w:rFonts w:hint="eastAsia"/>
          <w:color w:val="auto"/>
          <w:sz w:val="28"/>
          <w:szCs w:val="28"/>
          <w:lang w:val="en-US" w:eastAsia="zh-CN"/>
        </w:rPr>
        <w:t>7</w:t>
      </w:r>
      <w:r>
        <w:rPr>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八</w:t>
      </w:r>
      <w:r>
        <w:rPr>
          <w:b/>
          <w:color w:val="auto"/>
          <w:sz w:val="28"/>
          <w:szCs w:val="28"/>
        </w:rPr>
        <w:t>条 工程质量保证责任</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.1 本工程质量保证金按照工程最终结算价款</w:t>
      </w:r>
      <w:r>
        <w:rPr>
          <w:color w:val="auto"/>
          <w:sz w:val="28"/>
          <w:szCs w:val="28"/>
          <w:u w:val="single"/>
        </w:rPr>
        <w:t xml:space="preserve">5% </w:t>
      </w:r>
      <w:r>
        <w:rPr>
          <w:color w:val="auto"/>
          <w:sz w:val="28"/>
          <w:szCs w:val="28"/>
        </w:rPr>
        <w:t>扣留。</w:t>
      </w:r>
    </w:p>
    <w:p>
      <w:pPr>
        <w:spacing w:line="560" w:lineRule="exact"/>
        <w:ind w:firstLine="420" w:firstLineChars="150"/>
        <w:rPr>
          <w:color w:val="auto"/>
          <w:sz w:val="28"/>
          <w:szCs w:val="28"/>
        </w:rPr>
      </w:pPr>
      <w:r>
        <w:rPr>
          <w:rFonts w:hint="eastAsia"/>
          <w:color w:val="auto"/>
          <w:sz w:val="28"/>
          <w:szCs w:val="28"/>
          <w:lang w:val="en-US" w:eastAsia="zh-CN"/>
        </w:rPr>
        <w:t>8</w:t>
      </w:r>
      <w:r>
        <w:rPr>
          <w:color w:val="auto"/>
          <w:sz w:val="28"/>
          <w:szCs w:val="28"/>
        </w:rPr>
        <w:t>.2 质量保修期（缺陷责任期）</w:t>
      </w:r>
      <w:r>
        <w:rPr>
          <w:rFonts w:hint="eastAsia"/>
          <w:color w:val="auto"/>
          <w:sz w:val="28"/>
          <w:szCs w:val="28"/>
          <w:lang w:eastAsia="zh-CN"/>
        </w:rPr>
        <w:t>按国家相关规定</w:t>
      </w:r>
      <w:r>
        <w:rPr>
          <w:color w:val="auto"/>
          <w:sz w:val="28"/>
          <w:szCs w:val="28"/>
        </w:rPr>
        <w:t>，自</w:t>
      </w:r>
      <w:r>
        <w:rPr>
          <w:color w:val="auto"/>
          <w:sz w:val="28"/>
          <w:szCs w:val="28"/>
          <w:u w:val="single"/>
        </w:rPr>
        <w:t>竣工验收合格之日</w:t>
      </w:r>
      <w:r>
        <w:rPr>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九</w:t>
      </w:r>
      <w:r>
        <w:rPr>
          <w:b/>
          <w:color w:val="auto"/>
          <w:sz w:val="28"/>
          <w:szCs w:val="28"/>
        </w:rPr>
        <w:t>条  甲方责任和义务</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.1 负责制定项目管理目标，组织编制施工计划，对工程质量、工期、安全生产、文明施工的控制、监督、检查和验收。</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.2 负责与业主、设计及有关部门的工作联系。</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.3 根据工程情况要求乙方增减施工机械、人员，满足施工生产需要。对施工质量低劣、技术差、不服从指挥、有违法乱纪行为的人员予以清退。</w:t>
      </w:r>
    </w:p>
    <w:p>
      <w:pPr>
        <w:spacing w:line="520" w:lineRule="exact"/>
        <w:ind w:firstLine="560" w:firstLineChars="200"/>
        <w:rPr>
          <w:color w:val="auto"/>
          <w:sz w:val="28"/>
          <w:szCs w:val="28"/>
        </w:rPr>
      </w:pPr>
      <w:r>
        <w:rPr>
          <w:rFonts w:hint="eastAsia"/>
          <w:color w:val="auto"/>
          <w:sz w:val="28"/>
          <w:szCs w:val="28"/>
          <w:lang w:val="en-US" w:eastAsia="zh-CN"/>
        </w:rPr>
        <w:t>9</w:t>
      </w:r>
      <w:r>
        <w:rPr>
          <w:color w:val="auto"/>
          <w:sz w:val="28"/>
          <w:szCs w:val="28"/>
        </w:rPr>
        <w:t>.4 按本合同约定，向乙方支付工程结算款。</w:t>
      </w:r>
    </w:p>
    <w:p>
      <w:pPr>
        <w:spacing w:line="52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9.5 甲方提供水电接口。</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w:t>
      </w:r>
      <w:r>
        <w:rPr>
          <w:b/>
          <w:color w:val="auto"/>
          <w:sz w:val="28"/>
          <w:szCs w:val="28"/>
        </w:rPr>
        <w:t>条  乙方责任和义务</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.3 技术工人必须按国家规定持证上岗，技工必须有职业技能操作证，持证率达到</w:t>
      </w:r>
      <w:r>
        <w:rPr>
          <w:color w:val="auto"/>
          <w:sz w:val="28"/>
          <w:szCs w:val="28"/>
          <w:u w:val="single"/>
        </w:rPr>
        <w:t>100%</w:t>
      </w:r>
      <w:r>
        <w:rPr>
          <w:color w:val="auto"/>
          <w:sz w:val="28"/>
          <w:szCs w:val="28"/>
        </w:rPr>
        <w:t>，特殊工种必须有特种作业操作证，持证率达到</w:t>
      </w:r>
      <w:r>
        <w:rPr>
          <w:color w:val="auto"/>
          <w:sz w:val="28"/>
          <w:szCs w:val="28"/>
          <w:u w:val="single"/>
        </w:rPr>
        <w:t>100%</w:t>
      </w:r>
      <w:r>
        <w:rPr>
          <w:color w:val="auto"/>
          <w:sz w:val="28"/>
          <w:szCs w:val="28"/>
        </w:rPr>
        <w:t>。</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处以乙方</w:t>
      </w:r>
      <w:r>
        <w:rPr>
          <w:color w:val="auto"/>
          <w:sz w:val="28"/>
          <w:szCs w:val="28"/>
          <w:u w:val="single"/>
        </w:rPr>
        <w:t>50-500元/次</w:t>
      </w:r>
      <w:r>
        <w:rPr>
          <w:color w:val="auto"/>
          <w:sz w:val="28"/>
          <w:szCs w:val="28"/>
        </w:rPr>
        <w:t>的罚款。</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.8 乙方必须为其施工人配备必要的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.9 土石方运输时，道路使用由乙方自行协调，且运输过程中须严格遵守交通规则，注意交通安全，如发生任何交通安全事故均由乙方负责，甲方不承担任何责任。</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.10 乙方保证工程零伤亡，无论发生任何情况，乙方均不能向甲方索赔。</w:t>
      </w:r>
    </w:p>
    <w:p>
      <w:pPr>
        <w:spacing w:line="52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.12为保证农民工工资的按时发放，乙方按照《重庆市万州区城乡建委关于落实建设领域农民工工资专用账户管理及银行代发制度（试行）的通知》（万州建管〔2017〕59号）文件要求及甲方和建设单位要求执行。</w:t>
      </w:r>
    </w:p>
    <w:p>
      <w:pPr>
        <w:spacing w:line="490" w:lineRule="exact"/>
        <w:ind w:firstLine="560" w:firstLineChars="200"/>
        <w:rPr>
          <w:color w:val="auto"/>
          <w:sz w:val="28"/>
          <w:szCs w:val="28"/>
        </w:rPr>
      </w:pPr>
      <w:r>
        <w:rPr>
          <w:rFonts w:hint="eastAsia"/>
          <w:color w:val="auto"/>
          <w:sz w:val="28"/>
          <w:szCs w:val="28"/>
          <w:lang w:val="en-US" w:eastAsia="zh-CN"/>
        </w:rPr>
        <w:t>10</w:t>
      </w:r>
      <w:r>
        <w:rPr>
          <w:color w:val="auto"/>
          <w:sz w:val="28"/>
          <w:szCs w:val="28"/>
        </w:rPr>
        <w:t>.13 乙方需为本项目人员购买建筑工程团体意外伤害险，如不购买，甲方有权帮助乙方购买，费用从乙方安全文明施工措施费中扣除。</w:t>
      </w:r>
    </w:p>
    <w:p>
      <w:pPr>
        <w:spacing w:line="490" w:lineRule="exact"/>
        <w:ind w:firstLine="560" w:firstLineChars="200"/>
        <w:rPr>
          <w:rFonts w:hint="default" w:eastAsia="宋体"/>
          <w:color w:val="auto"/>
          <w:sz w:val="28"/>
          <w:szCs w:val="28"/>
          <w:lang w:val="en-US" w:eastAsia="zh-CN"/>
        </w:rPr>
      </w:pPr>
      <w:r>
        <w:rPr>
          <w:rFonts w:hint="eastAsia"/>
          <w:color w:val="auto"/>
          <w:sz w:val="28"/>
          <w:szCs w:val="28"/>
          <w:lang w:val="en-US" w:eastAsia="zh-CN"/>
        </w:rPr>
        <w:t>10.14 乙方承担施工所需水电费用。</w:t>
      </w:r>
    </w:p>
    <w:p>
      <w:pPr>
        <w:spacing w:line="520" w:lineRule="exact"/>
        <w:ind w:firstLine="562" w:firstLineChars="200"/>
        <w:rPr>
          <w:b/>
          <w:color w:val="auto"/>
          <w:sz w:val="28"/>
          <w:szCs w:val="28"/>
        </w:rPr>
      </w:pPr>
      <w:r>
        <w:rPr>
          <w:b/>
          <w:color w:val="auto"/>
          <w:sz w:val="28"/>
          <w:szCs w:val="28"/>
        </w:rPr>
        <w:t>第</w:t>
      </w:r>
      <w:r>
        <w:rPr>
          <w:rFonts w:hint="eastAsia"/>
          <w:b/>
          <w:color w:val="auto"/>
          <w:sz w:val="28"/>
          <w:szCs w:val="28"/>
          <w:lang w:val="en-US" w:eastAsia="zh-CN"/>
        </w:rPr>
        <w:t>十一</w:t>
      </w:r>
      <w:r>
        <w:rPr>
          <w:b/>
          <w:color w:val="auto"/>
          <w:sz w:val="28"/>
          <w:szCs w:val="28"/>
        </w:rPr>
        <w:t>条  税务约定</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.2 乙方向甲方办结算支付时，应同时提供发票及其税票复印件。</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val="en-US" w:eastAsia="zh-CN"/>
        </w:rPr>
        <w:t>1</w:t>
      </w:r>
      <w:r>
        <w:rPr>
          <w:color w:val="auto"/>
          <w:sz w:val="28"/>
          <w:szCs w:val="28"/>
        </w:rPr>
        <w:t>.4 乙方未按税法规定开具发票，受到税务机关的任何处罚均与甲方无关。</w:t>
      </w:r>
    </w:p>
    <w:p>
      <w:pPr>
        <w:spacing w:line="520" w:lineRule="exact"/>
        <w:ind w:firstLine="560" w:firstLineChars="200"/>
        <w:rPr>
          <w:color w:val="auto"/>
          <w:sz w:val="28"/>
          <w:szCs w:val="28"/>
        </w:rPr>
      </w:pPr>
      <w:r>
        <w:rPr>
          <w:rFonts w:hint="eastAsia"/>
          <w:color w:val="auto"/>
          <w:sz w:val="28"/>
          <w:szCs w:val="28"/>
          <w:lang w:val="en-US" w:eastAsia="zh-CN"/>
        </w:rPr>
        <w:t>11</w:t>
      </w:r>
      <w:r>
        <w:rPr>
          <w:color w:val="auto"/>
          <w:sz w:val="28"/>
          <w:szCs w:val="28"/>
        </w:rPr>
        <w:t>.5 乙方有义务积极配合甲方的税务管理工作。</w:t>
      </w:r>
    </w:p>
    <w:p>
      <w:pPr>
        <w:spacing w:line="520" w:lineRule="exact"/>
        <w:ind w:firstLine="562" w:firstLineChars="200"/>
        <w:rPr>
          <w:b/>
          <w:bCs/>
          <w:color w:val="auto"/>
          <w:sz w:val="28"/>
          <w:szCs w:val="28"/>
        </w:rPr>
      </w:pPr>
      <w:r>
        <w:rPr>
          <w:b/>
          <w:bCs/>
          <w:color w:val="auto"/>
          <w:sz w:val="28"/>
          <w:szCs w:val="28"/>
        </w:rPr>
        <w:t>第</w:t>
      </w:r>
      <w:r>
        <w:rPr>
          <w:rFonts w:hint="eastAsia"/>
          <w:b/>
          <w:bCs/>
          <w:color w:val="auto"/>
          <w:sz w:val="28"/>
          <w:szCs w:val="28"/>
          <w:lang w:val="en-US" w:eastAsia="zh-CN"/>
        </w:rPr>
        <w:t>十二</w:t>
      </w:r>
      <w:r>
        <w:rPr>
          <w:b/>
          <w:bCs/>
          <w:color w:val="auto"/>
          <w:sz w:val="28"/>
          <w:szCs w:val="28"/>
        </w:rPr>
        <w:t>条  其他约定</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w:t>
      </w:r>
      <w:r>
        <w:rPr>
          <w:rFonts w:hint="eastAsia" w:ascii="Times New Roman" w:hAnsi="Times New Roman" w:cs="Times New Roman"/>
          <w:color w:val="auto"/>
          <w:sz w:val="28"/>
          <w:szCs w:val="28"/>
          <w:u w:val="single"/>
          <w:lang w:eastAsia="zh-CN"/>
        </w:rPr>
        <w:t>、</w:t>
      </w:r>
      <w:r>
        <w:rPr>
          <w:rFonts w:hint="eastAsia" w:ascii="Times New Roman" w:hAnsi="Times New Roman" w:cs="Times New Roman"/>
          <w:color w:val="auto"/>
          <w:sz w:val="28"/>
          <w:szCs w:val="28"/>
          <w:u w:val="single"/>
          <w:lang w:val="en-US" w:eastAsia="zh-CN"/>
        </w:rPr>
        <w:t>经开公司纪委及其他相关部门</w:t>
      </w:r>
      <w:r>
        <w:rPr>
          <w:rFonts w:hint="default" w:ascii="Times New Roman" w:hAnsi="Times New Roman" w:cs="Times New Roman"/>
          <w:color w:val="auto"/>
          <w:sz w:val="28"/>
          <w:szCs w:val="28"/>
          <w:u w:val="single"/>
        </w:rPr>
        <w:t>廉政约谈的义务。</w:t>
      </w:r>
    </w:p>
    <w:p>
      <w:pPr>
        <w:spacing w:line="520" w:lineRule="exact"/>
        <w:ind w:firstLine="560" w:firstLineChars="200"/>
        <w:rPr>
          <w:color w:val="auto"/>
          <w:sz w:val="28"/>
          <w:szCs w:val="28"/>
          <w:u w:val="single"/>
        </w:rPr>
      </w:pPr>
      <w:r>
        <w:rPr>
          <w:color w:val="auto"/>
          <w:sz w:val="28"/>
          <w:szCs w:val="28"/>
        </w:rPr>
        <w:t>1</w:t>
      </w:r>
      <w:r>
        <w:rPr>
          <w:rFonts w:hint="eastAsia"/>
          <w:color w:val="auto"/>
          <w:sz w:val="28"/>
          <w:szCs w:val="28"/>
          <w:lang w:val="en-US" w:eastAsia="zh-CN"/>
        </w:rPr>
        <w:t>2</w:t>
      </w:r>
      <w:r>
        <w:rPr>
          <w:color w:val="auto"/>
          <w:sz w:val="28"/>
          <w:szCs w:val="28"/>
        </w:rPr>
        <w:t>.2市政管理约定：</w:t>
      </w:r>
      <w:r>
        <w:rPr>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三</w:t>
      </w:r>
      <w:r>
        <w:rPr>
          <w:b/>
          <w:bCs/>
          <w:color w:val="auto"/>
          <w:sz w:val="28"/>
          <w:szCs w:val="28"/>
        </w:rPr>
        <w:t>条  争议解决</w:t>
      </w:r>
    </w:p>
    <w:p>
      <w:pPr>
        <w:spacing w:line="520" w:lineRule="exact"/>
        <w:ind w:firstLine="560" w:firstLineChars="200"/>
        <w:rPr>
          <w:color w:val="auto"/>
          <w:sz w:val="28"/>
          <w:szCs w:val="28"/>
        </w:rPr>
      </w:pPr>
      <w:r>
        <w:rPr>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b/>
          <w:bCs/>
          <w:color w:val="auto"/>
          <w:sz w:val="28"/>
          <w:szCs w:val="28"/>
        </w:rPr>
      </w:pPr>
      <w:r>
        <w:rPr>
          <w:b/>
          <w:bCs/>
          <w:color w:val="auto"/>
          <w:sz w:val="28"/>
          <w:szCs w:val="28"/>
        </w:rPr>
        <w:t>第十</w:t>
      </w:r>
      <w:r>
        <w:rPr>
          <w:rFonts w:hint="eastAsia"/>
          <w:b/>
          <w:bCs/>
          <w:color w:val="auto"/>
          <w:sz w:val="28"/>
          <w:szCs w:val="28"/>
          <w:lang w:val="en-US" w:eastAsia="zh-CN"/>
        </w:rPr>
        <w:t>四</w:t>
      </w:r>
      <w:r>
        <w:rPr>
          <w:b/>
          <w:bCs/>
          <w:color w:val="auto"/>
          <w:sz w:val="28"/>
          <w:szCs w:val="28"/>
        </w:rPr>
        <w:t>条  合同生效</w:t>
      </w:r>
    </w:p>
    <w:p>
      <w:pPr>
        <w:spacing w:line="520" w:lineRule="exact"/>
        <w:ind w:firstLine="560" w:firstLineChars="200"/>
        <w:rPr>
          <w:color w:val="auto"/>
          <w:sz w:val="28"/>
          <w:szCs w:val="28"/>
        </w:rPr>
      </w:pPr>
      <w:r>
        <w:rPr>
          <w:color w:val="auto"/>
          <w:sz w:val="28"/>
          <w:szCs w:val="28"/>
        </w:rPr>
        <w:t>本合同一式八份， 甲方五份，乙方三份，经甲乙双方签字盖章生效。</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甲方（盖章）：                 乙方（盖章）：</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法定代表人或                   法定代表人或</w:t>
      </w:r>
    </w:p>
    <w:p>
      <w:pPr>
        <w:spacing w:line="520" w:lineRule="exact"/>
        <w:ind w:firstLine="560" w:firstLineChars="200"/>
        <w:rPr>
          <w:color w:val="auto"/>
          <w:sz w:val="28"/>
          <w:szCs w:val="28"/>
        </w:rPr>
      </w:pPr>
      <w:r>
        <w:rPr>
          <w:color w:val="auto"/>
          <w:sz w:val="28"/>
          <w:szCs w:val="28"/>
        </w:rPr>
        <w:t>委托代理人（签字）：           委托代理人（签字）：</w:t>
      </w:r>
    </w:p>
    <w:p>
      <w:pPr>
        <w:spacing w:line="520" w:lineRule="exact"/>
        <w:ind w:firstLine="560" w:firstLineChars="200"/>
        <w:rPr>
          <w:color w:val="auto"/>
          <w:sz w:val="28"/>
          <w:szCs w:val="28"/>
        </w:rPr>
      </w:pPr>
    </w:p>
    <w:p>
      <w:pPr>
        <w:spacing w:line="520" w:lineRule="exact"/>
        <w:ind w:firstLine="560" w:firstLineChars="200"/>
        <w:rPr>
          <w:color w:val="auto"/>
          <w:sz w:val="28"/>
          <w:szCs w:val="28"/>
        </w:rPr>
      </w:pPr>
      <w:r>
        <w:rPr>
          <w:color w:val="auto"/>
          <w:sz w:val="28"/>
          <w:szCs w:val="28"/>
        </w:rPr>
        <w:t>经办人：                       经办人：</w:t>
      </w:r>
    </w:p>
    <w:p>
      <w:pPr>
        <w:spacing w:line="520" w:lineRule="exact"/>
        <w:ind w:firstLine="560" w:firstLineChars="200"/>
        <w:rPr>
          <w:color w:val="auto"/>
          <w:sz w:val="28"/>
          <w:szCs w:val="28"/>
        </w:rPr>
      </w:pPr>
    </w:p>
    <w:p>
      <w:pPr>
        <w:spacing w:line="520" w:lineRule="exact"/>
        <w:ind w:firstLine="560" w:firstLineChars="200"/>
        <w:jc w:val="right"/>
        <w:rPr>
          <w:color w:val="auto"/>
          <w:sz w:val="28"/>
          <w:szCs w:val="28"/>
        </w:rPr>
      </w:pPr>
      <w:r>
        <w:rPr>
          <w:color w:val="auto"/>
          <w:sz w:val="28"/>
          <w:szCs w:val="28"/>
        </w:rPr>
        <w:t xml:space="preserve">                                     </w:t>
      </w:r>
      <w:r>
        <w:rPr>
          <w:rFonts w:hint="eastAsia"/>
          <w:color w:val="auto"/>
          <w:sz w:val="28"/>
          <w:szCs w:val="28"/>
          <w:u w:val="single"/>
          <w:lang w:eastAsia="zh-CN"/>
        </w:rPr>
        <w:t>202</w:t>
      </w:r>
      <w:r>
        <w:rPr>
          <w:rFonts w:hint="eastAsia"/>
          <w:color w:val="auto"/>
          <w:sz w:val="28"/>
          <w:szCs w:val="28"/>
          <w:u w:val="single"/>
          <w:lang w:val="en-US" w:eastAsia="zh-CN"/>
        </w:rPr>
        <w:t>2</w:t>
      </w:r>
      <w:r>
        <w:rPr>
          <w:color w:val="auto"/>
          <w:sz w:val="28"/>
          <w:szCs w:val="28"/>
        </w:rPr>
        <w:t>年</w:t>
      </w:r>
      <w:r>
        <w:rPr>
          <w:color w:val="auto"/>
          <w:sz w:val="28"/>
          <w:szCs w:val="28"/>
          <w:u w:val="single"/>
        </w:rPr>
        <w:t xml:space="preserve">  </w:t>
      </w:r>
      <w:r>
        <w:rPr>
          <w:color w:val="auto"/>
          <w:sz w:val="28"/>
          <w:szCs w:val="28"/>
        </w:rPr>
        <w:t>月</w:t>
      </w:r>
      <w:r>
        <w:rPr>
          <w:color w:val="auto"/>
          <w:sz w:val="28"/>
          <w:szCs w:val="28"/>
          <w:u w:val="single"/>
        </w:rPr>
        <w:t xml:space="preserve">   </w:t>
      </w:r>
      <w:r>
        <w:rPr>
          <w:color w:val="auto"/>
          <w:sz w:val="28"/>
          <w:szCs w:val="28"/>
        </w:rPr>
        <w:t>日</w:t>
      </w:r>
    </w:p>
    <w:p>
      <w:pPr>
        <w:rPr>
          <w:rFonts w:ascii="仿宋_GB2312" w:hAnsi="宋体" w:eastAsia="仿宋_GB2312" w:cs="Arial"/>
          <w:b/>
          <w:color w:val="auto"/>
          <w:sz w:val="24"/>
        </w:rPr>
      </w:pPr>
      <w:r>
        <w:rPr>
          <w:rFonts w:eastAsia="仿宋_GB2312"/>
          <w:bCs/>
          <w:color w:val="auto"/>
          <w:sz w:val="28"/>
          <w:szCs w:val="28"/>
        </w:rPr>
        <w:br w:type="page"/>
      </w:r>
      <w:r>
        <w:rPr>
          <w:rFonts w:hint="eastAsia"/>
          <w:b/>
          <w:color w:val="auto"/>
          <w:kern w:val="0"/>
          <w:sz w:val="24"/>
          <w:lang w:bidi="ar"/>
        </w:rPr>
        <w:t>附件1</w:t>
      </w:r>
    </w:p>
    <w:p>
      <w:pPr>
        <w:jc w:val="center"/>
        <w:rPr>
          <w:rFonts w:hint="eastAsia" w:ascii="宋体" w:hAnsi="宋体"/>
          <w:color w:val="auto"/>
          <w:sz w:val="24"/>
        </w:rPr>
      </w:pPr>
      <w:r>
        <w:rPr>
          <w:rFonts w:hint="eastAsia" w:ascii="宋体" w:hAnsi="宋体" w:cs="Arial"/>
          <w:b/>
          <w:color w:val="auto"/>
          <w:sz w:val="36"/>
          <w:szCs w:val="36"/>
        </w:rPr>
        <w:t>工程分包安全生产管理协议</w:t>
      </w:r>
      <w:r>
        <w:rPr>
          <w:rFonts w:hint="eastAsia" w:ascii="宋体" w:hAnsi="宋体"/>
          <w:color w:val="auto"/>
          <w:sz w:val="24"/>
        </w:rPr>
        <w:t xml:space="preserve">          </w:t>
      </w:r>
    </w:p>
    <w:p>
      <w:pPr>
        <w:spacing w:line="500" w:lineRule="exact"/>
        <w:ind w:right="50" w:rightChars="24" w:firstLine="482" w:firstLineChars="200"/>
        <w:rPr>
          <w:rFonts w:hint="eastAsia" w:ascii="仿宋_GB2312" w:hAnsi="宋体" w:eastAsia="仿宋_GB2312" w:cs="Arial"/>
          <w:color w:val="auto"/>
          <w:sz w:val="24"/>
        </w:rPr>
      </w:pPr>
      <w:r>
        <w:rPr>
          <w:rFonts w:hint="eastAsia" w:ascii="仿宋_GB2312" w:hAnsi="宋体" w:eastAsia="仿宋_GB2312" w:cs="Arial"/>
          <w:b/>
          <w:color w:val="auto"/>
          <w:sz w:val="24"/>
        </w:rPr>
        <w:t>总承包方：</w:t>
      </w:r>
      <w:r>
        <w:rPr>
          <w:rFonts w:hint="eastAsia" w:ascii="仿宋_GB2312" w:hAnsi="宋体" w:eastAsia="仿宋_GB2312"/>
          <w:color w:val="auto"/>
          <w:sz w:val="24"/>
          <w:u w:val="thick"/>
        </w:rPr>
        <w:t xml:space="preserve">                                                      </w:t>
      </w:r>
      <w:r>
        <w:rPr>
          <w:rFonts w:hint="eastAsia" w:ascii="仿宋_GB2312" w:hAnsi="宋体" w:eastAsia="仿宋_GB2312" w:cs="Arial"/>
          <w:color w:val="auto"/>
          <w:sz w:val="24"/>
        </w:rPr>
        <w:t xml:space="preserve">        </w:t>
      </w:r>
    </w:p>
    <w:p>
      <w:pPr>
        <w:spacing w:line="500" w:lineRule="exact"/>
        <w:ind w:right="50" w:rightChars="24" w:firstLine="482" w:firstLineChars="200"/>
        <w:rPr>
          <w:rFonts w:hint="eastAsia" w:ascii="仿宋_GB2312" w:hAnsi="宋体" w:eastAsia="仿宋_GB2312"/>
          <w:color w:val="auto"/>
          <w:sz w:val="24"/>
          <w:u w:val="thick"/>
        </w:rPr>
      </w:pPr>
      <w:r>
        <w:rPr>
          <w:rFonts w:hint="eastAsia" w:ascii="仿宋_GB2312" w:hAnsi="宋体" w:eastAsia="仿宋_GB2312" w:cs="Arial"/>
          <w:b/>
          <w:color w:val="auto"/>
          <w:sz w:val="24"/>
        </w:rPr>
        <w:t>分 包 方：</w:t>
      </w: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hint="eastAsia" w:ascii="仿宋_GB2312" w:hAnsi="宋体" w:eastAsia="仿宋_GB2312"/>
          <w:b/>
          <w:bCs/>
          <w:color w:val="auto"/>
          <w:sz w:val="24"/>
        </w:rPr>
      </w:pPr>
      <w:r>
        <w:rPr>
          <w:rFonts w:hint="eastAsia" w:ascii="仿宋_GB2312" w:hAnsi="宋体" w:eastAsia="仿宋_GB2312"/>
          <w:b/>
          <w:color w:val="auto"/>
          <w:sz w:val="24"/>
        </w:rPr>
        <w:t>第一条</w:t>
      </w:r>
      <w:r>
        <w:rPr>
          <w:rFonts w:hint="eastAsia" w:ascii="仿宋_GB2312" w:hAnsi="宋体" w:eastAsia="仿宋_GB2312"/>
          <w:b/>
          <w:bCs/>
          <w:color w:val="auto"/>
          <w:sz w:val="24"/>
        </w:rPr>
        <w:t xml:space="preserve">  工程概况</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1、工程名称：</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2、工程地点：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3、工程承包主要内容：</w:t>
      </w:r>
      <w:r>
        <w:rPr>
          <w:rFonts w:hint="eastAsia" w:ascii="仿宋_GB2312" w:hAnsi="宋体" w:eastAsia="仿宋_GB2312"/>
          <w:color w:val="auto"/>
          <w:sz w:val="24"/>
          <w:u w:val="thick"/>
        </w:rPr>
        <w:t xml:space="preserve">                                             </w:t>
      </w:r>
      <w:r>
        <w:rPr>
          <w:rFonts w:hint="eastAsia" w:ascii="仿宋_GB2312" w:hAnsi="宋体" w:eastAsia="仿宋_GB2312"/>
          <w:color w:val="auto"/>
          <w:sz w:val="24"/>
        </w:rPr>
        <w:t xml:space="preserve">。 </w:t>
      </w:r>
    </w:p>
    <w:p>
      <w:pPr>
        <w:tabs>
          <w:tab w:val="left" w:pos="5349"/>
        </w:tabs>
        <w:spacing w:line="500" w:lineRule="exact"/>
        <w:ind w:firstLine="482" w:firstLineChars="200"/>
        <w:rPr>
          <w:rFonts w:hint="eastAsia" w:ascii="仿宋_GB2312" w:hAnsi="宋体" w:eastAsia="仿宋_GB2312"/>
          <w:color w:val="auto"/>
          <w:sz w:val="24"/>
        </w:rPr>
      </w:pPr>
      <w:r>
        <w:rPr>
          <w:rFonts w:hint="eastAsia" w:ascii="仿宋_GB2312" w:hAnsi="宋体" w:eastAsia="仿宋_GB2312"/>
          <w:b/>
          <w:color w:val="auto"/>
          <w:sz w:val="24"/>
        </w:rPr>
        <w:t xml:space="preserve">第二条  </w:t>
      </w:r>
      <w:r>
        <w:rPr>
          <w:rFonts w:hint="eastAsia" w:ascii="仿宋_GB2312" w:hAnsi="宋体" w:eastAsia="仿宋_GB2312"/>
          <w:b/>
          <w:bCs/>
          <w:color w:val="auto"/>
          <w:sz w:val="24"/>
        </w:rPr>
        <w:t>安全管理目标</w:t>
      </w:r>
      <w:r>
        <w:rPr>
          <w:rFonts w:hint="eastAsia" w:ascii="仿宋_GB2312" w:hAnsi="宋体" w:eastAsia="仿宋_GB2312"/>
          <w:color w:val="auto"/>
          <w:sz w:val="24"/>
        </w:rPr>
        <w:t>：</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1、无重伤和一般及以上事故；</w:t>
      </w:r>
    </w:p>
    <w:p>
      <w:pPr>
        <w:tabs>
          <w:tab w:val="left" w:pos="5349"/>
        </w:tabs>
        <w:spacing w:line="5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2、无重大机械事故；</w:t>
      </w:r>
    </w:p>
    <w:p>
      <w:pPr>
        <w:tabs>
          <w:tab w:val="left" w:pos="5349"/>
        </w:tabs>
        <w:spacing w:line="500" w:lineRule="exact"/>
        <w:ind w:firstLine="480" w:firstLineChars="200"/>
        <w:rPr>
          <w:rFonts w:hint="eastAsia" w:ascii="仿宋_GB2312" w:hAnsi="宋体" w:eastAsia="仿宋_GB2312"/>
          <w:color w:val="auto"/>
          <w:sz w:val="24"/>
        </w:rPr>
      </w:pPr>
      <w:r>
        <w:rPr>
          <w:rFonts w:hint="eastAsia" w:ascii="仿宋_GB2312" w:hAnsi="仿宋_GB2312" w:eastAsia="仿宋_GB2312" w:cs="仿宋_GB2312"/>
          <w:color w:val="auto"/>
          <w:sz w:val="24"/>
        </w:rPr>
        <w:t>3、工伤频率控制：年度轻伤率在1.5‰以下（工期6个月以内轻伤率1.0‰以下，工期3个月以内轻伤不超过1人）。</w:t>
      </w:r>
      <w:r>
        <w:rPr>
          <w:rFonts w:hint="eastAsia" w:ascii="仿宋_GB2312" w:hAnsi="仿宋_GB2312" w:eastAsia="仿宋_GB2312" w:cs="仿宋_GB2312"/>
          <w:color w:val="auto"/>
          <w:sz w:val="24"/>
        </w:rPr>
        <w:tab/>
      </w:r>
    </w:p>
    <w:p>
      <w:pPr>
        <w:spacing w:line="500" w:lineRule="exact"/>
        <w:ind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第三条 </w:t>
      </w:r>
      <w:r>
        <w:rPr>
          <w:rFonts w:hint="eastAsia" w:ascii="仿宋_GB2312" w:hAnsi="宋体" w:eastAsia="仿宋_GB2312"/>
          <w:color w:val="auto"/>
          <w:sz w:val="24"/>
        </w:rPr>
        <w:t xml:space="preserve"> </w:t>
      </w:r>
      <w:r>
        <w:rPr>
          <w:rFonts w:hint="eastAsia" w:ascii="仿宋_GB2312" w:hAnsi="宋体" w:eastAsia="仿宋_GB2312"/>
          <w:b/>
          <w:bCs/>
          <w:color w:val="auto"/>
          <w:sz w:val="24"/>
        </w:rPr>
        <w:t>总承包方</w:t>
      </w:r>
      <w:r>
        <w:rPr>
          <w:rFonts w:hint="eastAsia" w:ascii="仿宋_GB2312" w:hAnsi="宋体" w:eastAsia="仿宋_GB2312" w:cs="Arial"/>
          <w:b/>
          <w:color w:val="auto"/>
          <w:sz w:val="24"/>
        </w:rPr>
        <w:t>的安全责任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1、总承包方根据相关法律、法规、行业标准、规范、文件对分包方施工安全进行监督、指导和检查。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2、总承包方应监督分包方对作业人员进行入场安全教育及定期安全教育。</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3、总承包方</w:t>
      </w:r>
      <w:r>
        <w:rPr>
          <w:rFonts w:hint="eastAsia" w:ascii="仿宋_GB2312" w:hAnsi="仿宋_GB2312" w:eastAsia="仿宋_GB2312" w:cs="仿宋_GB2312"/>
          <w:bCs/>
          <w:color w:val="auto"/>
          <w:sz w:val="24"/>
        </w:rPr>
        <w:t>根据工程特点，</w:t>
      </w:r>
      <w:r>
        <w:rPr>
          <w:rFonts w:hint="eastAsia" w:ascii="仿宋_GB2312" w:hAnsi="仿宋_GB2312" w:eastAsia="仿宋_GB2312" w:cs="仿宋_GB2312"/>
          <w:color w:val="auto"/>
          <w:sz w:val="24"/>
        </w:rPr>
        <w:t>对分包方</w:t>
      </w:r>
      <w:r>
        <w:rPr>
          <w:rFonts w:hint="eastAsia" w:ascii="仿宋_GB2312" w:hAnsi="仿宋_GB2312" w:eastAsia="仿宋_GB2312" w:cs="仿宋_GB2312"/>
          <w:bCs/>
          <w:color w:val="auto"/>
          <w:sz w:val="24"/>
        </w:rPr>
        <w:t>进行一次施工前总的书面安全技术交底,施工过程中涉及高危作业需开据</w:t>
      </w:r>
      <w:r>
        <w:rPr>
          <w:rFonts w:hint="eastAsia" w:ascii="仿宋_GB2312" w:hAnsi="仿宋_GB2312" w:eastAsia="仿宋_GB2312" w:cs="仿宋_GB2312"/>
          <w:color w:val="auto"/>
          <w:sz w:val="24"/>
        </w:rPr>
        <w:t>安</w:t>
      </w:r>
      <w:r>
        <w:rPr>
          <w:rFonts w:hint="eastAsia" w:ascii="仿宋_GB2312" w:hAnsi="宋体" w:eastAsia="仿宋_GB2312"/>
          <w:color w:val="auto"/>
          <w:sz w:val="24"/>
        </w:rPr>
        <w:t>全作业票，并办理双方签字手续。</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7、总承包方有权对分包方违反安全管理的行为进行处罚，分包方拒不执行的，处罚款项从工程计量款中直接扣除（处罚标准附件I，如严重违反安全管理行为，处罚标准附件1内所设定处罚金额为下限）。</w:t>
      </w:r>
    </w:p>
    <w:p>
      <w:pPr>
        <w:spacing w:line="500" w:lineRule="exact"/>
        <w:ind w:firstLine="480"/>
        <w:rPr>
          <w:rFonts w:hint="eastAsia" w:ascii="仿宋_GB2312" w:hAnsi="宋体" w:eastAsia="仿宋_GB2312" w:cs="Arial"/>
          <w:b/>
          <w:color w:val="auto"/>
          <w:sz w:val="24"/>
        </w:rPr>
      </w:pPr>
      <w:r>
        <w:rPr>
          <w:rFonts w:hint="eastAsia" w:ascii="仿宋_GB2312" w:hAnsi="宋体" w:eastAsia="仿宋_GB2312" w:cs="Arial"/>
          <w:b/>
          <w:color w:val="auto"/>
          <w:sz w:val="24"/>
        </w:rPr>
        <w:t>第四条  分包方的安全责任</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1、</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方必须认真贯彻国家、行业、重庆市有关安全生产、消防工作及环境保护的法律法规、方针政策，严格执行有关劳动保护法规、条款、规定。</w:t>
      </w:r>
    </w:p>
    <w:p>
      <w:pPr>
        <w:spacing w:line="40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r>
        <w:rPr>
          <w:rFonts w:hint="eastAsia" w:ascii="仿宋_GB2312" w:hAnsi="宋体" w:eastAsia="仿宋_GB2312"/>
          <w:color w:val="auto"/>
          <w:sz w:val="24"/>
        </w:rPr>
        <w:t>分包</w:t>
      </w:r>
      <w:r>
        <w:rPr>
          <w:rFonts w:hint="eastAsia" w:ascii="仿宋_GB2312" w:hAnsi="仿宋_GB2312" w:eastAsia="仿宋_GB2312" w:cs="仿宋_GB2312"/>
          <w:bCs/>
          <w:color w:val="auto"/>
          <w:sz w:val="24"/>
        </w:rPr>
        <w:t>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hint="eastAsia" w:ascii="仿宋_GB2312" w:hAnsi="仿宋_GB2312" w:eastAsia="仿宋_GB2312" w:cs="仿宋_GB2312"/>
          <w:bCs/>
          <w:color w:val="auto"/>
          <w:sz w:val="24"/>
        </w:rPr>
      </w:pPr>
      <w:r>
        <w:rPr>
          <w:rFonts w:hint="eastAsia" w:ascii="仿宋_GB2312" w:hAnsi="宋体" w:eastAsia="仿宋_GB2312"/>
          <w:color w:val="auto"/>
          <w:sz w:val="24"/>
        </w:rPr>
        <w:t>7、分包</w:t>
      </w:r>
      <w:r>
        <w:rPr>
          <w:rFonts w:hint="eastAsia" w:ascii="仿宋_GB2312" w:hAnsi="仿宋_GB2312" w:eastAsia="仿宋_GB2312" w:cs="仿宋_GB2312"/>
          <w:bCs/>
          <w:color w:val="auto"/>
          <w:sz w:val="24"/>
        </w:rPr>
        <w:t>方应对作业班组进行每道工序的施工安全技术交底，交底人和被交底人都应签字确认，并保存记录，</w:t>
      </w:r>
      <w:r>
        <w:rPr>
          <w:rFonts w:hint="eastAsia" w:ascii="仿宋_GB2312" w:hAnsi="仿宋_GB2312" w:eastAsia="仿宋_GB2312" w:cs="仿宋_GB2312"/>
          <w:color w:val="auto"/>
          <w:sz w:val="24"/>
        </w:rPr>
        <w:t>分包</w:t>
      </w:r>
      <w:r>
        <w:rPr>
          <w:rFonts w:hint="eastAsia" w:ascii="仿宋_GB2312" w:hAnsi="仿宋_GB2312" w:eastAsia="仿宋_GB2312" w:cs="仿宋_GB2312"/>
          <w:bCs/>
          <w:color w:val="auto"/>
          <w:sz w:val="24"/>
        </w:rPr>
        <w:t>方负责对施工班组的过程管理，督促班组作业人员</w:t>
      </w:r>
    </w:p>
    <w:p>
      <w:pPr>
        <w:spacing w:line="500" w:lineRule="exact"/>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严格按安全技术交底要求进行施工。</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14、分包方发现施工现场存在重大安全隐患时，应及时撤离相关区域的作业人员，并上报项目部，严禁继续施工作业。</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第五条  安全文明施工费使用</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1、总承包方是工程安全投入的责任主体，分包方工程款总额中已包含安全、文明措施费，为保证项目现场安全管理，在分包方工程款总额中另外计取</w:t>
      </w:r>
      <w:r>
        <w:rPr>
          <w:rFonts w:hint="eastAsia" w:ascii="仿宋_GB2312" w:hAnsi="宋体" w:eastAsia="仿宋_GB2312"/>
          <w:color w:val="auto"/>
          <w:sz w:val="24"/>
          <w:u w:val="single"/>
        </w:rPr>
        <w:t xml:space="preserve">         元</w:t>
      </w:r>
      <w:r>
        <w:rPr>
          <w:rFonts w:hint="eastAsia" w:ascii="仿宋_GB2312" w:hAnsi="宋体" w:eastAsia="仿宋_GB2312"/>
          <w:color w:val="auto"/>
          <w:sz w:val="24"/>
        </w:rPr>
        <w:t>作为分包方加强现场安全、文明措施费，用于施工安全防护用具及设施的采购和更新、安全施工设施的落实、安全生产条件的改善。</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不断完善和改进工程安全生产条件，专款专用，不得挪作他用。</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第六条  安全工作联系人</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总承包方指派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分包方指派</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为现场安全管理人员，负责现场安全生产管理工作。</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第七条  其它约定</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olor w:val="auto"/>
          <w:sz w:val="24"/>
          <w:u w:val="thick"/>
        </w:rPr>
      </w:pPr>
      <w:r>
        <w:rPr>
          <w:rFonts w:hint="eastAsia" w:ascii="仿宋_GB2312" w:hAnsi="宋体" w:eastAsia="仿宋_GB2312"/>
          <w:color w:val="auto"/>
          <w:sz w:val="24"/>
          <w:u w:val="thick"/>
        </w:rPr>
        <w:t xml:space="preserve">                                                                     </w:t>
      </w:r>
    </w:p>
    <w:p>
      <w:pPr>
        <w:spacing w:line="500" w:lineRule="exact"/>
        <w:ind w:firstLine="480" w:firstLineChars="200"/>
        <w:rPr>
          <w:rFonts w:hint="eastAsia" w:ascii="仿宋_GB2312" w:hAnsi="宋体" w:eastAsia="仿宋_GB2312" w:cs="Arial"/>
          <w:b/>
          <w:color w:val="auto"/>
          <w:sz w:val="24"/>
        </w:rPr>
      </w:pPr>
      <w:r>
        <w:rPr>
          <w:rFonts w:hint="eastAsia" w:ascii="仿宋_GB2312" w:hAnsi="宋体" w:eastAsia="仿宋_GB2312"/>
          <w:color w:val="auto"/>
          <w:sz w:val="24"/>
          <w:u w:val="thick"/>
        </w:rPr>
        <w:t xml:space="preserve">                                                                    </w:t>
      </w:r>
      <w:r>
        <w:rPr>
          <w:rFonts w:hint="eastAsia" w:ascii="仿宋_GB2312" w:hAnsi="宋体" w:eastAsia="仿宋_GB2312"/>
          <w:color w:val="auto"/>
          <w:sz w:val="24"/>
        </w:rPr>
        <w:t>。</w:t>
      </w:r>
    </w:p>
    <w:p>
      <w:pPr>
        <w:spacing w:line="50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第八条  违约责任 </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1、总承包方因不履行协议责任或不按协议约定履行责任而造成生产安全事故的，按照相关法律、法规、规章的规定，总承包方依法承担相应责任。</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2、分包方因不履行协议责任或不按协议约定履行责任而造成生产安全事故的，按照相关法律、法规、规章的规定，分包方依法承担全部责任并赔偿给总承包方造成的经济损失。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3、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firstLine="480" w:firstLineChars="200"/>
        <w:rPr>
          <w:rFonts w:hint="eastAsia" w:ascii="仿宋_GB2312" w:hAnsi="宋体" w:eastAsia="仿宋_GB2312"/>
          <w:color w:val="auto"/>
          <w:sz w:val="24"/>
        </w:rPr>
      </w:pPr>
    </w:p>
    <w:p>
      <w:pPr>
        <w:spacing w:before="159" w:beforeLines="50" w:after="159" w:afterLines="50" w:line="440" w:lineRule="exact"/>
        <w:ind w:right="50" w:rightChars="24" w:firstLine="236" w:firstLineChars="98"/>
        <w:rPr>
          <w:rFonts w:hint="eastAsia" w:ascii="仿宋_GB2312" w:hAnsi="宋体" w:eastAsia="仿宋_GB2312" w:cs="Arial"/>
          <w:b/>
          <w:color w:val="auto"/>
          <w:sz w:val="24"/>
        </w:rPr>
      </w:pPr>
      <w:r>
        <w:rPr>
          <w:rFonts w:hint="eastAsia" w:ascii="仿宋_GB2312" w:hAnsi="宋体" w:eastAsia="仿宋_GB2312" w:cs="Arial"/>
          <w:b/>
          <w:color w:val="auto"/>
          <w:sz w:val="24"/>
        </w:rPr>
        <w:t>总承包方：                                   分包方：</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法定代表人：                              法定代表人：</w:t>
      </w:r>
    </w:p>
    <w:p>
      <w:pPr>
        <w:spacing w:before="159" w:beforeLines="50" w:after="159" w:afterLines="50" w:line="440" w:lineRule="exact"/>
        <w:ind w:right="50" w:rightChars="24" w:firstLine="240" w:firstLineChars="100"/>
        <w:rPr>
          <w:rFonts w:hint="eastAsia" w:ascii="仿宋_GB2312" w:hAnsi="宋体" w:eastAsia="仿宋_GB2312" w:cs="Arial"/>
          <w:color w:val="auto"/>
          <w:sz w:val="24"/>
        </w:rPr>
      </w:pPr>
      <w:r>
        <w:rPr>
          <w:rFonts w:hint="eastAsia" w:ascii="仿宋_GB2312" w:hAnsi="宋体" w:eastAsia="仿宋_GB2312" w:cs="Arial"/>
          <w:color w:val="auto"/>
          <w:sz w:val="24"/>
        </w:rPr>
        <w:t>（或）授权代表：                          （或）授权代表：</w:t>
      </w:r>
    </w:p>
    <w:p>
      <w:pPr>
        <w:spacing w:line="440" w:lineRule="exact"/>
        <w:ind w:firstLine="240" w:firstLineChars="100"/>
        <w:rPr>
          <w:rFonts w:hint="eastAsia" w:ascii="仿宋_GB2312" w:eastAsia="仿宋_GB2312"/>
          <w:color w:val="auto"/>
          <w:sz w:val="24"/>
        </w:rPr>
      </w:pPr>
      <w:r>
        <w:rPr>
          <w:rFonts w:hint="eastAsia" w:ascii="仿宋_GB2312" w:hAnsi="宋体" w:eastAsia="仿宋_GB2312" w:cs="Arial"/>
          <w:color w:val="auto"/>
          <w:sz w:val="24"/>
        </w:rPr>
        <w:t>联系电话：                                联系电话：</w:t>
      </w:r>
    </w:p>
    <w:p>
      <w:pPr>
        <w:spacing w:line="440" w:lineRule="exact"/>
        <w:rPr>
          <w:rFonts w:hint="eastAsia" w:ascii="仿宋_GB2312" w:eastAsia="仿宋_GB2312"/>
          <w:color w:val="auto"/>
          <w:sz w:val="24"/>
        </w:rPr>
      </w:pPr>
    </w:p>
    <w:p>
      <w:pPr>
        <w:spacing w:line="440" w:lineRule="exact"/>
        <w:ind w:right="50" w:rightChars="24" w:firstLine="482" w:firstLineChars="200"/>
        <w:rPr>
          <w:rFonts w:hint="eastAsia" w:ascii="仿宋_GB2312" w:hAnsi="宋体" w:eastAsia="仿宋_GB2312" w:cs="Arial"/>
          <w:b/>
          <w:color w:val="auto"/>
          <w:sz w:val="24"/>
        </w:rPr>
      </w:pPr>
      <w:r>
        <w:rPr>
          <w:rFonts w:hint="eastAsia" w:ascii="仿宋_GB2312" w:hAnsi="宋体" w:eastAsia="仿宋_GB2312" w:cs="Arial"/>
          <w:b/>
          <w:color w:val="auto"/>
          <w:sz w:val="24"/>
        </w:rPr>
        <w:t xml:space="preserve">                  </w:t>
      </w:r>
    </w:p>
    <w:p>
      <w:pPr>
        <w:spacing w:line="440" w:lineRule="exact"/>
        <w:ind w:right="50" w:rightChars="24" w:firstLine="4024" w:firstLineChars="1670"/>
        <w:rPr>
          <w:rFonts w:hint="eastAsia" w:ascii="仿宋_GB2312" w:hAnsi="宋体" w:eastAsia="仿宋_GB2312"/>
          <w:color w:val="auto"/>
          <w:sz w:val="24"/>
        </w:rPr>
      </w:pPr>
      <w:r>
        <w:rPr>
          <w:rFonts w:hint="eastAsia" w:ascii="仿宋_GB2312" w:hAnsi="宋体" w:eastAsia="仿宋_GB2312" w:cs="Arial"/>
          <w:b/>
          <w:color w:val="auto"/>
          <w:sz w:val="24"/>
        </w:rPr>
        <w:t xml:space="preserve">   </w:t>
      </w:r>
      <w:r>
        <w:rPr>
          <w:rFonts w:hint="eastAsia" w:ascii="仿宋_GB2312" w:hAnsi="宋体" w:eastAsia="仿宋_GB2312" w:cs="Arial"/>
          <w:color w:val="auto"/>
          <w:sz w:val="24"/>
        </w:rPr>
        <w:t>签订时间：      年    月    日</w:t>
      </w:r>
    </w:p>
    <w:p>
      <w:pPr>
        <w:tabs>
          <w:tab w:val="left" w:pos="540"/>
        </w:tabs>
        <w:ind w:firstLine="560" w:firstLineChars="200"/>
        <w:rPr>
          <w:rFonts w:eastAsia="仿宋_GB2312"/>
          <w:bCs/>
          <w:color w:val="auto"/>
          <w:sz w:val="28"/>
          <w:szCs w:val="28"/>
        </w:rPr>
      </w:pPr>
      <w:r>
        <w:rPr>
          <w:rFonts w:eastAsia="仿宋_GB2312"/>
          <w:bCs/>
          <w:color w:val="auto"/>
          <w:sz w:val="28"/>
          <w:szCs w:val="28"/>
        </w:rPr>
        <w:br w:type="page"/>
      </w:r>
    </w:p>
    <w:tbl>
      <w:tblPr>
        <w:tblStyle w:val="4"/>
        <w:tblW w:w="0" w:type="auto"/>
        <w:tblInd w:w="0" w:type="dxa"/>
        <w:tblLayout w:type="fixed"/>
        <w:tblCellMar>
          <w:top w:w="15" w:type="dxa"/>
          <w:left w:w="15" w:type="dxa"/>
          <w:bottom w:w="15" w:type="dxa"/>
          <w:right w:w="15" w:type="dxa"/>
        </w:tblCellMar>
      </w:tblPr>
      <w:tblGrid>
        <w:gridCol w:w="734"/>
        <w:gridCol w:w="7034"/>
        <w:gridCol w:w="1560"/>
      </w:tblGrid>
      <w:tr>
        <w:tblPrEx>
          <w:tblCellMar>
            <w:top w:w="15" w:type="dxa"/>
            <w:left w:w="15" w:type="dxa"/>
            <w:bottom w:w="15" w:type="dxa"/>
            <w:right w:w="15" w:type="dxa"/>
          </w:tblCellMar>
        </w:tblPrEx>
        <w:trPr>
          <w:trHeight w:val="450" w:hRule="atLeast"/>
        </w:trPr>
        <w:tc>
          <w:tcPr>
            <w:tcW w:w="9328" w:type="dxa"/>
            <w:gridSpan w:val="3"/>
            <w:noWrap w:val="0"/>
            <w:vAlign w:val="center"/>
          </w:tcPr>
          <w:p>
            <w:pPr>
              <w:widowControl/>
              <w:jc w:val="left"/>
              <w:textAlignment w:val="center"/>
              <w:rPr>
                <w:rFonts w:hint="eastAsia"/>
                <w:b/>
                <w:color w:val="auto"/>
                <w:sz w:val="24"/>
              </w:rPr>
            </w:pPr>
            <w:r>
              <w:rPr>
                <w:b/>
                <w:color w:val="auto"/>
                <w:kern w:val="0"/>
                <w:sz w:val="24"/>
                <w:lang w:bidi="ar"/>
              </w:rPr>
              <w:t>附件</w:t>
            </w:r>
            <w:r>
              <w:rPr>
                <w:rFonts w:hint="eastAsia"/>
                <w:b/>
                <w:color w:val="auto"/>
                <w:kern w:val="0"/>
                <w:sz w:val="24"/>
                <w:lang w:bidi="ar"/>
              </w:rPr>
              <w:t>2</w:t>
            </w:r>
          </w:p>
        </w:tc>
      </w:tr>
      <w:tr>
        <w:tblPrEx>
          <w:tblCellMar>
            <w:top w:w="15" w:type="dxa"/>
            <w:left w:w="15" w:type="dxa"/>
            <w:bottom w:w="15" w:type="dxa"/>
            <w:right w:w="15" w:type="dxa"/>
          </w:tblCellMar>
        </w:tblPrEx>
        <w:trPr>
          <w:trHeight w:val="570" w:hRule="atLeast"/>
        </w:trPr>
        <w:tc>
          <w:tcPr>
            <w:tcW w:w="9328" w:type="dxa"/>
            <w:gridSpan w:val="3"/>
            <w:noWrap w:val="0"/>
            <w:vAlign w:val="center"/>
          </w:tcPr>
          <w:p>
            <w:pPr>
              <w:widowControl/>
              <w:jc w:val="center"/>
              <w:textAlignment w:val="center"/>
              <w:rPr>
                <w:b/>
                <w:color w:val="auto"/>
                <w:sz w:val="36"/>
                <w:szCs w:val="36"/>
              </w:rPr>
            </w:pPr>
            <w:r>
              <w:rPr>
                <w:b/>
                <w:color w:val="auto"/>
                <w:kern w:val="0"/>
                <w:sz w:val="36"/>
                <w:szCs w:val="36"/>
                <w:lang w:bidi="ar"/>
              </w:rPr>
              <w:t>施工现场违章处罚标准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序号</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违章行为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32"/>
                <w:szCs w:val="32"/>
              </w:rPr>
            </w:pPr>
            <w:r>
              <w:rPr>
                <w:color w:val="auto"/>
                <w:kern w:val="0"/>
                <w:sz w:val="32"/>
                <w:szCs w:val="32"/>
                <w:lang w:bidi="ar"/>
              </w:rPr>
              <w:t>处罚标准</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进入施工现场不戴安全帽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戴安全帽</w:t>
            </w:r>
            <w:r>
              <w:rPr>
                <w:rStyle w:val="6"/>
                <w:rFonts w:hint="default" w:ascii="Times New Roman" w:hAnsi="Times New Roman" w:cs="Times New Roman"/>
                <w:color w:val="auto"/>
                <w:lang w:bidi="ar"/>
              </w:rPr>
              <w:t>但未</w:t>
            </w:r>
            <w:r>
              <w:rPr>
                <w:rStyle w:val="7"/>
                <w:rFonts w:hint="default" w:ascii="Times New Roman" w:hAnsi="Times New Roman" w:cs="Times New Roman"/>
                <w:color w:val="auto"/>
                <w:lang w:bidi="ar"/>
              </w:rPr>
              <w:t>系帽带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高空、高处临边作业不系安全带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挖孔桩作业，施工作业时不系安全带、</w:t>
            </w:r>
            <w:r>
              <w:rPr>
                <w:rStyle w:val="6"/>
                <w:rFonts w:hint="default" w:ascii="Times New Roman" w:hAnsi="Times New Roman" w:cs="Times New Roman"/>
                <w:color w:val="auto"/>
                <w:lang w:bidi="ar"/>
              </w:rPr>
              <w:t>违章吊装（冒装）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200元/人/次</w:t>
            </w:r>
          </w:p>
        </w:tc>
      </w:tr>
      <w:tr>
        <w:tblPrEx>
          <w:tblCellMar>
            <w:top w:w="15" w:type="dxa"/>
            <w:left w:w="15" w:type="dxa"/>
            <w:bottom w:w="15" w:type="dxa"/>
            <w:right w:w="15" w:type="dxa"/>
          </w:tblCellMar>
        </w:tblPrEx>
        <w:trPr>
          <w:trHeight w:val="73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挖（机械钻孔）孔桩作业，未作业、作业完时桩口未封闭或封闭不到位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安全网未按要求绑扎牢固的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施工现场穿拖鞋、高跟鞋、身体赤裸者（赤膊、赤脚等）作业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酒后作业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在施工现场上用木材生火、烤火者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建筑垃圾、钢管、模板、扣件未及时清理以及高空抛掷、乱丢放的现象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高空坠物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配电箱和开关箱无门、无锁、无漏电保护和防尘、防雨装置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开关箱未按“一机一闸一漏一箱”措施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临时用电线路没有埋地、架空敷设</w:t>
            </w:r>
            <w:r>
              <w:rPr>
                <w:rStyle w:val="6"/>
                <w:rFonts w:hint="default" w:ascii="Times New Roman" w:hAnsi="Times New Roman" w:cs="Times New Roman"/>
                <w:color w:val="auto"/>
                <w:lang w:bidi="ar"/>
              </w:rPr>
              <w:t>或随意搭拆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机械设备带病运转、超负荷作业、操作工疲劳作业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临边洞口防护未随进度完善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82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对违章指挥、违章作业，不听劝阻造成事故者（并追究法律责任及经济责任）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施工现场随地大小便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50元/人/次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聚众闹事、打架斗殴、打人、骂人者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对任意拆除施工现场安全防护设施未及时恢复</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外协单位使用总包单位水电未进行计量（从开始至结束计量）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施工临时道路清扫不及时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使用禁止淘汰的手持电动工具（无防护罩的木工锯）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645"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电锯、平刨、钢筋加工等机械的传动部位无防护罩，无护手防护装置、未安漏电保护器、无保护接零、淘汰开关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氧气、乙炔瓶间距不足5米，离明火不足10米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26</w:t>
            </w:r>
          </w:p>
        </w:tc>
        <w:tc>
          <w:tcPr>
            <w:tcW w:w="7034" w:type="dxa"/>
            <w:tcBorders>
              <w:top w:val="single" w:color="000000" w:sz="4" w:space="0"/>
              <w:left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从事电气焊等明火作业时周围未配备灭火器并无动火审批单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塔吊钢丝绳损坏未及时更换、挂单钩</w:t>
            </w:r>
          </w:p>
        </w:tc>
        <w:tc>
          <w:tcPr>
            <w:tcW w:w="1560" w:type="dxa"/>
            <w:tcBorders>
              <w:top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28</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未严格按“十不吊”规定吊物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29</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上下塔机时接听电话</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30</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在混凝土输送泵中直接加水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31</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指挥工违章指挥、上班玩手机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32</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特种工不服从工作安排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100元/人/次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33</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外脚手架上乱堆放材料、</w:t>
            </w:r>
            <w:r>
              <w:rPr>
                <w:rStyle w:val="6"/>
                <w:rFonts w:hint="default" w:ascii="Times New Roman" w:hAnsi="Times New Roman" w:cs="Times New Roman"/>
                <w:color w:val="auto"/>
                <w:lang w:bidi="ar"/>
              </w:rPr>
              <w:t>随意拆除连墙件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34</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电梯井未及时防护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35</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卸料平台洞口密目网铺挂不规范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36</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未经项目部同意擅自拆除临边洞口防护、防护棚等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100元/处/次</w:t>
            </w:r>
          </w:p>
        </w:tc>
      </w:tr>
      <w:tr>
        <w:tblPrEx>
          <w:tblCellMar>
            <w:top w:w="15" w:type="dxa"/>
            <w:left w:w="15" w:type="dxa"/>
            <w:bottom w:w="15" w:type="dxa"/>
            <w:right w:w="15"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37</w:t>
            </w: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color w:val="auto"/>
                <w:sz w:val="24"/>
              </w:rPr>
            </w:pPr>
            <w:r>
              <w:rPr>
                <w:color w:val="auto"/>
                <w:kern w:val="0"/>
                <w:sz w:val="24"/>
                <w:lang w:bidi="ar"/>
              </w:rPr>
              <w:t xml:space="preserve">未经项目部同意擅自拆除支模架受力杆件                                     </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auto"/>
                <w:sz w:val="24"/>
              </w:rPr>
            </w:pPr>
            <w:r>
              <w:rPr>
                <w:color w:val="auto"/>
                <w:kern w:val="0"/>
                <w:sz w:val="24"/>
                <w:lang w:bidi="ar"/>
              </w:rPr>
              <w:t>2000元/处/次</w:t>
            </w:r>
          </w:p>
        </w:tc>
      </w:tr>
      <w:tr>
        <w:tblPrEx>
          <w:tblCellMar>
            <w:top w:w="15" w:type="dxa"/>
            <w:left w:w="15" w:type="dxa"/>
            <w:bottom w:w="15" w:type="dxa"/>
            <w:right w:w="15" w:type="dxa"/>
          </w:tblCellMar>
        </w:tblPrEx>
        <w:trPr>
          <w:trHeight w:val="780" w:hRule="atLeast"/>
        </w:trPr>
        <w:tc>
          <w:tcPr>
            <w:tcW w:w="9328" w:type="dxa"/>
            <w:gridSpan w:val="3"/>
            <w:tcBorders>
              <w:top w:val="single" w:color="000000" w:sz="4" w:space="0"/>
            </w:tcBorders>
            <w:noWrap w:val="0"/>
            <w:vAlign w:val="center"/>
          </w:tcPr>
          <w:p>
            <w:pPr>
              <w:widowControl/>
              <w:jc w:val="left"/>
              <w:textAlignment w:val="center"/>
              <w:rPr>
                <w:color w:val="auto"/>
                <w:sz w:val="24"/>
              </w:rPr>
            </w:pPr>
            <w:r>
              <w:rPr>
                <w:color w:val="auto"/>
                <w:kern w:val="0"/>
                <w:sz w:val="24"/>
                <w:lang w:bidi="ar"/>
              </w:rPr>
              <w:t>注：罚款支付按玉罗司发〔2018〕44号《关于加强安全质量及工期违约处罚管理的通知》相关条款执行。</w:t>
            </w:r>
          </w:p>
        </w:tc>
      </w:tr>
      <w:tr>
        <w:tblPrEx>
          <w:tblCellMar>
            <w:top w:w="15" w:type="dxa"/>
            <w:left w:w="15" w:type="dxa"/>
            <w:bottom w:w="15" w:type="dxa"/>
            <w:right w:w="15" w:type="dxa"/>
          </w:tblCellMar>
        </w:tblPrEx>
        <w:trPr>
          <w:trHeight w:val="480" w:hRule="atLeast"/>
        </w:trPr>
        <w:tc>
          <w:tcPr>
            <w:tcW w:w="9328" w:type="dxa"/>
            <w:gridSpan w:val="3"/>
            <w:noWrap w:val="0"/>
            <w:vAlign w:val="center"/>
          </w:tcPr>
          <w:p>
            <w:pPr>
              <w:widowControl/>
              <w:jc w:val="center"/>
              <w:textAlignment w:val="center"/>
              <w:rPr>
                <w:color w:val="auto"/>
                <w:sz w:val="24"/>
              </w:rPr>
            </w:pPr>
            <w:r>
              <w:rPr>
                <w:color w:val="auto"/>
                <w:kern w:val="0"/>
                <w:sz w:val="24"/>
                <w:lang w:bidi="ar"/>
              </w:rPr>
              <w:t xml:space="preserve">                                            重庆市玉罗实业有限公司</w:t>
            </w:r>
          </w:p>
        </w:tc>
      </w:tr>
    </w:tbl>
    <w:p>
      <w:pPr>
        <w:jc w:val="center"/>
        <w:outlineLvl w:val="0"/>
        <w:rPr>
          <w:b/>
          <w:color w:val="auto"/>
          <w:sz w:val="36"/>
          <w:szCs w:val="36"/>
        </w:rPr>
      </w:pPr>
      <w:r>
        <w:rPr>
          <w:rFonts w:eastAsia="仿宋_GB2312"/>
          <w:bCs/>
          <w:color w:val="auto"/>
          <w:sz w:val="28"/>
          <w:szCs w:val="28"/>
        </w:rPr>
        <w:br w:type="page"/>
      </w:r>
    </w:p>
    <w:tbl>
      <w:tblPr>
        <w:tblStyle w:val="4"/>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ascii="宋体" w:hAnsi="宋体" w:cs="Arial"/>
                <w:b/>
                <w:color w:val="auto"/>
                <w:sz w:val="36"/>
                <w:szCs w:val="36"/>
              </w:rPr>
            </w:pPr>
            <w:r>
              <w:rPr>
                <w:rFonts w:hint="eastAsia" w:ascii="宋体" w:hAnsi="宋体" w:cs="Arial"/>
                <w:b/>
                <w:color w:val="auto"/>
                <w:szCs w:val="21"/>
              </w:rPr>
              <w:tab/>
            </w:r>
            <w:r>
              <w:rPr>
                <w:rFonts w:hint="eastAsia" w:ascii="宋体" w:hAnsi="宋体" w:cs="Arial"/>
                <w:b/>
                <w:color w:val="auto"/>
                <w:szCs w:val="21"/>
              </w:rPr>
              <w:t>附件3</w:t>
            </w:r>
          </w:p>
        </w:tc>
      </w:tr>
    </w:tbl>
    <w:p>
      <w:pPr>
        <w:jc w:val="center"/>
        <w:rPr>
          <w:rFonts w:hint="eastAsia"/>
          <w:b/>
          <w:bCs/>
          <w:color w:val="auto"/>
          <w:sz w:val="44"/>
          <w:szCs w:val="44"/>
        </w:rPr>
      </w:pPr>
      <w:r>
        <w:rPr>
          <w:rFonts w:hint="eastAsia"/>
          <w:b/>
          <w:bCs/>
          <w:color w:val="auto"/>
          <w:sz w:val="44"/>
          <w:szCs w:val="44"/>
        </w:rPr>
        <w:t>关于加强施工现场临时设施、设备管理规定</w:t>
      </w:r>
    </w:p>
    <w:p>
      <w:pPr>
        <w:rPr>
          <w:rFonts w:hint="eastAsia"/>
          <w:color w:val="auto"/>
          <w:sz w:val="28"/>
          <w:szCs w:val="28"/>
        </w:rPr>
      </w:pPr>
      <w:r>
        <w:rPr>
          <w:rFonts w:hint="eastAsia"/>
          <w:color w:val="auto"/>
          <w:sz w:val="28"/>
          <w:szCs w:val="28"/>
        </w:rPr>
        <w:t xml:space="preserve">    </w:t>
      </w:r>
    </w:p>
    <w:p>
      <w:pPr>
        <w:ind w:firstLine="840" w:firstLineChars="300"/>
        <w:rPr>
          <w:rFonts w:hint="eastAsia"/>
          <w:color w:val="auto"/>
          <w:sz w:val="28"/>
          <w:szCs w:val="28"/>
        </w:rPr>
      </w:pPr>
      <w:r>
        <w:rPr>
          <w:rFonts w:hint="eastAsia"/>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rFonts w:hint="eastAsia"/>
          <w:color w:val="auto"/>
          <w:sz w:val="28"/>
          <w:szCs w:val="28"/>
        </w:rPr>
      </w:pPr>
      <w:r>
        <w:rPr>
          <w:rFonts w:hint="eastAsia"/>
          <w:color w:val="auto"/>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color w:val="auto"/>
          <w:sz w:val="28"/>
          <w:szCs w:val="28"/>
        </w:rPr>
      </w:pPr>
      <w:r>
        <w:rPr>
          <w:rFonts w:hint="eastAsia"/>
          <w:color w:val="auto"/>
          <w:sz w:val="28"/>
          <w:szCs w:val="28"/>
        </w:rPr>
        <w:t>现场使用电缆损耗率≤7%，配电箱损耗率≤5%，移动围挡损耗率≤5%，如超过规定损耗率由分包单位按物资部采购价赔偿。</w:t>
      </w:r>
    </w:p>
    <w:p>
      <w:pPr>
        <w:numPr>
          <w:ilvl w:val="0"/>
          <w:numId w:val="3"/>
        </w:numPr>
        <w:ind w:firstLine="840" w:firstLineChars="300"/>
        <w:rPr>
          <w:color w:val="auto"/>
          <w:sz w:val="28"/>
          <w:szCs w:val="28"/>
        </w:rPr>
      </w:pPr>
      <w:r>
        <w:rPr>
          <w:rFonts w:hint="eastAsia"/>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color w:val="auto"/>
          <w:sz w:val="28"/>
          <w:szCs w:val="28"/>
        </w:rPr>
      </w:pPr>
      <w:r>
        <w:rPr>
          <w:rFonts w:hint="eastAsia"/>
          <w:color w:val="auto"/>
          <w:sz w:val="28"/>
          <w:szCs w:val="28"/>
        </w:rPr>
        <w:t>工程部、</w:t>
      </w:r>
      <w:r>
        <w:rPr>
          <w:rFonts w:hint="eastAsia"/>
          <w:color w:val="auto"/>
          <w:sz w:val="28"/>
          <w:szCs w:val="28"/>
          <w:lang w:eastAsia="zh-CN"/>
        </w:rPr>
        <w:t>安环部</w:t>
      </w:r>
      <w:r>
        <w:rPr>
          <w:rFonts w:hint="eastAsia"/>
          <w:color w:val="auto"/>
          <w:sz w:val="28"/>
          <w:szCs w:val="28"/>
        </w:rPr>
        <w:t>对现场进行巡查，如发现分包单位违规使用设施设备造成损坏的，公司将对分包单位处以200-2000元罚款。</w:t>
      </w:r>
    </w:p>
    <w:p>
      <w:pPr>
        <w:numPr>
          <w:ilvl w:val="0"/>
          <w:numId w:val="3"/>
        </w:numPr>
        <w:ind w:firstLine="840" w:firstLineChars="300"/>
        <w:rPr>
          <w:color w:val="auto"/>
          <w:sz w:val="28"/>
          <w:szCs w:val="28"/>
        </w:rPr>
      </w:pPr>
      <w:r>
        <w:rPr>
          <w:rFonts w:hint="eastAsia"/>
          <w:color w:val="auto"/>
          <w:sz w:val="28"/>
          <w:szCs w:val="28"/>
        </w:rPr>
        <w:t>工程完工后，分包单位所借临时设施设备必须退库，退库时应通知设备专管员进行检查和数量核对，无误后退还借条。</w:t>
      </w:r>
    </w:p>
    <w:p>
      <w:pPr>
        <w:tabs>
          <w:tab w:val="left" w:pos="540"/>
        </w:tabs>
        <w:jc w:val="center"/>
        <w:rPr>
          <w:rFonts w:hint="eastAsia" w:ascii="宋体" w:hAnsi="宋体" w:cs="宋体"/>
          <w:b/>
          <w:color w:val="auto"/>
          <w:sz w:val="36"/>
          <w:szCs w:val="36"/>
        </w:rPr>
      </w:pPr>
      <w:r>
        <w:rPr>
          <w:rFonts w:hint="eastAsia" w:ascii="宋体" w:hAnsi="宋体"/>
          <w:color w:val="auto"/>
          <w:sz w:val="28"/>
        </w:rPr>
        <w:br w:type="page"/>
      </w:r>
      <w:r>
        <w:rPr>
          <w:rFonts w:hint="eastAsia" w:ascii="宋体" w:hAnsi="宋体" w:cs="宋体"/>
          <w:b/>
          <w:color w:val="auto"/>
          <w:sz w:val="36"/>
          <w:szCs w:val="36"/>
        </w:rPr>
        <w:t>第四章  图纸及技术要求</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1. 图纸</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 xml:space="preserve">1.1 本工程施工图纸，工程内容及技术要求以报价清单描述为准，若竞选人因报价需要，可以通过答疑的方式向比选人索取相关技术资料。 </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1.2 竞选人中选并签订合同后，中选人提供方案图给甲方确认后实施。</w:t>
      </w:r>
    </w:p>
    <w:p>
      <w:pPr>
        <w:tabs>
          <w:tab w:val="left" w:pos="540"/>
        </w:tabs>
        <w:ind w:firstLine="562" w:firstLineChars="200"/>
        <w:rPr>
          <w:rFonts w:hint="eastAsia" w:eastAsia="仿宋_GB2312"/>
          <w:b/>
          <w:color w:val="auto"/>
          <w:sz w:val="28"/>
          <w:szCs w:val="28"/>
        </w:rPr>
      </w:pPr>
      <w:r>
        <w:rPr>
          <w:rFonts w:hint="eastAsia" w:eastAsia="仿宋_GB2312"/>
          <w:b/>
          <w:color w:val="auto"/>
          <w:sz w:val="28"/>
          <w:szCs w:val="28"/>
        </w:rPr>
        <w:t>2. 技术要求</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eastAsia" w:ascii="宋体" w:hAnsi="宋体" w:cs="宋体"/>
          <w:b/>
          <w:color w:val="auto"/>
          <w:sz w:val="36"/>
          <w:szCs w:val="36"/>
        </w:rPr>
      </w:pPr>
      <w:r>
        <w:rPr>
          <w:rFonts w:hint="eastAsia" w:ascii="宋体" w:hAnsi="宋体" w:cs="宋体"/>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eastAsia="仿宋_GB2312"/>
          <w:bCs/>
          <w:color w:val="auto"/>
          <w:sz w:val="28"/>
          <w:szCs w:val="28"/>
          <w:lang w:val="en-US" w:eastAsia="zh-CN"/>
        </w:rPr>
      </w:pPr>
      <w:r>
        <w:rPr>
          <w:rFonts w:hint="eastAsia" w:eastAsia="仿宋_GB2312"/>
          <w:bCs/>
          <w:color w:val="auto"/>
          <w:sz w:val="28"/>
          <w:szCs w:val="28"/>
          <w:lang w:eastAsia="zh-CN"/>
        </w:rPr>
        <w:t>（</w:t>
      </w:r>
      <w:r>
        <w:rPr>
          <w:rFonts w:hint="eastAsia" w:eastAsia="仿宋_GB2312"/>
          <w:bCs/>
          <w:color w:val="auto"/>
          <w:sz w:val="28"/>
          <w:szCs w:val="28"/>
          <w:lang w:val="en-US" w:eastAsia="zh-CN"/>
        </w:rPr>
        <w:t>8</w:t>
      </w:r>
      <w:r>
        <w:rPr>
          <w:rFonts w:hint="eastAsia" w:eastAsia="仿宋_GB2312"/>
          <w:bCs/>
          <w:color w:val="auto"/>
          <w:sz w:val="28"/>
          <w:szCs w:val="28"/>
          <w:lang w:eastAsia="zh-CN"/>
        </w:rPr>
        <w:t>）</w:t>
      </w:r>
      <w:r>
        <w:rPr>
          <w:rFonts w:hint="eastAsia" w:eastAsia="仿宋_GB2312"/>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9</w:t>
      </w:r>
      <w:r>
        <w:rPr>
          <w:rFonts w:hint="eastAsia" w:eastAsia="仿宋_GB2312"/>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w:t>
      </w:r>
      <w:r>
        <w:rPr>
          <w:rFonts w:hint="eastAsia" w:eastAsia="仿宋_GB2312"/>
          <w:bCs/>
          <w:color w:val="auto"/>
          <w:sz w:val="28"/>
          <w:szCs w:val="28"/>
          <w:lang w:val="en-US" w:eastAsia="zh-CN"/>
        </w:rPr>
        <w:t>10</w:t>
      </w:r>
      <w:r>
        <w:rPr>
          <w:rFonts w:hint="eastAsia" w:eastAsia="仿宋_GB2312"/>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rPr>
      </w:pPr>
      <w:r>
        <w:rPr>
          <w:rFonts w:hint="eastAsia" w:eastAsia="仿宋_GB2312"/>
          <w:bCs/>
          <w:color w:val="auto"/>
          <w:sz w:val="28"/>
          <w:szCs w:val="28"/>
        </w:rPr>
        <w:t>2.3 竞选文件每页盖鲜章，属复印件的应加注“本复印件仅用该</w:t>
      </w:r>
      <w:r>
        <w:rPr>
          <w:rFonts w:hint="eastAsia" w:eastAsia="仿宋_GB2312"/>
          <w:color w:val="auto"/>
          <w:sz w:val="28"/>
          <w:szCs w:val="28"/>
        </w:rPr>
        <w:t>工程</w:t>
      </w:r>
      <w:r>
        <w:rPr>
          <w:rFonts w:hint="eastAsia" w:eastAsia="仿宋_GB2312"/>
          <w:color w:val="auto"/>
          <w:sz w:val="28"/>
          <w:szCs w:val="28"/>
          <w:lang w:eastAsia="zh-CN"/>
        </w:rPr>
        <w:t>专业分包</w:t>
      </w:r>
      <w:r>
        <w:rPr>
          <w:rFonts w:hint="eastAsia" w:eastAsia="仿宋_GB2312"/>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pPr>
      <w:r>
        <w:rPr>
          <w:rFonts w:hint="eastAsia" w:eastAsia="仿宋_GB2312"/>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eastAsia" w:eastAsia="仿宋_GB2312"/>
          <w:b/>
          <w:color w:val="auto"/>
          <w:sz w:val="28"/>
          <w:szCs w:val="28"/>
        </w:rPr>
      </w:pPr>
      <w:r>
        <w:rPr>
          <w:rFonts w:hint="eastAsia" w:eastAsia="仿宋_GB2312"/>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eastAsia="仿宋_GB2312"/>
          <w:bCs/>
          <w:color w:val="auto"/>
          <w:sz w:val="28"/>
          <w:szCs w:val="28"/>
        </w:rPr>
        <w:sectPr>
          <w:footerReference r:id="rId10" w:type="first"/>
          <w:footerReference r:id="rId9"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color w:val="auto"/>
          <w:sz w:val="44"/>
          <w:szCs w:val="44"/>
          <w:u w:val="single"/>
        </w:rPr>
      </w:pPr>
      <w:r>
        <w:rPr>
          <w:rFonts w:hint="eastAsia" w:ascii="宋体" w:hAnsi="宋体" w:cs="宋体"/>
          <w:b/>
          <w:bCs/>
          <w:color w:val="auto"/>
          <w:sz w:val="44"/>
          <w:szCs w:val="44"/>
          <w:u w:val="single"/>
        </w:rPr>
        <w:br w:type="page"/>
      </w:r>
    </w:p>
    <w:p>
      <w:pPr>
        <w:jc w:val="center"/>
        <w:rPr>
          <w:rFonts w:hint="eastAsia" w:ascii="宋体" w:hAnsi="宋体" w:eastAsia="宋体" w:cs="宋体"/>
          <w:b/>
          <w:bCs/>
          <w:color w:val="auto"/>
          <w:sz w:val="44"/>
          <w:szCs w:val="44"/>
          <w:u w:val="single"/>
          <w:lang w:eastAsia="zh-CN"/>
        </w:rPr>
      </w:pPr>
      <w:r>
        <w:rPr>
          <w:rFonts w:hint="eastAsia" w:ascii="宋体" w:hAnsi="宋体" w:eastAsia="宋体" w:cs="宋体"/>
          <w:b/>
          <w:bCs/>
          <w:color w:val="auto"/>
          <w:sz w:val="44"/>
          <w:szCs w:val="44"/>
          <w:u w:val="single"/>
          <w:lang w:eastAsia="zh-CN"/>
        </w:rPr>
        <w:t>万州经开区新田产业园基础设施建设项目之I01-1/01地块产业配套工程－</w:t>
      </w:r>
      <w:r>
        <w:rPr>
          <w:rFonts w:hint="eastAsia" w:ascii="宋体" w:hAnsi="宋体" w:eastAsia="宋体" w:cs="宋体"/>
          <w:b/>
          <w:bCs/>
          <w:color w:val="auto"/>
          <w:sz w:val="44"/>
          <w:szCs w:val="44"/>
          <w:u w:val="single"/>
          <w:lang w:val="en-US" w:eastAsia="zh-CN"/>
        </w:rPr>
        <w:t>桩前剩余土石方</w:t>
      </w: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rPr>
          <w:rFonts w:hint="eastAsia" w:ascii="宋体" w:hAnsi="宋体" w:cs="宋体"/>
          <w:b/>
          <w:bCs/>
          <w:color w:val="auto"/>
          <w:sz w:val="44"/>
          <w:szCs w:val="44"/>
          <w:u w:val="single"/>
        </w:rPr>
      </w:pPr>
    </w:p>
    <w:p>
      <w:pPr>
        <w:jc w:val="center"/>
        <w:rPr>
          <w:rFonts w:hint="eastAsia" w:ascii="宋体" w:hAnsi="宋体" w:cs="宋体"/>
          <w:b/>
          <w:bCs/>
          <w:color w:val="auto"/>
          <w:sz w:val="32"/>
          <w:szCs w:val="32"/>
        </w:rPr>
      </w:pPr>
      <w:r>
        <w:rPr>
          <w:rFonts w:hint="eastAsia" w:ascii="宋体" w:hAnsi="宋体" w:cs="方正黑体_GBK"/>
          <w:b/>
          <w:color w:val="auto"/>
          <w:sz w:val="72"/>
          <w:szCs w:val="72"/>
          <w:lang w:eastAsia="zh-CN"/>
        </w:rPr>
        <w:t>专业分包</w:t>
      </w:r>
      <w:r>
        <w:rPr>
          <w:rFonts w:hint="eastAsia" w:ascii="宋体" w:hAnsi="宋体" w:cs="方正黑体_GBK"/>
          <w:b/>
          <w:color w:val="auto"/>
          <w:sz w:val="72"/>
          <w:szCs w:val="72"/>
        </w:rPr>
        <w:t>竞选文件</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rPr>
        <w:t>竞选人：</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（盖章）</w:t>
      </w:r>
    </w:p>
    <w:p>
      <w:pPr>
        <w:jc w:val="center"/>
        <w:rPr>
          <w:rFonts w:hint="eastAsia" w:ascii="宋体" w:hAnsi="宋体" w:cs="宋体"/>
          <w:b/>
          <w:bCs/>
          <w:color w:val="auto"/>
          <w:sz w:val="32"/>
          <w:szCs w:val="32"/>
        </w:rPr>
      </w:pPr>
    </w:p>
    <w:p>
      <w:pPr>
        <w:jc w:val="center"/>
        <w:rPr>
          <w:rFonts w:hint="eastAsia" w:ascii="宋体" w:hAnsi="宋体" w:cs="宋体"/>
          <w:b/>
          <w:bCs/>
          <w:color w:val="auto"/>
          <w:sz w:val="32"/>
          <w:szCs w:val="32"/>
        </w:rPr>
      </w:pP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年</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月</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rPr>
        <w:t>日</w:t>
      </w:r>
    </w:p>
    <w:p>
      <w:pPr>
        <w:jc w:val="center"/>
        <w:rPr>
          <w:rFonts w:hint="eastAsia" w:ascii="方正黑体_GBK" w:hAnsi="方正黑体_GBK" w:eastAsia="方正黑体_GBK" w:cs="方正黑体_GBK"/>
          <w:b/>
          <w:bCs/>
          <w:color w:val="auto"/>
          <w:sz w:val="36"/>
          <w:szCs w:val="36"/>
        </w:rPr>
      </w:pPr>
      <w:r>
        <w:rPr>
          <w:rFonts w:ascii="宋体" w:hAnsi="宋体" w:cs="宋体"/>
          <w:b/>
          <w:bCs/>
          <w:color w:val="auto"/>
          <w:sz w:val="32"/>
          <w:szCs w:val="32"/>
        </w:rPr>
        <w:br w:type="page"/>
      </w:r>
      <w:r>
        <w:rPr>
          <w:rFonts w:hint="eastAsia" w:ascii="方正黑体_GBK" w:hAnsi="方正黑体_GBK" w:eastAsia="方正黑体_GBK" w:cs="方正黑体_GBK"/>
          <w:b/>
          <w:bCs/>
          <w:color w:val="auto"/>
          <w:sz w:val="36"/>
          <w:szCs w:val="36"/>
        </w:rPr>
        <w:t>目   录</w:t>
      </w:r>
    </w:p>
    <w:p>
      <w:pPr>
        <w:jc w:val="center"/>
        <w:rPr>
          <w:rFonts w:hint="eastAsia" w:ascii="方正黑体_GBK" w:hAnsi="方正黑体_GBK" w:eastAsia="方正黑体_GBK" w:cs="方正黑体_GBK"/>
          <w:b/>
          <w:bCs/>
          <w:color w:val="auto"/>
          <w:sz w:val="36"/>
          <w:szCs w:val="36"/>
        </w:rPr>
      </w:pP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1、竞选函</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2、企业法人营业执照复印件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3、资质证书复印件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4、安全生产许可证复印件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5、法定代表人身份证明或授权委托书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6、法定代表人身份证和委托代理人身份证复印件</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rPr>
        <w:t>7、退还竞选保证金函</w:t>
      </w:r>
    </w:p>
    <w:p>
      <w:pPr>
        <w:tabs>
          <w:tab w:val="left" w:pos="540"/>
        </w:tabs>
        <w:ind w:firstLine="560" w:firstLineChars="200"/>
        <w:rPr>
          <w:rFonts w:hint="default" w:eastAsia="仿宋_GB2312"/>
          <w:bCs/>
          <w:color w:val="auto"/>
          <w:sz w:val="28"/>
          <w:szCs w:val="28"/>
          <w:lang w:val="en-US" w:eastAsia="zh-CN"/>
        </w:rPr>
      </w:pPr>
      <w:r>
        <w:rPr>
          <w:rFonts w:hint="eastAsia" w:eastAsia="仿宋_GB2312"/>
          <w:bCs/>
          <w:color w:val="auto"/>
          <w:sz w:val="28"/>
          <w:szCs w:val="28"/>
          <w:lang w:val="en-US" w:eastAsia="zh-CN"/>
        </w:rPr>
        <w:t>8、承诺书</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9</w:t>
      </w:r>
      <w:r>
        <w:rPr>
          <w:rFonts w:hint="eastAsia" w:eastAsia="仿宋_GB2312"/>
          <w:bCs/>
          <w:color w:val="auto"/>
          <w:sz w:val="28"/>
          <w:szCs w:val="28"/>
        </w:rPr>
        <w:t>、报价清单</w:t>
      </w:r>
    </w:p>
    <w:p>
      <w:pPr>
        <w:tabs>
          <w:tab w:val="left" w:pos="540"/>
        </w:tabs>
        <w:ind w:firstLine="560" w:firstLineChars="200"/>
        <w:rPr>
          <w:rFonts w:hint="eastAsia" w:eastAsia="仿宋_GB2312"/>
          <w:bCs/>
          <w:color w:val="auto"/>
          <w:sz w:val="28"/>
          <w:szCs w:val="28"/>
        </w:rPr>
      </w:pPr>
      <w:r>
        <w:rPr>
          <w:rFonts w:hint="eastAsia" w:eastAsia="仿宋_GB2312"/>
          <w:bCs/>
          <w:color w:val="auto"/>
          <w:sz w:val="28"/>
          <w:szCs w:val="28"/>
          <w:lang w:val="en-US" w:eastAsia="zh-CN"/>
        </w:rPr>
        <w:t>10</w:t>
      </w:r>
      <w:r>
        <w:rPr>
          <w:rFonts w:hint="eastAsia" w:eastAsia="仿宋_GB2312"/>
          <w:bCs/>
          <w:color w:val="auto"/>
          <w:sz w:val="28"/>
          <w:szCs w:val="28"/>
        </w:rPr>
        <w:t>、其他资料</w:t>
      </w:r>
    </w:p>
    <w:p>
      <w:pPr>
        <w:tabs>
          <w:tab w:val="left" w:pos="0"/>
        </w:tabs>
        <w:adjustRightInd w:val="0"/>
        <w:ind w:firstLine="562" w:firstLineChars="200"/>
        <w:rPr>
          <w:rFonts w:hint="eastAsia" w:eastAsia="仿宋_GB2312"/>
          <w:b/>
          <w:color w:val="auto"/>
          <w:kern w:val="0"/>
          <w:sz w:val="28"/>
          <w:szCs w:val="28"/>
        </w:rPr>
      </w:pPr>
    </w:p>
    <w:p>
      <w:pPr>
        <w:tabs>
          <w:tab w:val="left" w:pos="0"/>
        </w:tabs>
        <w:adjustRightInd w:val="0"/>
        <w:ind w:firstLine="562" w:firstLineChars="200"/>
        <w:rPr>
          <w:rFonts w:hint="eastAsia" w:eastAsia="仿宋_GB2312"/>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eastAsia" w:ascii="宋体" w:hAnsi="宋体" w:cs="宋体"/>
          <w:b/>
          <w:color w:val="auto"/>
          <w:sz w:val="36"/>
          <w:szCs w:val="36"/>
        </w:rPr>
      </w:pPr>
      <w:r>
        <w:rPr>
          <w:rFonts w:hint="eastAsia" w:ascii="宋体" w:hAnsi="宋体" w:cs="宋体"/>
          <w:b/>
          <w:color w:val="auto"/>
          <w:sz w:val="36"/>
          <w:szCs w:val="36"/>
        </w:rPr>
        <w:t>竞  选  函</w:t>
      </w:r>
    </w:p>
    <w:p>
      <w:pPr>
        <w:tabs>
          <w:tab w:val="left" w:pos="0"/>
        </w:tabs>
        <w:adjustRightInd w:val="0"/>
        <w:snapToGrid w:val="0"/>
        <w:spacing w:line="336" w:lineRule="auto"/>
        <w:rPr>
          <w:rFonts w:eastAsia="仿宋_GB2312"/>
          <w:color w:val="auto"/>
          <w:kern w:val="0"/>
          <w:sz w:val="28"/>
        </w:rPr>
      </w:pPr>
      <w:r>
        <w:rPr>
          <w:rFonts w:eastAsia="仿宋_GB2312"/>
          <w:color w:val="auto"/>
          <w:kern w:val="0"/>
          <w:sz w:val="28"/>
          <w:u w:val="single"/>
        </w:rPr>
        <w:t>重庆市玉罗实业有限公司</w:t>
      </w:r>
      <w:r>
        <w:rPr>
          <w:rFonts w:hint="eastAsia" w:eastAsia="仿宋_GB2312"/>
          <w:color w:val="auto"/>
          <w:kern w:val="0"/>
          <w:sz w:val="28"/>
        </w:rPr>
        <w:t>（比选人名称）</w:t>
      </w:r>
      <w:r>
        <w:rPr>
          <w:rFonts w:eastAsia="仿宋_GB2312"/>
          <w:color w:val="auto"/>
          <w:kern w:val="0"/>
          <w:sz w:val="28"/>
        </w:rPr>
        <w:t>：</w:t>
      </w:r>
    </w:p>
    <w:p>
      <w:pPr>
        <w:spacing w:line="540" w:lineRule="exact"/>
        <w:ind w:firstLine="560" w:firstLineChars="200"/>
        <w:jc w:val="left"/>
        <w:rPr>
          <w:rFonts w:eastAsia="仿宋_GB2312"/>
          <w:b/>
          <w:color w:val="auto"/>
          <w:sz w:val="36"/>
          <w:szCs w:val="36"/>
          <w:u w:val="single"/>
        </w:rPr>
      </w:pPr>
      <w:r>
        <w:rPr>
          <w:rFonts w:eastAsia="仿宋_GB2312"/>
          <w:color w:val="auto"/>
          <w:kern w:val="0"/>
          <w:sz w:val="28"/>
        </w:rPr>
        <w:t>1</w:t>
      </w:r>
      <w:r>
        <w:rPr>
          <w:rFonts w:hint="eastAsia" w:eastAsia="仿宋_GB2312"/>
          <w:color w:val="auto"/>
          <w:kern w:val="0"/>
          <w:sz w:val="28"/>
        </w:rPr>
        <w:t>、</w:t>
      </w:r>
      <w:r>
        <w:rPr>
          <w:rFonts w:eastAsia="仿宋_GB2312"/>
          <w:color w:val="auto"/>
          <w:kern w:val="0"/>
          <w:sz w:val="28"/>
        </w:rPr>
        <w:t>我方已仔细研究了</w:t>
      </w:r>
      <w:r>
        <w:rPr>
          <w:rFonts w:hint="eastAsia" w:eastAsia="仿宋_GB2312"/>
          <w:color w:val="auto"/>
          <w:kern w:val="0"/>
          <w:sz w:val="28"/>
          <w:u w:val="single"/>
          <w:lang w:eastAsia="zh-CN"/>
        </w:rPr>
        <w:t>万州经开区新田产业园基础设施建设项目之I01-1/01地块产业配套工程－</w:t>
      </w:r>
      <w:r>
        <w:rPr>
          <w:rFonts w:hint="eastAsia" w:eastAsia="仿宋_GB2312"/>
          <w:color w:val="auto"/>
          <w:kern w:val="0"/>
          <w:sz w:val="28"/>
          <w:u w:val="single"/>
          <w:lang w:val="en-US" w:eastAsia="zh-CN"/>
        </w:rPr>
        <w:t>桩前剩余土石方</w:t>
      </w:r>
      <w:r>
        <w:rPr>
          <w:rFonts w:hint="eastAsia" w:eastAsia="仿宋_GB2312"/>
          <w:color w:val="auto"/>
          <w:kern w:val="0"/>
          <w:sz w:val="28"/>
          <w:u w:val="single"/>
          <w:lang w:eastAsia="zh-CN"/>
        </w:rPr>
        <w:t>专业分包</w:t>
      </w:r>
      <w:r>
        <w:rPr>
          <w:rFonts w:hint="eastAsia" w:eastAsia="仿宋_GB2312"/>
          <w:color w:val="auto"/>
          <w:kern w:val="0"/>
          <w:sz w:val="28"/>
        </w:rPr>
        <w:t>比选文件的全部内容，愿意以人民币（大写）</w:t>
      </w:r>
      <w:r>
        <w:rPr>
          <w:rFonts w:hint="eastAsia" w:eastAsia="仿宋_GB2312"/>
          <w:color w:val="auto"/>
          <w:kern w:val="0"/>
          <w:sz w:val="28"/>
          <w:u w:val="single"/>
        </w:rPr>
        <w:t xml:space="preserve">             </w:t>
      </w:r>
      <w:r>
        <w:rPr>
          <w:rFonts w:hint="eastAsia" w:eastAsia="仿宋_GB2312"/>
          <w:color w:val="auto"/>
          <w:kern w:val="0"/>
          <w:sz w:val="28"/>
        </w:rPr>
        <w:t>元（¥</w:t>
      </w:r>
      <w:r>
        <w:rPr>
          <w:rFonts w:hint="eastAsia" w:eastAsia="仿宋_GB2312"/>
          <w:color w:val="auto"/>
          <w:kern w:val="0"/>
          <w:sz w:val="28"/>
          <w:u w:val="single"/>
        </w:rPr>
        <w:t xml:space="preserve">          </w:t>
      </w:r>
      <w:r>
        <w:rPr>
          <w:rFonts w:hint="eastAsia" w:eastAsia="仿宋_GB2312"/>
          <w:color w:val="auto"/>
          <w:kern w:val="0"/>
          <w:sz w:val="28"/>
        </w:rPr>
        <w:t>）的含税竞选总报价，并按税率</w:t>
      </w:r>
      <w:r>
        <w:rPr>
          <w:rFonts w:hint="eastAsia" w:eastAsia="仿宋_GB2312"/>
          <w:color w:val="auto"/>
          <w:kern w:val="0"/>
          <w:sz w:val="28"/>
          <w:u w:val="single"/>
        </w:rPr>
        <w:t xml:space="preserve">     </w:t>
      </w:r>
      <w:r>
        <w:rPr>
          <w:rFonts w:hint="eastAsia" w:eastAsia="仿宋_GB2312"/>
          <w:color w:val="auto"/>
          <w:kern w:val="0"/>
          <w:sz w:val="28"/>
        </w:rPr>
        <w:t>%开具发票增值税专用发票，工期</w:t>
      </w:r>
      <w:r>
        <w:rPr>
          <w:rFonts w:hint="eastAsia" w:eastAsia="仿宋_GB2312"/>
          <w:color w:val="auto"/>
          <w:kern w:val="0"/>
          <w:sz w:val="28"/>
          <w:u w:val="single"/>
        </w:rPr>
        <w:t xml:space="preserve">     </w:t>
      </w:r>
      <w:r>
        <w:rPr>
          <w:rFonts w:hint="eastAsia" w:eastAsia="仿宋_GB2312"/>
          <w:color w:val="auto"/>
          <w:kern w:val="0"/>
          <w:sz w:val="28"/>
        </w:rPr>
        <w:t>日历天，按合同约定实施和完成承包工程，修补工程中的任何缺陷，工程质量达到 合格 标准（备注：竞选人按自身企业实际情况填报税率，如不填报，作废标处理）。</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2、</w:t>
      </w:r>
      <w:r>
        <w:rPr>
          <w:rFonts w:eastAsia="仿宋_GB2312"/>
          <w:color w:val="auto"/>
          <w:kern w:val="0"/>
          <w:sz w:val="28"/>
        </w:rPr>
        <w:t>如我方中</w:t>
      </w:r>
      <w:r>
        <w:rPr>
          <w:rFonts w:hint="eastAsia" w:eastAsia="仿宋_GB2312"/>
          <w:color w:val="auto"/>
          <w:kern w:val="0"/>
          <w:sz w:val="28"/>
        </w:rPr>
        <w:t>选</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（1）我方承诺在收到</w:t>
      </w:r>
      <w:r>
        <w:rPr>
          <w:rFonts w:hint="eastAsia" w:eastAsia="仿宋_GB2312"/>
          <w:color w:val="auto"/>
          <w:kern w:val="0"/>
          <w:sz w:val="28"/>
        </w:rPr>
        <w:t>中选</w:t>
      </w:r>
      <w:r>
        <w:rPr>
          <w:rFonts w:eastAsia="仿宋_GB2312"/>
          <w:color w:val="auto"/>
          <w:kern w:val="0"/>
          <w:sz w:val="28"/>
        </w:rPr>
        <w:t>通知书后，在中</w:t>
      </w:r>
      <w:r>
        <w:rPr>
          <w:rFonts w:hint="eastAsia" w:eastAsia="仿宋_GB2312"/>
          <w:color w:val="auto"/>
          <w:kern w:val="0"/>
          <w:sz w:val="28"/>
        </w:rPr>
        <w:t>选</w:t>
      </w:r>
      <w:r>
        <w:rPr>
          <w:rFonts w:eastAsia="仿宋_GB2312"/>
          <w:color w:val="auto"/>
          <w:kern w:val="0"/>
          <w:sz w:val="28"/>
        </w:rPr>
        <w:t>通知书规定的期限内与你方签订合同。</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（2）我方承诺按照</w:t>
      </w:r>
      <w:r>
        <w:rPr>
          <w:rFonts w:hint="eastAsia" w:eastAsia="仿宋_GB2312"/>
          <w:color w:val="auto"/>
          <w:kern w:val="0"/>
          <w:sz w:val="28"/>
        </w:rPr>
        <w:t>比选</w:t>
      </w:r>
      <w:r>
        <w:rPr>
          <w:rFonts w:eastAsia="仿宋_GB2312"/>
          <w:color w:val="auto"/>
          <w:kern w:val="0"/>
          <w:sz w:val="28"/>
        </w:rPr>
        <w:t>文件规定向你方递交履约</w:t>
      </w:r>
      <w:r>
        <w:rPr>
          <w:rFonts w:hint="eastAsia" w:eastAsia="仿宋_GB2312"/>
          <w:color w:val="auto"/>
          <w:kern w:val="0"/>
          <w:sz w:val="28"/>
        </w:rPr>
        <w:t>保证金</w:t>
      </w:r>
      <w:r>
        <w:rPr>
          <w:rFonts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w:t>
      </w:r>
      <w:r>
        <w:rPr>
          <w:rFonts w:eastAsia="仿宋_GB2312"/>
          <w:color w:val="auto"/>
          <w:kern w:val="0"/>
          <w:sz w:val="28"/>
        </w:rPr>
        <w:t>承诺安全及文明施工</w:t>
      </w:r>
      <w:r>
        <w:rPr>
          <w:rFonts w:hint="eastAsia" w:eastAsia="仿宋_GB2312"/>
          <w:color w:val="auto"/>
          <w:kern w:val="0"/>
          <w:sz w:val="28"/>
        </w:rPr>
        <w:t>，</w:t>
      </w:r>
      <w:r>
        <w:rPr>
          <w:rFonts w:eastAsia="仿宋_GB2312"/>
          <w:color w:val="auto"/>
          <w:kern w:val="0"/>
          <w:sz w:val="28"/>
        </w:rPr>
        <w:t>无安全</w:t>
      </w:r>
      <w:r>
        <w:rPr>
          <w:rFonts w:hint="eastAsia" w:eastAsia="仿宋_GB2312"/>
          <w:color w:val="auto"/>
          <w:kern w:val="0"/>
          <w:sz w:val="28"/>
        </w:rPr>
        <w:t>责任</w:t>
      </w:r>
      <w:r>
        <w:rPr>
          <w:rFonts w:eastAsia="仿宋_GB2312"/>
          <w:color w:val="auto"/>
          <w:kern w:val="0"/>
          <w:sz w:val="28"/>
        </w:rPr>
        <w:t>事故</w:t>
      </w:r>
      <w:r>
        <w:rPr>
          <w:rFonts w:hint="eastAsia" w:eastAsia="仿宋_GB2312"/>
          <w:color w:val="auto"/>
          <w:kern w:val="0"/>
          <w:sz w:val="28"/>
        </w:rPr>
        <w:t>，</w:t>
      </w:r>
      <w:r>
        <w:rPr>
          <w:rFonts w:eastAsia="仿宋_GB2312"/>
          <w:color w:val="auto"/>
          <w:kern w:val="0"/>
          <w:sz w:val="28"/>
        </w:rPr>
        <w:t>施工不扰民</w:t>
      </w:r>
      <w:r>
        <w:rPr>
          <w:rFonts w:hint="eastAsia" w:eastAsia="仿宋_GB2312"/>
          <w:color w:val="auto"/>
          <w:kern w:val="0"/>
          <w:sz w:val="28"/>
        </w:rPr>
        <w:t>。</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（4）我方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（5）我方</w:t>
      </w:r>
      <w:r>
        <w:rPr>
          <w:rFonts w:eastAsia="仿宋_GB2312"/>
          <w:color w:val="auto"/>
          <w:kern w:val="0"/>
          <w:sz w:val="28"/>
        </w:rPr>
        <w:t>承诺</w:t>
      </w:r>
      <w:r>
        <w:rPr>
          <w:rFonts w:hint="eastAsia" w:eastAsia="仿宋_GB2312"/>
          <w:color w:val="auto"/>
          <w:kern w:val="0"/>
          <w:sz w:val="28"/>
        </w:rPr>
        <w:t>在</w:t>
      </w:r>
      <w:r>
        <w:rPr>
          <w:rFonts w:eastAsia="仿宋_GB2312"/>
          <w:color w:val="auto"/>
          <w:kern w:val="0"/>
          <w:sz w:val="28"/>
        </w:rPr>
        <w:t>施工过程中，不拖欠民工工资</w:t>
      </w:r>
      <w:r>
        <w:rPr>
          <w:rFonts w:hint="eastAsia" w:eastAsia="仿宋_GB2312"/>
          <w:color w:val="auto"/>
          <w:kern w:val="0"/>
          <w:sz w:val="28"/>
        </w:rPr>
        <w:t>。</w:t>
      </w:r>
      <w:r>
        <w:rPr>
          <w:rFonts w:eastAsia="仿宋_GB2312"/>
          <w:color w:val="auto"/>
          <w:kern w:val="0"/>
          <w:sz w:val="28"/>
        </w:rPr>
        <w:t>如出现民工工资拖欠问题引起的相关责任，概由我方负责。</w:t>
      </w:r>
    </w:p>
    <w:p>
      <w:pPr>
        <w:tabs>
          <w:tab w:val="left" w:pos="0"/>
        </w:tabs>
        <w:adjustRightInd w:val="0"/>
        <w:snapToGrid w:val="0"/>
        <w:spacing w:line="336" w:lineRule="auto"/>
        <w:ind w:firstLine="560" w:firstLineChars="200"/>
        <w:rPr>
          <w:rFonts w:eastAsia="仿宋_GB2312"/>
          <w:color w:val="auto"/>
          <w:kern w:val="0"/>
          <w:sz w:val="28"/>
        </w:rPr>
      </w:pPr>
      <w:r>
        <w:rPr>
          <w:rFonts w:eastAsia="仿宋_GB2312"/>
          <w:color w:val="auto"/>
          <w:kern w:val="0"/>
          <w:sz w:val="28"/>
        </w:rPr>
        <w:t>（</w:t>
      </w:r>
      <w:r>
        <w:rPr>
          <w:rFonts w:hint="eastAsia" w:eastAsia="仿宋_GB2312"/>
          <w:color w:val="auto"/>
          <w:kern w:val="0"/>
          <w:sz w:val="28"/>
        </w:rPr>
        <w:t>6</w:t>
      </w:r>
      <w:r>
        <w:rPr>
          <w:rFonts w:eastAsia="仿宋_GB2312"/>
          <w:color w:val="auto"/>
          <w:kern w:val="0"/>
          <w:sz w:val="28"/>
        </w:rPr>
        <w:t>）我方承诺在合同约定的期限内完成并移交全部合同工程。</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竞选人：</w:t>
      </w:r>
      <w:r>
        <w:rPr>
          <w:rFonts w:eastAsia="仿宋_GB2312"/>
          <w:color w:val="auto"/>
          <w:kern w:val="0"/>
          <w:sz w:val="28"/>
          <w:u w:val="single"/>
        </w:rPr>
        <w:t xml:space="preserve">               </w:t>
      </w:r>
      <w:r>
        <w:rPr>
          <w:rFonts w:eastAsia="仿宋_GB2312"/>
          <w:color w:val="auto"/>
          <w:kern w:val="0"/>
          <w:sz w:val="28"/>
        </w:rPr>
        <w:t>（</w:t>
      </w:r>
      <w:r>
        <w:rPr>
          <w:rFonts w:hint="eastAsia" w:eastAsia="仿宋_GB2312"/>
          <w:color w:val="auto"/>
          <w:kern w:val="0"/>
          <w:sz w:val="28"/>
        </w:rPr>
        <w:t>法人</w:t>
      </w:r>
      <w:r>
        <w:rPr>
          <w:rFonts w:eastAsia="仿宋_GB2312"/>
          <w:color w:val="auto"/>
          <w:kern w:val="0"/>
          <w:sz w:val="28"/>
        </w:rPr>
        <w:t>盖</w:t>
      </w:r>
      <w:r>
        <w:rPr>
          <w:rFonts w:hint="eastAsia" w:eastAsia="仿宋_GB2312"/>
          <w:color w:val="auto"/>
          <w:kern w:val="0"/>
          <w:sz w:val="28"/>
        </w:rPr>
        <w:t>公</w:t>
      </w:r>
      <w:r>
        <w:rPr>
          <w:rFonts w:eastAsia="仿宋_GB2312"/>
          <w:color w:val="auto"/>
          <w:kern w:val="0"/>
          <w:sz w:val="28"/>
        </w:rPr>
        <w:t>章）</w:t>
      </w:r>
    </w:p>
    <w:p>
      <w:pPr>
        <w:tabs>
          <w:tab w:val="left" w:pos="0"/>
        </w:tabs>
        <w:adjustRightInd w:val="0"/>
        <w:snapToGrid w:val="0"/>
        <w:spacing w:line="336" w:lineRule="auto"/>
        <w:ind w:firstLine="560" w:firstLineChars="200"/>
        <w:rPr>
          <w:rFonts w:eastAsia="仿宋_GB2312"/>
          <w:color w:val="auto"/>
          <w:kern w:val="0"/>
          <w:sz w:val="28"/>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eastAsia="仿宋_GB2312"/>
          <w:color w:val="auto"/>
          <w:kern w:val="0"/>
          <w:sz w:val="28"/>
        </w:rPr>
        <w:t>法定代表人：</w:t>
      </w:r>
      <w:r>
        <w:rPr>
          <w:rFonts w:eastAsia="仿宋_GB2312"/>
          <w:color w:val="auto"/>
          <w:kern w:val="0"/>
          <w:sz w:val="28"/>
          <w:u w:val="single"/>
        </w:rPr>
        <w:t xml:space="preserve">           </w:t>
      </w:r>
      <w:r>
        <w:rPr>
          <w:rFonts w:eastAsia="仿宋_GB2312"/>
          <w:color w:val="auto"/>
          <w:kern w:val="0"/>
          <w:sz w:val="28"/>
        </w:rPr>
        <w:t>（签字）</w:t>
      </w:r>
    </w:p>
    <w:p>
      <w:pPr>
        <w:tabs>
          <w:tab w:val="left" w:pos="0"/>
        </w:tabs>
        <w:adjustRightInd w:val="0"/>
        <w:snapToGrid w:val="0"/>
        <w:spacing w:line="336" w:lineRule="auto"/>
        <w:ind w:firstLine="560" w:firstLineChars="200"/>
        <w:rPr>
          <w:rFonts w:hint="eastAsia" w:eastAsia="仿宋_GB2312"/>
          <w:color w:val="auto"/>
          <w:kern w:val="0"/>
          <w:sz w:val="28"/>
          <w:u w:val="single"/>
        </w:rPr>
      </w:pPr>
    </w:p>
    <w:p>
      <w:pPr>
        <w:tabs>
          <w:tab w:val="left" w:pos="0"/>
        </w:tabs>
        <w:adjustRightInd w:val="0"/>
        <w:snapToGrid w:val="0"/>
        <w:spacing w:line="336" w:lineRule="auto"/>
        <w:ind w:firstLine="560" w:firstLineChars="200"/>
        <w:rPr>
          <w:rFonts w:eastAsia="仿宋_GB2312"/>
          <w:color w:val="auto"/>
          <w:kern w:val="0"/>
          <w:sz w:val="28"/>
        </w:rPr>
      </w:pPr>
      <w:r>
        <w:rPr>
          <w:rFonts w:hint="eastAsia" w:eastAsia="仿宋_GB2312"/>
          <w:color w:val="auto"/>
          <w:kern w:val="0"/>
          <w:sz w:val="28"/>
        </w:rPr>
        <w:t xml:space="preserve">                                 </w:t>
      </w:r>
      <w:r>
        <w:rPr>
          <w:rFonts w:hint="eastAsia" w:eastAsia="仿宋_GB2312"/>
          <w:color w:val="auto"/>
          <w:kern w:val="0"/>
          <w:sz w:val="28"/>
          <w:u w:val="single"/>
        </w:rPr>
        <w:t xml:space="preserve">      </w:t>
      </w:r>
      <w:r>
        <w:rPr>
          <w:rFonts w:eastAsia="仿宋_GB2312"/>
          <w:color w:val="auto"/>
          <w:kern w:val="0"/>
          <w:sz w:val="28"/>
        </w:rPr>
        <w:t>年</w:t>
      </w:r>
      <w:r>
        <w:rPr>
          <w:rFonts w:eastAsia="仿宋_GB2312"/>
          <w:color w:val="auto"/>
          <w:kern w:val="0"/>
          <w:sz w:val="28"/>
          <w:u w:val="single"/>
        </w:rPr>
        <w:t xml:space="preserve">   </w:t>
      </w:r>
      <w:r>
        <w:rPr>
          <w:rFonts w:eastAsia="仿宋_GB2312"/>
          <w:color w:val="auto"/>
          <w:kern w:val="0"/>
          <w:sz w:val="28"/>
        </w:rPr>
        <w:t>月</w:t>
      </w:r>
      <w:r>
        <w:rPr>
          <w:rFonts w:eastAsia="仿宋_GB2312"/>
          <w:color w:val="auto"/>
          <w:kern w:val="0"/>
          <w:sz w:val="28"/>
          <w:u w:val="single"/>
        </w:rPr>
        <w:t xml:space="preserve">  </w:t>
      </w:r>
      <w:r>
        <w:rPr>
          <w:rFonts w:hint="eastAsia" w:eastAsia="仿宋_GB2312"/>
          <w:color w:val="auto"/>
          <w:kern w:val="0"/>
          <w:sz w:val="28"/>
          <w:u w:val="single"/>
        </w:rPr>
        <w:t xml:space="preserve"> </w:t>
      </w:r>
      <w:r>
        <w:rPr>
          <w:rFonts w:eastAsia="仿宋_GB2312"/>
          <w:color w:val="auto"/>
          <w:kern w:val="0"/>
          <w:sz w:val="28"/>
          <w:u w:val="single"/>
        </w:rPr>
        <w:t xml:space="preserve"> </w:t>
      </w:r>
      <w:r>
        <w:rPr>
          <w:rFonts w:eastAsia="仿宋_GB2312"/>
          <w:color w:val="auto"/>
          <w:kern w:val="0"/>
          <w:sz w:val="28"/>
        </w:rPr>
        <w:t>日</w:t>
      </w:r>
    </w:p>
    <w:p>
      <w:pPr>
        <w:tabs>
          <w:tab w:val="left" w:pos="0"/>
        </w:tabs>
        <w:adjustRightInd w:val="0"/>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法定代表人身份证明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r>
        <w:rPr>
          <w:rFonts w:eastAsia="仿宋_GB2312"/>
          <w:bCs/>
          <w:color w:val="auto"/>
          <w:sz w:val="28"/>
        </w:rPr>
        <w:t>姓名：</w:t>
      </w:r>
      <w:r>
        <w:rPr>
          <w:rFonts w:eastAsia="仿宋_GB2312"/>
          <w:bCs/>
          <w:color w:val="auto"/>
          <w:sz w:val="28"/>
          <w:u w:val="single"/>
        </w:rPr>
        <w:t xml:space="preserve">      </w:t>
      </w:r>
      <w:r>
        <w:rPr>
          <w:rFonts w:eastAsia="仿宋_GB2312"/>
          <w:bCs/>
          <w:color w:val="auto"/>
          <w:sz w:val="28"/>
        </w:rPr>
        <w:t>性别：</w:t>
      </w:r>
      <w:r>
        <w:rPr>
          <w:rFonts w:eastAsia="仿宋_GB2312"/>
          <w:bCs/>
          <w:color w:val="auto"/>
          <w:sz w:val="28"/>
          <w:u w:val="single"/>
        </w:rPr>
        <w:t xml:space="preserve">   </w:t>
      </w:r>
      <w:r>
        <w:rPr>
          <w:rFonts w:eastAsia="仿宋_GB2312"/>
          <w:bCs/>
          <w:color w:val="auto"/>
          <w:sz w:val="28"/>
        </w:rPr>
        <w:t>年龄：</w:t>
      </w:r>
      <w:r>
        <w:rPr>
          <w:rFonts w:eastAsia="仿宋_GB2312"/>
          <w:bCs/>
          <w:color w:val="auto"/>
          <w:sz w:val="28"/>
          <w:u w:val="single"/>
        </w:rPr>
        <w:t xml:space="preserve">    </w:t>
      </w:r>
      <w:r>
        <w:rPr>
          <w:rFonts w:eastAsia="仿宋_GB2312"/>
          <w:bCs/>
          <w:color w:val="auto"/>
          <w:sz w:val="28"/>
        </w:rPr>
        <w:t>职务：</w:t>
      </w:r>
      <w:r>
        <w:rPr>
          <w:rFonts w:eastAsia="仿宋_GB2312"/>
          <w:bCs/>
          <w:color w:val="auto"/>
          <w:sz w:val="28"/>
          <w:u w:val="single"/>
        </w:rPr>
        <w:t xml:space="preserve">     </w:t>
      </w:r>
      <w:r>
        <w:rPr>
          <w:rFonts w:eastAsia="仿宋_GB2312"/>
          <w:bCs/>
          <w:color w:val="auto"/>
          <w:sz w:val="28"/>
        </w:rPr>
        <w:t>，系</w:t>
      </w:r>
      <w:r>
        <w:rPr>
          <w:rFonts w:eastAsia="仿宋_GB2312"/>
          <w:bCs/>
          <w:color w:val="auto"/>
          <w:sz w:val="28"/>
          <w:u w:val="single"/>
        </w:rPr>
        <w:t xml:space="preserve">                      </w:t>
      </w:r>
      <w:r>
        <w:rPr>
          <w:rFonts w:eastAsia="仿宋_GB2312"/>
          <w:bCs/>
          <w:color w:val="auto"/>
          <w:sz w:val="28"/>
        </w:rPr>
        <w:t>（竞选人名称）的法定代表人。</w:t>
      </w:r>
    </w:p>
    <w:p>
      <w:pPr>
        <w:tabs>
          <w:tab w:val="left" w:pos="0"/>
        </w:tabs>
        <w:wordWrap w:val="0"/>
        <w:adjustRightInd w:val="0"/>
        <w:ind w:firstLine="560" w:firstLineChars="200"/>
        <w:rPr>
          <w:rFonts w:eastAsia="仿宋_GB2312"/>
          <w:bCs/>
          <w:color w:val="auto"/>
          <w:sz w:val="28"/>
        </w:rPr>
      </w:pPr>
      <w:r>
        <w:rPr>
          <w:rFonts w:eastAsia="仿宋_GB2312"/>
          <w:bCs/>
          <w:color w:val="auto"/>
          <w:sz w:val="28"/>
        </w:rPr>
        <w:t>特此证明</w:t>
      </w:r>
    </w:p>
    <w:p>
      <w:pPr>
        <w:tabs>
          <w:tab w:val="left" w:pos="0"/>
        </w:tabs>
        <w:wordWrap w:val="0"/>
        <w:adjustRightInd w:val="0"/>
        <w:ind w:firstLine="560" w:firstLineChars="200"/>
        <w:rPr>
          <w:rFonts w:eastAsia="仿宋_GB2312"/>
          <w:bCs/>
          <w:color w:val="auto"/>
          <w:sz w:val="28"/>
        </w:rPr>
      </w:pPr>
    </w:p>
    <w:p>
      <w:pPr>
        <w:tabs>
          <w:tab w:val="left" w:pos="0"/>
        </w:tabs>
        <w:wordWrap w:val="0"/>
        <w:adjustRightInd w:val="0"/>
        <w:ind w:firstLine="560" w:firstLineChars="200"/>
        <w:rPr>
          <w:rFonts w:eastAsia="仿宋_GB2312"/>
          <w:bCs/>
          <w:color w:val="auto"/>
          <w:sz w:val="28"/>
        </w:rPr>
      </w:pPr>
    </w:p>
    <w:p>
      <w:pPr>
        <w:tabs>
          <w:tab w:val="left" w:pos="0"/>
        </w:tabs>
        <w:adjustRightInd w:val="0"/>
        <w:ind w:firstLine="4200" w:firstLineChars="1500"/>
        <w:rPr>
          <w:rFonts w:eastAsia="仿宋_GB2312"/>
          <w:bCs/>
          <w:color w:val="auto"/>
          <w:sz w:val="28"/>
        </w:rPr>
      </w:pPr>
      <w:r>
        <w:rPr>
          <w:rFonts w:eastAsia="仿宋_GB2312"/>
          <w:bCs/>
          <w:color w:val="auto"/>
          <w:sz w:val="28"/>
        </w:rPr>
        <w:t>竞选人：</w:t>
      </w:r>
      <w:r>
        <w:rPr>
          <w:rFonts w:eastAsia="仿宋_GB2312"/>
          <w:bCs/>
          <w:color w:val="auto"/>
          <w:sz w:val="28"/>
          <w:u w:val="single"/>
        </w:rPr>
        <w:t xml:space="preserve">         </w:t>
      </w:r>
      <w:r>
        <w:rPr>
          <w:rFonts w:eastAsia="仿宋_GB2312"/>
          <w:bCs/>
          <w:color w:val="auto"/>
          <w:sz w:val="28"/>
        </w:rPr>
        <w:t>（单位盖章）</w:t>
      </w:r>
    </w:p>
    <w:p>
      <w:pPr>
        <w:tabs>
          <w:tab w:val="left" w:pos="0"/>
        </w:tabs>
        <w:adjustRightInd w:val="0"/>
        <w:ind w:firstLine="600"/>
        <w:rPr>
          <w:rFonts w:eastAsia="仿宋_GB2312"/>
          <w:bCs/>
          <w:color w:val="auto"/>
          <w:sz w:val="28"/>
        </w:rPr>
      </w:pPr>
    </w:p>
    <w:p>
      <w:pPr>
        <w:tabs>
          <w:tab w:val="left" w:pos="0"/>
        </w:tabs>
        <w:adjustRightInd w:val="0"/>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ind w:firstLine="560" w:firstLineChars="200"/>
        <w:rPr>
          <w:rFonts w:hint="eastAsia" w:eastAsia="仿宋_GB2312"/>
          <w:bCs/>
          <w:color w:val="auto"/>
          <w:sz w:val="28"/>
        </w:rPr>
      </w:pPr>
      <w:r>
        <w:rPr>
          <w:rFonts w:hint="eastAsia" w:eastAsia="仿宋_GB2312"/>
          <w:bCs/>
          <w:color w:val="auto"/>
          <w:sz w:val="28"/>
        </w:rPr>
        <w:t>备注：法定代表人身份证正反两面复印于本页下方空白处。</w:t>
      </w:r>
    </w:p>
    <w:p>
      <w:pPr>
        <w:tabs>
          <w:tab w:val="left" w:pos="0"/>
        </w:tabs>
        <w:adjustRightInd w:val="0"/>
        <w:spacing w:line="480" w:lineRule="exact"/>
        <w:jc w:val="center"/>
        <w:rPr>
          <w:rFonts w:hint="eastAsia"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授权委托书</w:t>
      </w:r>
    </w:p>
    <w:p>
      <w:pPr>
        <w:tabs>
          <w:tab w:val="left" w:pos="0"/>
        </w:tabs>
        <w:adjustRightInd w:val="0"/>
        <w:spacing w:line="480" w:lineRule="exact"/>
        <w:ind w:firstLine="600"/>
        <w:rPr>
          <w:rFonts w:eastAsia="仿宋_GB2312"/>
          <w:bCs/>
          <w:color w:val="auto"/>
          <w:sz w:val="28"/>
        </w:rPr>
      </w:pPr>
    </w:p>
    <w:p>
      <w:pPr>
        <w:widowControl/>
        <w:ind w:firstLine="560" w:firstLineChars="200"/>
        <w:jc w:val="left"/>
        <w:rPr>
          <w:rFonts w:hint="eastAsia" w:ascii="楷体_GB2312" w:hAnsi="宋体" w:eastAsia="楷体_GB2312" w:cs="宋体"/>
          <w:color w:val="auto"/>
          <w:kern w:val="0"/>
          <w:sz w:val="30"/>
          <w:szCs w:val="30"/>
        </w:rPr>
      </w:pPr>
      <w:r>
        <w:rPr>
          <w:rFonts w:eastAsia="仿宋_GB2312"/>
          <w:bCs/>
          <w:color w:val="auto"/>
          <w:sz w:val="28"/>
        </w:rPr>
        <w:t>本人</w:t>
      </w:r>
      <w:r>
        <w:rPr>
          <w:rFonts w:eastAsia="仿宋_GB2312"/>
          <w:bCs/>
          <w:color w:val="auto"/>
          <w:sz w:val="28"/>
          <w:u w:val="single"/>
        </w:rPr>
        <w:t xml:space="preserve">        </w:t>
      </w:r>
      <w:r>
        <w:rPr>
          <w:rFonts w:eastAsia="仿宋_GB2312"/>
          <w:bCs/>
          <w:color w:val="auto"/>
          <w:sz w:val="28"/>
        </w:rPr>
        <w:t xml:space="preserve">（姓名）现委托 </w:t>
      </w:r>
      <w:r>
        <w:rPr>
          <w:rFonts w:eastAsia="仿宋_GB2312"/>
          <w:bCs/>
          <w:color w:val="auto"/>
          <w:sz w:val="28"/>
          <w:u w:val="single"/>
        </w:rPr>
        <w:t xml:space="preserve">           </w:t>
      </w:r>
      <w:r>
        <w:rPr>
          <w:rFonts w:eastAsia="仿宋_GB2312"/>
          <w:bCs/>
          <w:color w:val="auto"/>
          <w:sz w:val="28"/>
        </w:rPr>
        <w:t>（姓名）为我的代理人，参加</w:t>
      </w:r>
      <w:r>
        <w:rPr>
          <w:rFonts w:hint="eastAsia" w:eastAsia="仿宋_GB2312"/>
          <w:color w:val="auto"/>
          <w:kern w:val="0"/>
          <w:sz w:val="28"/>
          <w:u w:val="single"/>
          <w:lang w:eastAsia="zh-CN"/>
        </w:rPr>
        <w:t>万州经开区新田产业园基础设施建设项目之I01-1/01地块产业配套工程－</w:t>
      </w:r>
      <w:r>
        <w:rPr>
          <w:rFonts w:hint="eastAsia" w:eastAsia="仿宋_GB2312"/>
          <w:color w:val="auto"/>
          <w:kern w:val="0"/>
          <w:sz w:val="28"/>
          <w:u w:val="single"/>
          <w:lang w:val="en-US" w:eastAsia="zh-CN"/>
        </w:rPr>
        <w:t>桩前剩余土石方</w:t>
      </w:r>
      <w:r>
        <w:rPr>
          <w:rFonts w:hint="eastAsia" w:eastAsia="仿宋_GB2312"/>
          <w:color w:val="auto"/>
          <w:kern w:val="0"/>
          <w:sz w:val="28"/>
          <w:u w:val="single"/>
          <w:lang w:eastAsia="zh-CN"/>
        </w:rPr>
        <w:t>专业分包</w:t>
      </w:r>
      <w:r>
        <w:rPr>
          <w:rFonts w:eastAsia="仿宋_GB2312"/>
          <w:bCs/>
          <w:color w:val="auto"/>
          <w:sz w:val="28"/>
        </w:rPr>
        <w:t>比选。以我的名义签署、澄清、递交、撤回竞选文件及</w:t>
      </w:r>
      <w:r>
        <w:rPr>
          <w:rFonts w:hint="eastAsia" w:eastAsia="仿宋_GB2312"/>
          <w:bCs/>
          <w:color w:val="auto"/>
          <w:sz w:val="28"/>
        </w:rPr>
        <w:t>参加</w:t>
      </w:r>
      <w:r>
        <w:rPr>
          <w:rFonts w:eastAsia="仿宋_GB2312"/>
          <w:bCs/>
          <w:color w:val="auto"/>
          <w:sz w:val="28"/>
        </w:rPr>
        <w:t>竞争性比选</w:t>
      </w:r>
      <w:r>
        <w:rPr>
          <w:rFonts w:hint="eastAsia" w:eastAsia="仿宋_GB2312"/>
          <w:bCs/>
          <w:color w:val="auto"/>
          <w:sz w:val="28"/>
        </w:rPr>
        <w:t>会</w:t>
      </w:r>
      <w:r>
        <w:rPr>
          <w:rFonts w:eastAsia="仿宋_GB2312"/>
          <w:bCs/>
          <w:color w:val="auto"/>
          <w:sz w:val="28"/>
        </w:rPr>
        <w:t>。委托代理人在比选活动和谈判过程中所签署的文件、处理与之有关的一切事务，其法律后果由我承担。</w:t>
      </w:r>
    </w:p>
    <w:p>
      <w:pPr>
        <w:spacing w:line="480" w:lineRule="exact"/>
        <w:ind w:firstLine="560" w:firstLineChars="200"/>
        <w:rPr>
          <w:rFonts w:eastAsia="仿宋_GB2312"/>
          <w:color w:val="auto"/>
          <w:sz w:val="28"/>
          <w:szCs w:val="28"/>
        </w:rPr>
      </w:pPr>
      <w:r>
        <w:rPr>
          <w:rFonts w:eastAsia="仿宋_GB2312"/>
          <w:bCs/>
          <w:color w:val="auto"/>
          <w:sz w:val="28"/>
        </w:rPr>
        <w:t>特此委托</w:t>
      </w:r>
    </w:p>
    <w:p>
      <w:pPr>
        <w:tabs>
          <w:tab w:val="left" w:pos="0"/>
        </w:tabs>
        <w:adjustRightInd w:val="0"/>
        <w:snapToGrid w:val="0"/>
        <w:spacing w:line="480" w:lineRule="exact"/>
        <w:ind w:left="6616" w:leftChars="1084" w:hanging="4340" w:hangingChars="1550"/>
        <w:rPr>
          <w:rFonts w:eastAsia="仿宋_GB2312"/>
          <w:bCs/>
          <w:color w:val="auto"/>
          <w:sz w:val="28"/>
          <w:u w:val="single"/>
        </w:rPr>
      </w:pPr>
      <w:r>
        <w:rPr>
          <w:rFonts w:eastAsia="仿宋_GB2312"/>
          <w:bCs/>
          <w:color w:val="auto"/>
          <w:sz w:val="28"/>
        </w:rPr>
        <w:t>竞选人法定代表人：</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u w:val="single"/>
        </w:rPr>
        <w:t xml:space="preserve">   </w:t>
      </w:r>
    </w:p>
    <w:p>
      <w:pPr>
        <w:tabs>
          <w:tab w:val="left" w:pos="0"/>
        </w:tabs>
        <w:adjustRightInd w:val="0"/>
        <w:snapToGrid w:val="0"/>
        <w:spacing w:line="480" w:lineRule="exact"/>
        <w:ind w:firstLine="280" w:firstLineChars="100"/>
        <w:jc w:val="right"/>
        <w:rPr>
          <w:rFonts w:eastAsia="仿宋_GB2312"/>
          <w:bCs/>
          <w:color w:val="auto"/>
          <w:sz w:val="28"/>
        </w:rPr>
      </w:pPr>
      <w:r>
        <w:rPr>
          <w:rFonts w:eastAsia="仿宋_GB2312"/>
          <w:bCs/>
          <w:color w:val="auto"/>
          <w:sz w:val="28"/>
        </w:rPr>
        <w:t>（亲笔签名和盖公司公章）</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rPr>
      </w:pPr>
      <w:r>
        <w:rPr>
          <w:rFonts w:eastAsia="仿宋_GB2312"/>
          <w:bCs/>
          <w:color w:val="auto"/>
          <w:sz w:val="28"/>
        </w:rPr>
        <w:t xml:space="preserve">            委托代理人：</w:t>
      </w:r>
      <w:r>
        <w:rPr>
          <w:rFonts w:eastAsia="仿宋_GB2312"/>
          <w:bCs/>
          <w:color w:val="auto"/>
          <w:sz w:val="28"/>
          <w:u w:val="single"/>
        </w:rPr>
        <w:t xml:space="preserve">               </w:t>
      </w:r>
      <w:r>
        <w:rPr>
          <w:rFonts w:hint="eastAsia" w:eastAsia="仿宋_GB2312"/>
          <w:bCs/>
          <w:color w:val="auto"/>
          <w:sz w:val="28"/>
          <w:u w:val="single"/>
        </w:rPr>
        <w:t xml:space="preserve">                 </w:t>
      </w:r>
    </w:p>
    <w:p>
      <w:pPr>
        <w:tabs>
          <w:tab w:val="left" w:pos="0"/>
        </w:tabs>
        <w:adjustRightInd w:val="0"/>
        <w:snapToGrid w:val="0"/>
        <w:spacing w:line="480" w:lineRule="exact"/>
        <w:ind w:firstLine="600"/>
        <w:rPr>
          <w:rFonts w:eastAsia="仿宋_GB2312"/>
          <w:bCs/>
          <w:color w:val="auto"/>
          <w:sz w:val="28"/>
          <w:u w:val="single"/>
        </w:rPr>
      </w:pPr>
      <w:r>
        <w:rPr>
          <w:rFonts w:eastAsia="仿宋_GB2312"/>
          <w:bCs/>
          <w:color w:val="auto"/>
          <w:sz w:val="28"/>
        </w:rPr>
        <w:t xml:space="preserve">            身份证号码：</w:t>
      </w:r>
      <w:r>
        <w:rPr>
          <w:rFonts w:eastAsia="仿宋_GB2312"/>
          <w:bCs/>
          <w:color w:val="auto"/>
          <w:sz w:val="28"/>
          <w:u w:val="single"/>
        </w:rPr>
        <w:t xml:space="preserve">                                </w:t>
      </w:r>
    </w:p>
    <w:p>
      <w:pPr>
        <w:tabs>
          <w:tab w:val="left" w:pos="0"/>
        </w:tabs>
        <w:adjustRightInd w:val="0"/>
        <w:snapToGrid w:val="0"/>
        <w:spacing w:line="480" w:lineRule="exact"/>
        <w:ind w:firstLine="600"/>
        <w:rPr>
          <w:rFonts w:hint="eastAsia" w:eastAsia="仿宋_GB2312"/>
          <w:bCs/>
          <w:color w:val="auto"/>
          <w:sz w:val="28"/>
        </w:rPr>
      </w:pPr>
      <w:r>
        <w:rPr>
          <w:rFonts w:eastAsia="仿宋_GB2312"/>
          <w:bCs/>
          <w:color w:val="auto"/>
          <w:sz w:val="28"/>
        </w:rPr>
        <w:t xml:space="preserve">                          </w:t>
      </w:r>
      <w:r>
        <w:rPr>
          <w:rFonts w:hint="eastAsia" w:eastAsia="仿宋_GB2312"/>
          <w:bCs/>
          <w:color w:val="auto"/>
          <w:sz w:val="28"/>
        </w:rPr>
        <w:t xml:space="preserve">  </w:t>
      </w:r>
      <w:r>
        <w:rPr>
          <w:rFonts w:eastAsia="仿宋_GB2312"/>
          <w:bCs/>
          <w:color w:val="auto"/>
          <w:sz w:val="28"/>
        </w:rPr>
        <w:t xml:space="preserve"> </w:t>
      </w:r>
      <w:r>
        <w:rPr>
          <w:rFonts w:eastAsia="仿宋_GB2312"/>
          <w:bCs/>
          <w:color w:val="auto"/>
          <w:sz w:val="28"/>
          <w:u w:val="single"/>
        </w:rPr>
        <w:t xml:space="preserve">         </w:t>
      </w:r>
      <w:r>
        <w:rPr>
          <w:rFonts w:eastAsia="仿宋_GB2312"/>
          <w:bCs/>
          <w:color w:val="auto"/>
          <w:sz w:val="28"/>
        </w:rPr>
        <w:t xml:space="preserve">年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eastAsia="仿宋_GB2312"/>
          <w:bCs/>
          <w:color w:val="auto"/>
          <w:sz w:val="28"/>
        </w:rPr>
        <w:t>日</w:t>
      </w:r>
    </w:p>
    <w:p>
      <w:pPr>
        <w:tabs>
          <w:tab w:val="left" w:pos="0"/>
        </w:tabs>
        <w:adjustRightInd w:val="0"/>
        <w:spacing w:line="480" w:lineRule="exact"/>
        <w:ind w:firstLine="560" w:firstLineChars="200"/>
        <w:rPr>
          <w:rFonts w:hint="eastAsia" w:eastAsia="仿宋_GB2312"/>
          <w:bCs/>
          <w:color w:val="auto"/>
          <w:sz w:val="28"/>
        </w:rPr>
      </w:pPr>
      <w:r>
        <w:rPr>
          <w:rFonts w:hint="eastAsia" w:eastAsia="仿宋_GB2312"/>
          <w:bCs/>
          <w:color w:val="auto"/>
          <w:sz w:val="28"/>
        </w:rPr>
        <w:t>备注：法定代表人身份证和委托代理人身份证正反两面复印于本页下方空白处。</w:t>
      </w:r>
    </w:p>
    <w:p>
      <w:pPr>
        <w:tabs>
          <w:tab w:val="left" w:pos="0"/>
        </w:tabs>
        <w:adjustRightInd w:val="0"/>
        <w:jc w:val="center"/>
        <w:rPr>
          <w:rFonts w:ascii="宋体" w:hAnsi="宋体" w:cs="宋体"/>
          <w:b/>
          <w:color w:val="auto"/>
          <w:sz w:val="36"/>
        </w:rPr>
      </w:pPr>
      <w:r>
        <w:rPr>
          <w:rFonts w:hint="eastAsia" w:ascii="宋体" w:hAnsi="宋体" w:cs="宋体"/>
          <w:b/>
          <w:color w:val="auto"/>
          <w:sz w:val="36"/>
        </w:rPr>
        <w:br w:type="page"/>
      </w:r>
      <w:r>
        <w:rPr>
          <w:rFonts w:hint="eastAsia" w:ascii="宋体" w:hAnsi="宋体" w:cs="宋体"/>
          <w:b/>
          <w:color w:val="auto"/>
          <w:sz w:val="36"/>
        </w:rPr>
        <w:t>退还竞选保证金函</w:t>
      </w:r>
    </w:p>
    <w:p>
      <w:pPr>
        <w:rPr>
          <w:rFonts w:hint="eastAsia" w:eastAsia="仿宋_GB2312"/>
          <w:bCs/>
          <w:color w:val="auto"/>
          <w:sz w:val="28"/>
        </w:rPr>
      </w:pPr>
      <w:r>
        <w:rPr>
          <w:rFonts w:hint="eastAsia" w:eastAsia="仿宋_GB2312"/>
          <w:bCs/>
          <w:color w:val="auto"/>
          <w:sz w:val="28"/>
          <w:u w:val="single"/>
        </w:rPr>
        <w:t>重庆市玉罗实业有限公司（比选人名称）</w:t>
      </w:r>
      <w:r>
        <w:rPr>
          <w:rFonts w:eastAsia="仿宋_GB2312"/>
          <w:bCs/>
          <w:color w:val="auto"/>
          <w:sz w:val="28"/>
        </w:rPr>
        <w:t>：</w:t>
      </w:r>
    </w:p>
    <w:p>
      <w:pPr>
        <w:widowControl/>
        <w:ind w:firstLine="560" w:firstLineChars="200"/>
        <w:jc w:val="left"/>
        <w:rPr>
          <w:rFonts w:ascii="楷体_GB2312" w:hAnsi="宋体" w:eastAsia="楷体_GB2312" w:cs="宋体"/>
          <w:color w:val="auto"/>
          <w:kern w:val="0"/>
          <w:sz w:val="30"/>
          <w:szCs w:val="30"/>
        </w:rPr>
      </w:pPr>
      <w:r>
        <w:rPr>
          <w:rFonts w:eastAsia="仿宋_GB2312"/>
          <w:bCs/>
          <w:color w:val="auto"/>
          <w:sz w:val="28"/>
        </w:rPr>
        <w:t>兹有我</w:t>
      </w:r>
      <w:r>
        <w:rPr>
          <w:rFonts w:hint="eastAsia" w:eastAsia="仿宋_GB2312"/>
          <w:bCs/>
          <w:color w:val="auto"/>
          <w:sz w:val="28"/>
        </w:rPr>
        <w:t>方</w:t>
      </w:r>
      <w:r>
        <w:rPr>
          <w:rFonts w:eastAsia="仿宋_GB2312"/>
          <w:bCs/>
          <w:color w:val="auto"/>
          <w:sz w:val="28"/>
        </w:rPr>
        <w:t>参加贵公司</w:t>
      </w:r>
      <w:r>
        <w:rPr>
          <w:rFonts w:hint="eastAsia" w:eastAsia="仿宋_GB2312"/>
          <w:bCs/>
          <w:color w:val="auto"/>
          <w:sz w:val="28"/>
        </w:rPr>
        <w:t>于</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年</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xml:space="preserve">  </w:t>
      </w:r>
      <w:r>
        <w:rPr>
          <w:rFonts w:eastAsia="仿宋_GB2312"/>
          <w:bCs/>
          <w:color w:val="auto"/>
          <w:sz w:val="28"/>
        </w:rPr>
        <w:t>月</w:t>
      </w:r>
      <w:r>
        <w:rPr>
          <w:rFonts w:eastAsia="仿宋_GB2312"/>
          <w:bCs/>
          <w:color w:val="auto"/>
          <w:sz w:val="28"/>
          <w:u w:val="single"/>
        </w:rPr>
        <w:t xml:space="preserve">    </w:t>
      </w:r>
      <w:r>
        <w:rPr>
          <w:rFonts w:hint="eastAsia" w:eastAsia="仿宋_GB2312"/>
          <w:bCs/>
          <w:color w:val="auto"/>
          <w:sz w:val="28"/>
          <w:u w:val="single"/>
        </w:rPr>
        <w:t xml:space="preserve"> </w:t>
      </w:r>
      <w:r>
        <w:rPr>
          <w:rFonts w:eastAsia="仿宋_GB2312"/>
          <w:bCs/>
          <w:color w:val="auto"/>
          <w:sz w:val="28"/>
        </w:rPr>
        <w:t>日（</w:t>
      </w:r>
      <w:r>
        <w:rPr>
          <w:rFonts w:hint="eastAsia" w:eastAsia="仿宋_GB2312"/>
          <w:bCs/>
          <w:color w:val="auto"/>
          <w:sz w:val="28"/>
        </w:rPr>
        <w:t>比选</w:t>
      </w:r>
      <w:r>
        <w:rPr>
          <w:rFonts w:eastAsia="仿宋_GB2312"/>
          <w:bCs/>
          <w:color w:val="auto"/>
          <w:sz w:val="28"/>
        </w:rPr>
        <w:t>时间）组织的</w:t>
      </w:r>
      <w:r>
        <w:rPr>
          <w:rFonts w:hint="eastAsia" w:eastAsia="仿宋_GB2312"/>
          <w:color w:val="auto"/>
          <w:kern w:val="0"/>
          <w:sz w:val="28"/>
          <w:u w:val="single"/>
          <w:lang w:eastAsia="zh-CN"/>
        </w:rPr>
        <w:t>万州经开区新田产业园基础设施建设项目之I01-1/01地块产业配套工程－</w:t>
      </w:r>
      <w:r>
        <w:rPr>
          <w:rFonts w:hint="eastAsia" w:eastAsia="仿宋_GB2312"/>
          <w:color w:val="auto"/>
          <w:kern w:val="0"/>
          <w:sz w:val="28"/>
          <w:u w:val="single"/>
          <w:lang w:val="en-US" w:eastAsia="zh-CN"/>
        </w:rPr>
        <w:t>桩前剩余土石方</w:t>
      </w:r>
      <w:r>
        <w:rPr>
          <w:rFonts w:hint="eastAsia" w:eastAsia="仿宋_GB2312"/>
          <w:color w:val="auto"/>
          <w:kern w:val="0"/>
          <w:sz w:val="28"/>
          <w:u w:val="single"/>
          <w:lang w:eastAsia="zh-CN"/>
        </w:rPr>
        <w:t>工程专业分包</w:t>
      </w:r>
      <w:r>
        <w:rPr>
          <w:rFonts w:hint="eastAsia" w:eastAsia="仿宋_GB2312"/>
          <w:bCs/>
          <w:color w:val="auto"/>
          <w:sz w:val="28"/>
        </w:rPr>
        <w:t>比选，我方以POS机刷卡的</w:t>
      </w:r>
      <w:r>
        <w:rPr>
          <w:rFonts w:eastAsia="仿宋_GB2312"/>
          <w:bCs/>
          <w:color w:val="auto"/>
          <w:sz w:val="28"/>
        </w:rPr>
        <w:t>形式缴纳</w:t>
      </w:r>
      <w:r>
        <w:rPr>
          <w:rFonts w:hint="eastAsia" w:eastAsia="仿宋_GB2312"/>
          <w:bCs/>
          <w:color w:val="auto"/>
          <w:sz w:val="28"/>
        </w:rPr>
        <w:t>竞选</w:t>
      </w:r>
      <w:r>
        <w:rPr>
          <w:rFonts w:eastAsia="仿宋_GB2312"/>
          <w:bCs/>
          <w:color w:val="auto"/>
          <w:sz w:val="28"/>
        </w:rPr>
        <w:t>保证金</w:t>
      </w:r>
      <w:r>
        <w:rPr>
          <w:rFonts w:hint="eastAsia" w:eastAsia="仿宋_GB2312"/>
          <w:bCs/>
          <w:color w:val="auto"/>
          <w:sz w:val="28"/>
        </w:rPr>
        <w:t>人民币（大写）</w:t>
      </w:r>
      <w:r>
        <w:rPr>
          <w:rFonts w:hint="eastAsia" w:eastAsia="仿宋_GB2312"/>
          <w:bCs/>
          <w:color w:val="auto"/>
          <w:sz w:val="28"/>
          <w:u w:val="single"/>
          <w:lang w:val="en-US" w:eastAsia="zh-CN"/>
        </w:rPr>
        <w:t>壹万</w:t>
      </w:r>
      <w:r>
        <w:rPr>
          <w:rFonts w:hint="eastAsia" w:eastAsia="仿宋_GB2312"/>
          <w:bCs/>
          <w:color w:val="auto"/>
          <w:sz w:val="28"/>
          <w:u w:val="single"/>
        </w:rPr>
        <w:t>元</w:t>
      </w:r>
      <w:r>
        <w:rPr>
          <w:rFonts w:hint="eastAsia" w:eastAsia="仿宋_GB2312"/>
          <w:bCs/>
          <w:color w:val="auto"/>
          <w:sz w:val="28"/>
        </w:rPr>
        <w:t>整，</w:t>
      </w:r>
      <w:r>
        <w:rPr>
          <w:rFonts w:eastAsia="仿宋_GB2312"/>
          <w:bCs/>
          <w:color w:val="auto"/>
          <w:sz w:val="28"/>
        </w:rPr>
        <w:t>（</w:t>
      </w:r>
      <w:r>
        <w:rPr>
          <w:rFonts w:hint="eastAsia" w:eastAsia="仿宋_GB2312"/>
          <w:bCs/>
          <w:color w:val="auto"/>
          <w:sz w:val="28"/>
        </w:rPr>
        <w:t>¥</w:t>
      </w:r>
      <w:r>
        <w:rPr>
          <w:rFonts w:hint="eastAsia" w:eastAsia="仿宋_GB2312"/>
          <w:bCs/>
          <w:color w:val="auto"/>
          <w:sz w:val="28"/>
          <w:u w:val="single"/>
          <w:lang w:val="en-US" w:eastAsia="zh-CN"/>
        </w:rPr>
        <w:t>10</w:t>
      </w:r>
      <w:r>
        <w:rPr>
          <w:rFonts w:hint="eastAsia" w:eastAsia="仿宋_GB2312"/>
          <w:bCs/>
          <w:color w:val="auto"/>
          <w:sz w:val="28"/>
          <w:u w:val="single"/>
        </w:rPr>
        <w:t>000.00</w:t>
      </w:r>
      <w:r>
        <w:rPr>
          <w:rFonts w:eastAsia="仿宋_GB2312"/>
          <w:bCs/>
          <w:color w:val="auto"/>
          <w:sz w:val="28"/>
          <w:u w:val="single"/>
        </w:rPr>
        <w:t xml:space="preserve"> </w:t>
      </w:r>
      <w:r>
        <w:rPr>
          <w:rFonts w:eastAsia="仿宋_GB2312"/>
          <w:bCs/>
          <w:color w:val="auto"/>
          <w:sz w:val="28"/>
        </w:rPr>
        <w:t>）</w:t>
      </w:r>
      <w:r>
        <w:rPr>
          <w:rFonts w:hint="eastAsia" w:eastAsia="仿宋_GB2312"/>
          <w:bCs/>
          <w:color w:val="auto"/>
          <w:sz w:val="28"/>
        </w:rPr>
        <w:t>。</w:t>
      </w:r>
      <w:r>
        <w:rPr>
          <w:rFonts w:eastAsia="仿宋_GB2312"/>
          <w:bCs/>
          <w:color w:val="auto"/>
          <w:sz w:val="28"/>
        </w:rPr>
        <w:t>贵公司办理</w:t>
      </w:r>
      <w:r>
        <w:rPr>
          <w:rFonts w:hint="eastAsia" w:eastAsia="仿宋_GB2312"/>
          <w:bCs/>
          <w:color w:val="auto"/>
          <w:sz w:val="28"/>
        </w:rPr>
        <w:t>竞选保证金</w:t>
      </w:r>
      <w:r>
        <w:rPr>
          <w:rFonts w:eastAsia="仿宋_GB2312"/>
          <w:bCs/>
          <w:color w:val="auto"/>
          <w:sz w:val="28"/>
        </w:rPr>
        <w:t>退还</w:t>
      </w:r>
      <w:r>
        <w:rPr>
          <w:rFonts w:hint="eastAsia" w:eastAsia="仿宋_GB2312"/>
          <w:bCs/>
          <w:color w:val="auto"/>
          <w:sz w:val="28"/>
        </w:rPr>
        <w:t>时</w:t>
      </w:r>
      <w:r>
        <w:rPr>
          <w:rFonts w:eastAsia="仿宋_GB2312"/>
          <w:bCs/>
          <w:color w:val="auto"/>
          <w:sz w:val="28"/>
        </w:rPr>
        <w:t>，请退还到我</w:t>
      </w:r>
      <w:r>
        <w:rPr>
          <w:rFonts w:hint="eastAsia" w:eastAsia="仿宋_GB2312"/>
          <w:bCs/>
          <w:color w:val="auto"/>
          <w:sz w:val="28"/>
        </w:rPr>
        <w:t>方</w:t>
      </w:r>
      <w:r>
        <w:rPr>
          <w:rFonts w:eastAsia="仿宋_GB2312"/>
          <w:bCs/>
          <w:color w:val="auto"/>
          <w:sz w:val="28"/>
        </w:rPr>
        <w:t>以下帐户中：</w:t>
      </w:r>
    </w:p>
    <w:p>
      <w:pPr>
        <w:ind w:firstLine="560" w:firstLineChars="200"/>
        <w:rPr>
          <w:rFonts w:eastAsia="仿宋_GB2312"/>
          <w:bCs/>
          <w:color w:val="auto"/>
          <w:sz w:val="28"/>
        </w:rPr>
      </w:pPr>
      <w:r>
        <w:rPr>
          <w:rFonts w:eastAsia="仿宋_GB2312"/>
          <w:bCs/>
          <w:color w:val="auto"/>
          <w:sz w:val="28"/>
        </w:rPr>
        <w:t> 开户名全称：</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   户   行：</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帐         号：</w:t>
      </w:r>
      <w:r>
        <w:rPr>
          <w:rFonts w:hint="eastAsia" w:eastAsia="仿宋_GB2312"/>
          <w:bCs/>
          <w:color w:val="auto"/>
          <w:sz w:val="28"/>
          <w:u w:val="single"/>
        </w:rPr>
        <w:t xml:space="preserve">           </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开户行所属省份</w:t>
      </w:r>
      <w:r>
        <w:rPr>
          <w:rFonts w:hint="eastAsia" w:eastAsia="仿宋_GB2312"/>
          <w:bCs/>
          <w:color w:val="auto"/>
          <w:sz w:val="28"/>
        </w:rPr>
        <w:t>及</w:t>
      </w:r>
      <w:r>
        <w:rPr>
          <w:rFonts w:eastAsia="仿宋_GB2312"/>
          <w:bCs/>
          <w:color w:val="auto"/>
          <w:sz w:val="28"/>
        </w:rPr>
        <w:t>市</w:t>
      </w:r>
      <w:r>
        <w:rPr>
          <w:rFonts w:hint="eastAsia" w:eastAsia="仿宋_GB2312"/>
          <w:bCs/>
          <w:color w:val="auto"/>
          <w:sz w:val="28"/>
        </w:rPr>
        <w:t>（</w:t>
      </w:r>
      <w:r>
        <w:rPr>
          <w:rFonts w:eastAsia="仿宋_GB2312"/>
          <w:bCs/>
          <w:color w:val="auto"/>
          <w:sz w:val="28"/>
        </w:rPr>
        <w:t>县</w:t>
      </w:r>
      <w:r>
        <w:rPr>
          <w:rFonts w:hint="eastAsia" w:eastAsia="仿宋_GB2312"/>
          <w:bCs/>
          <w:color w:val="auto"/>
          <w:sz w:val="28"/>
        </w:rPr>
        <w:t>）</w:t>
      </w:r>
      <w:r>
        <w:rPr>
          <w:rFonts w:eastAsia="仿宋_GB2312"/>
          <w:bCs/>
          <w:color w:val="auto"/>
          <w:sz w:val="28"/>
        </w:rPr>
        <w:t>：</w:t>
      </w:r>
      <w:r>
        <w:rPr>
          <w:rFonts w:hint="eastAsia" w:eastAsia="仿宋_GB2312"/>
          <w:bCs/>
          <w:color w:val="auto"/>
          <w:sz w:val="28"/>
          <w:u w:val="single"/>
        </w:rPr>
        <w:t xml:space="preserve">      </w:t>
      </w:r>
      <w:r>
        <w:rPr>
          <w:rFonts w:eastAsia="仿宋_GB2312"/>
          <w:bCs/>
          <w:color w:val="auto"/>
          <w:sz w:val="28"/>
          <w:u w:val="single"/>
        </w:rPr>
        <w:t>                     </w:t>
      </w:r>
      <w:r>
        <w:rPr>
          <w:rFonts w:eastAsia="仿宋_GB2312"/>
          <w:bCs/>
          <w:color w:val="auto"/>
          <w:sz w:val="28"/>
        </w:rPr>
        <w:t> </w:t>
      </w:r>
    </w:p>
    <w:p>
      <w:pPr>
        <w:ind w:firstLine="560" w:firstLineChars="200"/>
        <w:rPr>
          <w:rFonts w:eastAsia="仿宋_GB2312"/>
          <w:bCs/>
          <w:color w:val="auto"/>
          <w:sz w:val="28"/>
        </w:rPr>
      </w:pPr>
      <w:r>
        <w:rPr>
          <w:rFonts w:eastAsia="仿宋_GB2312"/>
          <w:bCs/>
          <w:color w:val="auto"/>
          <w:sz w:val="28"/>
        </w:rPr>
        <w:t>联系</w:t>
      </w:r>
      <w:r>
        <w:rPr>
          <w:rFonts w:hint="eastAsia" w:eastAsia="仿宋_GB2312"/>
          <w:bCs/>
          <w:color w:val="auto"/>
          <w:sz w:val="28"/>
        </w:rPr>
        <w:t>人：</w:t>
      </w:r>
      <w:r>
        <w:rPr>
          <w:rFonts w:hint="eastAsia" w:eastAsia="仿宋_GB2312"/>
          <w:bCs/>
          <w:color w:val="auto"/>
          <w:sz w:val="28"/>
          <w:u w:val="single"/>
        </w:rPr>
        <w:t xml:space="preserve">         </w:t>
      </w:r>
      <w:r>
        <w:rPr>
          <w:rFonts w:hint="eastAsia" w:eastAsia="仿宋_GB2312"/>
          <w:bCs/>
          <w:color w:val="auto"/>
          <w:sz w:val="28"/>
        </w:rPr>
        <w:t>，联系</w:t>
      </w:r>
      <w:r>
        <w:rPr>
          <w:rFonts w:eastAsia="仿宋_GB2312"/>
          <w:bCs/>
          <w:color w:val="auto"/>
          <w:sz w:val="28"/>
        </w:rPr>
        <w:t>电话：</w:t>
      </w:r>
      <w:r>
        <w:rPr>
          <w:rFonts w:eastAsia="仿宋_GB2312"/>
          <w:bCs/>
          <w:color w:val="auto"/>
          <w:sz w:val="28"/>
          <w:u w:val="single"/>
        </w:rPr>
        <w:t>          </w:t>
      </w:r>
      <w:r>
        <w:rPr>
          <w:rFonts w:hint="eastAsia" w:eastAsia="仿宋_GB2312"/>
          <w:bCs/>
          <w:color w:val="auto"/>
          <w:sz w:val="28"/>
          <w:u w:val="single"/>
        </w:rPr>
        <w:t xml:space="preserve">  </w:t>
      </w:r>
      <w:r>
        <w:rPr>
          <w:rFonts w:eastAsia="仿宋_GB2312"/>
          <w:bCs/>
          <w:color w:val="auto"/>
          <w:sz w:val="28"/>
          <w:u w:val="single"/>
        </w:rPr>
        <w:t>            </w:t>
      </w:r>
    </w:p>
    <w:p>
      <w:pPr>
        <w:ind w:firstLine="560" w:firstLineChars="200"/>
        <w:rPr>
          <w:rFonts w:eastAsia="仿宋_GB2312"/>
          <w:bCs/>
          <w:color w:val="auto"/>
          <w:sz w:val="28"/>
        </w:rPr>
      </w:pPr>
      <w:r>
        <w:rPr>
          <w:rFonts w:eastAsia="仿宋_GB2312"/>
          <w:bCs/>
          <w:color w:val="auto"/>
          <w:sz w:val="28"/>
        </w:rPr>
        <w:t>（以上内容应详细填写，不可简化，公章</w:t>
      </w:r>
      <w:r>
        <w:rPr>
          <w:rFonts w:hint="eastAsia" w:eastAsia="仿宋_GB2312"/>
          <w:bCs/>
          <w:color w:val="auto"/>
          <w:sz w:val="28"/>
        </w:rPr>
        <w:t>不要覆盖</w:t>
      </w:r>
      <w:r>
        <w:rPr>
          <w:rFonts w:eastAsia="仿宋_GB2312"/>
          <w:bCs/>
          <w:color w:val="auto"/>
          <w:sz w:val="28"/>
        </w:rPr>
        <w:t>在开户行、账号上）</w:t>
      </w:r>
    </w:p>
    <w:p>
      <w:pPr>
        <w:ind w:firstLine="560" w:firstLineChars="200"/>
        <w:rPr>
          <w:rFonts w:eastAsia="仿宋_GB2312"/>
          <w:bCs/>
          <w:color w:val="auto"/>
          <w:sz w:val="28"/>
        </w:rPr>
      </w:pPr>
      <w:r>
        <w:rPr>
          <w:rFonts w:eastAsia="仿宋_GB2312"/>
          <w:bCs/>
          <w:color w:val="auto"/>
          <w:sz w:val="28"/>
        </w:rPr>
        <w:t>                                      </w:t>
      </w:r>
    </w:p>
    <w:p>
      <w:pPr>
        <w:wordWrap w:val="0"/>
        <w:ind w:firstLine="560" w:firstLineChars="200"/>
        <w:jc w:val="right"/>
        <w:rPr>
          <w:rFonts w:hint="eastAsia" w:eastAsia="仿宋_GB2312"/>
          <w:bCs/>
          <w:color w:val="auto"/>
          <w:sz w:val="28"/>
          <w:u w:val="single"/>
        </w:rPr>
      </w:pPr>
      <w:r>
        <w:rPr>
          <w:rFonts w:eastAsia="仿宋_GB2312"/>
          <w:bCs/>
          <w:color w:val="auto"/>
          <w:sz w:val="28"/>
        </w:rPr>
        <w:t xml:space="preserve">　　　　　　　　       </w:t>
      </w:r>
      <w:r>
        <w:rPr>
          <w:rFonts w:hint="eastAsia" w:eastAsia="仿宋_GB2312"/>
          <w:bCs/>
          <w:color w:val="auto"/>
          <w:sz w:val="28"/>
        </w:rPr>
        <w:t>竞选人</w:t>
      </w:r>
      <w:r>
        <w:rPr>
          <w:rFonts w:eastAsia="仿宋_GB2312"/>
          <w:bCs/>
          <w:color w:val="auto"/>
          <w:sz w:val="28"/>
        </w:rPr>
        <w:t>名称：</w:t>
      </w:r>
      <w:r>
        <w:rPr>
          <w:rFonts w:hint="eastAsia" w:eastAsia="仿宋_GB2312"/>
          <w:bCs/>
          <w:color w:val="auto"/>
          <w:sz w:val="28"/>
          <w:u w:val="single"/>
        </w:rPr>
        <w:t xml:space="preserve">                       </w:t>
      </w:r>
      <w:r>
        <w:rPr>
          <w:rFonts w:eastAsia="仿宋_GB2312"/>
          <w:bCs/>
          <w:color w:val="auto"/>
          <w:sz w:val="28"/>
          <w:u w:val="single"/>
        </w:rPr>
        <w:t xml:space="preserve">    </w:t>
      </w:r>
    </w:p>
    <w:p>
      <w:pPr>
        <w:ind w:firstLine="560" w:firstLineChars="200"/>
        <w:jc w:val="right"/>
        <w:rPr>
          <w:rFonts w:eastAsia="仿宋_GB2312"/>
          <w:bCs/>
          <w:color w:val="auto"/>
          <w:sz w:val="28"/>
        </w:rPr>
      </w:pPr>
      <w:r>
        <w:rPr>
          <w:rFonts w:eastAsia="仿宋_GB2312"/>
          <w:bCs/>
          <w:color w:val="auto"/>
          <w:sz w:val="28"/>
        </w:rPr>
        <w:t>（</w:t>
      </w:r>
      <w:r>
        <w:rPr>
          <w:rFonts w:hint="eastAsia" w:eastAsia="仿宋_GB2312"/>
          <w:bCs/>
          <w:color w:val="auto"/>
          <w:sz w:val="28"/>
        </w:rPr>
        <w:t>法人盖公章</w:t>
      </w:r>
      <w:r>
        <w:rPr>
          <w:rFonts w:eastAsia="仿宋_GB2312"/>
          <w:bCs/>
          <w:color w:val="auto"/>
          <w:sz w:val="28"/>
        </w:rPr>
        <w:t>）</w:t>
      </w:r>
    </w:p>
    <w:p>
      <w:pPr>
        <w:ind w:firstLine="560" w:firstLineChars="200"/>
        <w:jc w:val="right"/>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xml:space="preserve">            竞选人法定代表人或授权委托人签字：</w:t>
      </w:r>
    </w:p>
    <w:p>
      <w:pPr>
        <w:ind w:firstLine="560" w:firstLineChars="200"/>
        <w:rPr>
          <w:rFonts w:hint="eastAsia" w:eastAsia="仿宋_GB2312"/>
          <w:bCs/>
          <w:color w:val="auto"/>
          <w:sz w:val="28"/>
        </w:rPr>
      </w:pPr>
    </w:p>
    <w:p>
      <w:pPr>
        <w:ind w:firstLine="560" w:firstLineChars="200"/>
        <w:rPr>
          <w:rFonts w:hint="eastAsia" w:eastAsia="仿宋_GB2312"/>
          <w:bCs/>
          <w:color w:val="auto"/>
          <w:sz w:val="28"/>
        </w:rPr>
      </w:pPr>
      <w:r>
        <w:rPr>
          <w:rFonts w:hint="eastAsia" w:eastAsia="仿宋_GB2312"/>
          <w:bCs/>
          <w:color w:val="auto"/>
          <w:sz w:val="28"/>
        </w:rPr>
        <w:t>                                                          年     月     日</w:t>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br w:type="page"/>
      </w:r>
    </w:p>
    <w:p>
      <w:pPr>
        <w:jc w:val="center"/>
        <w:rPr>
          <w:rFonts w:hint="eastAsia" w:ascii="宋体" w:hAnsi="宋体" w:cs="宋体"/>
          <w:b/>
          <w:color w:val="auto"/>
          <w:sz w:val="44"/>
          <w:szCs w:val="32"/>
          <w:lang w:val="en-US" w:eastAsia="zh-CN"/>
        </w:rPr>
      </w:pPr>
      <w:r>
        <w:rPr>
          <w:rFonts w:hint="eastAsia" w:ascii="宋体" w:hAnsi="宋体" w:cs="宋体"/>
          <w:b/>
          <w:color w:val="auto"/>
          <w:sz w:val="44"/>
          <w:szCs w:val="32"/>
          <w:lang w:val="en-US" w:eastAsia="zh-CN"/>
        </w:rPr>
        <w:t>承诺书</w:t>
      </w:r>
    </w:p>
    <w:p>
      <w:pPr>
        <w:widowControl/>
        <w:jc w:val="left"/>
        <w:rPr>
          <w:rFonts w:hint="eastAsia" w:eastAsia="仿宋_GB2312"/>
          <w:bCs/>
          <w:color w:val="auto"/>
          <w:sz w:val="28"/>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hint="eastAsia" w:eastAsia="仿宋_GB2312"/>
          <w:bCs/>
          <w:color w:val="auto"/>
          <w:sz w:val="32"/>
          <w:szCs w:val="32"/>
          <w:lang w:val="en-US" w:eastAsia="zh-CN"/>
        </w:rPr>
      </w:pPr>
    </w:p>
    <w:p>
      <w:pPr>
        <w:widowControl/>
        <w:ind w:firstLine="640" w:firstLineChars="2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 xml:space="preserve">                  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eastAsia="仿宋_GB2312"/>
          <w:bCs/>
          <w:sz w:val="28"/>
        </w:rPr>
      </w:pPr>
      <w:r>
        <w:rPr>
          <w:rFonts w:hint="eastAsia" w:eastAsia="仿宋_GB2312"/>
          <w:bCs/>
          <w:color w:val="auto"/>
          <w:sz w:val="28"/>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重庆市玉罗实业有限公司：</w:t>
      </w:r>
    </w:p>
    <w:p>
      <w:pPr>
        <w:pStyle w:val="3"/>
        <w:keepNext w:val="0"/>
        <w:keepLines w:val="0"/>
        <w:pageBreakBefore w:val="0"/>
        <w:widowControl/>
        <w:kinsoku/>
        <w:wordWrap/>
        <w:overflowPunct/>
        <w:topLinePunct w:val="0"/>
        <w:autoSpaceDE/>
        <w:autoSpaceDN/>
        <w:bidi w:val="0"/>
        <w:adjustRightInd/>
        <w:snapToGrid/>
        <w:spacing w:line="590" w:lineRule="exact"/>
        <w:ind w:firstLine="646" w:firstLineChars="202"/>
        <w:textAlignment w:val="auto"/>
        <w:rPr>
          <w:rFonts w:hint="eastAsia" w:ascii="Times New Roman" w:hAnsi="Times New Roman" w:eastAsia="仿宋_GB2312" w:cs="Times New Roman"/>
          <w:bCs/>
          <w:sz w:val="32"/>
          <w:szCs w:val="32"/>
          <w:lang w:eastAsia="zh-CN"/>
        </w:rPr>
      </w:pPr>
      <w:r>
        <w:rPr>
          <w:rFonts w:hint="eastAsia" w:ascii="方正仿宋_GBK" w:hAnsi="方正仿宋_GBK" w:eastAsia="方正仿宋_GBK" w:cs="方正仿宋_GBK"/>
          <w:sz w:val="32"/>
          <w:szCs w:val="32"/>
        </w:rPr>
        <w:t>我公司承诺我</w:t>
      </w:r>
      <w:r>
        <w:rPr>
          <w:rFonts w:hint="eastAsia" w:ascii="方正仿宋_GBK" w:hAnsi="方正仿宋_GBK" w:eastAsia="方正仿宋_GBK" w:cs="方正仿宋_GBK"/>
          <w:bCs/>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sz w:val="32"/>
          <w:szCs w:val="32"/>
          <w:lang w:eastAsia="zh-CN"/>
        </w:rPr>
        <w:t>万州区注册登记二级分支机构</w:t>
      </w:r>
      <w:r>
        <w:rPr>
          <w:rFonts w:hint="eastAsia" w:ascii="方正仿宋_GBK" w:hAnsi="方正仿宋_GBK" w:eastAsia="方正仿宋_GBK" w:cs="方正仿宋_GBK"/>
          <w:bCs/>
          <w:sz w:val="32"/>
          <w:szCs w:val="32"/>
        </w:rPr>
        <w:t>，</w:t>
      </w:r>
      <w:r>
        <w:rPr>
          <w:rFonts w:hint="eastAsia" w:ascii="Times New Roman" w:hAnsi="Times New Roman" w:eastAsia="仿宋_GB2312" w:cs="Times New Roman"/>
          <w:bCs/>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sz w:val="32"/>
          <w:szCs w:val="32"/>
          <w:lang w:eastAsia="zh-CN"/>
        </w:rPr>
        <w:t>按竞选文件中填报的税率</w:t>
      </w:r>
      <w:r>
        <w:rPr>
          <w:rFonts w:hint="eastAsia" w:ascii="方正仿宋_GBK" w:hAnsi="方正仿宋_GBK" w:eastAsia="方正仿宋_GBK" w:cs="方正仿宋_GBK"/>
          <w:b/>
          <w:bCs w:val="0"/>
          <w:sz w:val="32"/>
          <w:szCs w:val="32"/>
          <w:u w:val="single"/>
        </w:rPr>
        <w:t xml:space="preserve">    %</w:t>
      </w:r>
      <w:r>
        <w:rPr>
          <w:rFonts w:hint="eastAsia" w:ascii="Times New Roman" w:hAnsi="Times New Roman" w:eastAsia="仿宋_GB2312" w:cs="Times New Roman"/>
          <w:b/>
          <w:bCs w:val="0"/>
          <w:sz w:val="32"/>
          <w:szCs w:val="32"/>
          <w:lang w:eastAsia="zh-CN"/>
        </w:rPr>
        <w:t>在万州区内足额纳税</w:t>
      </w:r>
      <w:r>
        <w:rPr>
          <w:rFonts w:hint="eastAsia" w:ascii="方正仿宋_GBK" w:hAnsi="方正仿宋_GBK" w:eastAsia="方正仿宋_GBK" w:cs="方正仿宋_GBK"/>
          <w:b/>
          <w:bCs w:val="0"/>
          <w:sz w:val="32"/>
          <w:szCs w:val="32"/>
        </w:rPr>
        <w:t>开具税票</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特此承诺</w:t>
      </w:r>
    </w:p>
    <w:p>
      <w:pPr>
        <w:widowControl/>
        <w:ind w:firstLine="640" w:firstLineChars="200"/>
        <w:jc w:val="left"/>
        <w:rPr>
          <w:rFonts w:hint="eastAsia" w:eastAsia="仿宋_GB2312"/>
          <w:bCs/>
          <w:color w:val="auto"/>
          <w:sz w:val="32"/>
          <w:szCs w:val="32"/>
          <w:lang w:val="en-US" w:eastAsia="zh-CN"/>
        </w:rPr>
      </w:pPr>
    </w:p>
    <w:p>
      <w:pPr>
        <w:widowControl/>
        <w:ind w:firstLine="4800" w:firstLineChars="15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eastAsia" w:ascii="宋体" w:hAnsi="宋体" w:cs="宋体"/>
          <w:b/>
          <w:color w:val="auto"/>
          <w:sz w:val="36"/>
          <w:u w:val="single"/>
        </w:rPr>
      </w:pPr>
      <w:r>
        <w:rPr>
          <w:rFonts w:hint="eastAsia" w:ascii="宋体" w:hAnsi="宋体" w:cs="宋体"/>
          <w:b/>
          <w:color w:val="auto"/>
          <w:sz w:val="36"/>
          <w:lang w:eastAsia="zh-CN"/>
        </w:rPr>
        <w:t>万州经开区新田产业园基础设施建设项目之I01-1/01地块产业配套工程－</w:t>
      </w:r>
      <w:r>
        <w:rPr>
          <w:rFonts w:hint="eastAsia" w:ascii="宋体" w:hAnsi="宋体" w:cs="宋体"/>
          <w:b/>
          <w:color w:val="auto"/>
          <w:sz w:val="36"/>
          <w:lang w:val="en-US" w:eastAsia="zh-CN"/>
        </w:rPr>
        <w:t>桩前剩余土石方</w:t>
      </w:r>
      <w:r>
        <w:rPr>
          <w:rFonts w:hint="eastAsia" w:ascii="宋体" w:hAnsi="宋体" w:cs="宋体"/>
          <w:b/>
          <w:color w:val="auto"/>
          <w:sz w:val="36"/>
          <w:lang w:eastAsia="zh-CN"/>
        </w:rPr>
        <w:t>专业分包</w:t>
      </w:r>
      <w:r>
        <w:rPr>
          <w:rFonts w:hint="eastAsia" w:ascii="宋体" w:hAnsi="宋体" w:cs="宋体"/>
          <w:b/>
          <w:color w:val="auto"/>
          <w:sz w:val="36"/>
        </w:rPr>
        <w:t>竞争性比选报价清单</w:t>
      </w:r>
    </w:p>
    <w:p>
      <w:pPr>
        <w:tabs>
          <w:tab w:val="left" w:pos="0"/>
        </w:tabs>
        <w:wordWrap w:val="0"/>
        <w:adjustRightInd w:val="0"/>
        <w:ind w:firstLine="560" w:firstLineChars="200"/>
        <w:rPr>
          <w:rFonts w:hint="eastAsia" w:eastAsia="仿宋_GB2312"/>
          <w:bCs/>
          <w:color w:val="auto"/>
          <w:sz w:val="28"/>
          <w:u w:val="single"/>
        </w:rPr>
      </w:pPr>
      <w:r>
        <w:rPr>
          <w:rFonts w:hint="eastAsia" w:eastAsia="仿宋_GB2312"/>
          <w:bCs/>
          <w:color w:val="auto"/>
          <w:sz w:val="28"/>
        </w:rPr>
        <w:t>竞选人：</w:t>
      </w:r>
      <w:r>
        <w:rPr>
          <w:rFonts w:hint="eastAsia" w:eastAsia="仿宋_GB2312"/>
          <w:bCs/>
          <w:color w:val="auto"/>
          <w:sz w:val="28"/>
          <w:u w:val="single"/>
        </w:rPr>
        <w:t xml:space="preserve">                       </w:t>
      </w:r>
    </w:p>
    <w:p>
      <w:pPr>
        <w:tabs>
          <w:tab w:val="left" w:pos="0"/>
        </w:tabs>
        <w:wordWrap w:val="0"/>
        <w:adjustRightInd w:val="0"/>
        <w:ind w:firstLine="480" w:firstLineChars="200"/>
        <w:jc w:val="right"/>
        <w:rPr>
          <w:rFonts w:hint="eastAsia" w:eastAsia="仿宋_GB2312"/>
          <w:bCs/>
          <w:color w:val="auto"/>
          <w:sz w:val="24"/>
        </w:rPr>
      </w:pPr>
      <w:r>
        <w:rPr>
          <w:rFonts w:hint="eastAsia" w:eastAsia="仿宋_GB2312"/>
          <w:bCs/>
          <w:color w:val="auto"/>
          <w:sz w:val="24"/>
        </w:rPr>
        <w:t>单位：元</w:t>
      </w:r>
    </w:p>
    <w:tbl>
      <w:tblPr>
        <w:tblStyle w:val="4"/>
        <w:tblW w:w="110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292"/>
        <w:gridCol w:w="2928"/>
        <w:gridCol w:w="584"/>
        <w:gridCol w:w="1031"/>
        <w:gridCol w:w="869"/>
        <w:gridCol w:w="914"/>
        <w:gridCol w:w="915"/>
        <w:gridCol w:w="18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5" w:hRule="atLeast"/>
          <w:tblHeader/>
          <w:jc w:val="center"/>
        </w:trPr>
        <w:tc>
          <w:tcPr>
            <w:tcW w:w="609"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序号</w:t>
            </w:r>
          </w:p>
        </w:tc>
        <w:tc>
          <w:tcPr>
            <w:tcW w:w="1292"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 称</w:t>
            </w:r>
          </w:p>
        </w:tc>
        <w:tc>
          <w:tcPr>
            <w:tcW w:w="2928"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84"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1031"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数量</w:t>
            </w:r>
          </w:p>
        </w:tc>
        <w:tc>
          <w:tcPr>
            <w:tcW w:w="869"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单价</w:t>
            </w:r>
          </w:p>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限价</w:t>
            </w:r>
          </w:p>
        </w:tc>
        <w:tc>
          <w:tcPr>
            <w:tcW w:w="1829" w:type="dxa"/>
            <w:gridSpan w:val="2"/>
            <w:tcBorders>
              <w:tl2br w:val="nil"/>
              <w:tr2bl w:val="nil"/>
            </w:tcBorders>
            <w:noWrap w:val="0"/>
            <w:vAlign w:val="center"/>
          </w:tcPr>
          <w:p>
            <w:pPr>
              <w:tabs>
                <w:tab w:val="left" w:pos="540"/>
              </w:tabs>
              <w:spacing w:line="300" w:lineRule="exact"/>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竞选人报价</w:t>
            </w:r>
          </w:p>
        </w:tc>
        <w:tc>
          <w:tcPr>
            <w:tcW w:w="1865" w:type="dxa"/>
            <w:vMerge w:val="restart"/>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5" w:hRule="atLeast"/>
          <w:tblHeader/>
          <w:jc w:val="center"/>
        </w:trPr>
        <w:tc>
          <w:tcPr>
            <w:tcW w:w="609" w:type="dxa"/>
            <w:vMerge w:val="continue"/>
            <w:tcBorders>
              <w:tl2br w:val="nil"/>
              <w:tr2bl w:val="nil"/>
            </w:tcBorders>
            <w:noWrap w:val="0"/>
            <w:vAlign w:val="center"/>
          </w:tcPr>
          <w:p>
            <w:pPr>
              <w:tabs>
                <w:tab w:val="left" w:pos="540"/>
              </w:tabs>
              <w:spacing w:line="300" w:lineRule="exact"/>
              <w:jc w:val="center"/>
            </w:pPr>
          </w:p>
        </w:tc>
        <w:tc>
          <w:tcPr>
            <w:tcW w:w="1292" w:type="dxa"/>
            <w:vMerge w:val="continue"/>
            <w:tcBorders>
              <w:tl2br w:val="nil"/>
              <w:tr2bl w:val="nil"/>
            </w:tcBorders>
            <w:noWrap w:val="0"/>
            <w:vAlign w:val="center"/>
          </w:tcPr>
          <w:p>
            <w:pPr>
              <w:tabs>
                <w:tab w:val="left" w:pos="540"/>
              </w:tabs>
              <w:spacing w:line="300" w:lineRule="exact"/>
              <w:jc w:val="center"/>
            </w:pPr>
          </w:p>
        </w:tc>
        <w:tc>
          <w:tcPr>
            <w:tcW w:w="2928" w:type="dxa"/>
            <w:vMerge w:val="continue"/>
            <w:tcBorders>
              <w:tl2br w:val="nil"/>
              <w:tr2bl w:val="nil"/>
            </w:tcBorders>
            <w:noWrap w:val="0"/>
            <w:vAlign w:val="center"/>
          </w:tcPr>
          <w:p>
            <w:pPr>
              <w:tabs>
                <w:tab w:val="left" w:pos="540"/>
              </w:tabs>
              <w:spacing w:line="300" w:lineRule="exact"/>
              <w:jc w:val="center"/>
            </w:pPr>
          </w:p>
        </w:tc>
        <w:tc>
          <w:tcPr>
            <w:tcW w:w="584" w:type="dxa"/>
            <w:vMerge w:val="continue"/>
            <w:tcBorders>
              <w:tl2br w:val="nil"/>
              <w:tr2bl w:val="nil"/>
            </w:tcBorders>
            <w:noWrap w:val="0"/>
            <w:vAlign w:val="center"/>
          </w:tcPr>
          <w:p>
            <w:pPr>
              <w:tabs>
                <w:tab w:val="left" w:pos="540"/>
              </w:tabs>
              <w:spacing w:line="300" w:lineRule="exact"/>
              <w:jc w:val="center"/>
            </w:pPr>
          </w:p>
        </w:tc>
        <w:tc>
          <w:tcPr>
            <w:tcW w:w="1031" w:type="dxa"/>
            <w:vMerge w:val="continue"/>
            <w:tcBorders>
              <w:tl2br w:val="nil"/>
              <w:tr2bl w:val="nil"/>
            </w:tcBorders>
            <w:noWrap w:val="0"/>
            <w:vAlign w:val="center"/>
          </w:tcPr>
          <w:p>
            <w:pPr>
              <w:tabs>
                <w:tab w:val="left" w:pos="540"/>
              </w:tabs>
              <w:spacing w:line="300" w:lineRule="exact"/>
              <w:jc w:val="center"/>
            </w:pPr>
          </w:p>
        </w:tc>
        <w:tc>
          <w:tcPr>
            <w:tcW w:w="869" w:type="dxa"/>
            <w:vMerge w:val="continue"/>
            <w:tcBorders>
              <w:tl2br w:val="nil"/>
              <w:tr2bl w:val="nil"/>
            </w:tcBorders>
            <w:noWrap w:val="0"/>
            <w:vAlign w:val="center"/>
          </w:tcPr>
          <w:p>
            <w:pPr>
              <w:tabs>
                <w:tab w:val="left" w:pos="540"/>
              </w:tabs>
              <w:spacing w:line="300" w:lineRule="exact"/>
              <w:jc w:val="center"/>
            </w:pPr>
          </w:p>
        </w:tc>
        <w:tc>
          <w:tcPr>
            <w:tcW w:w="914" w:type="dxa"/>
            <w:tcBorders>
              <w:tl2br w:val="nil"/>
              <w:tr2bl w:val="nil"/>
            </w:tcBorders>
            <w:noWrap w:val="0"/>
            <w:vAlign w:val="center"/>
          </w:tcPr>
          <w:p>
            <w:pPr>
              <w:tabs>
                <w:tab w:val="left" w:pos="540"/>
              </w:tabs>
              <w:spacing w:line="300" w:lineRule="exact"/>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综合单价</w:t>
            </w:r>
          </w:p>
        </w:tc>
        <w:tc>
          <w:tcPr>
            <w:tcW w:w="915" w:type="dxa"/>
            <w:tcBorders>
              <w:tl2br w:val="nil"/>
              <w:tr2bl w:val="nil"/>
            </w:tcBorders>
            <w:noWrap w:val="0"/>
            <w:vAlign w:val="center"/>
          </w:tcPr>
          <w:p>
            <w:pPr>
              <w:tabs>
                <w:tab w:val="left" w:pos="540"/>
              </w:tabs>
              <w:spacing w:line="300" w:lineRule="exact"/>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合价</w:t>
            </w:r>
          </w:p>
        </w:tc>
        <w:tc>
          <w:tcPr>
            <w:tcW w:w="1865" w:type="dxa"/>
            <w:vMerge w:val="continue"/>
            <w:tcBorders>
              <w:tl2br w:val="nil"/>
              <w:tr2bl w:val="nil"/>
            </w:tcBorders>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129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24"/>
                <w:szCs w:val="24"/>
                <w:lang w:val="en-US" w:eastAsia="zh-CN"/>
              </w:rPr>
            </w:pPr>
            <w:r>
              <w:rPr>
                <w:rFonts w:hint="eastAsia" w:eastAsia="仿宋_GB2312"/>
                <w:color w:val="000000"/>
                <w:kern w:val="0"/>
                <w:szCs w:val="21"/>
                <w:highlight w:val="none"/>
                <w:lang w:bidi="ar"/>
              </w:rPr>
              <w:t>土石方挖运</w:t>
            </w:r>
          </w:p>
        </w:tc>
        <w:tc>
          <w:tcPr>
            <w:tcW w:w="2928" w:type="dxa"/>
            <w:noWrap w:val="0"/>
            <w:vAlign w:val="center"/>
          </w:tcPr>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[项目特征]</w:t>
            </w:r>
          </w:p>
          <w:p>
            <w:pPr>
              <w:widowControl/>
              <w:jc w:val="left"/>
              <w:textAlignment w:val="center"/>
              <w:rPr>
                <w:rFonts w:eastAsia="仿宋_GB2312"/>
                <w:color w:val="000000"/>
                <w:kern w:val="0"/>
                <w:szCs w:val="21"/>
                <w:highlight w:val="none"/>
                <w:lang w:bidi="ar"/>
              </w:rPr>
            </w:pPr>
            <w:r>
              <w:rPr>
                <w:rFonts w:hint="eastAsia" w:eastAsia="仿宋_GB2312"/>
                <w:color w:val="000000"/>
                <w:kern w:val="0"/>
                <w:szCs w:val="21"/>
                <w:highlight w:val="none"/>
                <w:lang w:bidi="ar"/>
              </w:rPr>
              <w:t>1.类别:土石综合，含所有土方、石方类别</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2.开挖方式:综合，自行考虑机械凿打、切割或</w:t>
            </w:r>
            <w:r>
              <w:rPr>
                <w:rFonts w:hint="eastAsia" w:eastAsia="仿宋_GB2312"/>
                <w:color w:val="000000"/>
                <w:kern w:val="0"/>
                <w:szCs w:val="21"/>
                <w:highlight w:val="none"/>
                <w:lang w:val="en-US" w:eastAsia="zh-CN" w:bidi="ar"/>
              </w:rPr>
              <w:t>静态</w:t>
            </w:r>
            <w:r>
              <w:rPr>
                <w:rFonts w:hint="eastAsia" w:eastAsia="仿宋_GB2312"/>
                <w:color w:val="000000"/>
                <w:kern w:val="0"/>
                <w:szCs w:val="21"/>
                <w:highlight w:val="none"/>
                <w:lang w:bidi="ar"/>
              </w:rPr>
              <w:t>爆破开挖；</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3.石方改小:粒径需满足装卸要求。</w:t>
            </w:r>
          </w:p>
          <w:p>
            <w:pPr>
              <w:widowControl/>
              <w:jc w:val="left"/>
              <w:textAlignment w:val="center"/>
              <w:rPr>
                <w:rFonts w:eastAsia="仿宋_GB2312"/>
                <w:color w:val="000000"/>
                <w:kern w:val="0"/>
                <w:szCs w:val="21"/>
                <w:highlight w:val="none"/>
                <w:lang w:bidi="ar"/>
              </w:rPr>
            </w:pPr>
            <w:r>
              <w:rPr>
                <w:rFonts w:hint="eastAsia" w:eastAsia="仿宋_GB2312"/>
                <w:color w:val="000000"/>
                <w:kern w:val="0"/>
                <w:szCs w:val="21"/>
                <w:highlight w:val="none"/>
                <w:lang w:bidi="ar"/>
              </w:rPr>
              <w:t>4.运输：场内运输，施工红线范围内场地运输。</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[工作内容]</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1.排地表水</w:t>
            </w:r>
          </w:p>
          <w:p>
            <w:pPr>
              <w:widowControl/>
              <w:jc w:val="left"/>
              <w:textAlignment w:val="center"/>
              <w:rPr>
                <w:rFonts w:hint="eastAsia" w:eastAsia="仿宋_GB2312"/>
                <w:color w:val="000000"/>
                <w:kern w:val="0"/>
                <w:szCs w:val="21"/>
                <w:highlight w:val="none"/>
                <w:lang w:bidi="ar"/>
              </w:rPr>
            </w:pPr>
            <w:r>
              <w:rPr>
                <w:rFonts w:hint="eastAsia" w:eastAsia="仿宋_GB2312"/>
                <w:color w:val="000000"/>
                <w:kern w:val="0"/>
                <w:szCs w:val="21"/>
                <w:highlight w:val="none"/>
                <w:lang w:bidi="ar"/>
              </w:rPr>
              <w:t>2.土石方开挖、装车、场内运输、回填碾压</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eastAsia="仿宋_GB2312"/>
                <w:color w:val="000000"/>
                <w:kern w:val="0"/>
                <w:szCs w:val="21"/>
                <w:highlight w:val="none"/>
                <w:lang w:bidi="ar"/>
              </w:rPr>
              <w:t>3.边坡按设计要求进行开挖、回填与整形，回填区域的推平碾压</w:t>
            </w:r>
            <w:r>
              <w:rPr>
                <w:rFonts w:hint="eastAsia" w:eastAsia="仿宋_GB2312"/>
                <w:color w:val="000000"/>
                <w:kern w:val="0"/>
                <w:szCs w:val="21"/>
                <w:highlight w:val="none"/>
                <w:lang w:eastAsia="zh-CN" w:bidi="ar"/>
              </w:rPr>
              <w:t>、</w:t>
            </w:r>
            <w:r>
              <w:rPr>
                <w:rFonts w:hint="eastAsia" w:eastAsia="仿宋_GB2312"/>
                <w:color w:val="000000"/>
                <w:kern w:val="0"/>
                <w:szCs w:val="21"/>
                <w:highlight w:val="none"/>
                <w:lang w:val="en-US" w:eastAsia="zh-CN" w:bidi="ar"/>
              </w:rPr>
              <w:t>修坡。</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26000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865" w:type="dxa"/>
            <w:noWrap w:val="0"/>
            <w:vAlign w:val="center"/>
          </w:tcPr>
          <w:p>
            <w:pPr>
              <w:numPr>
                <w:ilvl w:val="0"/>
                <w:numId w:val="0"/>
              </w:numPr>
              <w:tabs>
                <w:tab w:val="left" w:pos="540"/>
              </w:tabs>
              <w:ind w:left="0" w:leftChars="0" w:firstLine="0" w:firstLineChars="0"/>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kern w:val="0"/>
                <w:sz w:val="24"/>
                <w:szCs w:val="24"/>
                <w:lang w:val="en-US" w:eastAsia="zh-CN"/>
              </w:rPr>
              <w:t>包工包料包机械按竣工图计量。工程量按竣工图以挖方量计量，采用10m*10m方格网计算。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2</w:t>
            </w:r>
          </w:p>
        </w:tc>
        <w:tc>
          <w:tcPr>
            <w:tcW w:w="129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余方弃置</w:t>
            </w:r>
          </w:p>
        </w:tc>
        <w:tc>
          <w:tcPr>
            <w:tcW w:w="2928"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1.废弃料品种:土石综合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2.运距:</w:t>
            </w:r>
            <w:r>
              <w:rPr>
                <w:rFonts w:hint="eastAsia" w:ascii="Times New Roman" w:hAnsi="Times New Roman" w:eastAsia="仿宋_GB2312" w:cs="Times New Roman"/>
                <w:i w:val="0"/>
                <w:iCs w:val="0"/>
                <w:color w:val="000000"/>
                <w:kern w:val="0"/>
                <w:sz w:val="24"/>
                <w:szCs w:val="24"/>
                <w:u w:val="none"/>
                <w:lang w:val="en-US" w:eastAsia="zh-CN" w:bidi="ar"/>
              </w:rPr>
              <w:t>每</w:t>
            </w:r>
            <w:r>
              <w:rPr>
                <w:rFonts w:hint="default" w:ascii="Times New Roman" w:hAnsi="Times New Roman" w:eastAsia="仿宋_GB2312" w:cs="Times New Roman"/>
                <w:i w:val="0"/>
                <w:iCs w:val="0"/>
                <w:color w:val="000000"/>
                <w:kern w:val="0"/>
                <w:sz w:val="24"/>
                <w:szCs w:val="24"/>
                <w:u w:val="none"/>
                <w:lang w:val="en-US" w:eastAsia="zh-CN" w:bidi="ar"/>
              </w:rPr>
              <w:t>增运</w:t>
            </w:r>
            <w:r>
              <w:rPr>
                <w:rFonts w:hint="eastAsia"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KM</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[工程内容]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1.余方点装料运输至</w:t>
            </w:r>
            <w:r>
              <w:rPr>
                <w:rFonts w:hint="eastAsia" w:ascii="Times New Roman" w:hAnsi="Times New Roman" w:eastAsia="仿宋_GB2312" w:cs="Times New Roman"/>
                <w:i w:val="0"/>
                <w:iCs w:val="0"/>
                <w:color w:val="000000"/>
                <w:kern w:val="0"/>
                <w:sz w:val="24"/>
                <w:szCs w:val="24"/>
                <w:u w:val="none"/>
                <w:lang w:val="en-US" w:eastAsia="zh-CN" w:bidi="ar"/>
              </w:rPr>
              <w:t>业主指定</w:t>
            </w:r>
            <w:r>
              <w:rPr>
                <w:rFonts w:hint="default" w:ascii="Times New Roman" w:hAnsi="Times New Roman" w:eastAsia="仿宋_GB2312" w:cs="Times New Roman"/>
                <w:i w:val="0"/>
                <w:iCs w:val="0"/>
                <w:color w:val="000000"/>
                <w:kern w:val="0"/>
                <w:sz w:val="24"/>
                <w:szCs w:val="24"/>
                <w:u w:val="none"/>
                <w:lang w:val="en-US" w:eastAsia="zh-CN" w:bidi="ar"/>
              </w:rPr>
              <w:t>弃置点</w:t>
            </w:r>
          </w:p>
        </w:tc>
        <w:tc>
          <w:tcPr>
            <w:tcW w:w="58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m3</w:t>
            </w:r>
          </w:p>
        </w:tc>
        <w:tc>
          <w:tcPr>
            <w:tcW w:w="1031" w:type="dxa"/>
            <w:noWrap w:val="0"/>
            <w:vAlign w:val="center"/>
          </w:tcPr>
          <w:p>
            <w:pPr>
              <w:keepNext w:val="0"/>
              <w:keepLines w:val="0"/>
              <w:widowControl/>
              <w:suppressLineNumbers w:val="0"/>
              <w:jc w:val="center"/>
              <w:textAlignment w:val="center"/>
              <w:rPr>
                <w:rFonts w:hint="eastAsia"/>
              </w:rPr>
            </w:pPr>
            <w:r>
              <w:rPr>
                <w:rFonts w:hint="default" w:ascii="Times New Roman" w:hAnsi="Times New Roman" w:eastAsia="宋体" w:cs="Times New Roman"/>
                <w:i w:val="0"/>
                <w:iCs w:val="0"/>
                <w:color w:val="000000"/>
                <w:kern w:val="0"/>
                <w:sz w:val="22"/>
                <w:szCs w:val="22"/>
                <w:u w:val="none"/>
                <w:lang w:val="en-US" w:eastAsia="zh-CN" w:bidi="ar"/>
              </w:rPr>
              <w:t>26000</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p>
        </w:tc>
        <w:tc>
          <w:tcPr>
            <w:tcW w:w="1865" w:type="dxa"/>
            <w:noWrap w:val="0"/>
            <w:vAlign w:val="center"/>
          </w:tcPr>
          <w:p>
            <w:pPr>
              <w:numPr>
                <w:ilvl w:val="0"/>
                <w:numId w:val="0"/>
              </w:numPr>
              <w:tabs>
                <w:tab w:val="left" w:pos="540"/>
              </w:tabs>
              <w:ind w:left="0" w:leftChars="0" w:firstLine="0" w:firstLineChars="0"/>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包工包料包机械按竣工图计量。工程量按竣工图以挖方量计量，采用10m*10m方格网计算。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bCs/>
                <w:sz w:val="24"/>
                <w:szCs w:val="24"/>
                <w:lang w:val="en-US" w:eastAsia="zh-CN"/>
              </w:rPr>
              <w:t>3</w:t>
            </w: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安全文明施工措施费</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安全文明施工、现场协调、工程验收</w:t>
            </w: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项</w:t>
            </w:r>
          </w:p>
        </w:tc>
        <w:tc>
          <w:tcPr>
            <w:tcW w:w="103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6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5000</w:t>
            </w: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5000</w:t>
            </w:r>
          </w:p>
        </w:tc>
        <w:tc>
          <w:tcPr>
            <w:tcW w:w="1865" w:type="dxa"/>
            <w:noWrap w:val="0"/>
            <w:vAlign w:val="center"/>
          </w:tcPr>
          <w:p>
            <w:pPr>
              <w:tabs>
                <w:tab w:val="left" w:pos="540"/>
              </w:tabs>
              <w:spacing w:line="300" w:lineRule="exact"/>
              <w:jc w:val="center"/>
              <w:rPr>
                <w:rFonts w:hint="default" w:ascii="Times New Roman" w:hAnsi="Times New Roman" w:eastAsia="仿宋_GB2312" w:cs="Times New Roman"/>
                <w:color w:val="auto"/>
                <w:sz w:val="24"/>
                <w:szCs w:val="24"/>
              </w:rPr>
            </w:pPr>
            <w:r>
              <w:rPr>
                <w:rFonts w:hint="eastAsia" w:eastAsia="仿宋_GB2312"/>
                <w:color w:val="auto"/>
                <w:kern w:val="0"/>
                <w:sz w:val="24"/>
                <w:lang w:eastAsia="zh-CN"/>
              </w:rPr>
              <w:t>安全文明施工措施费为固定费用，竞选人在填写比选文件时不得调整；施工过程中安全文明施工措施费由比选人掌握使用，经比选人工程部、安全管理部认可后支付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609"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292"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合计</w:t>
            </w:r>
          </w:p>
        </w:tc>
        <w:tc>
          <w:tcPr>
            <w:tcW w:w="2928"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584"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c>
          <w:tcPr>
            <w:tcW w:w="1031"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869" w:type="dxa"/>
            <w:noWrap w:val="0"/>
            <w:vAlign w:val="center"/>
          </w:tcPr>
          <w:p>
            <w:pPr>
              <w:jc w:val="center"/>
              <w:rPr>
                <w:rFonts w:hint="default" w:ascii="Times New Roman" w:hAnsi="Times New Roman" w:eastAsia="仿宋_GB2312" w:cs="Times New Roman"/>
                <w:b/>
                <w:bCs/>
                <w:color w:val="auto"/>
                <w:sz w:val="22"/>
                <w:szCs w:val="22"/>
                <w:lang w:val="en-US" w:eastAsia="zh-CN"/>
              </w:rPr>
            </w:pP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2"/>
                <w:szCs w:val="22"/>
                <w:lang w:val="en-US" w:eastAsia="zh-CN"/>
              </w:rPr>
            </w:pP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22"/>
                <w:szCs w:val="22"/>
                <w:lang w:val="en-US" w:eastAsia="zh-CN"/>
              </w:rPr>
            </w:pPr>
          </w:p>
        </w:tc>
        <w:tc>
          <w:tcPr>
            <w:tcW w:w="1865" w:type="dxa"/>
            <w:noWrap w:val="0"/>
            <w:vAlign w:val="center"/>
          </w:tcPr>
          <w:p>
            <w:pPr>
              <w:tabs>
                <w:tab w:val="left" w:pos="540"/>
              </w:tabs>
              <w:spacing w:line="300" w:lineRule="exact"/>
              <w:jc w:val="center"/>
              <w:rPr>
                <w:rFonts w:hint="default" w:ascii="Times New Roman" w:hAnsi="Times New Roman" w:eastAsia="仿宋_GB2312" w:cs="Times New Roman"/>
                <w:b/>
                <w:bCs/>
                <w:color w:val="auto"/>
                <w:sz w:val="24"/>
                <w:szCs w:val="24"/>
                <w:lang w:val="en-US" w:eastAsia="zh-CN"/>
              </w:rPr>
            </w:pPr>
          </w:p>
        </w:tc>
      </w:tr>
    </w:tbl>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备注：</w:t>
      </w:r>
    </w:p>
    <w:p>
      <w:pPr>
        <w:numPr>
          <w:ilvl w:val="0"/>
          <w:numId w:val="4"/>
        </w:numPr>
        <w:tabs>
          <w:tab w:val="left" w:pos="540"/>
        </w:tabs>
        <w:spacing w:line="400" w:lineRule="exact"/>
        <w:ind w:firstLine="480" w:firstLineChars="200"/>
        <w:rPr>
          <w:rFonts w:eastAsia="仿宋_GB2312"/>
          <w:color w:val="auto"/>
          <w:sz w:val="24"/>
        </w:rPr>
      </w:pPr>
      <w:r>
        <w:rPr>
          <w:rFonts w:eastAsia="仿宋_GB2312"/>
          <w:color w:val="auto"/>
          <w:sz w:val="24"/>
        </w:rPr>
        <w:t>上表各分项报价包含提供</w:t>
      </w:r>
      <w:r>
        <w:rPr>
          <w:rFonts w:eastAsia="仿宋_GB2312"/>
          <w:color w:val="auto"/>
          <w:sz w:val="24"/>
          <w:u w:val="single"/>
        </w:rPr>
        <w:t xml:space="preserve">   %</w:t>
      </w:r>
      <w:r>
        <w:rPr>
          <w:rFonts w:eastAsia="仿宋_GB2312"/>
          <w:color w:val="auto"/>
          <w:sz w:val="24"/>
        </w:rPr>
        <w:t>增值税专用发票税率，结算时如未按规定开具相应发票，则在工程款中扣除相应税费差额（竞选人按自身企业实际情况，填报税率，如不填报，作废标处理）。</w:t>
      </w:r>
    </w:p>
    <w:p>
      <w:pPr>
        <w:numPr>
          <w:ilvl w:val="0"/>
          <w:numId w:val="4"/>
        </w:numPr>
        <w:tabs>
          <w:tab w:val="left" w:pos="540"/>
        </w:tabs>
        <w:spacing w:line="400" w:lineRule="exact"/>
        <w:ind w:firstLine="480" w:firstLineChars="200"/>
        <w:rPr>
          <w:rFonts w:hint="eastAsia" w:eastAsia="仿宋_GB2312"/>
          <w:color w:val="auto"/>
          <w:sz w:val="24"/>
        </w:rPr>
      </w:pPr>
      <w:r>
        <w:rPr>
          <w:rFonts w:eastAsia="仿宋_GB2312"/>
          <w:color w:val="auto"/>
          <w:sz w:val="24"/>
        </w:rPr>
        <w:t>上表各分项单价为综合单价，包括完成工程分包任务的所有材料费、辅材费、人工费、机械费、</w:t>
      </w:r>
      <w:r>
        <w:rPr>
          <w:rFonts w:hint="eastAsia" w:eastAsia="仿宋_GB2312"/>
          <w:color w:val="auto"/>
          <w:sz w:val="24"/>
          <w:lang w:val="en-US" w:eastAsia="zh-CN"/>
        </w:rPr>
        <w:t>施工所需水电费（比选人仅提供水电接口）、</w:t>
      </w:r>
      <w:r>
        <w:rPr>
          <w:rFonts w:hint="eastAsia" w:eastAsia="仿宋_GB2312"/>
          <w:color w:val="auto"/>
          <w:sz w:val="24"/>
        </w:rPr>
        <w:t>安全文明施工费、措施费、</w:t>
      </w:r>
      <w:r>
        <w:rPr>
          <w:rFonts w:hint="eastAsia" w:eastAsia="仿宋_GB2312"/>
          <w:color w:val="auto"/>
          <w:sz w:val="24"/>
          <w:lang w:val="en-US" w:eastAsia="zh-CN"/>
        </w:rPr>
        <w:t>材料送检、</w:t>
      </w:r>
      <w:r>
        <w:rPr>
          <w:rFonts w:hint="eastAsia" w:eastAsia="仿宋_GB2312"/>
          <w:color w:val="auto"/>
          <w:sz w:val="24"/>
        </w:rPr>
        <w:t>保险费、协调费、管理费和税金等一切成本、费用和利润、送检</w:t>
      </w:r>
      <w:r>
        <w:rPr>
          <w:rFonts w:eastAsia="仿宋_GB2312"/>
          <w:color w:val="auto"/>
          <w:sz w:val="24"/>
        </w:rPr>
        <w:t>，在合同履行期间固定不变。</w:t>
      </w:r>
    </w:p>
    <w:p>
      <w:pPr>
        <w:numPr>
          <w:ilvl w:val="0"/>
          <w:numId w:val="4"/>
        </w:numPr>
        <w:tabs>
          <w:tab w:val="left" w:pos="540"/>
        </w:tabs>
        <w:spacing w:line="400" w:lineRule="exact"/>
        <w:ind w:firstLine="480" w:firstLineChars="200"/>
        <w:rPr>
          <w:rFonts w:hint="eastAsia" w:eastAsia="仿宋_GB2312"/>
          <w:color w:val="auto"/>
          <w:sz w:val="24"/>
        </w:rPr>
      </w:pPr>
      <w:r>
        <w:rPr>
          <w:rFonts w:eastAsia="仿宋_GB2312"/>
          <w:color w:val="auto"/>
          <w:sz w:val="24"/>
        </w:rPr>
        <w:t>工程量计算规则：单价表中已明确标注计量方式的项目以清单标注方式为准；其余未标注的，工程量按现场实际收方计量。无论采取何种计量方式，最终结算工程量均不能超过建设单位终审相应工程量。</w:t>
      </w:r>
    </w:p>
    <w:p>
      <w:pPr>
        <w:numPr>
          <w:ilvl w:val="0"/>
          <w:numId w:val="4"/>
        </w:numPr>
        <w:tabs>
          <w:tab w:val="left" w:pos="540"/>
        </w:tabs>
        <w:spacing w:line="400" w:lineRule="exact"/>
        <w:ind w:firstLine="480" w:firstLineChars="200"/>
        <w:rPr>
          <w:rFonts w:hint="eastAsia" w:eastAsia="仿宋_GB2312"/>
          <w:color w:val="auto"/>
          <w:sz w:val="24"/>
        </w:rPr>
      </w:pPr>
      <w:r>
        <w:rPr>
          <w:rFonts w:hint="eastAsia" w:eastAsia="仿宋_GB2312"/>
          <w:color w:val="auto"/>
          <w:sz w:val="24"/>
        </w:rPr>
        <w:t>竞选人需为本项目人员购买建筑工程团体意外伤害险，如不购买，比选人有权帮助竞选人购买，费用从竞选人安全文明施工措施费中扣除。</w:t>
      </w:r>
    </w:p>
    <w:p>
      <w:pPr>
        <w:tabs>
          <w:tab w:val="left" w:pos="540"/>
        </w:tabs>
        <w:spacing w:line="400" w:lineRule="exact"/>
        <w:ind w:firstLine="480" w:firstLineChars="200"/>
        <w:rPr>
          <w:rFonts w:hint="eastAsia" w:eastAsia="仿宋_GB2312"/>
          <w:color w:val="auto"/>
          <w:sz w:val="24"/>
        </w:rPr>
      </w:pPr>
      <w:r>
        <w:rPr>
          <w:rFonts w:hint="eastAsia" w:eastAsia="仿宋_GB2312"/>
          <w:color w:val="auto"/>
          <w:sz w:val="24"/>
        </w:rPr>
        <w:t>5、</w:t>
      </w:r>
      <w:r>
        <w:rPr>
          <w:rFonts w:eastAsia="仿宋_GB2312"/>
          <w:color w:val="auto"/>
          <w:sz w:val="24"/>
        </w:rPr>
        <w:t>为保证农民工工资的按时发放，中选人按照《重庆市万州区城乡建委关于落实建设领域农民工工资专用账户管理及银行代发制度（试行）的通知》（万州建管〔2017〕59号）</w:t>
      </w:r>
      <w:r>
        <w:rPr>
          <w:rFonts w:hint="eastAsia" w:eastAsia="仿宋_GB2312"/>
          <w:color w:val="auto"/>
          <w:sz w:val="24"/>
        </w:rPr>
        <w:t>文件要求及比选人和建设单位要求执行</w:t>
      </w:r>
      <w:r>
        <w:rPr>
          <w:rFonts w:eastAsia="仿宋_GB2312"/>
          <w:color w:val="auto"/>
          <w:sz w:val="24"/>
        </w:rPr>
        <w:t>。</w:t>
      </w:r>
    </w:p>
    <w:p>
      <w:pPr>
        <w:tabs>
          <w:tab w:val="left" w:pos="540"/>
        </w:tabs>
        <w:spacing w:line="400" w:lineRule="exact"/>
        <w:ind w:firstLine="482" w:firstLineChars="200"/>
        <w:rPr>
          <w:rFonts w:hint="eastAsia" w:eastAsia="仿宋_GB2312"/>
          <w:b/>
          <w:bCs/>
          <w:color w:val="auto"/>
          <w:sz w:val="24"/>
          <w:u w:val="single"/>
        </w:rPr>
      </w:pPr>
      <w:r>
        <w:rPr>
          <w:rFonts w:hint="eastAsia" w:eastAsia="仿宋_GB2312"/>
          <w:b/>
          <w:bCs/>
          <w:color w:val="auto"/>
          <w:sz w:val="24"/>
        </w:rPr>
        <w:t xml:space="preserve">                                竞选人：</w:t>
      </w:r>
      <w:r>
        <w:rPr>
          <w:rFonts w:hint="eastAsia" w:eastAsia="仿宋_GB2312"/>
          <w:b/>
          <w:bCs/>
          <w:color w:val="auto"/>
          <w:sz w:val="24"/>
          <w:u w:val="single"/>
        </w:rPr>
        <w:t xml:space="preserve">                           </w:t>
      </w:r>
    </w:p>
    <w:p>
      <w:pPr>
        <w:tabs>
          <w:tab w:val="left" w:pos="540"/>
        </w:tabs>
        <w:spacing w:line="400" w:lineRule="exact"/>
        <w:ind w:firstLine="482" w:firstLineChars="200"/>
        <w:jc w:val="left"/>
        <w:rPr>
          <w:rFonts w:hint="eastAsia" w:eastAsia="仿宋_GB2312"/>
          <w:b/>
          <w:bCs/>
          <w:color w:val="auto"/>
          <w:sz w:val="24"/>
        </w:rPr>
      </w:pPr>
      <w:r>
        <w:rPr>
          <w:rFonts w:hint="eastAsia" w:eastAsia="仿宋_GB2312"/>
          <w:b/>
          <w:bCs/>
          <w:color w:val="auto"/>
          <w:sz w:val="24"/>
        </w:rPr>
        <w:t xml:space="preserve">                                                     （法人盖公章）</w:t>
      </w:r>
    </w:p>
    <w:p>
      <w:pPr>
        <w:tabs>
          <w:tab w:val="left" w:pos="540"/>
        </w:tabs>
        <w:spacing w:line="400" w:lineRule="exact"/>
        <w:ind w:firstLine="482" w:firstLineChars="200"/>
        <w:rPr>
          <w:rFonts w:hint="eastAsia" w:eastAsia="仿宋_GB2312"/>
          <w:b/>
          <w:bCs/>
          <w:color w:val="auto"/>
          <w:sz w:val="24"/>
        </w:rPr>
      </w:pPr>
    </w:p>
    <w:p>
      <w:pPr>
        <w:tabs>
          <w:tab w:val="left" w:pos="540"/>
        </w:tabs>
        <w:spacing w:line="400" w:lineRule="exact"/>
        <w:ind w:firstLine="482" w:firstLineChars="200"/>
        <w:rPr>
          <w:rFonts w:hint="eastAsia" w:eastAsia="仿宋_GB2312"/>
          <w:b/>
          <w:bCs/>
          <w:color w:val="auto"/>
          <w:sz w:val="24"/>
        </w:rPr>
      </w:pPr>
      <w:r>
        <w:rPr>
          <w:rFonts w:hint="eastAsia" w:eastAsia="仿宋_GB2312"/>
          <w:b/>
          <w:bCs/>
          <w:color w:val="auto"/>
          <w:sz w:val="24"/>
        </w:rPr>
        <w:t xml:space="preserve">                                法定代表人签字：</w:t>
      </w:r>
    </w:p>
    <w:p>
      <w:r>
        <w:rPr>
          <w:rFonts w:hint="eastAsia" w:eastAsia="仿宋_GB2312"/>
          <w:b/>
          <w:bCs/>
          <w:color w:val="auto"/>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EO93+3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6vDWpH4aP+0gkMrfUYYSdGtOIsrppndIO/HnOVc+/0P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EO93+3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KcKkQX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ZDc2yc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eBN57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DXrhAT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AzF0F6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8" name="矩形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PwGm+HEAQAAig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9226374"/>
    <w:multiLevelType w:val="singleLevel"/>
    <w:tmpl w:val="59226374"/>
    <w:lvl w:ilvl="0" w:tentative="0">
      <w:start w:val="1"/>
      <w:numFmt w:val="decimal"/>
      <w:suff w:val="nothing"/>
      <w:lvlText w:val="%1、"/>
      <w:lvlJc w:val="left"/>
    </w:lvl>
  </w:abstractNum>
  <w:abstractNum w:abstractNumId="3">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6507173B"/>
    <w:rsid w:val="4DDF3E76"/>
    <w:rsid w:val="6507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6">
    <w:name w:val="font01"/>
    <w:basedOn w:val="5"/>
    <w:uiPriority w:val="0"/>
    <w:rPr>
      <w:rFonts w:hint="eastAsia" w:ascii="宋体" w:hAnsi="宋体" w:eastAsia="宋体" w:cs="宋体"/>
      <w:color w:val="000000"/>
      <w:sz w:val="24"/>
      <w:szCs w:val="24"/>
      <w:u w:val="none"/>
    </w:rPr>
  </w:style>
  <w:style w:type="character" w:customStyle="1" w:styleId="7">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16805</Words>
  <Characters>17719</Characters>
  <Lines>0</Lines>
  <Paragraphs>0</Paragraphs>
  <TotalTime>1</TotalTime>
  <ScaleCrop>false</ScaleCrop>
  <LinksUpToDate>false</LinksUpToDate>
  <CharactersWithSpaces>20188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2022-11-29T06:46:00Z</dcterms:created>
  <dc:creator>Beckham</dc:creator>
  <cp:lastModifiedBy>Beckham</cp:lastModifiedBy>
  <dcterms:modified xsi:type="dcterms:W3CDTF">2022-11-29T06:49:23Z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8C9EB1C44C5F443EBE38B03C3A534FB0</vt:lpwstr>
  </property>
</Properties>
</file>