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宋体" w:cs="Times New Roman"/>
          <w:b w:val="0"/>
          <w:bCs/>
          <w:color w:val="auto"/>
          <w:sz w:val="56"/>
          <w:szCs w:val="56"/>
          <w:lang w:eastAsia="zh-CN"/>
        </w:rPr>
      </w:pPr>
      <w:r>
        <w:rPr>
          <w:rFonts w:hint="eastAsia" w:ascii="Times New Roman" w:hAnsi="Times New Roman" w:eastAsia="宋体" w:cs="Times New Roman"/>
          <w:b w:val="0"/>
          <w:bCs/>
          <w:color w:val="auto"/>
          <w:sz w:val="56"/>
          <w:szCs w:val="56"/>
          <w:lang w:val="en-US" w:eastAsia="zh-CN"/>
        </w:rPr>
        <w:t>敏城电子消防改造工程</w:t>
      </w:r>
    </w:p>
    <w:p>
      <w:pPr>
        <w:jc w:val="center"/>
        <w:rPr>
          <w:rFonts w:hint="default" w:ascii="Times New Roman" w:hAnsi="Times New Roman" w:cs="Times New Roman"/>
          <w:b w:val="0"/>
          <w:bCs/>
          <w:color w:val="auto"/>
          <w:sz w:val="44"/>
          <w:szCs w:val="44"/>
        </w:rPr>
      </w:pPr>
    </w:p>
    <w:p>
      <w:pPr>
        <w:jc w:val="center"/>
        <w:rPr>
          <w:rFonts w:hint="default" w:ascii="Times New Roman" w:hAnsi="Times New Roman" w:cs="Times New Roman"/>
          <w:b w:val="0"/>
          <w:bCs/>
          <w:color w:val="auto"/>
          <w:sz w:val="44"/>
          <w:szCs w:val="44"/>
        </w:rPr>
      </w:pPr>
    </w:p>
    <w:p>
      <w:pPr>
        <w:pStyle w:val="2"/>
        <w:rPr>
          <w:rFonts w:hint="default" w:ascii="Times New Roman" w:hAnsi="Times New Roman" w:cs="Times New Roman"/>
          <w:b w:val="0"/>
          <w:bCs/>
          <w:color w:val="auto"/>
          <w:sz w:val="44"/>
          <w:szCs w:val="44"/>
        </w:rPr>
      </w:pPr>
    </w:p>
    <w:p>
      <w:pPr>
        <w:pStyle w:val="2"/>
        <w:rPr>
          <w:rFonts w:hint="default" w:ascii="Times New Roman" w:hAnsi="Times New Roman" w:cs="Times New Roman"/>
          <w:b w:val="0"/>
          <w:bCs/>
          <w:color w:val="auto"/>
          <w:sz w:val="44"/>
          <w:szCs w:val="44"/>
        </w:rPr>
      </w:pPr>
    </w:p>
    <w:p>
      <w:pPr>
        <w:pStyle w:val="2"/>
        <w:rPr>
          <w:rFonts w:hint="default" w:ascii="Times New Roman" w:hAnsi="Times New Roman" w:cs="Times New Roman"/>
          <w:b w:val="0"/>
          <w:bCs/>
          <w:color w:val="auto"/>
          <w:sz w:val="44"/>
          <w:szCs w:val="44"/>
        </w:rPr>
      </w:pPr>
    </w:p>
    <w:p>
      <w:pPr>
        <w:jc w:val="center"/>
        <w:rPr>
          <w:rFonts w:hint="default" w:ascii="Times New Roman" w:hAnsi="Times New Roman" w:eastAsia="仿宋_GB2312" w:cs="Times New Roman"/>
          <w:b w:val="0"/>
          <w:bCs/>
          <w:color w:val="auto"/>
          <w:sz w:val="44"/>
          <w:szCs w:val="44"/>
          <w:u w:val="single"/>
        </w:rPr>
      </w:pPr>
      <w:r>
        <w:rPr>
          <w:rFonts w:hint="default" w:ascii="Times New Roman" w:hAnsi="Times New Roman" w:cs="Times New Roman"/>
          <w:b w:val="0"/>
          <w:bCs/>
          <w:color w:val="auto"/>
          <w:sz w:val="72"/>
          <w:szCs w:val="72"/>
          <w:lang w:eastAsia="zh-CN"/>
        </w:rPr>
        <w:t>专业分包</w:t>
      </w:r>
      <w:r>
        <w:rPr>
          <w:rFonts w:hint="default" w:ascii="Times New Roman" w:hAnsi="Times New Roman" w:cs="Times New Roman"/>
          <w:b w:val="0"/>
          <w:bCs/>
          <w:color w:val="auto"/>
          <w:sz w:val="72"/>
          <w:szCs w:val="72"/>
        </w:rPr>
        <w:t>比选文件</w:t>
      </w: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t>比选人：</w:t>
      </w:r>
      <w:r>
        <w:rPr>
          <w:rFonts w:hint="default" w:ascii="Times New Roman" w:hAnsi="Times New Roman" w:cs="Times New Roman"/>
          <w:b/>
          <w:bCs/>
          <w:color w:val="auto"/>
          <w:sz w:val="32"/>
          <w:szCs w:val="32"/>
          <w:u w:val="single"/>
        </w:rPr>
        <w:t>重庆市玉罗实业有限公司</w:t>
      </w:r>
      <w:r>
        <w:rPr>
          <w:rFonts w:hint="default" w:ascii="Times New Roman" w:hAnsi="Times New Roman" w:cs="Times New Roman"/>
          <w:b/>
          <w:bCs/>
          <w:color w:val="auto"/>
          <w:sz w:val="32"/>
          <w:szCs w:val="32"/>
        </w:rPr>
        <w:t>（盖单位章）</w:t>
      </w: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u w:val="single"/>
        </w:rPr>
        <w:t xml:space="preserve"> </w:t>
      </w:r>
      <w:r>
        <w:rPr>
          <w:rFonts w:hint="default" w:ascii="Times New Roman" w:hAnsi="Times New Roman" w:cs="Times New Roman"/>
          <w:b/>
          <w:bCs/>
          <w:color w:val="auto"/>
          <w:sz w:val="32"/>
          <w:szCs w:val="32"/>
          <w:u w:val="single"/>
          <w:lang w:eastAsia="zh-CN"/>
        </w:rPr>
        <w:t>202</w:t>
      </w:r>
      <w:r>
        <w:rPr>
          <w:rFonts w:hint="default" w:ascii="Times New Roman" w:hAnsi="Times New Roman" w:cs="Times New Roman"/>
          <w:b/>
          <w:bCs/>
          <w:color w:val="auto"/>
          <w:sz w:val="32"/>
          <w:szCs w:val="32"/>
          <w:u w:val="single"/>
          <w:lang w:val="en-US" w:eastAsia="zh-CN"/>
        </w:rPr>
        <w:t>2</w:t>
      </w:r>
      <w:r>
        <w:rPr>
          <w:rFonts w:hint="default" w:ascii="Times New Roman" w:hAnsi="Times New Roman" w:cs="Times New Roman"/>
          <w:b/>
          <w:bCs/>
          <w:color w:val="auto"/>
          <w:sz w:val="32"/>
          <w:szCs w:val="32"/>
          <w:u w:val="single"/>
        </w:rPr>
        <w:t xml:space="preserve"> </w:t>
      </w:r>
      <w:r>
        <w:rPr>
          <w:rFonts w:hint="default" w:ascii="Times New Roman" w:hAnsi="Times New Roman" w:cs="Times New Roman"/>
          <w:b/>
          <w:bCs/>
          <w:color w:val="auto"/>
          <w:sz w:val="32"/>
          <w:szCs w:val="32"/>
        </w:rPr>
        <w:t>年</w:t>
      </w:r>
      <w:r>
        <w:rPr>
          <w:rFonts w:hint="eastAsia" w:cs="Times New Roman"/>
          <w:b/>
          <w:bCs/>
          <w:color w:val="auto"/>
          <w:sz w:val="32"/>
          <w:szCs w:val="32"/>
          <w:u w:val="single"/>
          <w:lang w:val="en-US" w:eastAsia="zh-CN"/>
        </w:rPr>
        <w:t>11</w:t>
      </w:r>
      <w:r>
        <w:rPr>
          <w:rFonts w:hint="default" w:ascii="Times New Roman" w:hAnsi="Times New Roman" w:cs="Times New Roman"/>
          <w:b/>
          <w:bCs/>
          <w:color w:val="auto"/>
          <w:sz w:val="32"/>
          <w:szCs w:val="32"/>
        </w:rPr>
        <w:t>月</w:t>
      </w:r>
      <w:r>
        <w:rPr>
          <w:rFonts w:hint="eastAsia" w:cs="Times New Roman"/>
          <w:b/>
          <w:bCs/>
          <w:color w:val="auto"/>
          <w:sz w:val="32"/>
          <w:szCs w:val="32"/>
          <w:u w:val="single"/>
          <w:lang w:val="en-US" w:eastAsia="zh-CN"/>
        </w:rPr>
        <w:t>29</w:t>
      </w:r>
      <w:r>
        <w:rPr>
          <w:rFonts w:hint="default" w:ascii="Times New Roman" w:hAnsi="Times New Roman" w:cs="Times New Roman"/>
          <w:b/>
          <w:bCs/>
          <w:color w:val="auto"/>
          <w:sz w:val="32"/>
          <w:szCs w:val="32"/>
        </w:rPr>
        <w:t>日</w:t>
      </w: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sectPr>
          <w:footerReference r:id="rId5" w:type="first"/>
          <w:headerReference r:id="rId3" w:type="default"/>
          <w:footerReference r:id="rId4" w:type="default"/>
          <w:pgSz w:w="11906" w:h="16838"/>
          <w:pgMar w:top="1701" w:right="1474" w:bottom="1134" w:left="1474" w:header="851" w:footer="992" w:gutter="0"/>
          <w:cols w:space="720" w:num="1"/>
          <w:titlePg/>
          <w:docGrid w:type="lines" w:linePitch="318" w:charSpace="0"/>
        </w:sectPr>
      </w:pPr>
    </w:p>
    <w:p>
      <w:pPr>
        <w:jc w:val="center"/>
        <w:rPr>
          <w:rFonts w:hint="default" w:ascii="Times New Roman" w:hAnsi="Times New Roman" w:eastAsia="方正黑体_GBK" w:cs="Times New Roman"/>
          <w:b/>
          <w:bCs/>
          <w:color w:val="auto"/>
          <w:sz w:val="36"/>
          <w:szCs w:val="36"/>
        </w:rPr>
      </w:pPr>
    </w:p>
    <w:p>
      <w:pPr>
        <w:jc w:val="center"/>
        <w:rPr>
          <w:rFonts w:hint="default" w:ascii="Times New Roman" w:hAnsi="Times New Roman" w:eastAsia="方正黑体_GBK" w:cs="Times New Roman"/>
          <w:b/>
          <w:bCs/>
          <w:color w:val="auto"/>
          <w:sz w:val="36"/>
          <w:szCs w:val="36"/>
        </w:rPr>
      </w:pPr>
      <w:r>
        <w:rPr>
          <w:rFonts w:hint="default" w:ascii="Times New Roman" w:hAnsi="Times New Roman" w:eastAsia="方正黑体_GBK" w:cs="Times New Roman"/>
          <w:b/>
          <w:bCs/>
          <w:color w:val="auto"/>
          <w:sz w:val="36"/>
          <w:szCs w:val="36"/>
        </w:rPr>
        <w:t>目   录</w:t>
      </w:r>
    </w:p>
    <w:p>
      <w:pPr>
        <w:tabs>
          <w:tab w:val="left" w:pos="0"/>
        </w:tabs>
        <w:adjustRightInd w:val="0"/>
        <w:ind w:firstLine="562" w:firstLineChars="200"/>
        <w:rPr>
          <w:rFonts w:hint="default" w:ascii="Times New Roman" w:hAnsi="Times New Roman" w:eastAsia="仿宋_GB2312" w:cs="Times New Roman"/>
          <w:b/>
          <w:color w:val="auto"/>
          <w:kern w:val="0"/>
          <w:sz w:val="28"/>
          <w:szCs w:val="28"/>
        </w:rPr>
      </w:pPr>
      <w:r>
        <w:rPr>
          <w:rFonts w:hint="default" w:ascii="Times New Roman" w:hAnsi="Times New Roman" w:eastAsia="仿宋_GB2312" w:cs="Times New Roman"/>
          <w:b/>
          <w:color w:val="auto"/>
          <w:kern w:val="0"/>
          <w:sz w:val="28"/>
          <w:szCs w:val="28"/>
        </w:rPr>
        <w:t>第一章  竞选人须知</w:t>
      </w:r>
    </w:p>
    <w:p>
      <w:pPr>
        <w:tabs>
          <w:tab w:val="left" w:pos="0"/>
        </w:tabs>
        <w:adjustRightInd w:val="0"/>
        <w:ind w:firstLine="560" w:firstLineChars="200"/>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 工程概况</w:t>
      </w:r>
    </w:p>
    <w:p>
      <w:pPr>
        <w:tabs>
          <w:tab w:val="left" w:pos="0"/>
        </w:tabs>
        <w:adjustRightInd w:val="0"/>
        <w:ind w:firstLine="560" w:firstLineChars="200"/>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2. 比选范围</w:t>
      </w:r>
    </w:p>
    <w:p>
      <w:pPr>
        <w:tabs>
          <w:tab w:val="left" w:pos="0"/>
        </w:tabs>
        <w:adjustRightInd w:val="0"/>
        <w:ind w:firstLine="560" w:firstLineChars="200"/>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3. 竞选人资格条件</w:t>
      </w:r>
    </w:p>
    <w:p>
      <w:pPr>
        <w:tabs>
          <w:tab w:val="left" w:pos="0"/>
        </w:tabs>
        <w:adjustRightInd w:val="0"/>
        <w:ind w:firstLine="560" w:firstLineChars="200"/>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4. 工期要求</w:t>
      </w:r>
    </w:p>
    <w:p>
      <w:pPr>
        <w:tabs>
          <w:tab w:val="left" w:pos="0"/>
        </w:tabs>
        <w:adjustRightInd w:val="0"/>
        <w:ind w:firstLine="560" w:firstLineChars="200"/>
        <w:rPr>
          <w:rFonts w:hint="default" w:ascii="Times New Roman" w:hAnsi="Times New Roman" w:eastAsia="仿宋_GB2312" w:cs="Times New Roman"/>
          <w:color w:val="auto"/>
          <w:kern w:val="0"/>
          <w:sz w:val="28"/>
          <w:szCs w:val="28"/>
          <w:lang w:val="en-US" w:eastAsia="zh-CN"/>
        </w:rPr>
      </w:pPr>
      <w:r>
        <w:rPr>
          <w:rFonts w:hint="default" w:ascii="Times New Roman" w:hAnsi="Times New Roman" w:eastAsia="仿宋_GB2312" w:cs="Times New Roman"/>
          <w:color w:val="auto"/>
          <w:kern w:val="0"/>
          <w:sz w:val="28"/>
          <w:szCs w:val="28"/>
        </w:rPr>
        <w:t xml:space="preserve">5. </w:t>
      </w:r>
      <w:r>
        <w:rPr>
          <w:rFonts w:hint="eastAsia" w:ascii="Times New Roman" w:hAnsi="Times New Roman" w:eastAsia="仿宋_GB2312" w:cs="Times New Roman"/>
          <w:color w:val="auto"/>
          <w:kern w:val="0"/>
          <w:sz w:val="28"/>
          <w:szCs w:val="28"/>
          <w:lang w:val="en-US" w:eastAsia="zh-CN"/>
        </w:rPr>
        <w:t>质量和技术要求</w:t>
      </w:r>
    </w:p>
    <w:p>
      <w:pPr>
        <w:tabs>
          <w:tab w:val="left" w:pos="0"/>
        </w:tabs>
        <w:adjustRightInd w:val="0"/>
        <w:ind w:firstLine="560" w:firstLineChars="200"/>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 xml:space="preserve">6. </w:t>
      </w:r>
      <w:r>
        <w:rPr>
          <w:rFonts w:hint="eastAsia" w:ascii="Times New Roman" w:hAnsi="Times New Roman" w:eastAsia="仿宋_GB2312" w:cs="Times New Roman"/>
          <w:color w:val="auto"/>
          <w:kern w:val="0"/>
          <w:sz w:val="28"/>
          <w:szCs w:val="28"/>
          <w:lang w:val="en-US" w:eastAsia="zh-CN"/>
        </w:rPr>
        <w:t>安全文明施工</w:t>
      </w:r>
      <w:r>
        <w:rPr>
          <w:rFonts w:hint="default" w:ascii="Times New Roman" w:hAnsi="Times New Roman" w:eastAsia="仿宋_GB2312" w:cs="Times New Roman"/>
          <w:color w:val="auto"/>
          <w:kern w:val="0"/>
          <w:sz w:val="28"/>
          <w:szCs w:val="28"/>
        </w:rPr>
        <w:t>要求</w:t>
      </w:r>
    </w:p>
    <w:p>
      <w:pPr>
        <w:tabs>
          <w:tab w:val="left" w:pos="0"/>
        </w:tabs>
        <w:adjustRightInd w:val="0"/>
        <w:ind w:firstLine="560" w:firstLineChars="200"/>
        <w:rPr>
          <w:rFonts w:hint="default" w:ascii="Times New Roman" w:hAnsi="Times New Roman" w:eastAsia="仿宋_GB2312" w:cs="Times New Roman"/>
          <w:color w:val="auto"/>
          <w:kern w:val="0"/>
          <w:sz w:val="28"/>
          <w:szCs w:val="28"/>
          <w:lang w:val="en-US" w:eastAsia="zh-CN"/>
        </w:rPr>
      </w:pPr>
      <w:r>
        <w:rPr>
          <w:rFonts w:hint="default" w:ascii="Times New Roman" w:hAnsi="Times New Roman" w:eastAsia="仿宋_GB2312" w:cs="Times New Roman"/>
          <w:color w:val="auto"/>
          <w:kern w:val="0"/>
          <w:sz w:val="28"/>
          <w:szCs w:val="28"/>
        </w:rPr>
        <w:t xml:space="preserve">7. </w:t>
      </w:r>
      <w:r>
        <w:rPr>
          <w:rFonts w:hint="eastAsia" w:ascii="Times New Roman" w:hAnsi="Times New Roman" w:eastAsia="仿宋_GB2312" w:cs="Times New Roman"/>
          <w:color w:val="auto"/>
          <w:kern w:val="0"/>
          <w:sz w:val="28"/>
          <w:szCs w:val="28"/>
          <w:lang w:val="en-US" w:eastAsia="zh-CN"/>
        </w:rPr>
        <w:t>现场踏勘及答疑</w:t>
      </w:r>
    </w:p>
    <w:p>
      <w:pPr>
        <w:tabs>
          <w:tab w:val="left" w:pos="0"/>
        </w:tabs>
        <w:adjustRightInd w:val="0"/>
        <w:ind w:firstLine="560" w:firstLineChars="200"/>
        <w:rPr>
          <w:rFonts w:hint="default" w:ascii="Times New Roman" w:hAnsi="Times New Roman" w:eastAsia="仿宋_GB2312" w:cs="Times New Roman"/>
          <w:color w:val="auto"/>
          <w:kern w:val="0"/>
          <w:sz w:val="28"/>
          <w:szCs w:val="28"/>
          <w:lang w:val="en-US" w:eastAsia="zh-CN"/>
        </w:rPr>
      </w:pPr>
      <w:r>
        <w:rPr>
          <w:rFonts w:hint="default" w:ascii="Times New Roman" w:hAnsi="Times New Roman" w:eastAsia="仿宋_GB2312" w:cs="Times New Roman"/>
          <w:color w:val="auto"/>
          <w:kern w:val="0"/>
          <w:sz w:val="28"/>
          <w:szCs w:val="28"/>
        </w:rPr>
        <w:t xml:space="preserve">8. </w:t>
      </w:r>
      <w:r>
        <w:rPr>
          <w:rFonts w:hint="eastAsia" w:ascii="Times New Roman" w:hAnsi="Times New Roman" w:eastAsia="仿宋_GB2312" w:cs="Times New Roman"/>
          <w:color w:val="auto"/>
          <w:kern w:val="0"/>
          <w:sz w:val="28"/>
          <w:szCs w:val="28"/>
          <w:lang w:val="en-US" w:eastAsia="zh-CN"/>
        </w:rPr>
        <w:t>报价要求</w:t>
      </w:r>
    </w:p>
    <w:p>
      <w:pPr>
        <w:tabs>
          <w:tab w:val="left" w:pos="0"/>
        </w:tabs>
        <w:adjustRightInd w:val="0"/>
        <w:ind w:firstLine="560" w:firstLineChars="200"/>
        <w:rPr>
          <w:rFonts w:hint="default" w:ascii="Times New Roman" w:hAnsi="Times New Roman" w:eastAsia="仿宋_GB2312" w:cs="Times New Roman"/>
          <w:color w:val="auto"/>
          <w:kern w:val="0"/>
          <w:sz w:val="28"/>
          <w:szCs w:val="28"/>
          <w:lang w:val="en-US" w:eastAsia="zh-CN"/>
        </w:rPr>
      </w:pPr>
      <w:r>
        <w:rPr>
          <w:rFonts w:hint="default" w:ascii="Times New Roman" w:hAnsi="Times New Roman" w:eastAsia="仿宋_GB2312" w:cs="Times New Roman"/>
          <w:color w:val="auto"/>
          <w:kern w:val="0"/>
          <w:sz w:val="28"/>
          <w:szCs w:val="28"/>
        </w:rPr>
        <w:t xml:space="preserve">9. </w:t>
      </w:r>
      <w:r>
        <w:rPr>
          <w:rFonts w:hint="eastAsia" w:ascii="Times New Roman" w:hAnsi="Times New Roman" w:eastAsia="仿宋_GB2312" w:cs="Times New Roman"/>
          <w:color w:val="auto"/>
          <w:kern w:val="0"/>
          <w:sz w:val="28"/>
          <w:szCs w:val="28"/>
          <w:lang w:val="en-US" w:eastAsia="zh-CN"/>
        </w:rPr>
        <w:t>竞选文件递交</w:t>
      </w:r>
    </w:p>
    <w:p>
      <w:pPr>
        <w:tabs>
          <w:tab w:val="left" w:pos="0"/>
        </w:tabs>
        <w:adjustRightInd w:val="0"/>
        <w:ind w:firstLine="560" w:firstLineChars="200"/>
        <w:rPr>
          <w:rFonts w:hint="default" w:ascii="Times New Roman" w:hAnsi="Times New Roman" w:eastAsia="仿宋_GB2312" w:cs="Times New Roman"/>
          <w:color w:val="auto"/>
          <w:kern w:val="0"/>
          <w:sz w:val="28"/>
          <w:szCs w:val="28"/>
          <w:lang w:val="en-US" w:eastAsia="zh-CN"/>
        </w:rPr>
      </w:pPr>
      <w:r>
        <w:rPr>
          <w:rFonts w:hint="default" w:ascii="Times New Roman" w:hAnsi="Times New Roman" w:eastAsia="仿宋_GB2312" w:cs="Times New Roman"/>
          <w:color w:val="auto"/>
          <w:kern w:val="0"/>
          <w:sz w:val="28"/>
          <w:szCs w:val="28"/>
        </w:rPr>
        <w:t xml:space="preserve">10. </w:t>
      </w:r>
      <w:r>
        <w:rPr>
          <w:rFonts w:hint="eastAsia" w:ascii="Times New Roman" w:hAnsi="Times New Roman" w:eastAsia="仿宋_GB2312" w:cs="Times New Roman"/>
          <w:color w:val="auto"/>
          <w:kern w:val="0"/>
          <w:sz w:val="28"/>
          <w:szCs w:val="28"/>
          <w:lang w:val="en-US" w:eastAsia="zh-CN"/>
        </w:rPr>
        <w:t>竞选保证金、履约保证金及低价风险保证金</w:t>
      </w:r>
    </w:p>
    <w:p>
      <w:pPr>
        <w:tabs>
          <w:tab w:val="left" w:pos="0"/>
        </w:tabs>
        <w:adjustRightInd w:val="0"/>
        <w:ind w:firstLine="560" w:firstLineChars="200"/>
        <w:rPr>
          <w:rFonts w:hint="eastAsia" w:ascii="Times New Roman" w:hAnsi="Times New Roman" w:eastAsia="仿宋_GB2312" w:cs="Times New Roman"/>
          <w:color w:val="auto"/>
          <w:kern w:val="0"/>
          <w:sz w:val="28"/>
          <w:szCs w:val="28"/>
          <w:lang w:val="en-US" w:eastAsia="zh-CN"/>
        </w:rPr>
      </w:pPr>
      <w:r>
        <w:rPr>
          <w:rFonts w:hint="default" w:ascii="Times New Roman" w:hAnsi="Times New Roman" w:eastAsia="仿宋_GB2312" w:cs="Times New Roman"/>
          <w:color w:val="auto"/>
          <w:kern w:val="0"/>
          <w:sz w:val="28"/>
          <w:szCs w:val="28"/>
        </w:rPr>
        <w:t>11</w:t>
      </w:r>
      <w:r>
        <w:rPr>
          <w:rFonts w:hint="eastAsia" w:ascii="Times New Roman" w:hAnsi="Times New Roman" w:eastAsia="仿宋_GB2312" w:cs="Times New Roman"/>
          <w:color w:val="auto"/>
          <w:kern w:val="0"/>
          <w:sz w:val="28"/>
          <w:szCs w:val="28"/>
          <w:lang w:val="en-US" w:eastAsia="zh-CN"/>
        </w:rPr>
        <w:t>. 时间及比选会议安排</w:t>
      </w:r>
    </w:p>
    <w:p>
      <w:pPr>
        <w:tabs>
          <w:tab w:val="left" w:pos="0"/>
        </w:tabs>
        <w:adjustRightInd w:val="0"/>
        <w:ind w:firstLine="560" w:firstLineChars="200"/>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12. 联系方式</w:t>
      </w:r>
    </w:p>
    <w:p>
      <w:pPr>
        <w:tabs>
          <w:tab w:val="left" w:pos="0"/>
        </w:tabs>
        <w:adjustRightInd w:val="0"/>
        <w:ind w:firstLine="562" w:firstLineChars="200"/>
        <w:rPr>
          <w:rFonts w:hint="default" w:ascii="Times New Roman" w:hAnsi="Times New Roman" w:eastAsia="仿宋_GB2312" w:cs="Times New Roman"/>
          <w:b/>
          <w:bCs/>
          <w:color w:val="auto"/>
          <w:kern w:val="0"/>
          <w:sz w:val="28"/>
          <w:szCs w:val="28"/>
        </w:rPr>
      </w:pPr>
      <w:r>
        <w:rPr>
          <w:rFonts w:hint="default" w:ascii="Times New Roman" w:hAnsi="Times New Roman" w:eastAsia="仿宋_GB2312" w:cs="Times New Roman"/>
          <w:b/>
          <w:bCs/>
          <w:color w:val="auto"/>
          <w:kern w:val="0"/>
          <w:sz w:val="28"/>
          <w:szCs w:val="28"/>
        </w:rPr>
        <w:t>第二章  竞选文件评审及确定中选人办法</w:t>
      </w:r>
    </w:p>
    <w:p>
      <w:pPr>
        <w:tabs>
          <w:tab w:val="left" w:pos="0"/>
        </w:tabs>
        <w:adjustRightInd w:val="0"/>
        <w:ind w:firstLine="562" w:firstLineChars="200"/>
        <w:rPr>
          <w:rFonts w:hint="default" w:ascii="Times New Roman" w:hAnsi="Times New Roman" w:eastAsia="仿宋_GB2312" w:cs="Times New Roman"/>
          <w:b/>
          <w:color w:val="auto"/>
          <w:kern w:val="0"/>
          <w:sz w:val="28"/>
          <w:szCs w:val="28"/>
        </w:rPr>
      </w:pPr>
      <w:r>
        <w:rPr>
          <w:rFonts w:hint="default" w:ascii="Times New Roman" w:hAnsi="Times New Roman" w:eastAsia="仿宋_GB2312" w:cs="Times New Roman"/>
          <w:b/>
          <w:color w:val="auto"/>
          <w:kern w:val="0"/>
          <w:sz w:val="28"/>
          <w:szCs w:val="28"/>
        </w:rPr>
        <w:t>第三章  主要合同条款</w:t>
      </w:r>
    </w:p>
    <w:p>
      <w:pPr>
        <w:tabs>
          <w:tab w:val="left" w:pos="0"/>
        </w:tabs>
        <w:adjustRightInd w:val="0"/>
        <w:ind w:firstLine="562" w:firstLineChars="200"/>
        <w:rPr>
          <w:rFonts w:hint="default" w:ascii="Times New Roman" w:hAnsi="Times New Roman" w:eastAsia="仿宋_GB2312" w:cs="Times New Roman"/>
          <w:b/>
          <w:color w:val="auto"/>
          <w:kern w:val="0"/>
          <w:sz w:val="28"/>
          <w:szCs w:val="28"/>
        </w:rPr>
      </w:pPr>
      <w:r>
        <w:rPr>
          <w:rFonts w:hint="default" w:ascii="Times New Roman" w:hAnsi="Times New Roman" w:eastAsia="仿宋_GB2312" w:cs="Times New Roman"/>
          <w:b/>
          <w:color w:val="auto"/>
          <w:kern w:val="0"/>
          <w:sz w:val="28"/>
          <w:szCs w:val="28"/>
        </w:rPr>
        <w:t>第四章  图纸</w:t>
      </w:r>
    </w:p>
    <w:p>
      <w:pPr>
        <w:tabs>
          <w:tab w:val="left" w:pos="0"/>
        </w:tabs>
        <w:adjustRightInd w:val="0"/>
        <w:ind w:firstLine="562" w:firstLineChars="200"/>
        <w:rPr>
          <w:rFonts w:hint="default" w:ascii="Times New Roman" w:hAnsi="Times New Roman" w:eastAsia="仿宋_GB2312" w:cs="Times New Roman"/>
          <w:b/>
          <w:color w:val="auto"/>
          <w:kern w:val="0"/>
          <w:sz w:val="28"/>
          <w:szCs w:val="28"/>
        </w:rPr>
      </w:pPr>
      <w:r>
        <w:rPr>
          <w:rFonts w:hint="default" w:ascii="Times New Roman" w:hAnsi="Times New Roman" w:eastAsia="仿宋_GB2312" w:cs="Times New Roman"/>
          <w:b/>
          <w:color w:val="auto"/>
          <w:kern w:val="0"/>
          <w:sz w:val="28"/>
          <w:szCs w:val="28"/>
        </w:rPr>
        <w:t>第五章  竞选文件格式</w:t>
      </w:r>
    </w:p>
    <w:p>
      <w:pPr>
        <w:tabs>
          <w:tab w:val="left" w:pos="0"/>
        </w:tabs>
        <w:adjustRightInd w:val="0"/>
        <w:ind w:firstLine="560" w:firstLineChars="200"/>
        <w:rPr>
          <w:rFonts w:hint="default" w:ascii="Times New Roman" w:hAnsi="Times New Roman" w:eastAsia="仿宋_GB2312" w:cs="Times New Roman"/>
          <w:color w:val="auto"/>
          <w:kern w:val="0"/>
          <w:sz w:val="28"/>
        </w:rPr>
      </w:pPr>
    </w:p>
    <w:p>
      <w:pPr>
        <w:tabs>
          <w:tab w:val="left" w:pos="0"/>
        </w:tabs>
        <w:adjustRightInd w:val="0"/>
        <w:ind w:firstLine="560" w:firstLineChars="200"/>
        <w:rPr>
          <w:rFonts w:hint="default" w:ascii="Times New Roman" w:hAnsi="Times New Roman" w:eastAsia="仿宋_GB2312" w:cs="Times New Roman"/>
          <w:color w:val="auto"/>
          <w:kern w:val="0"/>
          <w:sz w:val="28"/>
        </w:rPr>
        <w:sectPr>
          <w:pgSz w:w="11906" w:h="16838"/>
          <w:pgMar w:top="1701" w:right="1474" w:bottom="1134" w:left="1474" w:header="851" w:footer="992" w:gutter="0"/>
          <w:cols w:space="720" w:num="1"/>
          <w:titlePg/>
          <w:docGrid w:type="lines" w:linePitch="318" w:charSpace="0"/>
        </w:sectPr>
      </w:pPr>
    </w:p>
    <w:p>
      <w:pPr>
        <w:jc w:val="center"/>
        <w:outlineLvl w:val="0"/>
        <w:rPr>
          <w:rFonts w:hint="default" w:ascii="Times New Roman" w:hAnsi="Times New Roman" w:cs="Times New Roman"/>
          <w:b/>
          <w:color w:val="auto"/>
          <w:sz w:val="36"/>
          <w:szCs w:val="36"/>
        </w:rPr>
      </w:pPr>
      <w:r>
        <w:rPr>
          <w:rFonts w:hint="default" w:ascii="Times New Roman" w:hAnsi="Times New Roman" w:cs="Times New Roman"/>
          <w:b/>
          <w:color w:val="auto"/>
          <w:sz w:val="36"/>
          <w:szCs w:val="36"/>
        </w:rPr>
        <w:t>第一章  竞选人须知</w:t>
      </w:r>
    </w:p>
    <w:p>
      <w:pPr>
        <w:tabs>
          <w:tab w:val="left" w:pos="0"/>
        </w:tabs>
        <w:adjustRightInd w:val="0"/>
        <w:ind w:firstLine="562" w:firstLineChars="200"/>
        <w:rPr>
          <w:rFonts w:hint="default" w:ascii="Times New Roman" w:hAnsi="Times New Roman" w:eastAsia="仿宋_GB2312" w:cs="Times New Roman"/>
          <w:b/>
          <w:bCs/>
          <w:color w:val="auto"/>
          <w:kern w:val="0"/>
          <w:sz w:val="28"/>
          <w:szCs w:val="28"/>
        </w:rPr>
      </w:pPr>
      <w:r>
        <w:rPr>
          <w:rFonts w:hint="default" w:ascii="Times New Roman" w:hAnsi="Times New Roman" w:eastAsia="仿宋_GB2312" w:cs="Times New Roman"/>
          <w:b/>
          <w:bCs/>
          <w:color w:val="auto"/>
          <w:kern w:val="0"/>
          <w:sz w:val="28"/>
          <w:szCs w:val="28"/>
        </w:rPr>
        <w:t>1. 工程概况</w:t>
      </w:r>
    </w:p>
    <w:p>
      <w:pPr>
        <w:tabs>
          <w:tab w:val="left" w:pos="0"/>
        </w:tabs>
        <w:adjustRightInd w:val="0"/>
        <w:ind w:firstLine="560" w:firstLineChars="200"/>
        <w:rPr>
          <w:rFonts w:hint="default" w:ascii="Times New Roman" w:hAnsi="Times New Roman" w:eastAsia="仿宋" w:cs="Times New Roman"/>
          <w:b w:val="0"/>
          <w:bCs w:val="0"/>
          <w:color w:val="auto"/>
          <w:sz w:val="28"/>
          <w:szCs w:val="28"/>
          <w:lang w:val="en-US" w:eastAsia="zh-CN"/>
        </w:rPr>
      </w:pPr>
      <w:r>
        <w:rPr>
          <w:rFonts w:hint="eastAsia" w:ascii="Times New Roman" w:hAnsi="Times New Roman" w:eastAsia="仿宋_GB2312" w:cs="Times New Roman"/>
          <w:color w:val="auto"/>
          <w:kern w:val="0"/>
          <w:sz w:val="28"/>
          <w:szCs w:val="28"/>
          <w:lang w:val="en-US" w:eastAsia="zh-CN"/>
        </w:rPr>
        <w:t>本工程含3#厂房新建消防水、消防电、自动报警、暖通工程、应急照明等及配套土建工程，其中包括新设安全出口标志灯26套，楼层标志灯10套，方向标志灯60套，消防应急照明灯具101套，安装热浸镀锌喷淋管道及管件，室内消火栓10套等工程内容。</w:t>
      </w:r>
    </w:p>
    <w:p>
      <w:pPr>
        <w:tabs>
          <w:tab w:val="left" w:pos="0"/>
        </w:tabs>
        <w:adjustRightInd w:val="0"/>
        <w:ind w:firstLine="562" w:firstLineChars="200"/>
        <w:rPr>
          <w:rFonts w:hint="default" w:ascii="Times New Roman" w:hAnsi="Times New Roman" w:eastAsia="仿宋_GB2312" w:cs="Times New Roman"/>
          <w:b/>
          <w:bCs/>
          <w:color w:val="auto"/>
          <w:kern w:val="0"/>
          <w:sz w:val="28"/>
          <w:szCs w:val="28"/>
        </w:rPr>
      </w:pPr>
      <w:r>
        <w:rPr>
          <w:rFonts w:hint="default" w:ascii="Times New Roman" w:hAnsi="Times New Roman" w:eastAsia="仿宋_GB2312" w:cs="Times New Roman"/>
          <w:b/>
          <w:bCs/>
          <w:color w:val="auto"/>
          <w:kern w:val="0"/>
          <w:sz w:val="28"/>
          <w:szCs w:val="28"/>
        </w:rPr>
        <w:t>2. 比选范围</w:t>
      </w:r>
    </w:p>
    <w:p>
      <w:pPr>
        <w:tabs>
          <w:tab w:val="left" w:pos="540"/>
        </w:tabs>
        <w:spacing w:line="540" w:lineRule="exact"/>
        <w:ind w:firstLine="560" w:firstLineChars="200"/>
        <w:rPr>
          <w:rFonts w:hint="default" w:ascii="Times New Roman" w:hAnsi="Times New Roman" w:eastAsia="仿宋_GB2312" w:cs="Times New Roman"/>
          <w:bCs/>
          <w:color w:val="auto"/>
          <w:kern w:val="0"/>
          <w:sz w:val="28"/>
          <w:szCs w:val="28"/>
          <w:lang w:val="en-US" w:eastAsia="zh-CN" w:bidi="ar-SA"/>
        </w:rPr>
      </w:pPr>
      <w:r>
        <w:rPr>
          <w:rFonts w:hint="default" w:ascii="Times New Roman" w:hAnsi="Times New Roman" w:eastAsia="仿宋_GB2312" w:cs="Times New Roman"/>
          <w:color w:val="auto"/>
          <w:sz w:val="28"/>
          <w:szCs w:val="28"/>
          <w:lang w:eastAsia="zh-CN"/>
        </w:rPr>
        <w:t>主要工程范围</w:t>
      </w:r>
      <w:r>
        <w:rPr>
          <w:rFonts w:hint="default" w:ascii="Times New Roman" w:hAnsi="Times New Roman" w:eastAsia="仿宋_GB2312" w:cs="Times New Roman"/>
          <w:color w:val="auto"/>
          <w:sz w:val="28"/>
          <w:szCs w:val="28"/>
          <w:lang w:val="en-US" w:eastAsia="zh-CN"/>
        </w:rPr>
        <w:t>包括但不限于</w:t>
      </w:r>
      <w:r>
        <w:rPr>
          <w:rFonts w:hint="default" w:ascii="Times New Roman" w:hAnsi="Times New Roman" w:eastAsia="仿宋_GB2312" w:cs="Times New Roman"/>
          <w:color w:val="auto"/>
          <w:sz w:val="28"/>
          <w:szCs w:val="28"/>
        </w:rPr>
        <w:t>设计图纸中</w:t>
      </w:r>
      <w:r>
        <w:rPr>
          <w:rFonts w:hint="eastAsia" w:ascii="Times New Roman" w:hAnsi="Times New Roman" w:eastAsia="仿宋_GB2312" w:cs="Times New Roman"/>
          <w:color w:val="auto"/>
          <w:kern w:val="0"/>
          <w:sz w:val="28"/>
          <w:szCs w:val="28"/>
          <w:lang w:val="en-US" w:eastAsia="zh-CN"/>
        </w:rPr>
        <w:t>3#厂房</w:t>
      </w:r>
      <w:r>
        <w:rPr>
          <w:rFonts w:hint="eastAsia" w:ascii="Times New Roman" w:hAnsi="Times New Roman" w:eastAsia="仿宋_GB2312" w:cs="Times New Roman"/>
          <w:color w:val="auto"/>
          <w:sz w:val="28"/>
          <w:szCs w:val="28"/>
          <w:lang w:eastAsia="zh-CN"/>
        </w:rPr>
        <w:t>新建消防水、消防电、自动报警、暖通工程、应急照明等</w:t>
      </w:r>
      <w:r>
        <w:rPr>
          <w:rFonts w:hint="eastAsia" w:ascii="Times New Roman" w:hAnsi="Times New Roman" w:eastAsia="仿宋_GB2312" w:cs="Times New Roman"/>
          <w:color w:val="auto"/>
          <w:sz w:val="28"/>
          <w:szCs w:val="28"/>
        </w:rPr>
        <w:t>及配套土建工程</w:t>
      </w:r>
      <w:r>
        <w:rPr>
          <w:rFonts w:hint="eastAsia" w:ascii="Times New Roman" w:hAnsi="Times New Roman" w:eastAsia="仿宋_GB2312" w:cs="Times New Roman"/>
          <w:color w:val="auto"/>
          <w:sz w:val="28"/>
          <w:szCs w:val="28"/>
          <w:lang w:eastAsia="zh-CN"/>
        </w:rPr>
        <w:t>及配套土建工程</w:t>
      </w:r>
      <w:r>
        <w:rPr>
          <w:rFonts w:hint="default" w:ascii="Times New Roman" w:hAnsi="Times New Roman" w:eastAsia="仿宋_GB2312" w:cs="Times New Roman"/>
          <w:color w:val="auto"/>
          <w:sz w:val="28"/>
          <w:szCs w:val="28"/>
          <w:lang w:eastAsia="zh-CN"/>
        </w:rPr>
        <w:t>等</w:t>
      </w:r>
      <w:r>
        <w:rPr>
          <w:rFonts w:hint="default" w:ascii="Times New Roman" w:hAnsi="Times New Roman" w:eastAsia="仿宋_GB2312" w:cs="Times New Roman"/>
          <w:color w:val="auto"/>
          <w:sz w:val="28"/>
          <w:szCs w:val="28"/>
        </w:rPr>
        <w:t>的材料采购、安装、施工作业、资料整理等</w:t>
      </w:r>
      <w:r>
        <w:rPr>
          <w:rFonts w:hint="default" w:ascii="Times New Roman" w:hAnsi="Times New Roman" w:eastAsia="仿宋_GB2312" w:cs="Times New Roman"/>
          <w:color w:val="auto"/>
          <w:sz w:val="28"/>
          <w:szCs w:val="28"/>
          <w:lang w:eastAsia="zh-CN"/>
        </w:rPr>
        <w:t>。</w:t>
      </w:r>
    </w:p>
    <w:p>
      <w:pPr>
        <w:tabs>
          <w:tab w:val="left" w:pos="540"/>
        </w:tabs>
        <w:spacing w:line="540" w:lineRule="exact"/>
        <w:ind w:firstLine="562" w:firstLineChars="200"/>
        <w:rPr>
          <w:rFonts w:hint="default" w:ascii="Times New Roman" w:hAnsi="Times New Roman" w:eastAsia="仿宋_GB2312" w:cs="Times New Roman"/>
          <w:b/>
          <w:bCs/>
          <w:color w:val="auto"/>
          <w:kern w:val="0"/>
          <w:sz w:val="28"/>
          <w:szCs w:val="28"/>
        </w:rPr>
      </w:pPr>
      <w:r>
        <w:rPr>
          <w:rFonts w:hint="default" w:ascii="Times New Roman" w:hAnsi="Times New Roman" w:eastAsia="仿宋_GB2312" w:cs="Times New Roman"/>
          <w:b/>
          <w:bCs/>
          <w:color w:val="auto"/>
          <w:kern w:val="0"/>
          <w:sz w:val="28"/>
          <w:szCs w:val="28"/>
        </w:rPr>
        <w:t xml:space="preserve">3. </w:t>
      </w:r>
      <w:r>
        <w:rPr>
          <w:rFonts w:hint="default" w:ascii="Times New Roman" w:hAnsi="Times New Roman" w:eastAsia="仿宋_GB2312" w:cs="Times New Roman"/>
          <w:b/>
          <w:bCs/>
          <w:color w:val="auto"/>
          <w:sz w:val="28"/>
          <w:szCs w:val="28"/>
        </w:rPr>
        <w:t>竞选人资格条件</w:t>
      </w:r>
    </w:p>
    <w:p>
      <w:pPr>
        <w:pStyle w:val="5"/>
        <w:spacing w:line="540" w:lineRule="exact"/>
        <w:ind w:firstLine="565" w:firstLineChars="202"/>
        <w:rPr>
          <w:rFonts w:hint="default" w:ascii="Times New Roman" w:hAnsi="Times New Roman" w:eastAsia="仿宋_GB2312" w:cs="Times New Roman"/>
          <w:bCs/>
          <w:color w:val="auto"/>
          <w:sz w:val="28"/>
          <w:szCs w:val="28"/>
          <w:lang w:eastAsia="zh-CN"/>
        </w:rPr>
      </w:pPr>
      <w:r>
        <w:rPr>
          <w:rFonts w:hint="default" w:ascii="Times New Roman" w:hAnsi="Times New Roman" w:eastAsia="仿宋_GB2312" w:cs="Times New Roman"/>
          <w:bCs/>
          <w:color w:val="auto"/>
          <w:sz w:val="28"/>
          <w:szCs w:val="28"/>
        </w:rPr>
        <w:t xml:space="preserve">3.1 </w:t>
      </w:r>
      <w:r>
        <w:rPr>
          <w:rFonts w:hint="default" w:ascii="Times New Roman" w:hAnsi="Times New Roman" w:eastAsia="仿宋_GB2312" w:cs="Times New Roman"/>
          <w:bCs/>
          <w:color w:val="auto"/>
          <w:sz w:val="28"/>
          <w:szCs w:val="28"/>
          <w:lang w:eastAsia="zh-CN"/>
        </w:rPr>
        <w:t>具有独立法人资格，具有</w:t>
      </w:r>
      <w:r>
        <w:rPr>
          <w:rFonts w:hint="default" w:ascii="Times New Roman" w:hAnsi="Times New Roman" w:eastAsia="仿宋_GB2312" w:cs="Times New Roman"/>
          <w:bCs/>
          <w:color w:val="auto"/>
          <w:sz w:val="28"/>
          <w:szCs w:val="28"/>
          <w:lang w:val="en-US" w:eastAsia="zh-CN"/>
        </w:rPr>
        <w:t>具备消防设施专业承包资质二级及以上的建筑企业（仅限于专业承包资质</w:t>
      </w:r>
      <w:r>
        <w:rPr>
          <w:rFonts w:hint="default" w:ascii="Times New Roman" w:hAnsi="Times New Roman" w:eastAsia="仿宋_GB2312" w:cs="Times New Roman"/>
          <w:bCs/>
          <w:color w:val="auto"/>
          <w:sz w:val="28"/>
          <w:szCs w:val="28"/>
          <w:lang w:eastAsia="zh-CN"/>
        </w:rPr>
        <w:t>）。</w:t>
      </w:r>
    </w:p>
    <w:p>
      <w:pPr>
        <w:pStyle w:val="5"/>
        <w:spacing w:line="540" w:lineRule="exact"/>
        <w:ind w:firstLine="565" w:firstLineChars="202"/>
        <w:rPr>
          <w:rFonts w:hint="default" w:ascii="Times New Roman" w:hAnsi="Times New Roman" w:eastAsia="仿宋_GB2312" w:cs="Times New Roman"/>
          <w:bCs/>
          <w:color w:val="auto"/>
          <w:sz w:val="28"/>
          <w:szCs w:val="28"/>
          <w:lang w:val="en-US" w:eastAsia="zh-CN"/>
        </w:rPr>
      </w:pPr>
      <w:r>
        <w:rPr>
          <w:rFonts w:hint="default" w:ascii="Times New Roman" w:hAnsi="Times New Roman" w:eastAsia="仿宋_GB2312" w:cs="Times New Roman"/>
          <w:bCs/>
          <w:color w:val="auto"/>
          <w:sz w:val="28"/>
          <w:szCs w:val="28"/>
          <w:lang w:val="en-US" w:eastAsia="zh-CN"/>
        </w:rPr>
        <w:t>3.2 具有良好信誉，在建设工程政务网站上无不良记录，若有在万州经济技术开发区承建的工程或在重庆市玉罗实业有限公司分包的工程，须无违约行为，无不良记录。</w:t>
      </w:r>
    </w:p>
    <w:p>
      <w:pPr>
        <w:pStyle w:val="5"/>
        <w:spacing w:line="540" w:lineRule="exact"/>
        <w:ind w:firstLine="565" w:firstLineChars="202"/>
        <w:rPr>
          <w:rFonts w:hint="default" w:ascii="Times New Roman" w:hAnsi="Times New Roman" w:eastAsia="仿宋_GB2312" w:cs="Times New Roman"/>
          <w:bCs/>
          <w:color w:val="auto"/>
          <w:sz w:val="28"/>
          <w:szCs w:val="28"/>
          <w:lang w:val="en-US" w:eastAsia="zh-CN"/>
        </w:rPr>
      </w:pPr>
      <w:r>
        <w:rPr>
          <w:rFonts w:hint="default" w:ascii="Times New Roman" w:hAnsi="Times New Roman" w:eastAsia="仿宋_GB2312" w:cs="Times New Roman"/>
          <w:bCs/>
          <w:color w:val="auto"/>
          <w:sz w:val="28"/>
          <w:szCs w:val="28"/>
          <w:lang w:val="en-US" w:eastAsia="zh-CN"/>
        </w:rPr>
        <w:t>3.3 安全生产许可证需在有效期内。</w:t>
      </w:r>
    </w:p>
    <w:p>
      <w:pPr>
        <w:pStyle w:val="5"/>
        <w:spacing w:line="540" w:lineRule="exact"/>
        <w:ind w:firstLine="565" w:firstLineChars="202"/>
        <w:rPr>
          <w:rFonts w:hint="default" w:ascii="Times New Roman" w:hAnsi="Times New Roman" w:eastAsia="仿宋_GB2312" w:cs="Times New Roman"/>
          <w:bCs/>
          <w:color w:val="auto"/>
          <w:sz w:val="28"/>
          <w:szCs w:val="28"/>
          <w:lang w:val="en-US" w:eastAsia="zh-CN"/>
        </w:rPr>
      </w:pPr>
      <w:r>
        <w:rPr>
          <w:rFonts w:hint="default" w:ascii="Times New Roman" w:hAnsi="Times New Roman" w:eastAsia="仿宋_GB2312" w:cs="Times New Roman"/>
          <w:bCs/>
          <w:color w:val="auto"/>
          <w:sz w:val="28"/>
          <w:szCs w:val="28"/>
          <w:lang w:val="en-US" w:eastAsia="zh-CN"/>
        </w:rPr>
        <w:t>3.4 参与竞争性比选的单位须为万州区本地企业或在万州区设立独立法人资格的子公司，如区外企业参与竞选，竞选单位须在万州区注册登记二级分支机构，竞选单位参与竞选时必须以内部授权的方式授权其在万州的二级分支机构为比选人提供建筑服务，由其直接与比选人结算工程款，按其竞选文件中填报的税率在万州区内足额纳税开具税票。</w:t>
      </w:r>
    </w:p>
    <w:p>
      <w:pPr>
        <w:pStyle w:val="5"/>
        <w:spacing w:line="540" w:lineRule="exact"/>
        <w:ind w:firstLine="565" w:firstLineChars="202"/>
        <w:rPr>
          <w:rFonts w:hint="default" w:ascii="Times New Roman" w:hAnsi="Times New Roman" w:eastAsia="仿宋_GB2312" w:cs="Times New Roman"/>
          <w:bCs/>
          <w:color w:val="auto"/>
          <w:sz w:val="28"/>
          <w:szCs w:val="28"/>
          <w:lang w:val="en-US" w:eastAsia="zh-CN"/>
        </w:rPr>
      </w:pPr>
      <w:r>
        <w:rPr>
          <w:rFonts w:hint="default" w:ascii="Times New Roman" w:hAnsi="Times New Roman" w:eastAsia="仿宋_GB2312" w:cs="Times New Roman"/>
          <w:bCs/>
          <w:color w:val="auto"/>
          <w:sz w:val="28"/>
          <w:szCs w:val="28"/>
          <w:lang w:val="en-US" w:eastAsia="zh-CN"/>
        </w:rPr>
        <w:t>3.5 关于委托代理人及现场管理人员承诺书（详见承诺书模板）。</w:t>
      </w:r>
    </w:p>
    <w:p>
      <w:pPr>
        <w:pStyle w:val="5"/>
        <w:spacing w:line="540" w:lineRule="exact"/>
        <w:ind w:firstLine="565" w:firstLineChars="202"/>
        <w:rPr>
          <w:rFonts w:hint="default" w:ascii="Times New Roman" w:hAnsi="Times New Roman" w:eastAsia="仿宋_GB2312" w:cs="Times New Roman"/>
          <w:bCs/>
          <w:color w:val="auto"/>
          <w:sz w:val="28"/>
          <w:szCs w:val="28"/>
          <w:lang w:val="en-US" w:eastAsia="zh-CN"/>
        </w:rPr>
      </w:pPr>
      <w:r>
        <w:rPr>
          <w:rFonts w:hint="default" w:ascii="Times New Roman" w:hAnsi="Times New Roman" w:eastAsia="仿宋_GB2312" w:cs="Times New Roman"/>
          <w:bCs/>
          <w:color w:val="auto"/>
          <w:sz w:val="28"/>
          <w:szCs w:val="28"/>
          <w:lang w:val="en-US" w:eastAsia="zh-CN"/>
        </w:rPr>
        <w:t>3.6 竞选人自行踏勘现场，附现场照片两张。</w:t>
      </w:r>
    </w:p>
    <w:p>
      <w:pPr>
        <w:pStyle w:val="5"/>
        <w:spacing w:line="540" w:lineRule="exact"/>
        <w:ind w:firstLine="565" w:firstLineChars="202"/>
        <w:rPr>
          <w:rFonts w:hint="default" w:ascii="Times New Roman" w:hAnsi="Times New Roman" w:eastAsia="仿宋_GB2312" w:cs="Times New Roman"/>
          <w:bCs/>
          <w:color w:val="auto"/>
          <w:sz w:val="28"/>
          <w:szCs w:val="28"/>
          <w:lang w:val="en-US" w:eastAsia="zh-CN"/>
        </w:rPr>
      </w:pPr>
      <w:r>
        <w:rPr>
          <w:rFonts w:hint="default" w:ascii="Times New Roman" w:hAnsi="Times New Roman" w:eastAsia="仿宋_GB2312" w:cs="Times New Roman"/>
          <w:bCs/>
          <w:color w:val="auto"/>
          <w:sz w:val="28"/>
          <w:szCs w:val="28"/>
          <w:lang w:val="en-US" w:eastAsia="zh-CN"/>
        </w:rPr>
        <w:t>3.7 凡在比选人单位承接分包工程项目有两个以上未完工项目的，不能参与本次竞选。即使竞选人报名参与本次比选，比选人将拒收竞选文件。</w:t>
      </w:r>
    </w:p>
    <w:p>
      <w:pPr>
        <w:pStyle w:val="5"/>
        <w:spacing w:line="540" w:lineRule="exact"/>
        <w:ind w:firstLine="565" w:firstLineChars="202"/>
        <w:rPr>
          <w:rFonts w:hint="default" w:ascii="Times New Roman" w:hAnsi="Times New Roman" w:eastAsia="仿宋_GB2312" w:cs="Times New Roman"/>
          <w:b/>
          <w:bCs w:val="0"/>
          <w:color w:val="auto"/>
          <w:sz w:val="28"/>
          <w:szCs w:val="28"/>
          <w:lang w:val="en-US" w:eastAsia="zh-CN"/>
        </w:rPr>
      </w:pPr>
      <w:r>
        <w:rPr>
          <w:rFonts w:hint="default" w:ascii="Times New Roman" w:hAnsi="Times New Roman" w:eastAsia="仿宋_GB2312" w:cs="Times New Roman"/>
          <w:b w:val="0"/>
          <w:bCs/>
          <w:color w:val="auto"/>
          <w:sz w:val="28"/>
          <w:szCs w:val="28"/>
          <w:lang w:val="en-US" w:eastAsia="zh-CN"/>
        </w:rPr>
        <w:t>3.8 竞选人组建项目经理部，按相关要求配齐现场管理人员</w:t>
      </w:r>
      <w:r>
        <w:rPr>
          <w:rFonts w:hint="eastAsia" w:ascii="Times New Roman" w:hAnsi="Times New Roman" w:eastAsia="仿宋_GB2312" w:cs="Times New Roman"/>
          <w:b w:val="0"/>
          <w:bCs/>
          <w:color w:val="auto"/>
          <w:sz w:val="28"/>
          <w:szCs w:val="28"/>
          <w:lang w:val="en-US" w:eastAsia="zh-CN"/>
        </w:rPr>
        <w:t>，比选时，提供项目负责人1名，安全员1名资格证书复印件及人员参保证明</w:t>
      </w:r>
      <w:r>
        <w:rPr>
          <w:rFonts w:hint="default" w:ascii="Times New Roman" w:hAnsi="Times New Roman" w:eastAsia="仿宋_GB2312" w:cs="Times New Roman"/>
          <w:b w:val="0"/>
          <w:bCs/>
          <w:color w:val="auto"/>
          <w:sz w:val="28"/>
          <w:szCs w:val="28"/>
          <w:lang w:val="en-US" w:eastAsia="zh-CN"/>
        </w:rPr>
        <w:t>。</w:t>
      </w:r>
    </w:p>
    <w:p>
      <w:pPr>
        <w:pStyle w:val="5"/>
        <w:spacing w:line="540" w:lineRule="exact"/>
        <w:ind w:firstLine="568" w:firstLineChars="202"/>
        <w:rPr>
          <w:rFonts w:hint="default" w:ascii="Times New Roman" w:hAnsi="Times New Roman" w:eastAsia="仿宋_GB2312" w:cs="Times New Roman"/>
          <w:bCs/>
          <w:color w:val="auto"/>
          <w:sz w:val="28"/>
          <w:szCs w:val="28"/>
          <w:lang w:val="en-US" w:eastAsia="zh-CN"/>
        </w:rPr>
      </w:pPr>
      <w:r>
        <w:rPr>
          <w:rFonts w:hint="default" w:ascii="Times New Roman" w:hAnsi="Times New Roman" w:eastAsia="仿宋_GB2312" w:cs="Times New Roman"/>
          <w:b/>
          <w:bCs w:val="0"/>
          <w:color w:val="auto"/>
          <w:sz w:val="28"/>
          <w:szCs w:val="28"/>
          <w:lang w:val="en-US" w:eastAsia="zh-CN"/>
        </w:rPr>
        <w:t>备注：满足以上资格条件的竞选人，应由具有独立法人资格的企业自行制作竞选文件并按要求签字、盖章。如区外企业委托二级分支机构参与竞选，竞选文件中须提供对二级分支机构的授权委托原件，明确授权内容及相关责任由总公司承担事宜（授权委托格式自拟）。</w:t>
      </w:r>
    </w:p>
    <w:p>
      <w:pPr>
        <w:tabs>
          <w:tab w:val="left" w:pos="0"/>
        </w:tabs>
        <w:adjustRightInd w:val="0"/>
        <w:ind w:firstLine="562" w:firstLineChars="200"/>
        <w:rPr>
          <w:rFonts w:hint="default" w:ascii="Times New Roman" w:hAnsi="Times New Roman" w:eastAsia="仿宋_GB2312" w:cs="Times New Roman"/>
          <w:b/>
          <w:bCs/>
          <w:color w:val="auto"/>
          <w:kern w:val="0"/>
          <w:sz w:val="28"/>
          <w:szCs w:val="28"/>
        </w:rPr>
      </w:pPr>
      <w:r>
        <w:rPr>
          <w:rFonts w:hint="default" w:ascii="Times New Roman" w:hAnsi="Times New Roman" w:eastAsia="仿宋_GB2312" w:cs="Times New Roman"/>
          <w:b/>
          <w:bCs/>
          <w:color w:val="auto"/>
          <w:kern w:val="0"/>
          <w:sz w:val="28"/>
          <w:szCs w:val="28"/>
        </w:rPr>
        <w:t>4. 工期要求</w:t>
      </w:r>
    </w:p>
    <w:p>
      <w:pPr>
        <w:tabs>
          <w:tab w:val="left" w:pos="0"/>
        </w:tabs>
        <w:adjustRightInd w:val="0"/>
        <w:ind w:firstLine="560" w:firstLineChars="200"/>
        <w:rPr>
          <w:rFonts w:hint="default" w:ascii="Times New Roman" w:hAnsi="Times New Roman" w:eastAsia="仿宋" w:cs="Times New Roman"/>
          <w:b w:val="0"/>
          <w:bCs w:val="0"/>
          <w:color w:val="auto"/>
          <w:sz w:val="28"/>
          <w:szCs w:val="28"/>
          <w:lang w:eastAsia="zh-CN"/>
        </w:rPr>
      </w:pPr>
      <w:r>
        <w:rPr>
          <w:rFonts w:hint="default" w:ascii="Times New Roman" w:hAnsi="Times New Roman" w:eastAsia="仿宋" w:cs="Times New Roman"/>
          <w:b w:val="0"/>
          <w:bCs w:val="0"/>
          <w:color w:val="auto"/>
          <w:sz w:val="28"/>
          <w:szCs w:val="28"/>
          <w:lang w:val="en-US" w:eastAsia="zh-CN"/>
        </w:rPr>
        <w:t xml:space="preserve">4.1 </w:t>
      </w:r>
      <w:r>
        <w:rPr>
          <w:rFonts w:hint="eastAsia" w:ascii="Times New Roman" w:hAnsi="Times New Roman" w:eastAsia="仿宋" w:cs="Times New Roman"/>
          <w:b w:val="0"/>
          <w:bCs w:val="0"/>
          <w:color w:val="auto"/>
          <w:sz w:val="28"/>
          <w:szCs w:val="28"/>
          <w:lang w:val="en-US" w:eastAsia="zh-CN"/>
        </w:rPr>
        <w:t>80日历天</w:t>
      </w:r>
      <w:r>
        <w:rPr>
          <w:rFonts w:hint="default" w:ascii="Times New Roman" w:hAnsi="Times New Roman" w:eastAsia="仿宋" w:cs="Times New Roman"/>
          <w:b w:val="0"/>
          <w:bCs w:val="0"/>
          <w:color w:val="auto"/>
          <w:sz w:val="28"/>
          <w:szCs w:val="28"/>
          <w:lang w:eastAsia="zh-CN"/>
        </w:rPr>
        <w:t>。</w:t>
      </w:r>
    </w:p>
    <w:p>
      <w:pPr>
        <w:tabs>
          <w:tab w:val="left" w:pos="0"/>
        </w:tabs>
        <w:adjustRightInd w:val="0"/>
        <w:ind w:firstLine="560" w:firstLineChars="200"/>
        <w:rPr>
          <w:rFonts w:hint="default" w:ascii="Times New Roman" w:hAnsi="Times New Roman" w:eastAsia="仿宋" w:cs="Times New Roman"/>
          <w:b w:val="0"/>
          <w:bCs w:val="0"/>
          <w:color w:val="auto"/>
          <w:sz w:val="28"/>
          <w:szCs w:val="28"/>
          <w:lang w:val="en-US" w:eastAsia="zh-CN"/>
        </w:rPr>
      </w:pPr>
      <w:r>
        <w:rPr>
          <w:rFonts w:hint="default" w:ascii="Times New Roman" w:hAnsi="Times New Roman" w:eastAsia="仿宋" w:cs="Times New Roman"/>
          <w:b w:val="0"/>
          <w:bCs w:val="0"/>
          <w:color w:val="auto"/>
          <w:sz w:val="28"/>
          <w:szCs w:val="28"/>
          <w:lang w:val="en-US" w:eastAsia="zh-CN"/>
        </w:rPr>
        <w:t xml:space="preserve">4.2 </w:t>
      </w:r>
      <w:r>
        <w:rPr>
          <w:rFonts w:hint="default" w:ascii="Times New Roman" w:hAnsi="Times New Roman" w:eastAsia="仿宋" w:cs="Times New Roman"/>
          <w:b w:val="0"/>
          <w:bCs w:val="0"/>
          <w:color w:val="auto"/>
          <w:sz w:val="28"/>
          <w:szCs w:val="28"/>
          <w:lang w:eastAsia="zh-CN"/>
        </w:rPr>
        <w:t>工程开工后，比选人有权与中选人另行对工期制定细部节点计划，中选人未按节点计划完成，则比选人有权处每次500-50000元罚款。</w:t>
      </w:r>
    </w:p>
    <w:p>
      <w:pPr>
        <w:tabs>
          <w:tab w:val="left" w:pos="0"/>
        </w:tabs>
        <w:adjustRightInd w:val="0"/>
        <w:ind w:firstLine="562" w:firstLineChars="200"/>
        <w:rPr>
          <w:rFonts w:hint="default" w:ascii="Times New Roman" w:hAnsi="Times New Roman" w:eastAsia="仿宋_GB2312" w:cs="Times New Roman"/>
          <w:b/>
          <w:bCs/>
          <w:color w:val="auto"/>
          <w:kern w:val="0"/>
          <w:sz w:val="28"/>
          <w:szCs w:val="28"/>
        </w:rPr>
      </w:pPr>
      <w:r>
        <w:rPr>
          <w:rFonts w:hint="default" w:ascii="Times New Roman" w:hAnsi="Times New Roman" w:eastAsia="仿宋_GB2312" w:cs="Times New Roman"/>
          <w:b/>
          <w:bCs/>
          <w:color w:val="auto"/>
          <w:kern w:val="0"/>
          <w:sz w:val="28"/>
          <w:szCs w:val="28"/>
        </w:rPr>
        <w:t>5. 质量和技术要求</w:t>
      </w:r>
    </w:p>
    <w:p>
      <w:pPr>
        <w:numPr>
          <w:ilvl w:val="0"/>
          <w:numId w:val="0"/>
        </w:numPr>
        <w:tabs>
          <w:tab w:val="left" w:pos="0"/>
        </w:tabs>
        <w:adjustRightInd w:val="0"/>
        <w:ind w:firstLine="560" w:firstLineChars="200"/>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5.1 按国家现行工程施工质量验收规范和标准验收</w:t>
      </w:r>
      <w:r>
        <w:rPr>
          <w:rFonts w:hint="default" w:ascii="Times New Roman" w:hAnsi="Times New Roman" w:eastAsia="仿宋_GB2312" w:cs="Times New Roman"/>
          <w:color w:val="auto"/>
          <w:kern w:val="0"/>
          <w:sz w:val="28"/>
          <w:szCs w:val="28"/>
          <w:u w:val="single"/>
        </w:rPr>
        <w:t>合格</w:t>
      </w:r>
      <w:r>
        <w:rPr>
          <w:rFonts w:hint="default" w:ascii="Times New Roman" w:hAnsi="Times New Roman" w:eastAsia="仿宋_GB2312" w:cs="Times New Roman"/>
          <w:color w:val="auto"/>
          <w:kern w:val="0"/>
          <w:sz w:val="28"/>
          <w:szCs w:val="28"/>
        </w:rPr>
        <w:t>。</w:t>
      </w:r>
    </w:p>
    <w:p>
      <w:pPr>
        <w:tabs>
          <w:tab w:val="left" w:pos="0"/>
        </w:tabs>
        <w:adjustRightInd w:val="0"/>
        <w:ind w:firstLine="560" w:firstLineChars="200"/>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5.2 技术要求：按设计图纸以及现场技术交底、安全交底、现场指令等施工。</w:t>
      </w:r>
    </w:p>
    <w:p>
      <w:pPr>
        <w:tabs>
          <w:tab w:val="left" w:pos="0"/>
        </w:tabs>
        <w:adjustRightInd w:val="0"/>
        <w:ind w:firstLine="560" w:firstLineChars="200"/>
        <w:rPr>
          <w:rFonts w:hint="default" w:ascii="Times New Roman" w:hAnsi="Times New Roman" w:eastAsia="仿宋_GB2312" w:cs="Times New Roman"/>
          <w:color w:val="auto"/>
          <w:kern w:val="0"/>
          <w:sz w:val="28"/>
          <w:szCs w:val="28"/>
          <w:lang w:val="en-US" w:eastAsia="zh-CN"/>
        </w:rPr>
      </w:pPr>
      <w:r>
        <w:rPr>
          <w:rFonts w:hint="default" w:ascii="Times New Roman" w:hAnsi="Times New Roman" w:eastAsia="仿宋_GB2312" w:cs="Times New Roman"/>
          <w:color w:val="auto"/>
          <w:kern w:val="0"/>
          <w:sz w:val="28"/>
          <w:szCs w:val="28"/>
          <w:lang w:val="en-US" w:eastAsia="zh-CN"/>
        </w:rPr>
        <w:t>5.3 中选人</w:t>
      </w:r>
      <w:r>
        <w:rPr>
          <w:rFonts w:hint="eastAsia" w:ascii="Times New Roman" w:hAnsi="Times New Roman" w:eastAsia="仿宋_GB2312" w:cs="Times New Roman"/>
          <w:color w:val="auto"/>
          <w:kern w:val="0"/>
          <w:sz w:val="28"/>
          <w:szCs w:val="28"/>
          <w:lang w:val="en-US" w:eastAsia="zh-CN"/>
        </w:rPr>
        <w:t>负责</w:t>
      </w:r>
      <w:r>
        <w:rPr>
          <w:rFonts w:hint="default" w:ascii="Times New Roman" w:hAnsi="Times New Roman" w:eastAsia="仿宋_GB2312" w:cs="Times New Roman"/>
          <w:color w:val="auto"/>
          <w:kern w:val="0"/>
          <w:sz w:val="28"/>
          <w:szCs w:val="28"/>
          <w:lang w:val="en-US" w:eastAsia="zh-CN"/>
        </w:rPr>
        <w:t>编制</w:t>
      </w:r>
      <w:r>
        <w:rPr>
          <w:rFonts w:hint="eastAsia" w:ascii="Times New Roman" w:hAnsi="Times New Roman" w:eastAsia="仿宋_GB2312" w:cs="Times New Roman"/>
          <w:color w:val="auto"/>
          <w:kern w:val="0"/>
          <w:sz w:val="28"/>
          <w:szCs w:val="28"/>
          <w:lang w:val="en-US" w:eastAsia="zh-CN"/>
        </w:rPr>
        <w:t>专业分包范围内的</w:t>
      </w:r>
      <w:r>
        <w:rPr>
          <w:rFonts w:hint="default" w:ascii="Times New Roman" w:hAnsi="Times New Roman" w:eastAsia="仿宋_GB2312" w:cs="Times New Roman"/>
          <w:color w:val="auto"/>
          <w:kern w:val="0"/>
          <w:sz w:val="28"/>
          <w:szCs w:val="28"/>
          <w:lang w:val="en-US" w:eastAsia="zh-CN"/>
        </w:rPr>
        <w:t>专项施工方案，</w:t>
      </w:r>
      <w:r>
        <w:rPr>
          <w:rFonts w:hint="eastAsia" w:ascii="Times New Roman" w:hAnsi="Times New Roman" w:eastAsia="仿宋_GB2312" w:cs="Times New Roman"/>
          <w:color w:val="auto"/>
          <w:kern w:val="0"/>
          <w:sz w:val="28"/>
          <w:szCs w:val="28"/>
          <w:lang w:val="en-US" w:eastAsia="zh-CN"/>
        </w:rPr>
        <w:t>配合比选人完成专项施工方案的审签</w:t>
      </w:r>
      <w:r>
        <w:rPr>
          <w:rFonts w:hint="default" w:ascii="Times New Roman" w:hAnsi="Times New Roman" w:eastAsia="仿宋_GB2312" w:cs="Times New Roman"/>
          <w:color w:val="auto"/>
          <w:kern w:val="0"/>
          <w:sz w:val="28"/>
          <w:szCs w:val="28"/>
          <w:lang w:val="en-US" w:eastAsia="zh-CN"/>
        </w:rPr>
        <w:t>。</w:t>
      </w:r>
    </w:p>
    <w:p>
      <w:pPr>
        <w:tabs>
          <w:tab w:val="left" w:pos="0"/>
        </w:tabs>
        <w:adjustRightInd w:val="0"/>
        <w:ind w:firstLine="560" w:firstLineChars="200"/>
        <w:rPr>
          <w:rFonts w:hint="default" w:ascii="Times New Roman" w:hAnsi="Times New Roman" w:eastAsia="仿宋_GB2312" w:cs="Times New Roman"/>
          <w:color w:val="auto"/>
          <w:kern w:val="0"/>
          <w:sz w:val="28"/>
          <w:szCs w:val="28"/>
          <w:lang w:val="en-US" w:eastAsia="zh-CN"/>
        </w:rPr>
      </w:pPr>
      <w:r>
        <w:rPr>
          <w:rFonts w:hint="default" w:ascii="Times New Roman" w:hAnsi="Times New Roman" w:eastAsia="仿宋_GB2312" w:cs="Times New Roman"/>
          <w:color w:val="auto"/>
          <w:kern w:val="0"/>
          <w:sz w:val="28"/>
          <w:szCs w:val="28"/>
        </w:rPr>
        <w:t>5.</w:t>
      </w:r>
      <w:r>
        <w:rPr>
          <w:rFonts w:hint="eastAsia" w:ascii="Times New Roman" w:hAnsi="Times New Roman" w:eastAsia="仿宋_GB2312" w:cs="Times New Roman"/>
          <w:color w:val="auto"/>
          <w:kern w:val="0"/>
          <w:sz w:val="28"/>
          <w:szCs w:val="28"/>
          <w:lang w:val="en-US" w:eastAsia="zh-CN"/>
        </w:rPr>
        <w:t>4</w:t>
      </w:r>
      <w:r>
        <w:rPr>
          <w:rFonts w:hint="default" w:ascii="Times New Roman" w:hAnsi="Times New Roman" w:eastAsia="仿宋_GB2312" w:cs="Times New Roman"/>
          <w:color w:val="auto"/>
          <w:kern w:val="0"/>
          <w:sz w:val="28"/>
          <w:szCs w:val="28"/>
        </w:rPr>
        <w:t xml:space="preserve"> </w:t>
      </w:r>
      <w:r>
        <w:rPr>
          <w:rFonts w:hint="default" w:ascii="Times New Roman" w:hAnsi="Times New Roman" w:eastAsia="仿宋_GB2312" w:cs="Times New Roman"/>
          <w:color w:val="auto"/>
          <w:kern w:val="0"/>
          <w:sz w:val="28"/>
          <w:szCs w:val="28"/>
          <w:lang w:val="en-US" w:eastAsia="zh-CN"/>
        </w:rPr>
        <w:t>施工过程中应该遵循以下规范要求：GB50166-2007《火灾自动报警系统施工及验收规范》、</w:t>
      </w:r>
      <w:r>
        <w:rPr>
          <w:rFonts w:hint="default" w:ascii="Times New Roman" w:hAnsi="Times New Roman" w:eastAsia="仿宋_GB2312" w:cs="Times New Roman"/>
          <w:color w:val="auto"/>
          <w:kern w:val="0"/>
          <w:sz w:val="28"/>
          <w:szCs w:val="28"/>
          <w:lang w:val="en-US" w:eastAsia="zh-CN"/>
        </w:rPr>
        <w:fldChar w:fldCharType="begin"/>
      </w:r>
      <w:r>
        <w:rPr>
          <w:rFonts w:hint="default" w:ascii="Times New Roman" w:hAnsi="Times New Roman" w:eastAsia="仿宋_GB2312" w:cs="Times New Roman"/>
          <w:color w:val="auto"/>
          <w:kern w:val="0"/>
          <w:sz w:val="28"/>
          <w:szCs w:val="28"/>
          <w:lang w:val="en-US" w:eastAsia="zh-CN"/>
        </w:rPr>
        <w:instrText xml:space="preserve"> HYPERLINK "http://www.baidu.com/link?url=G7r6PVhS4te7mr4bCNip-5OmZCcZlITmYpD6d35gHiJ_df7DA58S44ahDROrvMwOlnpIR2gfhTEKfZl9rIOkya" \t "https://www.baidu.com/_blank" </w:instrText>
      </w:r>
      <w:r>
        <w:rPr>
          <w:rFonts w:hint="default" w:ascii="Times New Roman" w:hAnsi="Times New Roman" w:eastAsia="仿宋_GB2312" w:cs="Times New Roman"/>
          <w:color w:val="auto"/>
          <w:kern w:val="0"/>
          <w:sz w:val="28"/>
          <w:szCs w:val="28"/>
          <w:lang w:val="en-US" w:eastAsia="zh-CN"/>
        </w:rPr>
        <w:fldChar w:fldCharType="separate"/>
      </w:r>
      <w:r>
        <w:rPr>
          <w:rFonts w:hint="default" w:ascii="Times New Roman" w:hAnsi="Times New Roman" w:eastAsia="仿宋_GB2312" w:cs="Times New Roman"/>
          <w:color w:val="auto"/>
          <w:kern w:val="0"/>
          <w:sz w:val="28"/>
          <w:szCs w:val="28"/>
          <w:lang w:val="en-US" w:eastAsia="zh-CN"/>
        </w:rPr>
        <w:t>GB20243-2002《通风与空调工程施工质量验收规范》</w:t>
      </w:r>
      <w:r>
        <w:rPr>
          <w:rFonts w:hint="default" w:ascii="Times New Roman" w:hAnsi="Times New Roman" w:eastAsia="仿宋_GB2312" w:cs="Times New Roman"/>
          <w:color w:val="auto"/>
          <w:kern w:val="0"/>
          <w:sz w:val="28"/>
          <w:szCs w:val="28"/>
          <w:lang w:val="en-US" w:eastAsia="zh-CN"/>
        </w:rPr>
        <w:fldChar w:fldCharType="end"/>
      </w:r>
      <w:r>
        <w:rPr>
          <w:rFonts w:hint="default" w:ascii="Times New Roman" w:hAnsi="Times New Roman" w:eastAsia="仿宋_GB2312" w:cs="Times New Roman"/>
          <w:color w:val="auto"/>
          <w:kern w:val="0"/>
          <w:sz w:val="28"/>
          <w:szCs w:val="28"/>
          <w:lang w:val="en-US" w:eastAsia="zh-CN"/>
        </w:rPr>
        <w:t>、</w:t>
      </w:r>
      <w:r>
        <w:rPr>
          <w:rFonts w:hint="default" w:ascii="Times New Roman" w:hAnsi="Times New Roman" w:eastAsia="仿宋_GB2312" w:cs="Times New Roman"/>
          <w:color w:val="auto"/>
          <w:kern w:val="0"/>
          <w:sz w:val="28"/>
          <w:szCs w:val="28"/>
          <w:lang w:val="en-US" w:eastAsia="zh-CN"/>
        </w:rPr>
        <w:fldChar w:fldCharType="begin"/>
      </w:r>
      <w:r>
        <w:rPr>
          <w:rFonts w:hint="default" w:ascii="Times New Roman" w:hAnsi="Times New Roman" w:eastAsia="仿宋_GB2312" w:cs="Times New Roman"/>
          <w:color w:val="auto"/>
          <w:kern w:val="0"/>
          <w:sz w:val="28"/>
          <w:szCs w:val="28"/>
          <w:lang w:val="en-US" w:eastAsia="zh-CN"/>
        </w:rPr>
        <w:instrText xml:space="preserve"> HYPERLINK "http://www.baidu.com/link?url=-tw9IRCB_V4M2Yo4ohH73XDGUj6Rk6DMKzvohYlISIFuMyJGgY1996UXusOloTBzimWG4nIw7xqGn4_RgNt0Bq" \t "https://www.baidu.com/_blank" </w:instrText>
      </w:r>
      <w:r>
        <w:rPr>
          <w:rFonts w:hint="default" w:ascii="Times New Roman" w:hAnsi="Times New Roman" w:eastAsia="仿宋_GB2312" w:cs="Times New Roman"/>
          <w:color w:val="auto"/>
          <w:kern w:val="0"/>
          <w:sz w:val="28"/>
          <w:szCs w:val="28"/>
          <w:lang w:val="en-US" w:eastAsia="zh-CN"/>
        </w:rPr>
        <w:fldChar w:fldCharType="separate"/>
      </w:r>
      <w:r>
        <w:rPr>
          <w:rFonts w:hint="default" w:ascii="Times New Roman" w:hAnsi="Times New Roman" w:eastAsia="仿宋_GB2312" w:cs="Times New Roman"/>
          <w:color w:val="auto"/>
          <w:kern w:val="0"/>
          <w:sz w:val="28"/>
          <w:szCs w:val="28"/>
          <w:lang w:val="en-US" w:eastAsia="zh-CN"/>
        </w:rPr>
        <w:t>GB50261-2005《自动喷水灭系统施工及验收规范》</w:t>
      </w:r>
      <w:r>
        <w:rPr>
          <w:rFonts w:hint="default" w:ascii="Times New Roman" w:hAnsi="Times New Roman" w:eastAsia="仿宋_GB2312" w:cs="Times New Roman"/>
          <w:color w:val="auto"/>
          <w:kern w:val="0"/>
          <w:sz w:val="28"/>
          <w:szCs w:val="28"/>
          <w:lang w:val="en-US" w:eastAsia="zh-CN"/>
        </w:rPr>
        <w:fldChar w:fldCharType="end"/>
      </w:r>
      <w:r>
        <w:rPr>
          <w:rFonts w:hint="default" w:ascii="Times New Roman" w:hAnsi="Times New Roman" w:eastAsia="仿宋_GB2312" w:cs="Times New Roman"/>
          <w:color w:val="auto"/>
          <w:kern w:val="0"/>
          <w:sz w:val="28"/>
          <w:szCs w:val="28"/>
          <w:lang w:val="en-US" w:eastAsia="zh-CN"/>
        </w:rPr>
        <w:t>、GB50263-2007《气体灭火系统施工及验收规范》、GB50303-2002《建筑电气工程施工质量验收规范》、GB50339-2003《智能建筑工程质量验收规范》、GB50268-2008《给水排水管道施工及验收规范》、GB50242-2002《卫生洁具工程施工质量验收规范》等相关验收规范。</w:t>
      </w:r>
    </w:p>
    <w:p>
      <w:pPr>
        <w:tabs>
          <w:tab w:val="left" w:pos="0"/>
        </w:tabs>
        <w:adjustRightInd w:val="0"/>
        <w:ind w:firstLine="562" w:firstLineChars="200"/>
        <w:rPr>
          <w:rFonts w:hint="default" w:ascii="Times New Roman" w:hAnsi="Times New Roman" w:eastAsia="仿宋_GB2312" w:cs="Times New Roman"/>
          <w:b/>
          <w:bCs/>
          <w:color w:val="auto"/>
          <w:kern w:val="0"/>
          <w:sz w:val="28"/>
          <w:szCs w:val="28"/>
          <w:lang w:val="en-US" w:eastAsia="zh-CN"/>
        </w:rPr>
      </w:pPr>
      <w:r>
        <w:rPr>
          <w:rFonts w:hint="default" w:ascii="Times New Roman" w:hAnsi="Times New Roman" w:eastAsia="仿宋_GB2312" w:cs="Times New Roman"/>
          <w:b/>
          <w:bCs/>
          <w:color w:val="auto"/>
          <w:kern w:val="0"/>
          <w:sz w:val="28"/>
          <w:szCs w:val="28"/>
          <w:lang w:val="en-US" w:eastAsia="zh-CN"/>
        </w:rPr>
        <w:t>5.</w:t>
      </w:r>
      <w:r>
        <w:rPr>
          <w:rFonts w:hint="eastAsia" w:ascii="Times New Roman" w:hAnsi="Times New Roman" w:eastAsia="仿宋_GB2312" w:cs="Times New Roman"/>
          <w:b/>
          <w:bCs/>
          <w:color w:val="auto"/>
          <w:kern w:val="0"/>
          <w:sz w:val="28"/>
          <w:szCs w:val="28"/>
          <w:lang w:val="en-US" w:eastAsia="zh-CN"/>
        </w:rPr>
        <w:t>6</w:t>
      </w:r>
      <w:r>
        <w:rPr>
          <w:rFonts w:hint="default" w:ascii="Times New Roman" w:hAnsi="Times New Roman" w:eastAsia="仿宋_GB2312" w:cs="Times New Roman"/>
          <w:b/>
          <w:bCs/>
          <w:color w:val="auto"/>
          <w:kern w:val="0"/>
          <w:sz w:val="28"/>
          <w:szCs w:val="28"/>
          <w:lang w:val="en-US" w:eastAsia="zh-CN"/>
        </w:rPr>
        <w:t xml:space="preserve"> </w:t>
      </w:r>
      <w:r>
        <w:rPr>
          <w:rFonts w:hint="eastAsia" w:ascii="Times New Roman" w:hAnsi="Times New Roman" w:eastAsia="仿宋_GB2312" w:cs="Times New Roman"/>
          <w:b/>
          <w:bCs/>
          <w:color w:val="auto"/>
          <w:kern w:val="0"/>
          <w:sz w:val="28"/>
          <w:szCs w:val="28"/>
          <w:lang w:val="en-US" w:eastAsia="zh-CN"/>
        </w:rPr>
        <w:t>工程</w:t>
      </w:r>
      <w:r>
        <w:rPr>
          <w:rFonts w:hint="default" w:ascii="Times New Roman" w:hAnsi="Times New Roman" w:eastAsia="仿宋_GB2312" w:cs="Times New Roman"/>
          <w:b/>
          <w:bCs/>
          <w:color w:val="auto"/>
          <w:kern w:val="0"/>
          <w:sz w:val="28"/>
          <w:szCs w:val="28"/>
          <w:lang w:val="en-US" w:eastAsia="zh-CN"/>
        </w:rPr>
        <w:t>资料随工程进度编制</w:t>
      </w:r>
      <w:r>
        <w:rPr>
          <w:rFonts w:hint="eastAsia" w:ascii="Times New Roman" w:hAnsi="Times New Roman" w:eastAsia="仿宋_GB2312" w:cs="Times New Roman"/>
          <w:b/>
          <w:bCs/>
          <w:color w:val="auto"/>
          <w:kern w:val="0"/>
          <w:sz w:val="28"/>
          <w:szCs w:val="28"/>
          <w:lang w:val="en-US" w:eastAsia="zh-CN"/>
        </w:rPr>
        <w:t>并审签完成</w:t>
      </w:r>
      <w:r>
        <w:rPr>
          <w:rFonts w:hint="default" w:ascii="Times New Roman" w:hAnsi="Times New Roman" w:eastAsia="仿宋_GB2312" w:cs="Times New Roman"/>
          <w:b/>
          <w:bCs/>
          <w:color w:val="auto"/>
          <w:kern w:val="0"/>
          <w:sz w:val="28"/>
          <w:szCs w:val="28"/>
          <w:lang w:val="en-US" w:eastAsia="zh-CN"/>
        </w:rPr>
        <w:t>，竣工验收后</w:t>
      </w:r>
      <w:r>
        <w:rPr>
          <w:rFonts w:hint="eastAsia" w:ascii="Times New Roman" w:hAnsi="Times New Roman" w:eastAsia="仿宋_GB2312" w:cs="Times New Roman"/>
          <w:b/>
          <w:bCs/>
          <w:color w:val="auto"/>
          <w:kern w:val="0"/>
          <w:sz w:val="28"/>
          <w:szCs w:val="28"/>
          <w:lang w:val="en-US" w:eastAsia="zh-CN"/>
        </w:rPr>
        <w:t>20</w:t>
      </w:r>
      <w:r>
        <w:rPr>
          <w:rFonts w:hint="default" w:ascii="Times New Roman" w:hAnsi="Times New Roman" w:eastAsia="仿宋_GB2312" w:cs="Times New Roman"/>
          <w:b/>
          <w:bCs/>
          <w:color w:val="auto"/>
          <w:kern w:val="0"/>
          <w:sz w:val="28"/>
          <w:szCs w:val="28"/>
          <w:lang w:val="en-US" w:eastAsia="zh-CN"/>
        </w:rPr>
        <w:t>日历天内交付审签完成的竣工资料。支付进度款或结算款时资料必须由公司资料室负责人审核</w:t>
      </w:r>
      <w:r>
        <w:rPr>
          <w:rFonts w:hint="eastAsia" w:ascii="Times New Roman" w:hAnsi="Times New Roman" w:eastAsia="仿宋_GB2312" w:cs="Times New Roman"/>
          <w:b/>
          <w:bCs/>
          <w:color w:val="auto"/>
          <w:kern w:val="0"/>
          <w:sz w:val="28"/>
          <w:szCs w:val="28"/>
          <w:lang w:val="en-US" w:eastAsia="zh-CN"/>
        </w:rPr>
        <w:t>工程资料是否与工程进度同步，</w:t>
      </w:r>
      <w:r>
        <w:rPr>
          <w:rFonts w:hint="default" w:ascii="Times New Roman" w:hAnsi="Times New Roman" w:eastAsia="仿宋_GB2312" w:cs="Times New Roman"/>
          <w:b/>
          <w:bCs/>
          <w:color w:val="auto"/>
          <w:kern w:val="0"/>
          <w:sz w:val="28"/>
          <w:szCs w:val="28"/>
          <w:lang w:val="en-US" w:eastAsia="zh-CN"/>
        </w:rPr>
        <w:t>并签字</w:t>
      </w:r>
      <w:r>
        <w:rPr>
          <w:rFonts w:hint="eastAsia" w:ascii="Times New Roman" w:hAnsi="Times New Roman" w:eastAsia="仿宋_GB2312" w:cs="Times New Roman"/>
          <w:b/>
          <w:bCs/>
          <w:color w:val="auto"/>
          <w:kern w:val="0"/>
          <w:sz w:val="28"/>
          <w:szCs w:val="28"/>
          <w:lang w:val="en-US" w:eastAsia="zh-CN"/>
        </w:rPr>
        <w:t>认可</w:t>
      </w:r>
      <w:r>
        <w:rPr>
          <w:rFonts w:hint="default" w:ascii="Times New Roman" w:hAnsi="Times New Roman" w:eastAsia="仿宋_GB2312" w:cs="Times New Roman"/>
          <w:b/>
          <w:bCs/>
          <w:color w:val="auto"/>
          <w:kern w:val="0"/>
          <w:sz w:val="28"/>
          <w:szCs w:val="28"/>
          <w:lang w:val="en-US" w:eastAsia="zh-CN"/>
        </w:rPr>
        <w:t>方能支付。</w:t>
      </w:r>
    </w:p>
    <w:p>
      <w:pPr>
        <w:tabs>
          <w:tab w:val="left" w:pos="0"/>
        </w:tabs>
        <w:adjustRightInd w:val="0"/>
        <w:ind w:firstLine="562" w:firstLineChars="200"/>
        <w:rPr>
          <w:rFonts w:hint="default"/>
          <w:lang w:val="en-US" w:eastAsia="zh-CN"/>
        </w:rPr>
      </w:pPr>
      <w:r>
        <w:rPr>
          <w:rFonts w:hint="eastAsia" w:ascii="Times New Roman" w:hAnsi="Times New Roman" w:eastAsia="仿宋_GB2312" w:cs="Times New Roman"/>
          <w:b/>
          <w:bCs/>
          <w:color w:val="auto"/>
          <w:kern w:val="0"/>
          <w:sz w:val="28"/>
          <w:szCs w:val="28"/>
          <w:lang w:val="en-US" w:eastAsia="zh-CN"/>
        </w:rPr>
        <w:t>5.7本工程必须与2#厂房消防控制室进行有效联动。</w:t>
      </w:r>
    </w:p>
    <w:p>
      <w:pPr>
        <w:tabs>
          <w:tab w:val="left" w:pos="0"/>
        </w:tabs>
        <w:adjustRightInd w:val="0"/>
        <w:ind w:firstLine="562" w:firstLineChars="200"/>
        <w:rPr>
          <w:rFonts w:hint="default" w:ascii="Times New Roman" w:hAnsi="Times New Roman" w:eastAsia="仿宋_GB2312" w:cs="Times New Roman"/>
          <w:b/>
          <w:bCs/>
          <w:color w:val="auto"/>
          <w:kern w:val="0"/>
          <w:sz w:val="28"/>
          <w:szCs w:val="28"/>
          <w:lang w:val="en-US" w:eastAsia="zh-CN"/>
        </w:rPr>
      </w:pPr>
      <w:r>
        <w:rPr>
          <w:rFonts w:hint="default" w:ascii="Times New Roman" w:hAnsi="Times New Roman" w:eastAsia="仿宋_GB2312" w:cs="Times New Roman"/>
          <w:b/>
          <w:bCs/>
          <w:color w:val="auto"/>
          <w:kern w:val="0"/>
          <w:sz w:val="28"/>
          <w:szCs w:val="28"/>
          <w:lang w:val="en-US" w:eastAsia="zh-CN"/>
        </w:rPr>
        <w:t>6. 安全文明施工要求</w:t>
      </w:r>
    </w:p>
    <w:p>
      <w:pPr>
        <w:tabs>
          <w:tab w:val="left" w:pos="0"/>
        </w:tabs>
        <w:adjustRightInd w:val="0"/>
        <w:ind w:firstLine="560" w:firstLineChars="200"/>
        <w:rPr>
          <w:rFonts w:hint="default" w:ascii="Times New Roman" w:hAnsi="Times New Roman" w:eastAsia="仿宋_GB2312" w:cs="Times New Roman"/>
          <w:bCs/>
          <w:color w:val="auto"/>
          <w:sz w:val="28"/>
          <w:szCs w:val="28"/>
          <w:lang w:val="en-US" w:eastAsia="zh-CN"/>
        </w:rPr>
      </w:pPr>
      <w:r>
        <w:rPr>
          <w:rFonts w:hint="eastAsia" w:eastAsia="仿宋_GB2312"/>
          <w:color w:val="auto"/>
          <w:kern w:val="0"/>
          <w:sz w:val="28"/>
          <w:szCs w:val="28"/>
          <w:lang w:val="en-US" w:eastAsia="zh-CN"/>
        </w:rPr>
        <w:t>竞选人需编制“安全文明施工实施布置方案”报比选人项目部、公司安环部审批，方案中应包含安全文明施工费用的使用安排布置，审批后安全文明施工费用按定额计取。</w:t>
      </w:r>
    </w:p>
    <w:p>
      <w:pPr>
        <w:tabs>
          <w:tab w:val="left" w:pos="0"/>
        </w:tabs>
        <w:adjustRightInd w:val="0"/>
        <w:ind w:firstLine="562" w:firstLineChars="200"/>
        <w:rPr>
          <w:rFonts w:hint="default" w:ascii="Times New Roman" w:hAnsi="Times New Roman" w:eastAsia="仿宋_GB2312" w:cs="Times New Roman"/>
          <w:b/>
          <w:bCs/>
          <w:color w:val="auto"/>
          <w:kern w:val="0"/>
          <w:sz w:val="28"/>
          <w:szCs w:val="28"/>
        </w:rPr>
      </w:pPr>
      <w:r>
        <w:rPr>
          <w:rFonts w:hint="default" w:ascii="Times New Roman" w:hAnsi="Times New Roman" w:eastAsia="仿宋_GB2312" w:cs="Times New Roman"/>
          <w:b/>
          <w:bCs/>
          <w:color w:val="auto"/>
          <w:kern w:val="0"/>
          <w:sz w:val="28"/>
          <w:szCs w:val="28"/>
          <w:lang w:val="en-US" w:eastAsia="zh-CN"/>
        </w:rPr>
        <w:t>7</w:t>
      </w:r>
      <w:r>
        <w:rPr>
          <w:rFonts w:hint="default" w:ascii="Times New Roman" w:hAnsi="Times New Roman" w:eastAsia="仿宋_GB2312" w:cs="Times New Roman"/>
          <w:b/>
          <w:bCs/>
          <w:color w:val="auto"/>
          <w:kern w:val="0"/>
          <w:sz w:val="28"/>
          <w:szCs w:val="28"/>
        </w:rPr>
        <w:t>. 现场踏勘及答疑</w:t>
      </w:r>
    </w:p>
    <w:p>
      <w:pPr>
        <w:pStyle w:val="5"/>
        <w:spacing w:line="540" w:lineRule="exact"/>
        <w:ind w:firstLine="565" w:firstLineChars="202"/>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7</w:t>
      </w:r>
      <w:r>
        <w:rPr>
          <w:rFonts w:hint="default" w:ascii="Times New Roman" w:hAnsi="Times New Roman" w:eastAsia="仿宋_GB2312" w:cs="Times New Roman"/>
          <w:color w:val="auto"/>
          <w:sz w:val="28"/>
          <w:szCs w:val="28"/>
        </w:rPr>
        <w:t xml:space="preserve">.1 </w:t>
      </w:r>
      <w:r>
        <w:rPr>
          <w:rFonts w:hint="default" w:ascii="Times New Roman" w:hAnsi="Times New Roman" w:eastAsia="仿宋_GB2312" w:cs="Times New Roman"/>
          <w:bCs/>
          <w:color w:val="auto"/>
          <w:sz w:val="28"/>
          <w:szCs w:val="28"/>
        </w:rPr>
        <w:t>比选人</w:t>
      </w:r>
      <w:r>
        <w:rPr>
          <w:rFonts w:hint="default" w:ascii="Times New Roman" w:hAnsi="Times New Roman" w:eastAsia="仿宋_GB2312" w:cs="Times New Roman"/>
          <w:bCs/>
          <w:color w:val="auto"/>
          <w:sz w:val="28"/>
          <w:szCs w:val="28"/>
          <w:lang w:val="en-US" w:eastAsia="zh-CN"/>
        </w:rPr>
        <w:t>不</w:t>
      </w:r>
      <w:r>
        <w:rPr>
          <w:rFonts w:hint="default" w:ascii="Times New Roman" w:hAnsi="Times New Roman" w:eastAsia="仿宋_GB2312" w:cs="Times New Roman"/>
          <w:bCs/>
          <w:color w:val="auto"/>
          <w:sz w:val="28"/>
          <w:szCs w:val="28"/>
        </w:rPr>
        <w:t>组织现场踏勘</w:t>
      </w:r>
      <w:r>
        <w:rPr>
          <w:rFonts w:hint="default" w:ascii="Times New Roman" w:hAnsi="Times New Roman" w:eastAsia="仿宋_GB2312" w:cs="Times New Roman"/>
          <w:color w:val="auto"/>
          <w:sz w:val="28"/>
          <w:szCs w:val="28"/>
        </w:rPr>
        <w:t>，由竞选人自行参与踏勘现场。并进行详细了解该项目的各项不利因素，将协调周边关系与运输线路充分、全面的理解。竞选人应将不利因素的保护措施和协调解决措施纳入施工方案，所有消除不利因素的相关费用应含于报价中。</w:t>
      </w:r>
    </w:p>
    <w:p>
      <w:pPr>
        <w:pStyle w:val="5"/>
        <w:spacing w:line="540" w:lineRule="exact"/>
        <w:ind w:firstLine="565" w:firstLineChars="202"/>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Cs/>
          <w:color w:val="auto"/>
          <w:sz w:val="28"/>
          <w:szCs w:val="28"/>
          <w:lang w:val="en-US" w:eastAsia="zh-CN"/>
        </w:rPr>
        <w:t>7</w:t>
      </w:r>
      <w:r>
        <w:rPr>
          <w:rFonts w:hint="default" w:ascii="Times New Roman" w:hAnsi="Times New Roman" w:eastAsia="仿宋_GB2312" w:cs="Times New Roman"/>
          <w:bCs/>
          <w:color w:val="auto"/>
          <w:sz w:val="28"/>
          <w:szCs w:val="28"/>
        </w:rPr>
        <w:t>.2 竞选人对比选文件有疑问，应在</w:t>
      </w:r>
      <w:r>
        <w:rPr>
          <w:rFonts w:hint="default" w:ascii="Times New Roman" w:hAnsi="Times New Roman" w:eastAsia="仿宋_GB2312" w:cs="Times New Roman"/>
          <w:bCs/>
          <w:color w:val="auto"/>
          <w:sz w:val="28"/>
          <w:szCs w:val="28"/>
          <w:u w:val="single"/>
          <w:lang w:eastAsia="zh-CN"/>
        </w:rPr>
        <w:t>202</w:t>
      </w:r>
      <w:r>
        <w:rPr>
          <w:rFonts w:hint="default" w:ascii="Times New Roman" w:hAnsi="Times New Roman" w:eastAsia="仿宋_GB2312" w:cs="Times New Roman"/>
          <w:bCs/>
          <w:color w:val="auto"/>
          <w:sz w:val="28"/>
          <w:szCs w:val="28"/>
          <w:u w:val="single"/>
          <w:lang w:val="en-US" w:eastAsia="zh-CN"/>
        </w:rPr>
        <w:t>2</w:t>
      </w:r>
      <w:r>
        <w:rPr>
          <w:rFonts w:hint="default" w:ascii="Times New Roman" w:hAnsi="Times New Roman" w:eastAsia="仿宋_GB2312" w:cs="Times New Roman"/>
          <w:bCs/>
          <w:color w:val="auto"/>
          <w:sz w:val="28"/>
          <w:szCs w:val="28"/>
        </w:rPr>
        <w:t>年</w:t>
      </w:r>
      <w:r>
        <w:rPr>
          <w:rFonts w:hint="eastAsia" w:ascii="Times New Roman" w:hAnsi="Times New Roman" w:eastAsia="仿宋_GB2312" w:cs="Times New Roman"/>
          <w:bCs/>
          <w:color w:val="auto"/>
          <w:sz w:val="28"/>
          <w:szCs w:val="28"/>
          <w:u w:val="single"/>
          <w:lang w:val="en-US" w:eastAsia="zh-CN"/>
        </w:rPr>
        <w:t>12</w:t>
      </w:r>
      <w:r>
        <w:rPr>
          <w:rFonts w:hint="default" w:ascii="Times New Roman" w:hAnsi="Times New Roman" w:eastAsia="仿宋_GB2312" w:cs="Times New Roman"/>
          <w:bCs/>
          <w:color w:val="auto"/>
          <w:sz w:val="28"/>
          <w:szCs w:val="28"/>
        </w:rPr>
        <w:t>月</w:t>
      </w:r>
      <w:r>
        <w:rPr>
          <w:rFonts w:hint="eastAsia" w:ascii="Times New Roman" w:hAnsi="Times New Roman" w:eastAsia="仿宋_GB2312" w:cs="Times New Roman"/>
          <w:bCs/>
          <w:color w:val="auto"/>
          <w:sz w:val="28"/>
          <w:szCs w:val="28"/>
          <w:u w:val="single"/>
          <w:lang w:val="en-US" w:eastAsia="zh-CN"/>
        </w:rPr>
        <w:t>1</w:t>
      </w:r>
      <w:r>
        <w:rPr>
          <w:rFonts w:hint="default" w:ascii="Times New Roman" w:hAnsi="Times New Roman" w:eastAsia="仿宋_GB2312" w:cs="Times New Roman"/>
          <w:bCs/>
          <w:color w:val="auto"/>
          <w:sz w:val="28"/>
          <w:szCs w:val="28"/>
        </w:rPr>
        <w:t>日</w:t>
      </w:r>
      <w:r>
        <w:rPr>
          <w:rFonts w:hint="default" w:ascii="Times New Roman" w:hAnsi="Times New Roman" w:eastAsia="仿宋_GB2312" w:cs="Times New Roman"/>
          <w:bCs/>
          <w:color w:val="auto"/>
          <w:sz w:val="28"/>
          <w:szCs w:val="28"/>
          <w:u w:val="single"/>
        </w:rPr>
        <w:t xml:space="preserve"> 1</w:t>
      </w:r>
      <w:r>
        <w:rPr>
          <w:rFonts w:hint="eastAsia" w:ascii="Times New Roman" w:hAnsi="Times New Roman" w:eastAsia="仿宋_GB2312" w:cs="Times New Roman"/>
          <w:bCs/>
          <w:color w:val="auto"/>
          <w:sz w:val="28"/>
          <w:szCs w:val="28"/>
          <w:u w:val="single"/>
          <w:lang w:val="en-US" w:eastAsia="zh-CN"/>
        </w:rPr>
        <w:t>6</w:t>
      </w:r>
      <w:r>
        <w:rPr>
          <w:rFonts w:hint="default" w:ascii="Times New Roman" w:hAnsi="Times New Roman" w:eastAsia="仿宋_GB2312" w:cs="Times New Roman"/>
          <w:bCs/>
          <w:color w:val="auto"/>
          <w:sz w:val="28"/>
          <w:szCs w:val="28"/>
          <w:u w:val="single"/>
        </w:rPr>
        <w:t xml:space="preserve">:00 </w:t>
      </w:r>
      <w:r>
        <w:rPr>
          <w:rFonts w:hint="default" w:ascii="Times New Roman" w:hAnsi="Times New Roman" w:eastAsia="仿宋_GB2312" w:cs="Times New Roman"/>
          <w:bCs/>
          <w:color w:val="auto"/>
          <w:sz w:val="28"/>
          <w:szCs w:val="28"/>
        </w:rPr>
        <w:t>前以书面形式（信函、传真、电子邮件）要求或口头形式当面现场与比选人进行答疑。现场不能作答疑的相关问题，比选人于</w:t>
      </w:r>
      <w:r>
        <w:rPr>
          <w:rFonts w:hint="default" w:ascii="Times New Roman" w:hAnsi="Times New Roman" w:eastAsia="仿宋_GB2312" w:cs="Times New Roman"/>
          <w:bCs/>
          <w:color w:val="auto"/>
          <w:sz w:val="28"/>
          <w:szCs w:val="28"/>
          <w:u w:val="single"/>
          <w:lang w:eastAsia="zh-CN"/>
        </w:rPr>
        <w:t>202</w:t>
      </w:r>
      <w:r>
        <w:rPr>
          <w:rFonts w:hint="default" w:ascii="Times New Roman" w:hAnsi="Times New Roman" w:eastAsia="仿宋_GB2312" w:cs="Times New Roman"/>
          <w:bCs/>
          <w:color w:val="auto"/>
          <w:sz w:val="28"/>
          <w:szCs w:val="28"/>
          <w:u w:val="single"/>
          <w:lang w:val="en-US" w:eastAsia="zh-CN"/>
        </w:rPr>
        <w:t>2</w:t>
      </w:r>
      <w:r>
        <w:rPr>
          <w:rFonts w:hint="default" w:ascii="Times New Roman" w:hAnsi="Times New Roman" w:eastAsia="仿宋_GB2312" w:cs="Times New Roman"/>
          <w:bCs/>
          <w:color w:val="auto"/>
          <w:sz w:val="28"/>
          <w:szCs w:val="28"/>
        </w:rPr>
        <w:t>年</w:t>
      </w:r>
      <w:r>
        <w:rPr>
          <w:rFonts w:hint="eastAsia" w:ascii="Times New Roman" w:hAnsi="Times New Roman" w:eastAsia="仿宋_GB2312" w:cs="Times New Roman"/>
          <w:bCs/>
          <w:color w:val="auto"/>
          <w:sz w:val="28"/>
          <w:szCs w:val="28"/>
          <w:u w:val="single"/>
          <w:lang w:val="en-US" w:eastAsia="zh-CN"/>
        </w:rPr>
        <w:t>12</w:t>
      </w:r>
      <w:r>
        <w:rPr>
          <w:rFonts w:hint="default" w:ascii="Times New Roman" w:hAnsi="Times New Roman" w:eastAsia="仿宋_GB2312" w:cs="Times New Roman"/>
          <w:bCs/>
          <w:color w:val="auto"/>
          <w:sz w:val="28"/>
          <w:szCs w:val="28"/>
        </w:rPr>
        <w:t>月</w:t>
      </w:r>
      <w:r>
        <w:rPr>
          <w:rFonts w:hint="eastAsia" w:ascii="Times New Roman" w:hAnsi="Times New Roman" w:eastAsia="仿宋_GB2312" w:cs="Times New Roman"/>
          <w:bCs/>
          <w:color w:val="auto"/>
          <w:sz w:val="28"/>
          <w:szCs w:val="28"/>
          <w:u w:val="single"/>
          <w:lang w:val="en-US" w:eastAsia="zh-CN"/>
        </w:rPr>
        <w:t>1</w:t>
      </w:r>
      <w:r>
        <w:rPr>
          <w:rFonts w:hint="default" w:ascii="Times New Roman" w:hAnsi="Times New Roman" w:eastAsia="仿宋_GB2312" w:cs="Times New Roman"/>
          <w:bCs/>
          <w:color w:val="auto"/>
          <w:sz w:val="28"/>
          <w:szCs w:val="28"/>
        </w:rPr>
        <w:t>日</w:t>
      </w:r>
      <w:r>
        <w:rPr>
          <w:rFonts w:hint="default" w:ascii="Times New Roman" w:hAnsi="Times New Roman" w:eastAsia="仿宋_GB2312" w:cs="Times New Roman"/>
          <w:bCs/>
          <w:color w:val="auto"/>
          <w:sz w:val="28"/>
          <w:szCs w:val="28"/>
          <w:u w:val="single"/>
        </w:rPr>
        <w:t xml:space="preserve"> 1</w:t>
      </w:r>
      <w:r>
        <w:rPr>
          <w:rFonts w:hint="eastAsia" w:ascii="Times New Roman" w:hAnsi="Times New Roman" w:eastAsia="仿宋_GB2312" w:cs="Times New Roman"/>
          <w:bCs/>
          <w:color w:val="auto"/>
          <w:sz w:val="28"/>
          <w:szCs w:val="28"/>
          <w:u w:val="single"/>
          <w:lang w:val="en-US" w:eastAsia="zh-CN"/>
        </w:rPr>
        <w:t>8</w:t>
      </w:r>
      <w:r>
        <w:rPr>
          <w:rFonts w:hint="default" w:ascii="Times New Roman" w:hAnsi="Times New Roman" w:eastAsia="仿宋_GB2312" w:cs="Times New Roman"/>
          <w:bCs/>
          <w:color w:val="auto"/>
          <w:sz w:val="28"/>
          <w:szCs w:val="28"/>
          <w:u w:val="single"/>
        </w:rPr>
        <w:t xml:space="preserve">:00 </w:t>
      </w:r>
      <w:r>
        <w:rPr>
          <w:rFonts w:hint="default" w:ascii="Times New Roman" w:hAnsi="Times New Roman" w:eastAsia="仿宋_GB2312" w:cs="Times New Roman"/>
          <w:bCs/>
          <w:color w:val="auto"/>
          <w:sz w:val="28"/>
          <w:szCs w:val="28"/>
        </w:rPr>
        <w:t>时前将答疑发布到重庆市万州区人民政府网站</w:t>
      </w:r>
      <w:r>
        <w:rPr>
          <w:rFonts w:hint="default" w:ascii="Times New Roman" w:hAnsi="Times New Roman" w:eastAsia="仿宋_GB2312" w:cs="Times New Roman"/>
          <w:color w:val="auto"/>
          <w:sz w:val="28"/>
          <w:szCs w:val="28"/>
        </w:rPr>
        <w:t>（网址http://www.wz.gov.cn/）及重庆市玉罗实业有限公司网站（网址http://www.cqsylsy.com/）</w:t>
      </w:r>
      <w:r>
        <w:rPr>
          <w:rFonts w:hint="default" w:ascii="Times New Roman" w:hAnsi="Times New Roman" w:eastAsia="仿宋_GB2312" w:cs="Times New Roman"/>
          <w:bCs/>
          <w:color w:val="auto"/>
          <w:sz w:val="28"/>
          <w:szCs w:val="28"/>
        </w:rPr>
        <w:t>，由竞选人自行下载。无论竞选人是否下载，均视为竞选人已知晓答疑内容，并全面了解和接受比选文件内容。</w:t>
      </w:r>
    </w:p>
    <w:p>
      <w:pPr>
        <w:tabs>
          <w:tab w:val="left" w:pos="0"/>
        </w:tabs>
        <w:adjustRightInd w:val="0"/>
        <w:ind w:firstLine="562" w:firstLineChars="200"/>
        <w:rPr>
          <w:rFonts w:hint="default" w:ascii="Times New Roman" w:hAnsi="Times New Roman" w:eastAsia="仿宋_GB2312" w:cs="Times New Roman"/>
          <w:b/>
          <w:bCs/>
          <w:color w:val="auto"/>
          <w:kern w:val="0"/>
          <w:sz w:val="28"/>
          <w:szCs w:val="28"/>
        </w:rPr>
      </w:pPr>
      <w:r>
        <w:rPr>
          <w:rFonts w:hint="default" w:ascii="Times New Roman" w:hAnsi="Times New Roman" w:eastAsia="仿宋_GB2312" w:cs="Times New Roman"/>
          <w:b/>
          <w:bCs/>
          <w:color w:val="auto"/>
          <w:kern w:val="0"/>
          <w:sz w:val="28"/>
          <w:szCs w:val="28"/>
          <w:lang w:val="en-US" w:eastAsia="zh-CN"/>
        </w:rPr>
        <w:t>8</w:t>
      </w:r>
      <w:r>
        <w:rPr>
          <w:rFonts w:hint="default" w:ascii="Times New Roman" w:hAnsi="Times New Roman" w:eastAsia="仿宋_GB2312" w:cs="Times New Roman"/>
          <w:b/>
          <w:bCs/>
          <w:color w:val="auto"/>
          <w:kern w:val="0"/>
          <w:sz w:val="28"/>
          <w:szCs w:val="28"/>
        </w:rPr>
        <w:t>. 报价要求</w:t>
      </w:r>
    </w:p>
    <w:p>
      <w:pPr>
        <w:spacing w:line="590" w:lineRule="exact"/>
        <w:ind w:firstLine="573"/>
        <w:rPr>
          <w:rFonts w:hint="default" w:ascii="Times New Roman" w:hAnsi="Times New Roman" w:eastAsia="仿宋_GB2312" w:cs="Times New Roman"/>
          <w:color w:val="auto"/>
          <w:kern w:val="1"/>
          <w:sz w:val="28"/>
          <w:szCs w:val="28"/>
        </w:rPr>
      </w:pPr>
      <w:r>
        <w:rPr>
          <w:rFonts w:hint="default" w:ascii="Times New Roman" w:hAnsi="Times New Roman" w:eastAsia="仿宋_GB2312" w:cs="Times New Roman"/>
          <w:color w:val="auto"/>
          <w:kern w:val="1"/>
          <w:sz w:val="28"/>
          <w:szCs w:val="28"/>
          <w:lang w:val="en-US" w:eastAsia="zh-CN"/>
        </w:rPr>
        <w:t>8.</w:t>
      </w:r>
      <w:r>
        <w:rPr>
          <w:rFonts w:hint="default" w:ascii="Times New Roman" w:hAnsi="Times New Roman" w:eastAsia="仿宋_GB2312" w:cs="Times New Roman"/>
          <w:color w:val="auto"/>
          <w:kern w:val="1"/>
          <w:sz w:val="28"/>
          <w:szCs w:val="28"/>
        </w:rPr>
        <w:t>1 总造价</w:t>
      </w:r>
      <w:r>
        <w:rPr>
          <w:rFonts w:hint="eastAsia" w:ascii="Times New Roman" w:hAnsi="Times New Roman" w:eastAsia="仿宋_GB2312" w:cs="Times New Roman"/>
          <w:color w:val="auto"/>
          <w:kern w:val="1"/>
          <w:sz w:val="28"/>
          <w:szCs w:val="28"/>
          <w:lang w:eastAsia="zh-CN"/>
        </w:rPr>
        <w:t>：</w:t>
      </w:r>
      <w:r>
        <w:rPr>
          <w:rFonts w:hint="default" w:ascii="Times New Roman" w:hAnsi="Times New Roman" w:eastAsia="仿宋_GB2312" w:cs="Times New Roman"/>
          <w:color w:val="auto"/>
          <w:kern w:val="1"/>
          <w:sz w:val="28"/>
          <w:szCs w:val="28"/>
        </w:rPr>
        <w:t>比选范围内工程总价暂定</w:t>
      </w:r>
      <w:r>
        <w:rPr>
          <w:rFonts w:hint="eastAsia" w:ascii="Times New Roman" w:hAnsi="Times New Roman" w:eastAsia="仿宋_GB2312" w:cs="Times New Roman"/>
          <w:color w:val="auto"/>
          <w:kern w:val="1"/>
          <w:sz w:val="28"/>
          <w:szCs w:val="28"/>
          <w:lang w:val="en-US" w:eastAsia="zh-CN"/>
        </w:rPr>
        <w:t>117</w:t>
      </w:r>
      <w:r>
        <w:rPr>
          <w:rFonts w:hint="default" w:ascii="Times New Roman" w:hAnsi="Times New Roman" w:eastAsia="仿宋_GB2312" w:cs="Times New Roman"/>
          <w:color w:val="auto"/>
          <w:kern w:val="1"/>
          <w:sz w:val="28"/>
          <w:szCs w:val="28"/>
        </w:rPr>
        <w:t>万元。</w:t>
      </w:r>
    </w:p>
    <w:p>
      <w:pPr>
        <w:spacing w:line="590" w:lineRule="exact"/>
        <w:ind w:firstLine="573"/>
        <w:rPr>
          <w:rFonts w:hint="default" w:ascii="Times New Roman" w:hAnsi="Times New Roman" w:eastAsia="仿宋_GB2312" w:cs="Times New Roman"/>
          <w:color w:val="auto"/>
          <w:kern w:val="1"/>
          <w:sz w:val="28"/>
          <w:szCs w:val="28"/>
        </w:rPr>
      </w:pPr>
      <w:r>
        <w:rPr>
          <w:rFonts w:hint="eastAsia" w:ascii="Times New Roman" w:hAnsi="Times New Roman" w:eastAsia="仿宋_GB2312" w:cs="Times New Roman"/>
          <w:color w:val="auto"/>
          <w:kern w:val="1"/>
          <w:sz w:val="28"/>
          <w:szCs w:val="28"/>
          <w:lang w:val="en-US" w:eastAsia="zh-CN"/>
        </w:rPr>
        <w:t>8.1.1 比选人与建设单位本工程建筑安装工程费计价原则</w:t>
      </w:r>
      <w:r>
        <w:rPr>
          <w:rFonts w:hint="default" w:ascii="Times New Roman" w:hAnsi="Times New Roman" w:eastAsia="仿宋_GB2312" w:cs="Times New Roman"/>
          <w:color w:val="auto"/>
          <w:kern w:val="1"/>
          <w:sz w:val="28"/>
          <w:szCs w:val="28"/>
        </w:rPr>
        <w:t>：</w:t>
      </w:r>
    </w:p>
    <w:p>
      <w:pPr>
        <w:pStyle w:val="2"/>
        <w:ind w:firstLine="560"/>
        <w:rPr>
          <w:rFonts w:hint="eastAsia" w:ascii="Times New Roman" w:hAnsi="Times New Roman" w:eastAsia="仿宋_GB2312" w:cs="Times New Roman"/>
          <w:color w:val="auto"/>
          <w:kern w:val="1"/>
          <w:sz w:val="28"/>
          <w:szCs w:val="28"/>
          <w:lang w:val="en-US" w:eastAsia="zh-CN"/>
        </w:rPr>
      </w:pPr>
      <w:r>
        <w:rPr>
          <w:rFonts w:hint="eastAsia" w:ascii="Times New Roman" w:hAnsi="Times New Roman" w:eastAsia="仿宋_GB2312" w:cs="Times New Roman"/>
          <w:color w:val="auto"/>
          <w:kern w:val="1"/>
          <w:sz w:val="28"/>
          <w:szCs w:val="28"/>
          <w:lang w:val="en-US" w:eastAsia="zh-CN"/>
        </w:rPr>
        <w:t>（1）使用国有资金投资的建设工程发承包，必须采用工程量清单计价。工程量清单应采用综合单价计价。</w:t>
      </w:r>
    </w:p>
    <w:p>
      <w:pPr>
        <w:pStyle w:val="2"/>
        <w:ind w:firstLine="560"/>
        <w:rPr>
          <w:rFonts w:hint="eastAsia" w:ascii="Times New Roman" w:hAnsi="Times New Roman" w:eastAsia="仿宋_GB2312" w:cs="Times New Roman"/>
          <w:color w:val="auto"/>
          <w:kern w:val="1"/>
          <w:sz w:val="28"/>
          <w:szCs w:val="28"/>
          <w:lang w:val="en-US" w:eastAsia="zh-CN"/>
        </w:rPr>
      </w:pPr>
      <w:r>
        <w:rPr>
          <w:rFonts w:hint="eastAsia" w:ascii="Times New Roman" w:hAnsi="Times New Roman" w:eastAsia="仿宋_GB2312" w:cs="Times New Roman"/>
          <w:color w:val="auto"/>
          <w:kern w:val="1"/>
          <w:sz w:val="28"/>
          <w:szCs w:val="28"/>
          <w:lang w:val="en-US" w:eastAsia="zh-CN"/>
        </w:rPr>
        <w:t>（2）工程量计算：按《房屋建筑与装饰工程工程量计算规范》（GB50854-2013）、《仿古建筑工程工程量计算规范》（GB50855-2013）、《通用安装工程工程量计算规范》（GB50856-2013）、《市政工程工程量计算规范》（GB50857-2013）、《园林绿化工程工程量计算规范》（GB50858-2013）、《矿山工程工程量计算规范》（GB50859-2013）、《构筑物工程工程量计算规范》（GB50860-2013）、《城市轨道交通工程工程量计算规范》（GB50861-2013）和《爆破工程工程量计算规范》（GB50862-2013）《重庆市建设工程工程量清单计价规则》（CQJJGZ-2013）、《重庆市建设工程工程量计算规则》（CQJLGZ-2013）等规定的计算规则计量。</w:t>
      </w:r>
    </w:p>
    <w:p>
      <w:pPr>
        <w:pStyle w:val="2"/>
        <w:rPr>
          <w:rFonts w:hint="eastAsia" w:ascii="Times New Roman" w:hAnsi="Times New Roman" w:eastAsia="仿宋_GB2312" w:cs="Times New Roman"/>
          <w:color w:val="auto"/>
          <w:kern w:val="1"/>
          <w:sz w:val="28"/>
          <w:szCs w:val="28"/>
          <w:lang w:val="en-US" w:eastAsia="zh-CN"/>
        </w:rPr>
      </w:pPr>
      <w:r>
        <w:rPr>
          <w:rFonts w:hint="eastAsia" w:ascii="Times New Roman" w:hAnsi="Times New Roman" w:eastAsia="仿宋_GB2312" w:cs="Times New Roman"/>
          <w:color w:val="auto"/>
          <w:kern w:val="1"/>
          <w:sz w:val="28"/>
          <w:szCs w:val="28"/>
          <w:lang w:val="en-US" w:eastAsia="zh-CN"/>
        </w:rPr>
        <w:t>本项目的施工图预算必须以经建设单位委托的第三方有相应资质的审图机构审查合格的施工图为依据，且该施工图的相关方案是经过优化比较、招标人确认的方案，在此基础上计算工程量。</w:t>
      </w:r>
    </w:p>
    <w:p>
      <w:pPr>
        <w:pStyle w:val="2"/>
        <w:ind w:firstLine="560" w:firstLineChars="200"/>
        <w:rPr>
          <w:rFonts w:hint="eastAsia" w:ascii="Times New Roman" w:hAnsi="Times New Roman" w:eastAsia="仿宋_GB2312" w:cs="Times New Roman"/>
          <w:color w:val="auto"/>
          <w:kern w:val="1"/>
          <w:sz w:val="28"/>
          <w:szCs w:val="28"/>
          <w:lang w:val="en-US" w:eastAsia="zh-CN"/>
        </w:rPr>
      </w:pPr>
      <w:r>
        <w:rPr>
          <w:rFonts w:hint="eastAsia" w:ascii="Times New Roman" w:hAnsi="Times New Roman" w:eastAsia="仿宋_GB2312" w:cs="Times New Roman"/>
          <w:color w:val="auto"/>
          <w:kern w:val="1"/>
          <w:sz w:val="28"/>
          <w:szCs w:val="28"/>
          <w:lang w:val="en-US" w:eastAsia="zh-CN"/>
        </w:rPr>
        <w:t>（3）执行计价模式及定额</w:t>
      </w:r>
    </w:p>
    <w:p>
      <w:pPr>
        <w:pStyle w:val="2"/>
        <w:rPr>
          <w:rFonts w:hint="eastAsia" w:ascii="Times New Roman" w:hAnsi="Times New Roman" w:eastAsia="仿宋_GB2312" w:cs="Times New Roman"/>
          <w:color w:val="auto"/>
          <w:kern w:val="1"/>
          <w:sz w:val="28"/>
          <w:szCs w:val="28"/>
          <w:lang w:val="en-US" w:eastAsia="zh-CN"/>
        </w:rPr>
      </w:pPr>
      <w:r>
        <w:rPr>
          <w:rFonts w:hint="eastAsia" w:ascii="Times New Roman" w:hAnsi="Times New Roman" w:eastAsia="仿宋_GB2312" w:cs="Times New Roman"/>
          <w:color w:val="auto"/>
          <w:kern w:val="1"/>
          <w:sz w:val="28"/>
          <w:szCs w:val="28"/>
          <w:lang w:val="en-US" w:eastAsia="zh-CN"/>
        </w:rPr>
        <w:t>按相应的现行行业清单规范或国家清单规范执行。如行业清单规范或国家清单规范没有的，则按市场价执行，市场价由建设单位及其委托的第三方造价咨询编、审机构、全过程工程咨询单位（如有）共同确认，如有异议，以审计单位认可的为准。</w:t>
      </w:r>
    </w:p>
    <w:p>
      <w:pPr>
        <w:pStyle w:val="2"/>
        <w:rPr>
          <w:rFonts w:hint="eastAsia" w:ascii="Times New Roman" w:hAnsi="Times New Roman" w:eastAsia="仿宋_GB2312" w:cs="Times New Roman"/>
          <w:b/>
          <w:bCs/>
          <w:color w:val="auto"/>
          <w:kern w:val="1"/>
          <w:sz w:val="28"/>
          <w:szCs w:val="28"/>
          <w:lang w:val="en-US" w:eastAsia="zh-CN"/>
        </w:rPr>
      </w:pPr>
      <w:r>
        <w:rPr>
          <w:rFonts w:hint="eastAsia" w:ascii="Times New Roman" w:hAnsi="Times New Roman" w:eastAsia="仿宋_GB2312" w:cs="Times New Roman"/>
          <w:b/>
          <w:bCs/>
          <w:color w:val="auto"/>
          <w:kern w:val="1"/>
          <w:sz w:val="28"/>
          <w:szCs w:val="28"/>
          <w:lang w:val="en-US" w:eastAsia="zh-CN"/>
        </w:rPr>
        <w:t xml:space="preserve">   执行定额部分（土石方工程单列）</w:t>
      </w:r>
    </w:p>
    <w:p>
      <w:pPr>
        <w:pStyle w:val="2"/>
        <w:rPr>
          <w:rFonts w:hint="eastAsia" w:ascii="Times New Roman" w:hAnsi="Times New Roman" w:eastAsia="仿宋_GB2312" w:cs="Times New Roman"/>
          <w:color w:val="auto"/>
          <w:kern w:val="1"/>
          <w:sz w:val="28"/>
          <w:szCs w:val="28"/>
          <w:lang w:val="en-US" w:eastAsia="zh-CN"/>
        </w:rPr>
      </w:pPr>
      <w:r>
        <w:rPr>
          <w:rFonts w:hint="eastAsia" w:ascii="Times New Roman" w:hAnsi="Times New Roman" w:eastAsia="仿宋_GB2312" w:cs="Times New Roman"/>
          <w:color w:val="auto"/>
          <w:kern w:val="1"/>
          <w:sz w:val="28"/>
          <w:szCs w:val="28"/>
          <w:lang w:val="en-US" w:eastAsia="zh-CN"/>
        </w:rPr>
        <w:t xml:space="preserve">① 按《建设工程工程量清单计价规范》 （GB 50500-2013） 、 《重庆市建设工程工程量清单计价规则》 （CQJJGZ-2013） 、 《重庆市建设工程工程量计算规则》 （CQJLGZ-2013） 、 《重庆市市政工程计价定额》 （CQSZDE－2018） 、 《重庆市房屋建筑与装饰工程计价定额》 （CQJZZSDE-2018） 、 《重庆市装配式建筑工程计价 定额 》 （CQZPDE-2018 ） 、 《 重庆 市绿色 建筑工 程计价 定额》（CQLSJZDE-2018） 、 《重庆市通用安装工程计价定额》 （CQAZDE-2018） 、 《重庆市建设工程费用定额》 （CQFYDE-2018） 、 《重庆市建设工程混凝土及砂浆配合比表》 （CQPHBB－2018） 、 《重庆市建设工程施工机械台班定额》 （CQJXDE－2018） 、重庆市住房和城乡建设委员会《关于增值税新税率调整建设工程计价依据的通知》 （渝建〔2019〕143 号） 、重庆市建设工程造价管理总站关于颁发 2018 年重庆市建设工程计价定额综合解释的通知(渝建价发 〔2019〕 16 号） 、２０１８年重庆市建设工程计价定额综合解释（二）等相关定额及相关配套文件文件执行。 </w:t>
      </w:r>
    </w:p>
    <w:p>
      <w:pPr>
        <w:pStyle w:val="2"/>
        <w:rPr>
          <w:rFonts w:hint="eastAsia" w:ascii="Times New Roman" w:hAnsi="Times New Roman" w:eastAsia="仿宋_GB2312" w:cs="Times New Roman"/>
          <w:color w:val="auto"/>
          <w:kern w:val="1"/>
          <w:sz w:val="28"/>
          <w:szCs w:val="28"/>
          <w:lang w:val="en-US" w:eastAsia="zh-CN"/>
        </w:rPr>
      </w:pPr>
      <w:r>
        <w:rPr>
          <w:rFonts w:hint="eastAsia" w:ascii="Times New Roman" w:hAnsi="Times New Roman" w:eastAsia="仿宋_GB2312" w:cs="Times New Roman"/>
          <w:color w:val="auto"/>
          <w:kern w:val="1"/>
          <w:sz w:val="28"/>
          <w:szCs w:val="28"/>
          <w:lang w:val="en-US" w:eastAsia="zh-CN"/>
        </w:rPr>
        <w:t xml:space="preserve">②人工单价的确定原则 </w:t>
      </w:r>
    </w:p>
    <w:p>
      <w:pPr>
        <w:pStyle w:val="2"/>
        <w:rPr>
          <w:rFonts w:hint="eastAsia" w:ascii="Times New Roman" w:hAnsi="Times New Roman" w:eastAsia="仿宋_GB2312" w:cs="Times New Roman"/>
          <w:color w:val="auto"/>
          <w:kern w:val="1"/>
          <w:sz w:val="28"/>
          <w:szCs w:val="28"/>
          <w:lang w:val="en-US" w:eastAsia="zh-CN"/>
        </w:rPr>
      </w:pPr>
      <w:r>
        <w:rPr>
          <w:rFonts w:hint="eastAsia" w:ascii="Times New Roman" w:hAnsi="Times New Roman" w:eastAsia="仿宋_GB2312" w:cs="Times New Roman"/>
          <w:color w:val="auto"/>
          <w:kern w:val="1"/>
          <w:sz w:val="28"/>
          <w:szCs w:val="28"/>
          <w:lang w:val="en-US" w:eastAsia="zh-CN"/>
        </w:rPr>
        <w:t xml:space="preserve">按施工图预算编制时《渝东建设工程造价信息》 （万州区）公布的相应的人工信息价执行。 </w:t>
      </w:r>
    </w:p>
    <w:p>
      <w:pPr>
        <w:pStyle w:val="2"/>
        <w:rPr>
          <w:rFonts w:hint="eastAsia" w:ascii="Times New Roman" w:hAnsi="Times New Roman" w:eastAsia="仿宋_GB2312" w:cs="Times New Roman"/>
          <w:color w:val="auto"/>
          <w:kern w:val="1"/>
          <w:sz w:val="28"/>
          <w:szCs w:val="28"/>
          <w:lang w:val="en-US" w:eastAsia="zh-CN"/>
        </w:rPr>
      </w:pPr>
      <w:r>
        <w:rPr>
          <w:rFonts w:hint="eastAsia" w:ascii="Times New Roman" w:hAnsi="Times New Roman" w:eastAsia="仿宋_GB2312" w:cs="Times New Roman"/>
          <w:color w:val="auto"/>
          <w:kern w:val="1"/>
          <w:sz w:val="28"/>
          <w:szCs w:val="28"/>
          <w:lang w:val="en-US" w:eastAsia="zh-CN"/>
        </w:rPr>
        <w:t xml:space="preserve">③材料和设备（不包括专业设备材料） A. 按施工图预算编制时《渝东建设工程造价信息》 （万州区）发布的信息价执行。 </w:t>
      </w:r>
    </w:p>
    <w:p>
      <w:pPr>
        <w:pStyle w:val="2"/>
        <w:rPr>
          <w:rFonts w:hint="eastAsia" w:ascii="Times New Roman" w:hAnsi="Times New Roman" w:eastAsia="仿宋_GB2312" w:cs="Times New Roman"/>
          <w:color w:val="auto"/>
          <w:kern w:val="1"/>
          <w:sz w:val="28"/>
          <w:szCs w:val="28"/>
          <w:lang w:val="en-US" w:eastAsia="zh-CN"/>
        </w:rPr>
      </w:pPr>
      <w:r>
        <w:rPr>
          <w:rFonts w:hint="eastAsia" w:ascii="Times New Roman" w:hAnsi="Times New Roman" w:eastAsia="仿宋_GB2312" w:cs="Times New Roman"/>
          <w:color w:val="auto"/>
          <w:kern w:val="1"/>
          <w:sz w:val="28"/>
          <w:szCs w:val="28"/>
          <w:lang w:val="en-US" w:eastAsia="zh-CN"/>
        </w:rPr>
        <w:t xml:space="preserve">B.《渝东建设工程造价信息》 （万州区）无相应指导价的材料和设备价格参照《重庆工程造价信息》执行或由发包人按程序审核确定。 </w:t>
      </w:r>
    </w:p>
    <w:p>
      <w:pPr>
        <w:pStyle w:val="2"/>
        <w:rPr>
          <w:rFonts w:hint="eastAsia" w:ascii="Times New Roman" w:hAnsi="Times New Roman" w:eastAsia="仿宋_GB2312" w:cs="Times New Roman"/>
          <w:color w:val="auto"/>
          <w:kern w:val="1"/>
          <w:sz w:val="28"/>
          <w:szCs w:val="28"/>
          <w:lang w:val="en-US" w:eastAsia="zh-CN"/>
        </w:rPr>
      </w:pPr>
      <w:r>
        <w:rPr>
          <w:rFonts w:hint="eastAsia" w:ascii="Times New Roman" w:hAnsi="Times New Roman" w:eastAsia="仿宋_GB2312" w:cs="Times New Roman"/>
          <w:color w:val="auto"/>
          <w:kern w:val="1"/>
          <w:sz w:val="28"/>
          <w:szCs w:val="28"/>
          <w:lang w:val="en-US" w:eastAsia="zh-CN"/>
        </w:rPr>
        <w:t xml:space="preserve">④安全文明施工费： </w:t>
      </w:r>
    </w:p>
    <w:p>
      <w:pPr>
        <w:pStyle w:val="2"/>
        <w:rPr>
          <w:rFonts w:hint="eastAsia" w:ascii="Times New Roman" w:hAnsi="Times New Roman" w:eastAsia="仿宋_GB2312" w:cs="Times New Roman"/>
          <w:color w:val="auto"/>
          <w:kern w:val="1"/>
          <w:sz w:val="28"/>
          <w:szCs w:val="28"/>
          <w:lang w:val="en-US" w:eastAsia="zh-CN"/>
        </w:rPr>
      </w:pPr>
      <w:r>
        <w:rPr>
          <w:rFonts w:hint="eastAsia" w:ascii="Times New Roman" w:hAnsi="Times New Roman" w:eastAsia="仿宋_GB2312" w:cs="Times New Roman"/>
          <w:color w:val="auto"/>
          <w:kern w:val="1"/>
          <w:sz w:val="28"/>
          <w:szCs w:val="28"/>
          <w:lang w:val="en-US" w:eastAsia="zh-CN"/>
        </w:rPr>
        <w:t xml:space="preserve">A.根据《关于印发&lt;重庆市建设工程安全文明施工费计取及使用管理规定&gt;的通知》 （渝建发〔2014〕25 号）规定，安全文明施工费由安全施工费、文明施工费、环境保护费及临时设施费组成。 </w:t>
      </w:r>
    </w:p>
    <w:p>
      <w:pPr>
        <w:pStyle w:val="2"/>
        <w:rPr>
          <w:rFonts w:hint="eastAsia" w:ascii="Times New Roman" w:hAnsi="Times New Roman" w:eastAsia="仿宋_GB2312" w:cs="Times New Roman"/>
          <w:color w:val="auto"/>
          <w:kern w:val="1"/>
          <w:sz w:val="28"/>
          <w:szCs w:val="28"/>
          <w:lang w:val="en-US" w:eastAsia="zh-CN"/>
        </w:rPr>
      </w:pPr>
      <w:r>
        <w:rPr>
          <w:rFonts w:hint="eastAsia" w:ascii="Times New Roman" w:hAnsi="Times New Roman" w:eastAsia="仿宋_GB2312" w:cs="Times New Roman"/>
          <w:color w:val="auto"/>
          <w:kern w:val="1"/>
          <w:sz w:val="28"/>
          <w:szCs w:val="28"/>
          <w:lang w:val="en-US" w:eastAsia="zh-CN"/>
        </w:rPr>
        <w:t>B.本工程安全文明施工费根据《建设工程工程量清单计价规范》</w:t>
      </w:r>
    </w:p>
    <w:p>
      <w:pPr>
        <w:pStyle w:val="2"/>
        <w:rPr>
          <w:rFonts w:hint="eastAsia" w:ascii="Times New Roman" w:hAnsi="Times New Roman" w:eastAsia="仿宋_GB2312" w:cs="Times New Roman"/>
          <w:color w:val="auto"/>
          <w:kern w:val="1"/>
          <w:sz w:val="28"/>
          <w:szCs w:val="28"/>
          <w:lang w:val="en-US" w:eastAsia="zh-CN"/>
        </w:rPr>
      </w:pPr>
      <w:r>
        <w:rPr>
          <w:rFonts w:hint="eastAsia" w:ascii="Times New Roman" w:hAnsi="Times New Roman" w:eastAsia="仿宋_GB2312" w:cs="Times New Roman"/>
          <w:color w:val="auto"/>
          <w:kern w:val="1"/>
          <w:sz w:val="28"/>
          <w:szCs w:val="28"/>
          <w:lang w:val="en-US" w:eastAsia="zh-CN"/>
        </w:rPr>
        <w:t xml:space="preserve">（GB50500-2013） 、 《重庆市建设工程工程量清单计价规则》 （CQJJGZ-2013） 、《关于印发&lt;重庆市建设工程安全文明施工费计取及使用管理规定&gt;的通知》（渝建发〔2014〕25 号）、《重庆市住房和城乡建设委员会关于调整建设施工现场形象品质提升安全文明施工费计取的通知》（渝建管〔2020〕97 号）、《重庆市建设工程费用定额》（CQFYDE-2018）、《重庆市城乡建设委员会关于适用增值税新税率调整建设工程计价依据的通知》（渝建〔2019〕143 号）的相关规定、配套文件和费用标准单列计算。 </w:t>
      </w:r>
    </w:p>
    <w:p>
      <w:pPr>
        <w:pStyle w:val="2"/>
        <w:rPr>
          <w:rFonts w:hint="eastAsia" w:ascii="Times New Roman" w:hAnsi="Times New Roman" w:eastAsia="仿宋_GB2312" w:cs="Times New Roman"/>
          <w:color w:val="auto"/>
          <w:kern w:val="1"/>
          <w:sz w:val="28"/>
          <w:szCs w:val="28"/>
          <w:lang w:val="en-US" w:eastAsia="zh-CN"/>
        </w:rPr>
      </w:pPr>
      <w:r>
        <w:rPr>
          <w:rFonts w:hint="eastAsia" w:ascii="Times New Roman" w:hAnsi="Times New Roman" w:eastAsia="仿宋_GB2312" w:cs="Times New Roman"/>
          <w:color w:val="auto"/>
          <w:kern w:val="1"/>
          <w:sz w:val="28"/>
          <w:szCs w:val="28"/>
          <w:lang w:val="en-US" w:eastAsia="zh-CN"/>
        </w:rPr>
        <w:t>⑤本项目建筑安装材料价格风险按照《重庆市城乡建设委员会关于进一步加强建筑安装材料价格风险管控的指导意见》 （渝建〔2018〕61 号）执行。</w:t>
      </w:r>
    </w:p>
    <w:p>
      <w:pPr>
        <w:pStyle w:val="2"/>
        <w:rPr>
          <w:rFonts w:hint="eastAsia" w:ascii="Times New Roman" w:hAnsi="Times New Roman" w:eastAsia="仿宋_GB2312" w:cs="Times New Roman"/>
          <w:color w:val="auto"/>
          <w:kern w:val="1"/>
          <w:sz w:val="28"/>
          <w:szCs w:val="28"/>
          <w:lang w:val="en-US" w:eastAsia="zh-CN"/>
        </w:rPr>
      </w:pPr>
      <w:r>
        <w:rPr>
          <w:rFonts w:hint="eastAsia" w:ascii="Times New Roman" w:hAnsi="Times New Roman" w:eastAsia="仿宋_GB2312" w:cs="Times New Roman"/>
          <w:color w:val="auto"/>
          <w:kern w:val="1"/>
          <w:sz w:val="28"/>
          <w:szCs w:val="28"/>
          <w:lang w:val="en-US" w:eastAsia="zh-CN"/>
        </w:rPr>
        <w:t xml:space="preserve">本项目主要材料及设备价格风险内容、范围及调整方法为：按专用合同执行。  </w:t>
      </w:r>
    </w:p>
    <w:p>
      <w:pPr>
        <w:pStyle w:val="2"/>
        <w:rPr>
          <w:rFonts w:hint="eastAsia" w:ascii="Times New Roman" w:hAnsi="Times New Roman" w:eastAsia="仿宋_GB2312" w:cs="Times New Roman"/>
          <w:color w:val="auto"/>
          <w:kern w:val="1"/>
          <w:sz w:val="28"/>
          <w:szCs w:val="28"/>
          <w:lang w:val="en-US" w:eastAsia="zh-CN"/>
        </w:rPr>
      </w:pPr>
      <w:r>
        <w:rPr>
          <w:rFonts w:hint="eastAsia" w:ascii="Times New Roman" w:hAnsi="Times New Roman" w:eastAsia="仿宋_GB2312" w:cs="Times New Roman"/>
          <w:color w:val="auto"/>
          <w:kern w:val="1"/>
          <w:sz w:val="28"/>
          <w:szCs w:val="28"/>
          <w:lang w:val="en-US" w:eastAsia="zh-CN"/>
        </w:rPr>
        <w:t xml:space="preserve">⑥本项目所采用技术、工艺和产品等必须执行重庆市住房和城乡建设委员会关于发布《重庆市建设领域禁止、限制使用落后技术通告（2019 年版）（渝建发〔2019〕25 号）的规定。 </w:t>
      </w:r>
    </w:p>
    <w:p>
      <w:pPr>
        <w:pStyle w:val="2"/>
        <w:rPr>
          <w:rFonts w:hint="eastAsia" w:ascii="Times New Roman" w:hAnsi="Times New Roman" w:eastAsia="仿宋_GB2312" w:cs="Times New Roman"/>
          <w:color w:val="auto"/>
          <w:kern w:val="1"/>
          <w:sz w:val="28"/>
          <w:szCs w:val="28"/>
          <w:lang w:val="en-US" w:eastAsia="zh-CN"/>
        </w:rPr>
      </w:pPr>
      <w:r>
        <w:rPr>
          <w:rFonts w:hint="eastAsia" w:ascii="Times New Roman" w:hAnsi="Times New Roman" w:eastAsia="仿宋_GB2312" w:cs="Times New Roman"/>
          <w:color w:val="auto"/>
          <w:kern w:val="1"/>
          <w:sz w:val="28"/>
          <w:szCs w:val="28"/>
          <w:lang w:val="en-US" w:eastAsia="zh-CN"/>
        </w:rPr>
        <w:t xml:space="preserve">⑦增值税计税方法由招标人依据国家税法规定选择：一般计税法 </w:t>
      </w:r>
    </w:p>
    <w:p>
      <w:pPr>
        <w:pStyle w:val="2"/>
        <w:rPr>
          <w:rFonts w:hint="eastAsia" w:ascii="Times New Roman" w:hAnsi="Times New Roman" w:eastAsia="仿宋_GB2312" w:cs="Times New Roman"/>
          <w:color w:val="auto"/>
          <w:kern w:val="1"/>
          <w:sz w:val="28"/>
          <w:szCs w:val="28"/>
          <w:lang w:val="en-US" w:eastAsia="zh-CN"/>
        </w:rPr>
      </w:pPr>
      <w:r>
        <w:rPr>
          <w:rFonts w:hint="eastAsia" w:ascii="Times New Roman" w:hAnsi="Times New Roman" w:eastAsia="仿宋_GB2312" w:cs="Times New Roman"/>
          <w:color w:val="auto"/>
          <w:kern w:val="1"/>
          <w:sz w:val="28"/>
          <w:szCs w:val="28"/>
          <w:lang w:val="en-US" w:eastAsia="zh-CN"/>
        </w:rPr>
        <w:t xml:space="preserve">⑧本工程主体结构若需混凝土，则必须使用商品混凝土，不得自建搅拌站。 </w:t>
      </w:r>
    </w:p>
    <w:p>
      <w:pPr>
        <w:pStyle w:val="2"/>
        <w:rPr>
          <w:rFonts w:hint="default"/>
          <w:color w:val="auto"/>
        </w:rPr>
      </w:pPr>
      <w:r>
        <w:rPr>
          <w:rFonts w:hint="eastAsia" w:ascii="Times New Roman" w:hAnsi="Times New Roman" w:eastAsia="仿宋_GB2312" w:cs="Times New Roman"/>
          <w:color w:val="auto"/>
          <w:kern w:val="1"/>
          <w:sz w:val="28"/>
          <w:szCs w:val="28"/>
          <w:lang w:val="en-US" w:eastAsia="zh-CN"/>
        </w:rPr>
        <w:t>注： “施工图预算编制时”的理解：施工图审核完成后，专业造价咨询机构预算审核报告所确定的人工、材料价格的月份。</w:t>
      </w:r>
    </w:p>
    <w:p>
      <w:pPr>
        <w:pStyle w:val="2"/>
        <w:ind w:firstLine="560"/>
        <w:rPr>
          <w:rFonts w:hint="eastAsia" w:ascii="Times New Roman" w:hAnsi="Times New Roman" w:eastAsia="仿宋_GB2312" w:cs="Times New Roman"/>
          <w:color w:val="auto"/>
          <w:kern w:val="1"/>
          <w:sz w:val="28"/>
          <w:szCs w:val="28"/>
          <w:lang w:val="en-US" w:eastAsia="zh-CN"/>
        </w:rPr>
      </w:pPr>
      <w:r>
        <w:rPr>
          <w:rFonts w:hint="eastAsia" w:ascii="Times New Roman" w:hAnsi="Times New Roman" w:eastAsia="仿宋_GB2312" w:cs="Times New Roman"/>
          <w:color w:val="auto"/>
          <w:kern w:val="1"/>
          <w:sz w:val="28"/>
          <w:szCs w:val="28"/>
          <w:lang w:val="en-US" w:eastAsia="zh-CN"/>
        </w:rPr>
        <w:t>8.1.2 本项目为工程总承包招标，比选人参与项目业主招投标时，建筑安装工程费投标下浮比例为固定费率8%，结算时，材料暂估价、安全文明施工费不下浮。</w:t>
      </w:r>
      <w:r>
        <w:rPr>
          <w:rFonts w:hint="default" w:ascii="Times New Roman" w:hAnsi="Times New Roman" w:eastAsia="仿宋_GB2312" w:cs="Times New Roman"/>
          <w:color w:val="auto"/>
          <w:kern w:val="1"/>
          <w:sz w:val="28"/>
          <w:szCs w:val="28"/>
        </w:rPr>
        <w:t>比选范围内</w:t>
      </w:r>
      <w:r>
        <w:rPr>
          <w:rFonts w:hint="eastAsia" w:ascii="Times New Roman" w:hAnsi="Times New Roman" w:eastAsia="仿宋_GB2312" w:cs="Times New Roman"/>
          <w:color w:val="auto"/>
          <w:kern w:val="1"/>
          <w:sz w:val="28"/>
          <w:szCs w:val="28"/>
          <w:lang w:val="en-US" w:eastAsia="zh-CN"/>
        </w:rPr>
        <w:t>比选人与项目业主预估结算</w:t>
      </w:r>
      <w:r>
        <w:rPr>
          <w:rFonts w:hint="default" w:ascii="Times New Roman" w:hAnsi="Times New Roman" w:eastAsia="仿宋_GB2312" w:cs="Times New Roman"/>
          <w:color w:val="auto"/>
          <w:kern w:val="1"/>
          <w:sz w:val="28"/>
          <w:szCs w:val="28"/>
        </w:rPr>
        <w:t>工程总价</w:t>
      </w:r>
      <w:r>
        <w:rPr>
          <w:rFonts w:hint="eastAsia" w:ascii="Times New Roman" w:hAnsi="Times New Roman" w:eastAsia="仿宋_GB2312" w:cs="Times New Roman"/>
          <w:color w:val="auto"/>
          <w:kern w:val="1"/>
          <w:sz w:val="28"/>
          <w:szCs w:val="28"/>
          <w:lang w:val="en-US" w:eastAsia="zh-CN"/>
        </w:rPr>
        <w:t>117</w:t>
      </w:r>
      <w:r>
        <w:rPr>
          <w:rFonts w:hint="default" w:ascii="Times New Roman" w:hAnsi="Times New Roman" w:eastAsia="仿宋_GB2312" w:cs="Times New Roman"/>
          <w:color w:val="auto"/>
          <w:kern w:val="1"/>
          <w:sz w:val="28"/>
          <w:szCs w:val="28"/>
        </w:rPr>
        <w:t>万元</w:t>
      </w:r>
      <w:r>
        <w:rPr>
          <w:rFonts w:hint="eastAsia" w:ascii="Times New Roman" w:hAnsi="Times New Roman" w:eastAsia="仿宋_GB2312" w:cs="Times New Roman"/>
          <w:color w:val="auto"/>
          <w:kern w:val="1"/>
          <w:sz w:val="28"/>
          <w:szCs w:val="28"/>
          <w:lang w:eastAsia="zh-CN"/>
        </w:rPr>
        <w:t>。</w:t>
      </w:r>
    </w:p>
    <w:p>
      <w:pPr>
        <w:pStyle w:val="5"/>
        <w:keepNext w:val="0"/>
        <w:keepLines w:val="0"/>
        <w:pageBreakBefore w:val="0"/>
        <w:kinsoku/>
        <w:wordWrap/>
        <w:overflowPunct/>
        <w:topLinePunct w:val="0"/>
        <w:autoSpaceDE/>
        <w:autoSpaceDN/>
        <w:bidi w:val="0"/>
        <w:adjustRightInd/>
        <w:snapToGrid/>
        <w:spacing w:line="240" w:lineRule="auto"/>
        <w:ind w:firstLine="565" w:firstLineChars="202"/>
        <w:textAlignment w:val="auto"/>
        <w:rPr>
          <w:rFonts w:hint="default" w:ascii="Times New Roman" w:hAnsi="Times New Roman" w:eastAsia="仿宋_GB2312" w:cs="Times New Roman"/>
          <w:bCs/>
          <w:color w:val="auto"/>
          <w:sz w:val="28"/>
          <w:szCs w:val="28"/>
          <w:lang w:eastAsia="zh-CN"/>
        </w:rPr>
      </w:pPr>
      <w:r>
        <w:rPr>
          <w:rFonts w:hint="default" w:ascii="Times New Roman" w:hAnsi="Times New Roman" w:eastAsia="仿宋_GB2312" w:cs="Times New Roman"/>
          <w:bCs/>
          <w:color w:val="auto"/>
          <w:sz w:val="28"/>
          <w:szCs w:val="28"/>
          <w:lang w:val="en-US" w:eastAsia="zh-CN"/>
        </w:rPr>
        <w:t>8.2</w:t>
      </w:r>
      <w:r>
        <w:rPr>
          <w:rFonts w:hint="default" w:ascii="Times New Roman" w:hAnsi="Times New Roman" w:eastAsia="仿宋_GB2312" w:cs="Times New Roman"/>
          <w:bCs/>
          <w:color w:val="auto"/>
          <w:sz w:val="28"/>
          <w:szCs w:val="28"/>
          <w:lang w:eastAsia="zh-CN"/>
        </w:rPr>
        <w:t xml:space="preserve"> 竞选报价要求：</w:t>
      </w:r>
    </w:p>
    <w:p>
      <w:pPr>
        <w:pStyle w:val="5"/>
        <w:keepNext w:val="0"/>
        <w:keepLines w:val="0"/>
        <w:pageBreakBefore w:val="0"/>
        <w:kinsoku/>
        <w:wordWrap/>
        <w:overflowPunct/>
        <w:topLinePunct w:val="0"/>
        <w:autoSpaceDE/>
        <w:autoSpaceDN/>
        <w:bidi w:val="0"/>
        <w:adjustRightInd/>
        <w:snapToGrid/>
        <w:spacing w:line="240" w:lineRule="auto"/>
        <w:ind w:firstLine="565" w:firstLineChars="202"/>
        <w:textAlignment w:val="auto"/>
        <w:rPr>
          <w:rFonts w:hint="default" w:ascii="Times New Roman" w:hAnsi="Times New Roman" w:eastAsia="仿宋_GB2312" w:cs="Times New Roman"/>
          <w:bCs/>
          <w:color w:val="auto"/>
          <w:sz w:val="28"/>
          <w:szCs w:val="28"/>
          <w:lang w:eastAsia="zh-CN"/>
        </w:rPr>
      </w:pPr>
      <w:r>
        <w:rPr>
          <w:rFonts w:hint="eastAsia" w:ascii="Times New Roman" w:hAnsi="Times New Roman" w:eastAsia="仿宋_GB2312" w:cs="Times New Roman"/>
          <w:bCs/>
          <w:color w:val="auto"/>
          <w:sz w:val="28"/>
          <w:szCs w:val="28"/>
          <w:lang w:val="en-US" w:eastAsia="zh-CN"/>
        </w:rPr>
        <w:t xml:space="preserve">8.2.1 </w:t>
      </w:r>
      <w:r>
        <w:rPr>
          <w:rFonts w:hint="default" w:ascii="Times New Roman" w:hAnsi="Times New Roman" w:eastAsia="仿宋_GB2312" w:cs="Times New Roman"/>
          <w:bCs/>
          <w:color w:val="auto"/>
          <w:sz w:val="28"/>
          <w:szCs w:val="28"/>
          <w:lang w:eastAsia="zh-CN"/>
        </w:rPr>
        <w:t>本比选范围内的全部工作内容，比选人与项目业主</w:t>
      </w:r>
      <w:r>
        <w:rPr>
          <w:rFonts w:hint="eastAsia" w:ascii="Times New Roman" w:hAnsi="Times New Roman" w:eastAsia="仿宋_GB2312" w:cs="Times New Roman"/>
          <w:bCs/>
          <w:color w:val="auto"/>
          <w:sz w:val="28"/>
          <w:szCs w:val="28"/>
          <w:lang w:val="en-US" w:eastAsia="zh-CN"/>
        </w:rPr>
        <w:t>按招标文件结算原则</w:t>
      </w:r>
      <w:r>
        <w:rPr>
          <w:rFonts w:hint="default" w:ascii="Times New Roman" w:hAnsi="Times New Roman" w:eastAsia="仿宋_GB2312" w:cs="Times New Roman"/>
          <w:bCs/>
          <w:color w:val="auto"/>
          <w:sz w:val="28"/>
          <w:szCs w:val="28"/>
          <w:lang w:eastAsia="zh-CN"/>
        </w:rPr>
        <w:t>审定结算工程造价为基准（</w:t>
      </w:r>
      <w:r>
        <w:rPr>
          <w:rFonts w:hint="eastAsia" w:ascii="Times New Roman" w:hAnsi="Times New Roman" w:eastAsia="仿宋_GB2312" w:cs="Times New Roman"/>
          <w:bCs/>
          <w:color w:val="auto"/>
          <w:sz w:val="28"/>
          <w:szCs w:val="28"/>
          <w:lang w:val="en-US" w:eastAsia="zh-CN"/>
        </w:rPr>
        <w:t>比选人</w:t>
      </w:r>
      <w:r>
        <w:rPr>
          <w:rFonts w:hint="eastAsia" w:ascii="Times New Roman" w:hAnsi="Times New Roman" w:eastAsia="仿宋_GB2312" w:cs="Times New Roman"/>
          <w:color w:val="auto"/>
          <w:kern w:val="1"/>
          <w:sz w:val="28"/>
          <w:szCs w:val="28"/>
          <w:lang w:val="en-US" w:eastAsia="zh-CN"/>
        </w:rPr>
        <w:t>投标下浮约比例8%，</w:t>
      </w:r>
      <w:r>
        <w:rPr>
          <w:rFonts w:hint="default" w:ascii="Times New Roman" w:hAnsi="Times New Roman" w:eastAsia="仿宋_GB2312" w:cs="Times New Roman"/>
          <w:bCs/>
          <w:color w:val="auto"/>
          <w:sz w:val="28"/>
          <w:szCs w:val="28"/>
          <w:lang w:eastAsia="zh-CN"/>
        </w:rPr>
        <w:t>暂定基准价为</w:t>
      </w:r>
      <w:r>
        <w:rPr>
          <w:rFonts w:hint="eastAsia" w:ascii="Times New Roman" w:hAnsi="Times New Roman" w:eastAsia="仿宋_GB2312" w:cs="Times New Roman"/>
          <w:bCs/>
          <w:color w:val="auto"/>
          <w:sz w:val="28"/>
          <w:szCs w:val="28"/>
          <w:lang w:val="en-US" w:eastAsia="zh-CN"/>
        </w:rPr>
        <w:t>117</w:t>
      </w:r>
      <w:r>
        <w:rPr>
          <w:rFonts w:hint="default" w:ascii="Times New Roman" w:hAnsi="Times New Roman" w:eastAsia="仿宋_GB2312" w:cs="Times New Roman"/>
          <w:bCs/>
          <w:color w:val="auto"/>
          <w:sz w:val="28"/>
          <w:szCs w:val="28"/>
          <w:lang w:eastAsia="zh-CN"/>
        </w:rPr>
        <w:t>万元），竞选人在此基准上</w:t>
      </w:r>
      <w:r>
        <w:rPr>
          <w:rFonts w:hint="eastAsia" w:ascii="Times New Roman" w:hAnsi="Times New Roman" w:eastAsia="仿宋_GB2312" w:cs="Times New Roman"/>
          <w:bCs/>
          <w:color w:val="auto"/>
          <w:sz w:val="28"/>
          <w:szCs w:val="28"/>
          <w:lang w:val="en-US" w:eastAsia="zh-CN"/>
        </w:rPr>
        <w:t>再</w:t>
      </w:r>
      <w:r>
        <w:rPr>
          <w:rFonts w:hint="default" w:ascii="Times New Roman" w:hAnsi="Times New Roman" w:eastAsia="仿宋_GB2312" w:cs="Times New Roman"/>
          <w:bCs/>
          <w:color w:val="auto"/>
          <w:sz w:val="28"/>
          <w:szCs w:val="28"/>
          <w:lang w:eastAsia="zh-CN"/>
        </w:rPr>
        <w:t>按整体下浮比例报价</w:t>
      </w:r>
      <w:r>
        <w:rPr>
          <w:rFonts w:hint="eastAsia" w:ascii="Times New Roman" w:hAnsi="Times New Roman" w:eastAsia="仿宋_GB2312" w:cs="Times New Roman"/>
          <w:color w:val="auto"/>
          <w:kern w:val="1"/>
          <w:sz w:val="28"/>
          <w:szCs w:val="28"/>
          <w:lang w:val="en-US" w:eastAsia="zh-CN"/>
        </w:rPr>
        <w:t>，报价</w:t>
      </w:r>
      <w:r>
        <w:rPr>
          <w:rFonts w:hint="default" w:ascii="Times New Roman" w:hAnsi="Times New Roman" w:eastAsia="仿宋_GB2312" w:cs="Times New Roman"/>
          <w:bCs/>
          <w:color w:val="auto"/>
          <w:sz w:val="28"/>
          <w:szCs w:val="28"/>
          <w:lang w:eastAsia="zh-CN"/>
        </w:rPr>
        <w:t>下浮比例不低于</w:t>
      </w:r>
      <w:r>
        <w:rPr>
          <w:rFonts w:hint="default" w:ascii="Times New Roman" w:hAnsi="Times New Roman" w:eastAsia="仿宋_GB2312" w:cs="Times New Roman"/>
          <w:bCs/>
          <w:color w:val="auto"/>
          <w:sz w:val="28"/>
          <w:szCs w:val="28"/>
          <w:lang w:val="en-US" w:eastAsia="zh-CN"/>
        </w:rPr>
        <w:t>1</w:t>
      </w:r>
      <w:r>
        <w:rPr>
          <w:rFonts w:hint="eastAsia" w:ascii="Times New Roman" w:hAnsi="Times New Roman" w:eastAsia="仿宋_GB2312" w:cs="Times New Roman"/>
          <w:bCs/>
          <w:color w:val="auto"/>
          <w:sz w:val="28"/>
          <w:szCs w:val="28"/>
          <w:lang w:val="en-US" w:eastAsia="zh-CN"/>
        </w:rPr>
        <w:t>5</w:t>
      </w:r>
      <w:r>
        <w:rPr>
          <w:rFonts w:hint="default" w:ascii="Times New Roman" w:hAnsi="Times New Roman" w:eastAsia="仿宋_GB2312" w:cs="Times New Roman"/>
          <w:bCs/>
          <w:color w:val="auto"/>
          <w:sz w:val="28"/>
          <w:szCs w:val="28"/>
          <w:lang w:eastAsia="zh-CN"/>
        </w:rPr>
        <w:t>%，竞选人下浮比例低于</w:t>
      </w:r>
      <w:r>
        <w:rPr>
          <w:rFonts w:hint="default" w:ascii="Times New Roman" w:hAnsi="Times New Roman" w:eastAsia="仿宋_GB2312" w:cs="Times New Roman"/>
          <w:bCs/>
          <w:color w:val="auto"/>
          <w:sz w:val="28"/>
          <w:szCs w:val="28"/>
          <w:lang w:val="en-US" w:eastAsia="zh-CN"/>
        </w:rPr>
        <w:t>1</w:t>
      </w:r>
      <w:r>
        <w:rPr>
          <w:rFonts w:hint="eastAsia" w:ascii="Times New Roman" w:hAnsi="Times New Roman" w:eastAsia="仿宋_GB2312" w:cs="Times New Roman"/>
          <w:bCs/>
          <w:color w:val="auto"/>
          <w:sz w:val="28"/>
          <w:szCs w:val="28"/>
          <w:lang w:val="en-US" w:eastAsia="zh-CN"/>
        </w:rPr>
        <w:t>5</w:t>
      </w:r>
      <w:r>
        <w:rPr>
          <w:rFonts w:hint="default" w:ascii="Times New Roman" w:hAnsi="Times New Roman" w:eastAsia="仿宋_GB2312" w:cs="Times New Roman"/>
          <w:bCs/>
          <w:color w:val="auto"/>
          <w:sz w:val="28"/>
          <w:szCs w:val="28"/>
          <w:lang w:eastAsia="zh-CN"/>
        </w:rPr>
        <w:t>%的为无效报价。</w:t>
      </w:r>
    </w:p>
    <w:p>
      <w:pPr>
        <w:pStyle w:val="5"/>
        <w:keepNext w:val="0"/>
        <w:keepLines w:val="0"/>
        <w:pageBreakBefore w:val="0"/>
        <w:kinsoku/>
        <w:wordWrap/>
        <w:overflowPunct/>
        <w:topLinePunct w:val="0"/>
        <w:autoSpaceDE/>
        <w:autoSpaceDN/>
        <w:bidi w:val="0"/>
        <w:adjustRightInd/>
        <w:snapToGrid/>
        <w:spacing w:line="240" w:lineRule="auto"/>
        <w:ind w:firstLine="565" w:firstLineChars="202"/>
        <w:textAlignment w:val="auto"/>
        <w:rPr>
          <w:color w:val="auto"/>
        </w:rPr>
      </w:pPr>
      <w:r>
        <w:rPr>
          <w:rFonts w:hint="eastAsia" w:ascii="Times New Roman" w:hAnsi="Times New Roman" w:eastAsia="仿宋_GB2312" w:cs="Times New Roman"/>
          <w:bCs/>
          <w:color w:val="auto"/>
          <w:sz w:val="28"/>
          <w:szCs w:val="28"/>
          <w:lang w:val="en-US" w:eastAsia="zh-CN"/>
        </w:rPr>
        <w:t>8.2.2 竞选人报价时应充分考虑项目业主编制施工图预算审核报告中价格和材料暂估价核定价格的风险，比选人严格按照与项目业主结算原则进行结算，竞选人报价下浮比例不因任何原因调整，投标时竞选人应自行考虑清楚。</w:t>
      </w:r>
    </w:p>
    <w:p>
      <w:pPr>
        <w:tabs>
          <w:tab w:val="left" w:pos="0"/>
        </w:tabs>
        <w:adjustRightInd w:val="0"/>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1"/>
          <w:sz w:val="28"/>
          <w:szCs w:val="28"/>
          <w:lang w:val="en-US" w:eastAsia="zh-CN"/>
        </w:rPr>
        <w:t>8</w:t>
      </w:r>
      <w:r>
        <w:rPr>
          <w:rFonts w:hint="default" w:ascii="Times New Roman" w:hAnsi="Times New Roman" w:eastAsia="仿宋_GB2312" w:cs="Times New Roman"/>
          <w:color w:val="auto"/>
          <w:kern w:val="1"/>
          <w:sz w:val="28"/>
          <w:szCs w:val="28"/>
        </w:rPr>
        <w:t>.</w:t>
      </w:r>
      <w:r>
        <w:rPr>
          <w:rFonts w:hint="default" w:ascii="Times New Roman" w:hAnsi="Times New Roman" w:eastAsia="仿宋_GB2312" w:cs="Times New Roman"/>
          <w:color w:val="auto"/>
          <w:kern w:val="1"/>
          <w:sz w:val="28"/>
          <w:szCs w:val="28"/>
          <w:lang w:val="en-US" w:eastAsia="zh-CN"/>
        </w:rPr>
        <w:t>3</w:t>
      </w:r>
      <w:r>
        <w:rPr>
          <w:rFonts w:hint="default" w:ascii="Times New Roman" w:hAnsi="Times New Roman" w:eastAsia="仿宋_GB2312" w:cs="Times New Roman"/>
          <w:color w:val="auto"/>
          <w:kern w:val="1"/>
          <w:sz w:val="28"/>
          <w:szCs w:val="28"/>
        </w:rPr>
        <w:t xml:space="preserve"> 各分项限价见下表：                           </w:t>
      </w:r>
      <w:r>
        <w:rPr>
          <w:rFonts w:hint="default" w:ascii="Times New Roman" w:hAnsi="Times New Roman" w:eastAsia="仿宋_GB2312" w:cs="Times New Roman"/>
          <w:color w:val="auto"/>
          <w:kern w:val="0"/>
          <w:sz w:val="28"/>
        </w:rPr>
        <w:t xml:space="preserve">  </w:t>
      </w:r>
    </w:p>
    <w:p>
      <w:pPr>
        <w:pStyle w:val="2"/>
        <w:rPr>
          <w:rFonts w:hint="default" w:ascii="Times New Roman" w:hAnsi="Times New Roman" w:eastAsia="仿宋_GB2312" w:cs="Times New Roman"/>
          <w:color w:val="auto"/>
          <w:kern w:val="0"/>
          <w:sz w:val="28"/>
        </w:rPr>
      </w:pPr>
    </w:p>
    <w:p>
      <w:pPr>
        <w:pStyle w:val="2"/>
        <w:rPr>
          <w:rFonts w:hint="default" w:ascii="Times New Roman" w:hAnsi="Times New Roman" w:eastAsia="仿宋_GB2312" w:cs="Times New Roman"/>
          <w:color w:val="auto"/>
          <w:kern w:val="0"/>
          <w:sz w:val="28"/>
        </w:rPr>
      </w:pPr>
    </w:p>
    <w:p>
      <w:pPr>
        <w:pStyle w:val="2"/>
        <w:rPr>
          <w:rFonts w:hint="default" w:ascii="Times New Roman" w:hAnsi="Times New Roman" w:eastAsia="仿宋_GB2312" w:cs="Times New Roman"/>
          <w:color w:val="auto"/>
          <w:kern w:val="0"/>
          <w:sz w:val="28"/>
        </w:rPr>
      </w:pPr>
    </w:p>
    <w:p>
      <w:pPr>
        <w:pStyle w:val="2"/>
        <w:rPr>
          <w:rFonts w:hint="default" w:ascii="Times New Roman" w:hAnsi="Times New Roman" w:eastAsia="仿宋_GB2312" w:cs="Times New Roman"/>
          <w:color w:val="auto"/>
          <w:kern w:val="0"/>
          <w:sz w:val="28"/>
        </w:rPr>
      </w:pPr>
    </w:p>
    <w:p>
      <w:pPr>
        <w:pStyle w:val="2"/>
        <w:rPr>
          <w:rFonts w:hint="default" w:ascii="Times New Roman" w:hAnsi="Times New Roman" w:eastAsia="仿宋_GB2312" w:cs="Times New Roman"/>
          <w:color w:val="auto"/>
          <w:kern w:val="0"/>
          <w:sz w:val="28"/>
        </w:rPr>
      </w:pPr>
    </w:p>
    <w:tbl>
      <w:tblPr>
        <w:tblStyle w:val="6"/>
        <w:tblW w:w="9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646"/>
        <w:gridCol w:w="2323"/>
        <w:gridCol w:w="913"/>
        <w:gridCol w:w="1077"/>
        <w:gridCol w:w="1350"/>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750" w:type="dxa"/>
            <w:noWrap w:val="0"/>
            <w:vAlign w:val="center"/>
          </w:tcPr>
          <w:p>
            <w:pPr>
              <w:tabs>
                <w:tab w:val="left" w:pos="540"/>
              </w:tabs>
              <w:jc w:val="center"/>
              <w:rPr>
                <w:rFonts w:hint="default" w:ascii="Times New Roman" w:hAnsi="Times New Roman" w:eastAsia="仿宋_GB2312" w:cs="Times New Roman"/>
                <w:b/>
                <w:bCs/>
                <w:color w:val="auto"/>
                <w:sz w:val="24"/>
              </w:rPr>
            </w:pPr>
            <w:bookmarkStart w:id="0" w:name="OLE_LINK10"/>
            <w:r>
              <w:rPr>
                <w:rFonts w:hint="default" w:ascii="Times New Roman" w:hAnsi="Times New Roman" w:eastAsia="仿宋_GB2312" w:cs="Times New Roman"/>
                <w:b/>
                <w:bCs/>
                <w:color w:val="auto"/>
                <w:sz w:val="24"/>
              </w:rPr>
              <w:t>序号</w:t>
            </w:r>
          </w:p>
        </w:tc>
        <w:tc>
          <w:tcPr>
            <w:tcW w:w="1646" w:type="dxa"/>
            <w:noWrap w:val="0"/>
            <w:vAlign w:val="center"/>
          </w:tcPr>
          <w:p>
            <w:pPr>
              <w:tabs>
                <w:tab w:val="left" w:pos="540"/>
              </w:tabs>
              <w:jc w:val="center"/>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分项或子目名称</w:t>
            </w:r>
          </w:p>
        </w:tc>
        <w:tc>
          <w:tcPr>
            <w:tcW w:w="2323" w:type="dxa"/>
            <w:noWrap w:val="0"/>
            <w:vAlign w:val="center"/>
          </w:tcPr>
          <w:p>
            <w:pPr>
              <w:tabs>
                <w:tab w:val="left" w:pos="540"/>
              </w:tabs>
              <w:jc w:val="center"/>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主要工作内容</w:t>
            </w:r>
          </w:p>
        </w:tc>
        <w:tc>
          <w:tcPr>
            <w:tcW w:w="913" w:type="dxa"/>
            <w:noWrap w:val="0"/>
            <w:vAlign w:val="center"/>
          </w:tcPr>
          <w:p>
            <w:pPr>
              <w:tabs>
                <w:tab w:val="left" w:pos="540"/>
              </w:tabs>
              <w:jc w:val="center"/>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单位</w:t>
            </w:r>
          </w:p>
        </w:tc>
        <w:tc>
          <w:tcPr>
            <w:tcW w:w="1077" w:type="dxa"/>
            <w:noWrap w:val="0"/>
            <w:vAlign w:val="center"/>
          </w:tcPr>
          <w:p>
            <w:pPr>
              <w:tabs>
                <w:tab w:val="left" w:pos="540"/>
              </w:tabs>
              <w:jc w:val="center"/>
              <w:rPr>
                <w:rFonts w:hint="default" w:ascii="Times New Roman" w:hAnsi="Times New Roman" w:eastAsia="仿宋_GB2312" w:cs="Times New Roman"/>
                <w:b/>
                <w:bCs/>
                <w:color w:val="auto"/>
                <w:sz w:val="24"/>
                <w:lang w:val="en-US" w:eastAsia="zh-CN"/>
              </w:rPr>
            </w:pPr>
            <w:r>
              <w:rPr>
                <w:rFonts w:hint="default" w:ascii="Times New Roman" w:hAnsi="Times New Roman" w:eastAsia="仿宋_GB2312" w:cs="Times New Roman"/>
                <w:b/>
                <w:bCs/>
                <w:color w:val="auto"/>
                <w:sz w:val="24"/>
                <w:lang w:val="en-US" w:eastAsia="zh-CN"/>
              </w:rPr>
              <w:t>暂定</w:t>
            </w:r>
          </w:p>
          <w:p>
            <w:pPr>
              <w:tabs>
                <w:tab w:val="left" w:pos="540"/>
              </w:tabs>
              <w:jc w:val="center"/>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金额</w:t>
            </w:r>
          </w:p>
        </w:tc>
        <w:tc>
          <w:tcPr>
            <w:tcW w:w="1350" w:type="dxa"/>
            <w:noWrap w:val="0"/>
            <w:vAlign w:val="center"/>
          </w:tcPr>
          <w:p>
            <w:pPr>
              <w:tabs>
                <w:tab w:val="left" w:pos="540"/>
              </w:tabs>
              <w:jc w:val="center"/>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最低下浮比例</w:t>
            </w:r>
          </w:p>
        </w:tc>
        <w:tc>
          <w:tcPr>
            <w:tcW w:w="1937" w:type="dxa"/>
            <w:noWrap w:val="0"/>
            <w:vAlign w:val="center"/>
          </w:tcPr>
          <w:p>
            <w:pPr>
              <w:tabs>
                <w:tab w:val="left" w:pos="540"/>
              </w:tabs>
              <w:jc w:val="center"/>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750" w:type="dxa"/>
            <w:noWrap w:val="0"/>
            <w:vAlign w:val="center"/>
          </w:tcPr>
          <w:p>
            <w:pPr>
              <w:jc w:val="center"/>
              <w:rPr>
                <w:rFonts w:hint="default" w:ascii="Times New Roman" w:hAnsi="Times New Roman" w:cs="Times New Roman"/>
                <w:color w:val="auto"/>
              </w:rPr>
            </w:pPr>
            <w:bookmarkStart w:id="1" w:name="OLE_LINK6" w:colFirst="2" w:colLast="4"/>
            <w:r>
              <w:rPr>
                <w:rFonts w:hint="default" w:ascii="Times New Roman" w:hAnsi="Times New Roman" w:cs="Times New Roman"/>
                <w:color w:val="auto"/>
                <w:sz w:val="24"/>
              </w:rPr>
              <w:t>1</w:t>
            </w:r>
          </w:p>
        </w:tc>
        <w:tc>
          <w:tcPr>
            <w:tcW w:w="1646" w:type="dxa"/>
            <w:noWrap w:val="0"/>
            <w:vAlign w:val="center"/>
          </w:tcPr>
          <w:p>
            <w:pPr>
              <w:jc w:val="center"/>
              <w:rPr>
                <w:rFonts w:hint="default" w:ascii="Times New Roman" w:hAnsi="Times New Roman" w:cs="Times New Roman"/>
                <w:color w:val="auto"/>
              </w:rPr>
            </w:pPr>
            <w:r>
              <w:rPr>
                <w:rFonts w:hint="default" w:ascii="Times New Roman" w:hAnsi="Times New Roman" w:eastAsia="仿宋_GB2312" w:cs="Times New Roman"/>
                <w:color w:val="auto"/>
                <w:sz w:val="24"/>
              </w:rPr>
              <w:t>消防安装工程</w:t>
            </w:r>
          </w:p>
        </w:tc>
        <w:tc>
          <w:tcPr>
            <w:tcW w:w="2323" w:type="dxa"/>
            <w:noWrap w:val="0"/>
            <w:vAlign w:val="center"/>
          </w:tcPr>
          <w:p>
            <w:pPr>
              <w:spacing w:line="240" w:lineRule="exact"/>
              <w:jc w:val="center"/>
              <w:rPr>
                <w:rFonts w:hint="default" w:ascii="Times New Roman" w:hAnsi="Times New Roman" w:cs="Times New Roman"/>
                <w:color w:val="auto"/>
                <w:szCs w:val="21"/>
              </w:rPr>
            </w:pPr>
            <w:r>
              <w:rPr>
                <w:rFonts w:hint="default" w:ascii="Times New Roman" w:hAnsi="Times New Roman" w:eastAsia="仿宋_GB2312" w:cs="Times New Roman"/>
                <w:color w:val="auto"/>
                <w:sz w:val="24"/>
              </w:rPr>
              <w:t>设计图纸中</w:t>
            </w:r>
            <w:r>
              <w:rPr>
                <w:rFonts w:hint="eastAsia" w:ascii="Times New Roman" w:hAnsi="Times New Roman" w:eastAsia="仿宋_GB2312" w:cs="Times New Roman"/>
                <w:color w:val="auto"/>
                <w:sz w:val="24"/>
                <w:lang w:eastAsia="zh-CN"/>
              </w:rPr>
              <w:t>新建消防水、消防电、自动报警、暖通工程、应急照明等</w:t>
            </w:r>
            <w:r>
              <w:rPr>
                <w:rFonts w:hint="eastAsia" w:ascii="Times New Roman" w:hAnsi="Times New Roman" w:eastAsia="仿宋_GB2312" w:cs="Times New Roman"/>
                <w:color w:val="auto"/>
                <w:sz w:val="24"/>
              </w:rPr>
              <w:t>及配套土建工程</w:t>
            </w:r>
            <w:r>
              <w:rPr>
                <w:rFonts w:hint="eastAsia" w:ascii="Times New Roman" w:hAnsi="Times New Roman" w:eastAsia="仿宋_GB2312" w:cs="Times New Roman"/>
                <w:color w:val="auto"/>
                <w:sz w:val="24"/>
                <w:lang w:eastAsia="zh-CN"/>
              </w:rPr>
              <w:t>及配套土建工程</w:t>
            </w:r>
            <w:r>
              <w:rPr>
                <w:rFonts w:hint="default" w:ascii="Times New Roman" w:hAnsi="Times New Roman" w:eastAsia="仿宋_GB2312" w:cs="Times New Roman"/>
                <w:color w:val="auto"/>
                <w:sz w:val="24"/>
                <w:lang w:eastAsia="zh-CN"/>
              </w:rPr>
              <w:t>等</w:t>
            </w:r>
            <w:r>
              <w:rPr>
                <w:rFonts w:hint="default" w:ascii="Times New Roman" w:hAnsi="Times New Roman" w:eastAsia="仿宋_GB2312" w:cs="Times New Roman"/>
                <w:color w:val="auto"/>
                <w:sz w:val="24"/>
              </w:rPr>
              <w:t>的材料采购、安装、施工作业、资料整理等</w:t>
            </w:r>
            <w:r>
              <w:rPr>
                <w:rFonts w:hint="default" w:ascii="Times New Roman" w:hAnsi="Times New Roman" w:eastAsia="仿宋_GB2312" w:cs="Times New Roman"/>
                <w:color w:val="auto"/>
                <w:sz w:val="24"/>
                <w:lang w:eastAsia="zh-CN"/>
              </w:rPr>
              <w:t>。</w:t>
            </w:r>
          </w:p>
        </w:tc>
        <w:tc>
          <w:tcPr>
            <w:tcW w:w="913" w:type="dxa"/>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万元</w:t>
            </w:r>
          </w:p>
        </w:tc>
        <w:tc>
          <w:tcPr>
            <w:tcW w:w="1077" w:type="dxa"/>
            <w:noWrap w:val="0"/>
            <w:vAlign w:val="center"/>
          </w:tcPr>
          <w:p>
            <w:pPr>
              <w:widowControl/>
              <w:jc w:val="center"/>
              <w:textAlignment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kern w:val="0"/>
                <w:szCs w:val="21"/>
                <w:lang w:val="en-US" w:eastAsia="zh-CN" w:bidi="ar"/>
              </w:rPr>
              <w:t>117</w:t>
            </w:r>
          </w:p>
        </w:tc>
        <w:tc>
          <w:tcPr>
            <w:tcW w:w="1350" w:type="dxa"/>
            <w:noWrap w:val="0"/>
            <w:vAlign w:val="center"/>
          </w:tcPr>
          <w:p>
            <w:pPr>
              <w:widowControl/>
              <w:jc w:val="center"/>
              <w:textAlignment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lang w:val="en-US" w:eastAsia="zh-CN"/>
              </w:rPr>
              <w:t>1</w:t>
            </w:r>
            <w:r>
              <w:rPr>
                <w:rFonts w:hint="eastAsia" w:ascii="Times New Roman" w:hAnsi="Times New Roman" w:cs="Times New Roman"/>
                <w:color w:val="auto"/>
                <w:sz w:val="22"/>
                <w:szCs w:val="22"/>
                <w:lang w:val="en-US" w:eastAsia="zh-CN"/>
              </w:rPr>
              <w:t>5</w:t>
            </w:r>
            <w:r>
              <w:rPr>
                <w:rFonts w:hint="default" w:ascii="Times New Roman" w:hAnsi="Times New Roman" w:cs="Times New Roman"/>
                <w:color w:val="auto"/>
                <w:sz w:val="22"/>
                <w:szCs w:val="22"/>
              </w:rPr>
              <w:t>%</w:t>
            </w:r>
          </w:p>
        </w:tc>
        <w:tc>
          <w:tcPr>
            <w:tcW w:w="1937" w:type="dxa"/>
            <w:noWrap w:val="0"/>
            <w:vAlign w:val="center"/>
          </w:tcPr>
          <w:p>
            <w:pPr>
              <w:tabs>
                <w:tab w:val="left" w:pos="0"/>
              </w:tabs>
              <w:adjustRightInd w:val="0"/>
              <w:spacing w:line="360" w:lineRule="exact"/>
              <w:jc w:val="left"/>
              <w:rPr>
                <w:rFonts w:hint="default" w:ascii="Times New Roman" w:hAnsi="Times New Roman" w:eastAsia="仿宋_GB2312" w:cs="Times New Roman"/>
                <w:color w:val="auto"/>
                <w:sz w:val="20"/>
                <w:szCs w:val="20"/>
                <w:lang w:val="en-US" w:eastAsia="zh-CN"/>
              </w:rPr>
            </w:pPr>
            <w:r>
              <w:rPr>
                <w:rFonts w:hint="eastAsia" w:ascii="Times New Roman" w:hAnsi="Times New Roman" w:eastAsia="仿宋_GB2312" w:cs="Times New Roman"/>
                <w:color w:val="auto"/>
                <w:sz w:val="24"/>
                <w:lang w:val="en-US" w:eastAsia="zh-CN"/>
              </w:rPr>
              <w:t>本工程必须与2#厂房消防控制室进行有效联动</w:t>
            </w:r>
          </w:p>
        </w:tc>
      </w:tr>
      <w:bookmarkEnd w:id="0"/>
      <w:bookmarkEnd w:id="1"/>
    </w:tbl>
    <w:p>
      <w:pPr>
        <w:tabs>
          <w:tab w:val="left" w:pos="0"/>
        </w:tabs>
        <w:adjustRightInd w:val="0"/>
        <w:ind w:firstLine="560" w:firstLineChars="200"/>
        <w:rPr>
          <w:rFonts w:hint="default" w:ascii="Times New Roman" w:hAnsi="Times New Roman" w:eastAsia="仿宋_GB2312" w:cs="Times New Roman"/>
          <w:b w:val="0"/>
          <w:bCs w:val="0"/>
          <w:color w:val="auto"/>
          <w:kern w:val="0"/>
          <w:sz w:val="28"/>
        </w:rPr>
      </w:pPr>
      <w:r>
        <w:rPr>
          <w:rFonts w:hint="default" w:ascii="Times New Roman" w:hAnsi="Times New Roman" w:eastAsia="仿宋_GB2312" w:cs="Times New Roman"/>
          <w:color w:val="auto"/>
          <w:kern w:val="0"/>
          <w:sz w:val="28"/>
          <w:lang w:val="en-US" w:eastAsia="zh-CN"/>
        </w:rPr>
        <w:t>8.4</w:t>
      </w:r>
      <w:r>
        <w:rPr>
          <w:rFonts w:hint="default" w:ascii="Times New Roman" w:hAnsi="Times New Roman" w:eastAsia="仿宋_GB2312" w:cs="Times New Roman"/>
          <w:b/>
          <w:bCs/>
          <w:color w:val="auto"/>
          <w:kern w:val="0"/>
          <w:sz w:val="28"/>
        </w:rPr>
        <w:t xml:space="preserve"> </w:t>
      </w:r>
      <w:r>
        <w:rPr>
          <w:rFonts w:hint="default" w:ascii="Times New Roman" w:hAnsi="Times New Roman" w:eastAsia="仿宋_GB2312" w:cs="Times New Roman"/>
          <w:b w:val="0"/>
          <w:bCs w:val="0"/>
          <w:color w:val="auto"/>
          <w:kern w:val="0"/>
          <w:sz w:val="28"/>
        </w:rPr>
        <w:t>竞选人报价中包含清单计价合计、工程材料复检费、分项工程检测验收费、</w:t>
      </w:r>
      <w:r>
        <w:rPr>
          <w:rFonts w:hint="eastAsia" w:ascii="Times New Roman" w:hAnsi="Times New Roman" w:eastAsia="仿宋_GB2312" w:cs="Times New Roman"/>
          <w:b/>
          <w:bCs/>
          <w:color w:val="auto"/>
          <w:kern w:val="0"/>
          <w:sz w:val="28"/>
          <w:lang w:eastAsia="zh-CN"/>
        </w:rPr>
        <w:t>消防联动接入</w:t>
      </w:r>
      <w:r>
        <w:rPr>
          <w:rFonts w:hint="default" w:ascii="Times New Roman" w:hAnsi="Times New Roman" w:eastAsia="仿宋_GB2312" w:cs="Times New Roman"/>
          <w:b w:val="0"/>
          <w:bCs w:val="0"/>
          <w:color w:val="auto"/>
          <w:kern w:val="0"/>
          <w:sz w:val="28"/>
        </w:rPr>
        <w:t>等全部费用、结算审计造价咨询费用、资料费（一式六份）、</w:t>
      </w:r>
      <w:r>
        <w:rPr>
          <w:rFonts w:hint="eastAsia" w:ascii="Times New Roman" w:hAnsi="Times New Roman" w:eastAsia="仿宋_GB2312" w:cs="Times New Roman"/>
          <w:b w:val="0"/>
          <w:bCs w:val="0"/>
          <w:color w:val="auto"/>
          <w:kern w:val="0"/>
          <w:sz w:val="28"/>
          <w:lang w:val="en-US" w:eastAsia="zh-CN"/>
        </w:rPr>
        <w:t>安全文明</w:t>
      </w:r>
      <w:r>
        <w:rPr>
          <w:rFonts w:hint="default" w:ascii="Times New Roman" w:hAnsi="Times New Roman" w:eastAsia="仿宋_GB2312" w:cs="Times New Roman"/>
          <w:b w:val="0"/>
          <w:bCs w:val="0"/>
          <w:color w:val="auto"/>
          <w:kern w:val="0"/>
          <w:sz w:val="28"/>
        </w:rPr>
        <w:t>措施费、规费、税金等工程所需的全部成本和费用，</w:t>
      </w:r>
      <w:r>
        <w:rPr>
          <w:rFonts w:hint="eastAsia" w:ascii="Times New Roman" w:hAnsi="Times New Roman" w:eastAsia="仿宋_GB2312" w:cs="Times New Roman"/>
          <w:b w:val="0"/>
          <w:bCs w:val="0"/>
          <w:color w:val="auto"/>
          <w:kern w:val="0"/>
          <w:sz w:val="28"/>
          <w:lang w:val="en-US" w:eastAsia="zh-CN"/>
        </w:rPr>
        <w:t>施工用水电费用由竞选人承担</w:t>
      </w:r>
      <w:r>
        <w:rPr>
          <w:rFonts w:hint="default" w:ascii="Times New Roman" w:hAnsi="Times New Roman" w:eastAsia="仿宋_GB2312" w:cs="Times New Roman"/>
          <w:b w:val="0"/>
          <w:bCs w:val="0"/>
          <w:color w:val="auto"/>
          <w:kern w:val="0"/>
          <w:sz w:val="28"/>
        </w:rPr>
        <w:t>。</w:t>
      </w:r>
    </w:p>
    <w:p>
      <w:pPr>
        <w:tabs>
          <w:tab w:val="left" w:pos="0"/>
        </w:tabs>
        <w:adjustRightInd w:val="0"/>
        <w:ind w:firstLine="560" w:firstLineChars="200"/>
        <w:rPr>
          <w:rFonts w:hint="default" w:ascii="Times New Roman" w:hAnsi="Times New Roman" w:eastAsia="仿宋_GB2312" w:cs="Times New Roman"/>
          <w:b w:val="0"/>
          <w:bCs w:val="0"/>
          <w:color w:val="auto"/>
          <w:kern w:val="0"/>
          <w:sz w:val="28"/>
        </w:rPr>
      </w:pPr>
      <w:r>
        <w:rPr>
          <w:rFonts w:hint="default" w:ascii="Times New Roman" w:hAnsi="Times New Roman" w:eastAsia="仿宋_GB2312" w:cs="Times New Roman"/>
          <w:b w:val="0"/>
          <w:bCs w:val="0"/>
          <w:color w:val="auto"/>
          <w:kern w:val="0"/>
          <w:sz w:val="28"/>
        </w:rPr>
        <w:t>结算审计造价咨询费用包含审计基本费和审减效益费，当合同比选范围竣工结算送审金额与终审定案金额相比，审减比例大于3%时，从中选人工程款中进行扣减。扣减费用计算方式如下：</w:t>
      </w:r>
    </w:p>
    <w:p>
      <w:pPr>
        <w:tabs>
          <w:tab w:val="left" w:pos="0"/>
        </w:tabs>
        <w:adjustRightInd w:val="0"/>
        <w:ind w:firstLine="560" w:firstLineChars="200"/>
        <w:rPr>
          <w:rFonts w:hint="default" w:ascii="Times New Roman" w:hAnsi="Times New Roman" w:eastAsia="仿宋_GB2312" w:cs="Times New Roman"/>
          <w:b w:val="0"/>
          <w:bCs w:val="0"/>
          <w:color w:val="auto"/>
          <w:kern w:val="0"/>
          <w:sz w:val="28"/>
        </w:rPr>
      </w:pPr>
      <w:r>
        <w:rPr>
          <w:rFonts w:hint="default" w:ascii="Times New Roman" w:hAnsi="Times New Roman" w:eastAsia="仿宋_GB2312" w:cs="Times New Roman"/>
          <w:b w:val="0"/>
          <w:bCs w:val="0"/>
          <w:color w:val="auto"/>
          <w:kern w:val="0"/>
          <w:sz w:val="28"/>
        </w:rPr>
        <w:t>审计基本费=合同比选范围竣工结算送审金额*0.25%，</w:t>
      </w:r>
    </w:p>
    <w:p>
      <w:pPr>
        <w:tabs>
          <w:tab w:val="left" w:pos="0"/>
        </w:tabs>
        <w:adjustRightInd w:val="0"/>
        <w:ind w:firstLine="560" w:firstLineChars="200"/>
        <w:rPr>
          <w:rFonts w:hint="default" w:ascii="Times New Roman" w:hAnsi="Times New Roman" w:eastAsia="仿宋_GB2312" w:cs="Times New Roman"/>
          <w:color w:val="auto"/>
          <w:kern w:val="1"/>
          <w:sz w:val="28"/>
          <w:szCs w:val="28"/>
        </w:rPr>
      </w:pPr>
      <w:r>
        <w:rPr>
          <w:rFonts w:hint="default" w:ascii="Times New Roman" w:hAnsi="Times New Roman" w:eastAsia="仿宋_GB2312" w:cs="Times New Roman"/>
          <w:b w:val="0"/>
          <w:bCs w:val="0"/>
          <w:color w:val="auto"/>
          <w:kern w:val="0"/>
          <w:sz w:val="28"/>
        </w:rPr>
        <w:t>审减效益费=（合同比选范围终审定案金额-竣工结算报送金额）*2.5%。</w:t>
      </w:r>
    </w:p>
    <w:p>
      <w:pPr>
        <w:tabs>
          <w:tab w:val="left" w:pos="0"/>
        </w:tabs>
        <w:adjustRightInd w:val="0"/>
        <w:ind w:firstLine="560" w:firstLineChars="200"/>
        <w:rPr>
          <w:rFonts w:hint="default" w:ascii="Times New Roman" w:hAnsi="Times New Roman" w:eastAsia="仿宋_GB2312" w:cs="Times New Roman"/>
          <w:color w:val="auto"/>
          <w:kern w:val="1"/>
          <w:sz w:val="28"/>
          <w:szCs w:val="28"/>
        </w:rPr>
      </w:pPr>
      <w:r>
        <w:rPr>
          <w:rFonts w:hint="default" w:ascii="Times New Roman" w:hAnsi="Times New Roman" w:eastAsia="仿宋_GB2312" w:cs="Times New Roman"/>
          <w:color w:val="auto"/>
          <w:kern w:val="1"/>
          <w:sz w:val="28"/>
          <w:szCs w:val="28"/>
          <w:lang w:val="en-US" w:eastAsia="zh-CN"/>
        </w:rPr>
        <w:t>8.5</w:t>
      </w:r>
      <w:r>
        <w:rPr>
          <w:rFonts w:hint="default" w:ascii="Times New Roman" w:hAnsi="Times New Roman" w:eastAsia="仿宋_GB2312" w:cs="Times New Roman"/>
          <w:color w:val="auto"/>
          <w:kern w:val="1"/>
          <w:sz w:val="28"/>
          <w:szCs w:val="28"/>
        </w:rPr>
        <w:t xml:space="preserve"> </w:t>
      </w:r>
      <w:r>
        <w:rPr>
          <w:rFonts w:hint="default" w:ascii="Times New Roman" w:hAnsi="Times New Roman" w:eastAsia="仿宋_GB2312" w:cs="Times New Roman"/>
          <w:bCs/>
          <w:color w:val="auto"/>
          <w:sz w:val="28"/>
        </w:rPr>
        <w:t>竞选人</w:t>
      </w:r>
      <w:r>
        <w:rPr>
          <w:rFonts w:hint="eastAsia" w:ascii="Times New Roman" w:hAnsi="Times New Roman" w:eastAsia="仿宋_GB2312" w:cs="Times New Roman"/>
          <w:bCs/>
          <w:color w:val="auto"/>
          <w:sz w:val="28"/>
          <w:lang w:val="en-US" w:eastAsia="zh-CN"/>
        </w:rPr>
        <w:t>必须</w:t>
      </w:r>
      <w:r>
        <w:rPr>
          <w:rFonts w:hint="default" w:ascii="Times New Roman" w:hAnsi="Times New Roman" w:eastAsia="仿宋_GB2312" w:cs="Times New Roman"/>
          <w:bCs/>
          <w:color w:val="auto"/>
          <w:sz w:val="28"/>
        </w:rPr>
        <w:t>为本项目人员购买建筑工程团体意外伤害险，如不购买，</w:t>
      </w:r>
      <w:r>
        <w:rPr>
          <w:rFonts w:hint="eastAsia" w:ascii="Times New Roman" w:hAnsi="Times New Roman" w:eastAsia="仿宋_GB2312" w:cs="Times New Roman"/>
          <w:bCs/>
          <w:color w:val="auto"/>
          <w:sz w:val="28"/>
          <w:lang w:val="en-US" w:eastAsia="zh-CN"/>
        </w:rPr>
        <w:t>禁止进场施工</w:t>
      </w:r>
      <w:r>
        <w:rPr>
          <w:rFonts w:hint="default" w:ascii="Times New Roman" w:hAnsi="Times New Roman" w:eastAsia="仿宋_GB2312" w:cs="Times New Roman"/>
          <w:bCs/>
          <w:color w:val="auto"/>
          <w:sz w:val="28"/>
        </w:rPr>
        <w:t>。</w:t>
      </w:r>
    </w:p>
    <w:p>
      <w:pPr>
        <w:tabs>
          <w:tab w:val="left" w:pos="0"/>
        </w:tabs>
        <w:adjustRightInd w:val="0"/>
        <w:ind w:firstLine="560" w:firstLineChars="2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lang w:val="en-US" w:eastAsia="zh-CN"/>
        </w:rPr>
        <w:t>8.6</w:t>
      </w:r>
      <w:r>
        <w:rPr>
          <w:rFonts w:hint="default" w:ascii="Times New Roman" w:hAnsi="Times New Roman" w:eastAsia="仿宋_GB2312" w:cs="Times New Roman"/>
          <w:bCs/>
          <w:color w:val="auto"/>
          <w:sz w:val="28"/>
        </w:rPr>
        <w:t xml:space="preserve"> 为保证农民工工资的按时发放，中选人按照《重庆市万州区城乡建委关于落实建设领域农民工工资专用账户管理及银行代发制度（试行）的通知》（万州建管〔2017〕59号）</w:t>
      </w:r>
      <w:r>
        <w:rPr>
          <w:rFonts w:hint="eastAsia" w:ascii="Times New Roman" w:hAnsi="Times New Roman" w:eastAsia="仿宋_GB2312" w:cs="Times New Roman"/>
          <w:bCs/>
          <w:color w:val="auto"/>
          <w:sz w:val="28"/>
          <w:lang w:eastAsia="zh-CN"/>
        </w:rPr>
        <w:t>、《关于建筑领域实施农民工工资专用账户管理及银行代发制度(试行)的通知》</w:t>
      </w:r>
      <w:r>
        <w:rPr>
          <w:rFonts w:hint="default" w:ascii="Times New Roman" w:hAnsi="Times New Roman" w:eastAsia="仿宋_GB2312" w:cs="Times New Roman"/>
          <w:bCs/>
          <w:color w:val="auto"/>
          <w:sz w:val="28"/>
        </w:rPr>
        <w:t>（</w:t>
      </w:r>
      <w:r>
        <w:rPr>
          <w:rFonts w:hint="eastAsia" w:ascii="Times New Roman" w:hAnsi="Times New Roman" w:eastAsia="仿宋_GB2312" w:cs="Times New Roman"/>
          <w:bCs/>
          <w:color w:val="auto"/>
          <w:sz w:val="28"/>
          <w:lang w:val="en-US" w:eastAsia="zh-CN"/>
        </w:rPr>
        <w:t>渝建发</w:t>
      </w:r>
      <w:r>
        <w:rPr>
          <w:rFonts w:hint="default" w:ascii="Times New Roman" w:hAnsi="Times New Roman" w:eastAsia="仿宋_GB2312" w:cs="Times New Roman"/>
          <w:bCs/>
          <w:color w:val="auto"/>
          <w:sz w:val="28"/>
        </w:rPr>
        <w:t>〔2017〕</w:t>
      </w:r>
      <w:r>
        <w:rPr>
          <w:rFonts w:hint="eastAsia" w:ascii="Times New Roman" w:hAnsi="Times New Roman" w:eastAsia="仿宋_GB2312" w:cs="Times New Roman"/>
          <w:bCs/>
          <w:color w:val="auto"/>
          <w:sz w:val="28"/>
          <w:lang w:val="en-US" w:eastAsia="zh-CN"/>
        </w:rPr>
        <w:t>13</w:t>
      </w:r>
      <w:r>
        <w:rPr>
          <w:rFonts w:hint="default" w:ascii="Times New Roman" w:hAnsi="Times New Roman" w:eastAsia="仿宋_GB2312" w:cs="Times New Roman"/>
          <w:bCs/>
          <w:color w:val="auto"/>
          <w:sz w:val="28"/>
        </w:rPr>
        <w:t>号）</w:t>
      </w:r>
      <w:r>
        <w:rPr>
          <w:rFonts w:hint="eastAsia" w:ascii="Times New Roman" w:hAnsi="Times New Roman" w:eastAsia="仿宋_GB2312" w:cs="Times New Roman"/>
          <w:bCs/>
          <w:color w:val="auto"/>
          <w:sz w:val="28"/>
          <w:lang w:eastAsia="zh-CN"/>
        </w:rPr>
        <w:t>、《保障农民工工资支付条例》（</w:t>
      </w:r>
      <w:r>
        <w:rPr>
          <w:rFonts w:hint="eastAsia" w:ascii="Times New Roman" w:hAnsi="Times New Roman" w:eastAsia="仿宋_GB2312" w:cs="Times New Roman"/>
          <w:bCs/>
          <w:color w:val="auto"/>
          <w:sz w:val="28"/>
          <w:lang w:val="en-US" w:eastAsia="zh-CN"/>
        </w:rPr>
        <w:t>国务院第724号令</w:t>
      </w:r>
      <w:r>
        <w:rPr>
          <w:rFonts w:hint="eastAsia" w:ascii="Times New Roman" w:hAnsi="Times New Roman" w:eastAsia="仿宋_GB2312" w:cs="Times New Roman"/>
          <w:bCs/>
          <w:color w:val="auto"/>
          <w:sz w:val="28"/>
          <w:lang w:eastAsia="zh-CN"/>
        </w:rPr>
        <w:t>）</w:t>
      </w:r>
      <w:r>
        <w:rPr>
          <w:rFonts w:hint="eastAsia" w:ascii="Times New Roman" w:hAnsi="Times New Roman" w:eastAsia="仿宋_GB2312" w:cs="Times New Roman"/>
          <w:bCs/>
          <w:color w:val="auto"/>
          <w:sz w:val="28"/>
          <w:lang w:val="en-US" w:eastAsia="zh-CN"/>
        </w:rPr>
        <w:t>等</w:t>
      </w:r>
      <w:r>
        <w:rPr>
          <w:rFonts w:hint="default" w:ascii="Times New Roman" w:hAnsi="Times New Roman" w:eastAsia="仿宋_GB2312" w:cs="Times New Roman"/>
          <w:bCs/>
          <w:color w:val="auto"/>
          <w:sz w:val="28"/>
        </w:rPr>
        <w:t>文件要求及比选人和建设单位要求执行。</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2" w:firstLineChars="200"/>
        <w:textAlignment w:val="auto"/>
        <w:rPr>
          <w:rFonts w:hint="default" w:ascii="Times New Roman" w:hAnsi="Times New Roman" w:eastAsia="仿宋_GB2312" w:cs="Times New Roman"/>
          <w:b/>
          <w:bCs/>
          <w:color w:val="auto"/>
          <w:kern w:val="0"/>
          <w:sz w:val="28"/>
          <w:szCs w:val="28"/>
        </w:rPr>
      </w:pPr>
      <w:r>
        <w:rPr>
          <w:rFonts w:hint="default" w:ascii="Times New Roman" w:hAnsi="Times New Roman" w:eastAsia="仿宋_GB2312" w:cs="Times New Roman"/>
          <w:b/>
          <w:bCs/>
          <w:color w:val="auto"/>
          <w:kern w:val="0"/>
          <w:sz w:val="28"/>
          <w:szCs w:val="28"/>
          <w:lang w:val="en-US" w:eastAsia="zh-CN"/>
        </w:rPr>
        <w:t>9</w:t>
      </w:r>
      <w:r>
        <w:rPr>
          <w:rFonts w:hint="default" w:ascii="Times New Roman" w:hAnsi="Times New Roman" w:eastAsia="仿宋_GB2312" w:cs="Times New Roman"/>
          <w:b/>
          <w:bCs/>
          <w:color w:val="auto"/>
          <w:kern w:val="0"/>
          <w:sz w:val="28"/>
          <w:szCs w:val="28"/>
        </w:rPr>
        <w:t>. 竞选文件递交</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lang w:val="en-US" w:eastAsia="zh-CN"/>
        </w:rPr>
        <w:t>9</w:t>
      </w:r>
      <w:r>
        <w:rPr>
          <w:rFonts w:hint="default" w:ascii="Times New Roman" w:hAnsi="Times New Roman" w:eastAsia="仿宋_GB2312" w:cs="Times New Roman"/>
          <w:bCs/>
          <w:color w:val="auto"/>
          <w:sz w:val="28"/>
          <w:szCs w:val="28"/>
        </w:rPr>
        <w:t>.1 竞选人应于</w:t>
      </w:r>
      <w:r>
        <w:rPr>
          <w:rFonts w:hint="default" w:ascii="Times New Roman" w:hAnsi="Times New Roman" w:eastAsia="仿宋_GB2312" w:cs="Times New Roman"/>
          <w:bCs/>
          <w:color w:val="auto"/>
          <w:sz w:val="28"/>
          <w:szCs w:val="28"/>
          <w:u w:val="single"/>
        </w:rPr>
        <w:t xml:space="preserve"> 比选会议召开前60分钟内 </w:t>
      </w:r>
      <w:r>
        <w:rPr>
          <w:rFonts w:hint="default" w:ascii="Times New Roman" w:hAnsi="Times New Roman" w:eastAsia="仿宋_GB2312" w:cs="Times New Roman"/>
          <w:bCs/>
          <w:color w:val="auto"/>
          <w:sz w:val="28"/>
          <w:szCs w:val="28"/>
        </w:rPr>
        <w:t>在比选会议现场报名，缴纳报名费和竞选保证金，并于比选会议召开前现场递交竞选文件。比选会议时间及地点见本章“时间及比选会议安排”条款。</w:t>
      </w:r>
      <w:r>
        <w:rPr>
          <w:rFonts w:hint="default" w:ascii="Times New Roman" w:hAnsi="Times New Roman" w:eastAsia="仿宋_GB2312" w:cs="Times New Roman"/>
          <w:color w:val="auto"/>
          <w:kern w:val="0"/>
          <w:sz w:val="28"/>
          <w:szCs w:val="28"/>
        </w:rPr>
        <w:t>逾期送达的竞选文件比选人不予受理</w:t>
      </w:r>
      <w:r>
        <w:rPr>
          <w:rFonts w:hint="default" w:ascii="Times New Roman" w:hAnsi="Times New Roman" w:eastAsia="仿宋_GB2312" w:cs="Times New Roman"/>
          <w:bCs/>
          <w:color w:val="auto"/>
          <w:sz w:val="28"/>
          <w:szCs w:val="28"/>
        </w:rPr>
        <w:t>。</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lang w:val="en-US" w:eastAsia="zh-CN"/>
        </w:rPr>
        <w:t>9</w:t>
      </w:r>
      <w:r>
        <w:rPr>
          <w:rFonts w:hint="default" w:ascii="Times New Roman" w:hAnsi="Times New Roman" w:eastAsia="仿宋_GB2312" w:cs="Times New Roman"/>
          <w:bCs/>
          <w:color w:val="auto"/>
          <w:sz w:val="28"/>
          <w:szCs w:val="28"/>
        </w:rPr>
        <w:t>.2 竞选文件密封：竞选文件应装入牛皮纸文件袋（规格240×335mm），并进行密封。文件袋正面加贴竞选文件标识（标识格式同竞选文件封面），加盖竞选人公章。骑缝处加盖竞选人公章。</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lang w:val="en-US" w:eastAsia="zh-CN"/>
        </w:rPr>
        <w:t>9</w:t>
      </w:r>
      <w:r>
        <w:rPr>
          <w:rFonts w:hint="default" w:ascii="Times New Roman" w:hAnsi="Times New Roman" w:eastAsia="仿宋_GB2312" w:cs="Times New Roman"/>
          <w:bCs/>
          <w:color w:val="auto"/>
          <w:sz w:val="28"/>
          <w:szCs w:val="28"/>
        </w:rPr>
        <w:t>.3 竞选人在报名递交竞选文件时，应另行递交《法定代表人授权委托书》（法定代表人本人出席的提交《法定代表人身份证明》）原件一份；在财务部门缴纳竞选保证金时，应另行递交《退还竞选保证金函》原件一份。</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2" w:firstLineChars="200"/>
        <w:textAlignment w:val="auto"/>
        <w:rPr>
          <w:rFonts w:hint="default" w:ascii="Times New Roman" w:hAnsi="Times New Roman" w:eastAsia="仿宋_GB2312" w:cs="Times New Roman"/>
          <w:b/>
          <w:bCs/>
          <w:color w:val="auto"/>
          <w:kern w:val="0"/>
          <w:sz w:val="28"/>
          <w:szCs w:val="28"/>
          <w:lang w:val="en-US" w:eastAsia="zh-CN"/>
        </w:rPr>
      </w:pPr>
      <w:r>
        <w:rPr>
          <w:rFonts w:hint="default" w:ascii="Times New Roman" w:hAnsi="Times New Roman" w:eastAsia="仿宋_GB2312" w:cs="Times New Roman"/>
          <w:b/>
          <w:bCs/>
          <w:color w:val="auto"/>
          <w:kern w:val="0"/>
          <w:sz w:val="28"/>
          <w:szCs w:val="28"/>
          <w:lang w:val="en-US" w:eastAsia="zh-CN"/>
        </w:rPr>
        <w:t>10</w:t>
      </w:r>
      <w:r>
        <w:rPr>
          <w:rFonts w:hint="default" w:ascii="Times New Roman" w:hAnsi="Times New Roman" w:eastAsia="仿宋_GB2312" w:cs="Times New Roman"/>
          <w:b/>
          <w:bCs/>
          <w:color w:val="auto"/>
          <w:kern w:val="0"/>
          <w:sz w:val="28"/>
          <w:szCs w:val="28"/>
        </w:rPr>
        <w:t>. 竞选保证金</w:t>
      </w:r>
      <w:r>
        <w:rPr>
          <w:rFonts w:hint="eastAsia" w:ascii="Times New Roman" w:hAnsi="Times New Roman" w:eastAsia="仿宋_GB2312" w:cs="Times New Roman"/>
          <w:b/>
          <w:bCs/>
          <w:color w:val="auto"/>
          <w:kern w:val="0"/>
          <w:sz w:val="28"/>
          <w:szCs w:val="28"/>
          <w:lang w:eastAsia="zh-CN"/>
        </w:rPr>
        <w:t>、</w:t>
      </w:r>
      <w:r>
        <w:rPr>
          <w:rFonts w:hint="default" w:ascii="Times New Roman" w:hAnsi="Times New Roman" w:eastAsia="仿宋_GB2312" w:cs="Times New Roman"/>
          <w:b/>
          <w:bCs/>
          <w:color w:val="auto"/>
          <w:kern w:val="0"/>
          <w:sz w:val="28"/>
          <w:szCs w:val="28"/>
        </w:rPr>
        <w:t>履约保证金</w:t>
      </w:r>
      <w:r>
        <w:rPr>
          <w:rFonts w:hint="eastAsia" w:ascii="Times New Roman" w:hAnsi="Times New Roman" w:eastAsia="仿宋_GB2312" w:cs="Times New Roman"/>
          <w:b/>
          <w:bCs/>
          <w:color w:val="auto"/>
          <w:kern w:val="0"/>
          <w:sz w:val="28"/>
          <w:szCs w:val="28"/>
          <w:lang w:val="en-US" w:eastAsia="zh-CN"/>
        </w:rPr>
        <w:t>及低价风险保证金</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left="4" w:leftChars="2"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10</w:t>
      </w:r>
      <w:r>
        <w:rPr>
          <w:rFonts w:hint="default" w:ascii="Times New Roman" w:hAnsi="Times New Roman" w:eastAsia="仿宋_GB2312" w:cs="Times New Roman"/>
          <w:color w:val="auto"/>
          <w:sz w:val="28"/>
          <w:szCs w:val="28"/>
        </w:rPr>
        <w:t>.1 竞选人应向比选人缴纳竞选保证金</w:t>
      </w:r>
      <w:r>
        <w:rPr>
          <w:rFonts w:hint="default" w:ascii="Times New Roman" w:hAnsi="Times New Roman" w:eastAsia="仿宋_GB2312" w:cs="Times New Roman"/>
          <w:color w:val="auto"/>
          <w:sz w:val="28"/>
          <w:szCs w:val="28"/>
          <w:u w:val="single"/>
          <w:lang w:val="en-US" w:eastAsia="zh-CN"/>
        </w:rPr>
        <w:t xml:space="preserve"> </w:t>
      </w:r>
      <w:r>
        <w:rPr>
          <w:rFonts w:hint="eastAsia" w:ascii="Times New Roman" w:hAnsi="Times New Roman" w:eastAsia="仿宋_GB2312" w:cs="Times New Roman"/>
          <w:color w:val="auto"/>
          <w:sz w:val="28"/>
          <w:szCs w:val="28"/>
          <w:u w:val="single"/>
          <w:lang w:val="en-US" w:eastAsia="zh-CN"/>
        </w:rPr>
        <w:t>2</w:t>
      </w:r>
      <w:r>
        <w:rPr>
          <w:rFonts w:hint="default" w:ascii="Times New Roman" w:hAnsi="Times New Roman" w:eastAsia="仿宋_GB2312" w:cs="Times New Roman"/>
          <w:color w:val="auto"/>
          <w:sz w:val="28"/>
          <w:szCs w:val="28"/>
          <w:u w:val="single"/>
        </w:rPr>
        <w:t xml:space="preserve"> </w:t>
      </w:r>
      <w:r>
        <w:rPr>
          <w:rFonts w:hint="default" w:ascii="Times New Roman" w:hAnsi="Times New Roman" w:eastAsia="仿宋_GB2312" w:cs="Times New Roman"/>
          <w:color w:val="auto"/>
          <w:sz w:val="28"/>
          <w:szCs w:val="28"/>
        </w:rPr>
        <w:t>万元。竞选保证金在比选会议召开前60分钟内，竞选人在现场报名后</w:t>
      </w:r>
      <w:r>
        <w:rPr>
          <w:rFonts w:hint="default" w:ascii="Times New Roman" w:hAnsi="Times New Roman" w:eastAsia="仿宋_GB2312" w:cs="Times New Roman"/>
          <w:color w:val="auto"/>
          <w:sz w:val="28"/>
          <w:szCs w:val="28"/>
          <w:u w:val="single"/>
        </w:rPr>
        <w:t xml:space="preserve"> </w:t>
      </w:r>
      <w:r>
        <w:rPr>
          <w:rFonts w:hint="default" w:ascii="Times New Roman" w:hAnsi="Times New Roman" w:eastAsia="仿宋_GB2312" w:cs="Times New Roman"/>
          <w:bCs/>
          <w:color w:val="auto"/>
          <w:sz w:val="28"/>
          <w:szCs w:val="28"/>
          <w:u w:val="single"/>
        </w:rPr>
        <w:t xml:space="preserve">通过POS机刷卡缴纳 </w:t>
      </w:r>
      <w:r>
        <w:rPr>
          <w:rFonts w:hint="default" w:ascii="Times New Roman" w:hAnsi="Times New Roman" w:eastAsia="仿宋_GB2312" w:cs="Times New Roman"/>
          <w:color w:val="auto"/>
          <w:sz w:val="28"/>
          <w:szCs w:val="28"/>
        </w:rPr>
        <w:t>。</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left="4" w:leftChars="2"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竞选人应将比选人财务部门出具的收据（或POS机刷卡凭证）带至比选会议现场，供比选人查验。</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left="4" w:leftChars="2"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10</w:t>
      </w:r>
      <w:r>
        <w:rPr>
          <w:rFonts w:hint="default" w:ascii="Times New Roman" w:hAnsi="Times New Roman" w:eastAsia="仿宋_GB2312" w:cs="Times New Roman"/>
          <w:color w:val="auto"/>
          <w:sz w:val="28"/>
          <w:szCs w:val="28"/>
        </w:rPr>
        <w:t>.2 竞选人中选，并与比选人签订合同，竞选保证金转为履约保证金。</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10</w:t>
      </w:r>
      <w:r>
        <w:rPr>
          <w:rFonts w:hint="default" w:ascii="Times New Roman" w:hAnsi="Times New Roman" w:eastAsia="仿宋_GB2312" w:cs="Times New Roman"/>
          <w:color w:val="auto"/>
          <w:sz w:val="28"/>
          <w:szCs w:val="28"/>
        </w:rPr>
        <w:t>.3 以下情况，比选人将向竞选人无息退还竞选保证金：</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left="4" w:leftChars="2"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（1）竞选人竞选文件作废或未通过资格审查的；</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left="4" w:leftChars="2"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（2）竞选人通过资格审查而未中选的；</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（3）比选结果公示期内，因排名在前的中选候选人自愿放弃中选资格，比选人以该中选候选人报价向排名在后的其他候选人发盘，其他候选人未接盘的。</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在比选结果公示期满后</w:t>
      </w:r>
      <w:r>
        <w:rPr>
          <w:rFonts w:hint="default" w:ascii="Times New Roman" w:hAnsi="Times New Roman" w:eastAsia="仿宋_GB2312" w:cs="Times New Roman"/>
          <w:color w:val="auto"/>
          <w:sz w:val="28"/>
          <w:szCs w:val="28"/>
          <w:u w:val="single"/>
        </w:rPr>
        <w:t xml:space="preserve"> 2 </w:t>
      </w:r>
      <w:r>
        <w:rPr>
          <w:rFonts w:hint="default" w:ascii="Times New Roman" w:hAnsi="Times New Roman" w:eastAsia="仿宋_GB2312" w:cs="Times New Roman"/>
          <w:color w:val="auto"/>
          <w:sz w:val="28"/>
          <w:szCs w:val="28"/>
        </w:rPr>
        <w:t>个工作日内，比选人自动向满足以上条件的竞选人无息退还竞选保证金至竞选人竞选文件指定账户。</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10</w:t>
      </w:r>
      <w:r>
        <w:rPr>
          <w:rFonts w:hint="default" w:ascii="Times New Roman" w:hAnsi="Times New Roman" w:eastAsia="仿宋_GB2312" w:cs="Times New Roman"/>
          <w:color w:val="auto"/>
          <w:sz w:val="28"/>
          <w:szCs w:val="28"/>
        </w:rPr>
        <w:t>.4 出现以下情况，比选人将不予退还竞选人缴纳的竞选保证金：</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w:t>
      </w:r>
      <w:r>
        <w:rPr>
          <w:rFonts w:hint="default" w:ascii="Times New Roman" w:hAnsi="Times New Roman" w:eastAsia="仿宋_GB2312" w:cs="Times New Roman"/>
          <w:color w:val="auto"/>
          <w:sz w:val="28"/>
          <w:szCs w:val="28"/>
          <w:lang w:val="en-US" w:eastAsia="zh-CN"/>
        </w:rPr>
        <w:t>自比选人中标之日起</w:t>
      </w:r>
      <w:r>
        <w:rPr>
          <w:rFonts w:hint="default" w:ascii="Times New Roman" w:hAnsi="Times New Roman" w:eastAsia="仿宋_GB2312" w:cs="Times New Roman"/>
          <w:color w:val="auto"/>
          <w:sz w:val="28"/>
          <w:szCs w:val="28"/>
        </w:rPr>
        <w:t>，在</w:t>
      </w:r>
      <w:r>
        <w:rPr>
          <w:rFonts w:hint="default" w:ascii="Times New Roman" w:hAnsi="Times New Roman" w:eastAsia="仿宋_GB2312" w:cs="Times New Roman"/>
          <w:color w:val="auto"/>
          <w:sz w:val="28"/>
          <w:szCs w:val="28"/>
          <w:u w:val="single"/>
        </w:rPr>
        <w:t>5</w:t>
      </w:r>
      <w:r>
        <w:rPr>
          <w:rFonts w:hint="default" w:ascii="Times New Roman" w:hAnsi="Times New Roman" w:eastAsia="仿宋_GB2312" w:cs="Times New Roman"/>
          <w:color w:val="auto"/>
          <w:sz w:val="28"/>
          <w:szCs w:val="28"/>
        </w:rPr>
        <w:t>个工作日之内不与比选人签订合同，视为中选人放弃中选资格的；</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（2）竞选报价文件开启后，竞选人不是因为竞选文件作废而主动放弃竞选的，或者被评为中选候选人在公示期内无正当理由主动放弃中选或候选资格的。</w:t>
      </w:r>
    </w:p>
    <w:p>
      <w:pPr>
        <w:keepNext w:val="0"/>
        <w:keepLines w:val="0"/>
        <w:pageBreakBefore w:val="0"/>
        <w:widowControl w:val="0"/>
        <w:tabs>
          <w:tab w:val="left" w:pos="540"/>
        </w:tabs>
        <w:kinsoku/>
        <w:wordWrap/>
        <w:overflowPunct/>
        <w:topLinePunct w:val="0"/>
        <w:autoSpaceDE/>
        <w:autoSpaceDN/>
        <w:bidi w:val="0"/>
        <w:snapToGrid/>
        <w:spacing w:line="600" w:lineRule="exact"/>
        <w:ind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10</w:t>
      </w:r>
      <w:r>
        <w:rPr>
          <w:rFonts w:hint="default" w:ascii="Times New Roman" w:hAnsi="Times New Roman" w:eastAsia="仿宋_GB2312" w:cs="Times New Roman"/>
          <w:color w:val="auto"/>
          <w:sz w:val="28"/>
          <w:szCs w:val="28"/>
        </w:rPr>
        <w:t>.5 中选人支付中选合同价款的</w:t>
      </w:r>
      <w:r>
        <w:rPr>
          <w:rFonts w:hint="default" w:ascii="Times New Roman" w:hAnsi="Times New Roman" w:eastAsia="仿宋_GB2312" w:cs="Times New Roman"/>
          <w:color w:val="auto"/>
          <w:sz w:val="28"/>
          <w:szCs w:val="28"/>
          <w:u w:val="single"/>
        </w:rPr>
        <w:t>5%</w:t>
      </w:r>
      <w:r>
        <w:rPr>
          <w:rFonts w:hint="default" w:ascii="Times New Roman" w:hAnsi="Times New Roman" w:eastAsia="仿宋_GB2312" w:cs="Times New Roman"/>
          <w:color w:val="auto"/>
          <w:sz w:val="28"/>
          <w:szCs w:val="28"/>
        </w:rPr>
        <w:t>作为履约保证金，在合同签定前一次性</w:t>
      </w:r>
      <w:r>
        <w:rPr>
          <w:rFonts w:hint="eastAsia" w:ascii="Times New Roman" w:hAnsi="Times New Roman" w:eastAsia="仿宋_GB2312" w:cs="Times New Roman"/>
          <w:color w:val="auto"/>
          <w:sz w:val="28"/>
          <w:szCs w:val="28"/>
          <w:lang w:eastAsia="zh-CN"/>
        </w:rPr>
        <w:t>现金缴纳</w:t>
      </w:r>
      <w:r>
        <w:rPr>
          <w:rFonts w:hint="default" w:ascii="Times New Roman" w:hAnsi="Times New Roman" w:eastAsia="仿宋_GB2312" w:cs="Times New Roman"/>
          <w:color w:val="auto"/>
          <w:sz w:val="28"/>
          <w:szCs w:val="28"/>
        </w:rPr>
        <w:t>。履约保证金在在保证工程顺利推进，无质量、安全问题的情况下，按形象进度无息退付履约保证金给中选人。</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2" w:firstLineChars="200"/>
        <w:textAlignment w:val="auto"/>
        <w:rPr>
          <w:rFonts w:hint="default" w:ascii="Times New Roman" w:hAnsi="Times New Roman" w:eastAsia="仿宋_GB2312" w:cs="Times New Roman"/>
          <w:b/>
          <w:bCs/>
          <w:color w:val="auto"/>
          <w:kern w:val="0"/>
          <w:sz w:val="28"/>
          <w:szCs w:val="28"/>
        </w:rPr>
      </w:pPr>
      <w:r>
        <w:rPr>
          <w:rFonts w:hint="default" w:ascii="Times New Roman" w:hAnsi="Times New Roman" w:eastAsia="仿宋_GB2312" w:cs="Times New Roman"/>
          <w:b/>
          <w:bCs/>
          <w:color w:val="auto"/>
          <w:kern w:val="0"/>
          <w:sz w:val="28"/>
          <w:szCs w:val="28"/>
        </w:rPr>
        <w:t>1</w:t>
      </w:r>
      <w:r>
        <w:rPr>
          <w:rFonts w:hint="default" w:ascii="Times New Roman" w:hAnsi="Times New Roman" w:eastAsia="仿宋_GB2312" w:cs="Times New Roman"/>
          <w:b/>
          <w:bCs/>
          <w:color w:val="auto"/>
          <w:kern w:val="0"/>
          <w:sz w:val="28"/>
          <w:szCs w:val="28"/>
          <w:lang w:val="en-US" w:eastAsia="zh-CN"/>
        </w:rPr>
        <w:t>1</w:t>
      </w:r>
      <w:r>
        <w:rPr>
          <w:rFonts w:hint="default" w:ascii="Times New Roman" w:hAnsi="Times New Roman" w:eastAsia="仿宋_GB2312" w:cs="Times New Roman"/>
          <w:b/>
          <w:bCs/>
          <w:color w:val="auto"/>
          <w:kern w:val="0"/>
          <w:sz w:val="28"/>
          <w:szCs w:val="28"/>
        </w:rPr>
        <w:t>. 时间及比选会议安排</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w:t>
      </w:r>
      <w:r>
        <w:rPr>
          <w:rFonts w:hint="default" w:ascii="Times New Roman" w:hAnsi="Times New Roman" w:eastAsia="仿宋_GB2312" w:cs="Times New Roman"/>
          <w:color w:val="auto"/>
          <w:kern w:val="0"/>
          <w:sz w:val="28"/>
          <w:szCs w:val="28"/>
          <w:lang w:val="en-US" w:eastAsia="zh-CN"/>
        </w:rPr>
        <w:t>1</w:t>
      </w:r>
      <w:r>
        <w:rPr>
          <w:rFonts w:hint="default" w:ascii="Times New Roman" w:hAnsi="Times New Roman" w:eastAsia="仿宋_GB2312" w:cs="Times New Roman"/>
          <w:color w:val="auto"/>
          <w:kern w:val="0"/>
          <w:sz w:val="28"/>
          <w:szCs w:val="28"/>
        </w:rPr>
        <w:t>.1 公告发布时间：</w:t>
      </w:r>
      <w:r>
        <w:rPr>
          <w:rFonts w:hint="default" w:ascii="Times New Roman" w:hAnsi="Times New Roman" w:eastAsia="仿宋_GB2312" w:cs="Times New Roman"/>
          <w:color w:val="auto"/>
          <w:kern w:val="0"/>
          <w:sz w:val="28"/>
          <w:szCs w:val="28"/>
          <w:u w:val="single"/>
          <w:lang w:eastAsia="zh-CN"/>
        </w:rPr>
        <w:t>202</w:t>
      </w:r>
      <w:r>
        <w:rPr>
          <w:rFonts w:hint="default" w:ascii="Times New Roman" w:hAnsi="Times New Roman" w:eastAsia="仿宋_GB2312" w:cs="Times New Roman"/>
          <w:color w:val="auto"/>
          <w:kern w:val="0"/>
          <w:sz w:val="28"/>
          <w:szCs w:val="28"/>
          <w:u w:val="single"/>
          <w:lang w:val="en-US" w:eastAsia="zh-CN"/>
        </w:rPr>
        <w:t>2</w:t>
      </w:r>
      <w:r>
        <w:rPr>
          <w:rFonts w:hint="default" w:ascii="Times New Roman" w:hAnsi="Times New Roman" w:eastAsia="仿宋_GB2312" w:cs="Times New Roman"/>
          <w:color w:val="auto"/>
          <w:kern w:val="0"/>
          <w:sz w:val="28"/>
          <w:szCs w:val="28"/>
          <w:u w:val="single"/>
        </w:rPr>
        <w:t>年</w:t>
      </w:r>
      <w:r>
        <w:rPr>
          <w:rFonts w:hint="eastAsia" w:eastAsia="仿宋_GB2312" w:cs="Times New Roman"/>
          <w:color w:val="auto"/>
          <w:kern w:val="0"/>
          <w:sz w:val="28"/>
          <w:szCs w:val="28"/>
          <w:u w:val="single"/>
          <w:lang w:val="en-US" w:eastAsia="zh-CN"/>
        </w:rPr>
        <w:t>11</w:t>
      </w:r>
      <w:r>
        <w:rPr>
          <w:rFonts w:hint="default" w:ascii="Times New Roman" w:hAnsi="Times New Roman" w:eastAsia="仿宋_GB2312" w:cs="Times New Roman"/>
          <w:color w:val="auto"/>
          <w:kern w:val="0"/>
          <w:sz w:val="28"/>
          <w:szCs w:val="28"/>
          <w:u w:val="single"/>
        </w:rPr>
        <w:t>月</w:t>
      </w:r>
      <w:r>
        <w:rPr>
          <w:rFonts w:hint="eastAsia" w:eastAsia="仿宋_GB2312" w:cs="Times New Roman"/>
          <w:color w:val="auto"/>
          <w:kern w:val="0"/>
          <w:sz w:val="28"/>
          <w:szCs w:val="28"/>
          <w:u w:val="single"/>
          <w:lang w:val="en-US" w:eastAsia="zh-CN"/>
        </w:rPr>
        <w:t>29</w:t>
      </w:r>
      <w:r>
        <w:rPr>
          <w:rFonts w:hint="default" w:ascii="Times New Roman" w:hAnsi="Times New Roman" w:eastAsia="仿宋_GB2312" w:cs="Times New Roman"/>
          <w:color w:val="auto"/>
          <w:kern w:val="0"/>
          <w:sz w:val="28"/>
          <w:szCs w:val="28"/>
          <w:u w:val="single"/>
        </w:rPr>
        <w:t>日至</w:t>
      </w:r>
      <w:r>
        <w:rPr>
          <w:rFonts w:hint="default" w:ascii="Times New Roman" w:hAnsi="Times New Roman" w:eastAsia="仿宋_GB2312" w:cs="Times New Roman"/>
          <w:color w:val="auto"/>
          <w:kern w:val="0"/>
          <w:sz w:val="28"/>
          <w:szCs w:val="28"/>
          <w:u w:val="single"/>
          <w:lang w:eastAsia="zh-CN"/>
        </w:rPr>
        <w:t>202</w:t>
      </w:r>
      <w:r>
        <w:rPr>
          <w:rFonts w:hint="default" w:ascii="Times New Roman" w:hAnsi="Times New Roman" w:eastAsia="仿宋_GB2312" w:cs="Times New Roman"/>
          <w:color w:val="auto"/>
          <w:kern w:val="0"/>
          <w:sz w:val="28"/>
          <w:szCs w:val="28"/>
          <w:u w:val="single"/>
          <w:lang w:val="en-US" w:eastAsia="zh-CN"/>
        </w:rPr>
        <w:t>2</w:t>
      </w:r>
      <w:r>
        <w:rPr>
          <w:rFonts w:hint="default" w:ascii="Times New Roman" w:hAnsi="Times New Roman" w:eastAsia="仿宋_GB2312" w:cs="Times New Roman"/>
          <w:color w:val="auto"/>
          <w:kern w:val="0"/>
          <w:sz w:val="28"/>
          <w:szCs w:val="28"/>
          <w:u w:val="single"/>
        </w:rPr>
        <w:t>年</w:t>
      </w:r>
      <w:r>
        <w:rPr>
          <w:rFonts w:hint="eastAsia" w:eastAsia="仿宋_GB2312" w:cs="Times New Roman"/>
          <w:color w:val="auto"/>
          <w:kern w:val="0"/>
          <w:sz w:val="28"/>
          <w:szCs w:val="28"/>
          <w:u w:val="single"/>
          <w:lang w:val="en-US" w:eastAsia="zh-CN"/>
        </w:rPr>
        <w:t>12</w:t>
      </w:r>
      <w:r>
        <w:rPr>
          <w:rFonts w:hint="default" w:ascii="Times New Roman" w:hAnsi="Times New Roman" w:eastAsia="仿宋_GB2312" w:cs="Times New Roman"/>
          <w:color w:val="auto"/>
          <w:kern w:val="0"/>
          <w:sz w:val="28"/>
          <w:szCs w:val="28"/>
          <w:u w:val="single"/>
        </w:rPr>
        <w:t>月</w:t>
      </w:r>
      <w:r>
        <w:rPr>
          <w:rFonts w:hint="eastAsia" w:eastAsia="仿宋_GB2312" w:cs="Times New Roman"/>
          <w:color w:val="auto"/>
          <w:kern w:val="0"/>
          <w:sz w:val="28"/>
          <w:szCs w:val="28"/>
          <w:u w:val="single"/>
          <w:lang w:val="en-US" w:eastAsia="zh-CN"/>
        </w:rPr>
        <w:t>1</w:t>
      </w:r>
      <w:r>
        <w:rPr>
          <w:rFonts w:hint="default" w:ascii="Times New Roman" w:hAnsi="Times New Roman" w:eastAsia="仿宋_GB2312" w:cs="Times New Roman"/>
          <w:color w:val="auto"/>
          <w:kern w:val="0"/>
          <w:sz w:val="28"/>
          <w:szCs w:val="28"/>
          <w:u w:val="single"/>
        </w:rPr>
        <w:t>日</w:t>
      </w:r>
      <w:r>
        <w:rPr>
          <w:rFonts w:hint="default" w:ascii="Times New Roman" w:hAnsi="Times New Roman" w:eastAsia="仿宋_GB2312" w:cs="Times New Roman"/>
          <w:color w:val="auto"/>
          <w:kern w:val="0"/>
          <w:sz w:val="28"/>
          <w:szCs w:val="28"/>
        </w:rPr>
        <w:t>。</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w:t>
      </w:r>
      <w:r>
        <w:rPr>
          <w:rFonts w:hint="default" w:ascii="Times New Roman" w:hAnsi="Times New Roman" w:eastAsia="仿宋_GB2312" w:cs="Times New Roman"/>
          <w:color w:val="auto"/>
          <w:kern w:val="0"/>
          <w:sz w:val="28"/>
          <w:szCs w:val="28"/>
          <w:lang w:val="en-US" w:eastAsia="zh-CN"/>
        </w:rPr>
        <w:t>1</w:t>
      </w:r>
      <w:r>
        <w:rPr>
          <w:rFonts w:hint="default" w:ascii="Times New Roman" w:hAnsi="Times New Roman" w:eastAsia="仿宋_GB2312" w:cs="Times New Roman"/>
          <w:color w:val="auto"/>
          <w:kern w:val="0"/>
          <w:sz w:val="28"/>
          <w:szCs w:val="28"/>
        </w:rPr>
        <w:t>.2 比选文件质疑截止时间：</w:t>
      </w:r>
      <w:r>
        <w:rPr>
          <w:rFonts w:hint="default" w:ascii="Times New Roman" w:hAnsi="Times New Roman" w:eastAsia="仿宋_GB2312" w:cs="Times New Roman"/>
          <w:color w:val="auto"/>
          <w:kern w:val="0"/>
          <w:sz w:val="28"/>
          <w:szCs w:val="28"/>
          <w:u w:val="single"/>
          <w:lang w:eastAsia="zh-CN"/>
        </w:rPr>
        <w:t>202</w:t>
      </w:r>
      <w:r>
        <w:rPr>
          <w:rFonts w:hint="default" w:ascii="Times New Roman" w:hAnsi="Times New Roman" w:eastAsia="仿宋_GB2312" w:cs="Times New Roman"/>
          <w:color w:val="auto"/>
          <w:kern w:val="0"/>
          <w:sz w:val="28"/>
          <w:szCs w:val="28"/>
          <w:u w:val="single"/>
          <w:lang w:val="en-US" w:eastAsia="zh-CN"/>
        </w:rPr>
        <w:t>2</w:t>
      </w:r>
      <w:r>
        <w:rPr>
          <w:rFonts w:hint="default" w:ascii="Times New Roman" w:hAnsi="Times New Roman" w:eastAsia="仿宋_GB2312" w:cs="Times New Roman"/>
          <w:color w:val="auto"/>
          <w:kern w:val="0"/>
          <w:sz w:val="28"/>
          <w:szCs w:val="28"/>
          <w:u w:val="single"/>
        </w:rPr>
        <w:t>年</w:t>
      </w:r>
      <w:r>
        <w:rPr>
          <w:rFonts w:hint="eastAsia" w:eastAsia="仿宋_GB2312" w:cs="Times New Roman"/>
          <w:color w:val="auto"/>
          <w:kern w:val="0"/>
          <w:sz w:val="28"/>
          <w:szCs w:val="28"/>
          <w:u w:val="single"/>
          <w:lang w:val="en-US" w:eastAsia="zh-CN"/>
        </w:rPr>
        <w:t>12</w:t>
      </w:r>
      <w:r>
        <w:rPr>
          <w:rFonts w:hint="default" w:ascii="Times New Roman" w:hAnsi="Times New Roman" w:eastAsia="仿宋_GB2312" w:cs="Times New Roman"/>
          <w:color w:val="auto"/>
          <w:kern w:val="0"/>
          <w:sz w:val="28"/>
          <w:szCs w:val="28"/>
          <w:u w:val="single"/>
        </w:rPr>
        <w:t>月</w:t>
      </w:r>
      <w:r>
        <w:rPr>
          <w:rFonts w:hint="eastAsia" w:eastAsia="仿宋_GB2312" w:cs="Times New Roman"/>
          <w:color w:val="auto"/>
          <w:kern w:val="0"/>
          <w:sz w:val="28"/>
          <w:szCs w:val="28"/>
          <w:u w:val="single"/>
          <w:lang w:val="en-US" w:eastAsia="zh-CN"/>
        </w:rPr>
        <w:t>1</w:t>
      </w:r>
      <w:r>
        <w:rPr>
          <w:rFonts w:hint="default" w:ascii="Times New Roman" w:hAnsi="Times New Roman" w:eastAsia="仿宋_GB2312" w:cs="Times New Roman"/>
          <w:color w:val="auto"/>
          <w:kern w:val="0"/>
          <w:sz w:val="28"/>
          <w:szCs w:val="28"/>
          <w:u w:val="single"/>
        </w:rPr>
        <w:t>日 1</w:t>
      </w:r>
      <w:r>
        <w:rPr>
          <w:rFonts w:hint="eastAsia" w:ascii="Times New Roman" w:hAnsi="Times New Roman" w:eastAsia="仿宋_GB2312" w:cs="Times New Roman"/>
          <w:color w:val="auto"/>
          <w:kern w:val="0"/>
          <w:sz w:val="28"/>
          <w:szCs w:val="28"/>
          <w:u w:val="single"/>
          <w:lang w:val="en-US" w:eastAsia="zh-CN"/>
        </w:rPr>
        <w:t>6</w:t>
      </w:r>
      <w:r>
        <w:rPr>
          <w:rFonts w:hint="default" w:ascii="Times New Roman" w:hAnsi="Times New Roman" w:eastAsia="仿宋_GB2312" w:cs="Times New Roman"/>
          <w:color w:val="auto"/>
          <w:kern w:val="0"/>
          <w:sz w:val="28"/>
          <w:szCs w:val="28"/>
          <w:u w:val="single"/>
        </w:rPr>
        <w:t xml:space="preserve">:00 </w:t>
      </w:r>
      <w:r>
        <w:rPr>
          <w:rFonts w:hint="default" w:ascii="Times New Roman" w:hAnsi="Times New Roman" w:eastAsia="仿宋_GB2312" w:cs="Times New Roman"/>
          <w:color w:val="auto"/>
          <w:kern w:val="0"/>
          <w:sz w:val="28"/>
          <w:szCs w:val="28"/>
        </w:rPr>
        <w:t>。</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w:t>
      </w:r>
      <w:r>
        <w:rPr>
          <w:rFonts w:hint="default" w:ascii="Times New Roman" w:hAnsi="Times New Roman" w:eastAsia="仿宋_GB2312" w:cs="Times New Roman"/>
          <w:color w:val="auto"/>
          <w:kern w:val="0"/>
          <w:sz w:val="28"/>
          <w:szCs w:val="28"/>
          <w:lang w:val="en-US" w:eastAsia="zh-CN"/>
        </w:rPr>
        <w:t>1</w:t>
      </w:r>
      <w:r>
        <w:rPr>
          <w:rFonts w:hint="default" w:ascii="Times New Roman" w:hAnsi="Times New Roman" w:eastAsia="仿宋_GB2312" w:cs="Times New Roman"/>
          <w:color w:val="auto"/>
          <w:kern w:val="0"/>
          <w:sz w:val="28"/>
          <w:szCs w:val="28"/>
        </w:rPr>
        <w:t>.3 报名时间：</w:t>
      </w:r>
      <w:r>
        <w:rPr>
          <w:rFonts w:hint="default" w:ascii="Times New Roman" w:hAnsi="Times New Roman" w:eastAsia="仿宋_GB2312" w:cs="Times New Roman"/>
          <w:color w:val="auto"/>
          <w:kern w:val="0"/>
          <w:sz w:val="28"/>
          <w:szCs w:val="28"/>
          <w:u w:val="single"/>
        </w:rPr>
        <w:t>比选会议召开前60分钟内</w:t>
      </w:r>
      <w:r>
        <w:rPr>
          <w:rFonts w:hint="default" w:ascii="Times New Roman" w:hAnsi="Times New Roman" w:eastAsia="仿宋_GB2312" w:cs="Times New Roman"/>
          <w:color w:val="auto"/>
          <w:kern w:val="0"/>
          <w:sz w:val="28"/>
          <w:szCs w:val="28"/>
        </w:rPr>
        <w:t>。</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w:t>
      </w:r>
      <w:r>
        <w:rPr>
          <w:rFonts w:hint="default" w:ascii="Times New Roman" w:hAnsi="Times New Roman" w:eastAsia="仿宋_GB2312" w:cs="Times New Roman"/>
          <w:color w:val="auto"/>
          <w:kern w:val="0"/>
          <w:sz w:val="28"/>
          <w:szCs w:val="28"/>
          <w:lang w:val="en-US" w:eastAsia="zh-CN"/>
        </w:rPr>
        <w:t>1</w:t>
      </w:r>
      <w:r>
        <w:rPr>
          <w:rFonts w:hint="default" w:ascii="Times New Roman" w:hAnsi="Times New Roman" w:eastAsia="仿宋_GB2312" w:cs="Times New Roman"/>
          <w:color w:val="auto"/>
          <w:kern w:val="0"/>
          <w:sz w:val="28"/>
          <w:szCs w:val="28"/>
        </w:rPr>
        <w:t>.4 竞选文件递交截止时间：</w:t>
      </w:r>
      <w:r>
        <w:rPr>
          <w:rFonts w:hint="default" w:ascii="Times New Roman" w:hAnsi="Times New Roman" w:eastAsia="仿宋_GB2312" w:cs="Times New Roman"/>
          <w:color w:val="auto"/>
          <w:kern w:val="0"/>
          <w:sz w:val="28"/>
          <w:szCs w:val="28"/>
          <w:u w:val="single"/>
        </w:rPr>
        <w:t>同比选会议召开时间</w:t>
      </w:r>
      <w:r>
        <w:rPr>
          <w:rFonts w:hint="default" w:ascii="Times New Roman" w:hAnsi="Times New Roman" w:eastAsia="仿宋_GB2312" w:cs="Times New Roman"/>
          <w:color w:val="auto"/>
          <w:kern w:val="0"/>
          <w:sz w:val="28"/>
          <w:szCs w:val="28"/>
        </w:rPr>
        <w:t>。</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default" w:ascii="Times New Roman" w:hAnsi="Times New Roman" w:eastAsia="仿宋_GB2312" w:cs="Times New Roman"/>
          <w:color w:val="auto"/>
          <w:kern w:val="0"/>
          <w:sz w:val="28"/>
          <w:szCs w:val="28"/>
          <w:u w:val="single"/>
        </w:rPr>
      </w:pPr>
      <w:r>
        <w:rPr>
          <w:rFonts w:hint="default" w:ascii="Times New Roman" w:hAnsi="Times New Roman" w:eastAsia="仿宋_GB2312" w:cs="Times New Roman"/>
          <w:color w:val="auto"/>
          <w:kern w:val="0"/>
          <w:sz w:val="28"/>
          <w:szCs w:val="28"/>
        </w:rPr>
        <w:t>1</w:t>
      </w:r>
      <w:r>
        <w:rPr>
          <w:rFonts w:hint="default" w:ascii="Times New Roman" w:hAnsi="Times New Roman" w:eastAsia="仿宋_GB2312" w:cs="Times New Roman"/>
          <w:color w:val="auto"/>
          <w:kern w:val="0"/>
          <w:sz w:val="28"/>
          <w:szCs w:val="28"/>
          <w:lang w:val="en-US" w:eastAsia="zh-CN"/>
        </w:rPr>
        <w:t>1</w:t>
      </w:r>
      <w:r>
        <w:rPr>
          <w:rFonts w:hint="default" w:ascii="Times New Roman" w:hAnsi="Times New Roman" w:eastAsia="仿宋_GB2312" w:cs="Times New Roman"/>
          <w:color w:val="auto"/>
          <w:kern w:val="0"/>
          <w:sz w:val="28"/>
          <w:szCs w:val="28"/>
        </w:rPr>
        <w:t>.5 比选会议召开时间：</w:t>
      </w:r>
      <w:r>
        <w:rPr>
          <w:rFonts w:hint="default" w:ascii="Times New Roman" w:hAnsi="Times New Roman" w:eastAsia="仿宋_GB2312" w:cs="Times New Roman"/>
          <w:color w:val="auto"/>
          <w:kern w:val="0"/>
          <w:sz w:val="28"/>
          <w:szCs w:val="28"/>
          <w:u w:val="single"/>
          <w:lang w:eastAsia="zh-CN"/>
        </w:rPr>
        <w:t>202</w:t>
      </w:r>
      <w:r>
        <w:rPr>
          <w:rFonts w:hint="default" w:ascii="Times New Roman" w:hAnsi="Times New Roman" w:eastAsia="仿宋_GB2312" w:cs="Times New Roman"/>
          <w:color w:val="auto"/>
          <w:kern w:val="0"/>
          <w:sz w:val="28"/>
          <w:szCs w:val="28"/>
          <w:u w:val="single"/>
          <w:lang w:val="en-US" w:eastAsia="zh-CN"/>
        </w:rPr>
        <w:t>2</w:t>
      </w:r>
      <w:r>
        <w:rPr>
          <w:rFonts w:hint="default" w:ascii="Times New Roman" w:hAnsi="Times New Roman" w:eastAsia="仿宋_GB2312" w:cs="Times New Roman"/>
          <w:color w:val="auto"/>
          <w:kern w:val="0"/>
          <w:sz w:val="28"/>
          <w:szCs w:val="28"/>
          <w:u w:val="single"/>
        </w:rPr>
        <w:t>年</w:t>
      </w:r>
      <w:r>
        <w:rPr>
          <w:rFonts w:hint="eastAsia" w:eastAsia="仿宋_GB2312" w:cs="Times New Roman"/>
          <w:color w:val="auto"/>
          <w:kern w:val="0"/>
          <w:sz w:val="28"/>
          <w:szCs w:val="28"/>
          <w:u w:val="single"/>
          <w:lang w:val="en-US" w:eastAsia="zh-CN"/>
        </w:rPr>
        <w:t>12</w:t>
      </w:r>
      <w:r>
        <w:rPr>
          <w:rFonts w:hint="default" w:ascii="Times New Roman" w:hAnsi="Times New Roman" w:eastAsia="仿宋_GB2312" w:cs="Times New Roman"/>
          <w:color w:val="auto"/>
          <w:kern w:val="0"/>
          <w:sz w:val="28"/>
          <w:szCs w:val="28"/>
          <w:u w:val="single"/>
        </w:rPr>
        <w:t>月</w:t>
      </w:r>
      <w:r>
        <w:rPr>
          <w:rFonts w:hint="eastAsia" w:eastAsia="仿宋_GB2312" w:cs="Times New Roman"/>
          <w:color w:val="auto"/>
          <w:kern w:val="0"/>
          <w:sz w:val="28"/>
          <w:szCs w:val="28"/>
          <w:u w:val="single"/>
          <w:lang w:val="en-US" w:eastAsia="zh-CN"/>
        </w:rPr>
        <w:t>2</w:t>
      </w:r>
      <w:r>
        <w:rPr>
          <w:rFonts w:hint="default" w:ascii="Times New Roman" w:hAnsi="Times New Roman" w:eastAsia="仿宋_GB2312" w:cs="Times New Roman"/>
          <w:color w:val="auto"/>
          <w:kern w:val="0"/>
          <w:sz w:val="28"/>
          <w:szCs w:val="28"/>
          <w:u w:val="single"/>
        </w:rPr>
        <w:t>日</w:t>
      </w:r>
      <w:r>
        <w:rPr>
          <w:rFonts w:hint="eastAsia" w:eastAsia="仿宋_GB2312" w:cs="Times New Roman"/>
          <w:color w:val="auto"/>
          <w:kern w:val="0"/>
          <w:sz w:val="28"/>
          <w:szCs w:val="28"/>
          <w:u w:val="single"/>
          <w:lang w:val="en-US" w:eastAsia="zh-CN"/>
        </w:rPr>
        <w:t>10</w:t>
      </w:r>
      <w:r>
        <w:rPr>
          <w:rFonts w:hint="default" w:ascii="Times New Roman" w:hAnsi="Times New Roman" w:eastAsia="仿宋_GB2312" w:cs="Times New Roman"/>
          <w:color w:val="auto"/>
          <w:kern w:val="0"/>
          <w:sz w:val="28"/>
          <w:szCs w:val="28"/>
          <w:u w:val="single"/>
        </w:rPr>
        <w:t>:</w:t>
      </w:r>
      <w:r>
        <w:rPr>
          <w:rFonts w:hint="eastAsia" w:ascii="Times New Roman" w:hAnsi="Times New Roman" w:eastAsia="仿宋_GB2312" w:cs="Times New Roman"/>
          <w:color w:val="auto"/>
          <w:kern w:val="0"/>
          <w:sz w:val="28"/>
          <w:szCs w:val="28"/>
          <w:u w:val="single"/>
          <w:lang w:val="en-US" w:eastAsia="zh-CN"/>
        </w:rPr>
        <w:t>3</w:t>
      </w:r>
      <w:r>
        <w:rPr>
          <w:rFonts w:hint="default" w:ascii="Times New Roman" w:hAnsi="Times New Roman" w:eastAsia="仿宋_GB2312" w:cs="Times New Roman"/>
          <w:color w:val="auto"/>
          <w:kern w:val="0"/>
          <w:sz w:val="28"/>
          <w:szCs w:val="28"/>
          <w:u w:val="single"/>
        </w:rPr>
        <w:t>0</w:t>
      </w:r>
      <w:r>
        <w:rPr>
          <w:rFonts w:hint="default" w:ascii="Times New Roman" w:hAnsi="Times New Roman" w:eastAsia="仿宋_GB2312" w:cs="Times New Roman"/>
          <w:color w:val="auto"/>
          <w:kern w:val="0"/>
          <w:sz w:val="28"/>
          <w:szCs w:val="28"/>
        </w:rPr>
        <w:t>。</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default" w:ascii="Times New Roman" w:hAnsi="Times New Roman" w:eastAsia="仿宋_GB2312" w:cs="Times New Roman"/>
          <w:color w:val="auto"/>
          <w:kern w:val="0"/>
          <w:sz w:val="28"/>
          <w:szCs w:val="28"/>
          <w:u w:val="single"/>
        </w:rPr>
      </w:pPr>
      <w:r>
        <w:rPr>
          <w:rFonts w:hint="default" w:ascii="Times New Roman" w:hAnsi="Times New Roman" w:eastAsia="仿宋_GB2312" w:cs="Times New Roman"/>
          <w:color w:val="auto"/>
          <w:kern w:val="0"/>
          <w:sz w:val="28"/>
          <w:szCs w:val="28"/>
        </w:rPr>
        <w:t>1</w:t>
      </w:r>
      <w:r>
        <w:rPr>
          <w:rFonts w:hint="default" w:ascii="Times New Roman" w:hAnsi="Times New Roman" w:eastAsia="仿宋_GB2312" w:cs="Times New Roman"/>
          <w:color w:val="auto"/>
          <w:kern w:val="0"/>
          <w:sz w:val="28"/>
          <w:szCs w:val="28"/>
          <w:lang w:val="en-US" w:eastAsia="zh-CN"/>
        </w:rPr>
        <w:t>1</w:t>
      </w:r>
      <w:r>
        <w:rPr>
          <w:rFonts w:hint="default" w:ascii="Times New Roman" w:hAnsi="Times New Roman" w:eastAsia="仿宋_GB2312" w:cs="Times New Roman"/>
          <w:color w:val="auto"/>
          <w:kern w:val="0"/>
          <w:sz w:val="28"/>
          <w:szCs w:val="28"/>
        </w:rPr>
        <w:t>.6 比选会议召开地点：</w:t>
      </w:r>
      <w:r>
        <w:rPr>
          <w:rFonts w:hint="default" w:ascii="Times New Roman" w:hAnsi="Times New Roman" w:eastAsia="仿宋_GB2312" w:cs="Times New Roman"/>
          <w:bCs/>
          <w:color w:val="auto"/>
          <w:sz w:val="28"/>
          <w:szCs w:val="28"/>
          <w:u w:val="single"/>
        </w:rPr>
        <w:t>万州区</w:t>
      </w:r>
      <w:r>
        <w:rPr>
          <w:rFonts w:hint="default" w:ascii="Times New Roman" w:hAnsi="Times New Roman" w:eastAsia="仿宋_GB2312" w:cs="Times New Roman"/>
          <w:bCs/>
          <w:color w:val="auto"/>
          <w:sz w:val="28"/>
          <w:szCs w:val="28"/>
          <w:u w:val="single"/>
          <w:lang w:val="en-US" w:eastAsia="zh-CN"/>
        </w:rPr>
        <w:t>高峰园经开大道科创中心3号楼4楼</w:t>
      </w:r>
      <w:r>
        <w:rPr>
          <w:rFonts w:hint="default" w:ascii="Times New Roman" w:hAnsi="Times New Roman" w:eastAsia="仿宋_GB2312" w:cs="Times New Roman"/>
          <w:bCs/>
          <w:color w:val="auto"/>
          <w:sz w:val="28"/>
          <w:szCs w:val="28"/>
        </w:rPr>
        <w:t>。</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2" w:firstLineChars="200"/>
        <w:textAlignment w:val="auto"/>
        <w:rPr>
          <w:rFonts w:hint="default" w:ascii="Times New Roman" w:hAnsi="Times New Roman" w:eastAsia="仿宋_GB2312" w:cs="Times New Roman"/>
          <w:b/>
          <w:bCs/>
          <w:color w:val="auto"/>
          <w:kern w:val="0"/>
          <w:sz w:val="28"/>
          <w:szCs w:val="28"/>
        </w:rPr>
      </w:pPr>
      <w:r>
        <w:rPr>
          <w:rFonts w:hint="default" w:ascii="Times New Roman" w:hAnsi="Times New Roman" w:eastAsia="仿宋_GB2312" w:cs="Times New Roman"/>
          <w:b/>
          <w:bCs/>
          <w:color w:val="auto"/>
          <w:kern w:val="0"/>
          <w:sz w:val="28"/>
          <w:szCs w:val="28"/>
        </w:rPr>
        <w:t>1</w:t>
      </w:r>
      <w:r>
        <w:rPr>
          <w:rFonts w:hint="default" w:ascii="Times New Roman" w:hAnsi="Times New Roman" w:eastAsia="仿宋_GB2312" w:cs="Times New Roman"/>
          <w:b/>
          <w:bCs/>
          <w:color w:val="auto"/>
          <w:kern w:val="0"/>
          <w:sz w:val="28"/>
          <w:szCs w:val="28"/>
          <w:lang w:val="en-US" w:eastAsia="zh-CN"/>
        </w:rPr>
        <w:t>2</w:t>
      </w:r>
      <w:r>
        <w:rPr>
          <w:rFonts w:hint="default" w:ascii="Times New Roman" w:hAnsi="Times New Roman" w:eastAsia="仿宋_GB2312" w:cs="Times New Roman"/>
          <w:b/>
          <w:bCs/>
          <w:color w:val="auto"/>
          <w:kern w:val="0"/>
          <w:sz w:val="28"/>
          <w:szCs w:val="28"/>
        </w:rPr>
        <w:t>.联系方式</w:t>
      </w:r>
    </w:p>
    <w:p>
      <w:pPr>
        <w:keepNext w:val="0"/>
        <w:keepLines w:val="0"/>
        <w:pageBreakBefore w:val="0"/>
        <w:widowControl w:val="0"/>
        <w:kinsoku/>
        <w:wordWrap/>
        <w:overflowPunct/>
        <w:topLinePunct w:val="0"/>
        <w:autoSpaceDE/>
        <w:autoSpaceDN/>
        <w:bidi w:val="0"/>
        <w:snapToGrid/>
        <w:spacing w:line="600" w:lineRule="exact"/>
        <w:ind w:firstLine="560" w:firstLineChars="200"/>
        <w:textAlignment w:val="auto"/>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比 选 人：</w:t>
      </w:r>
      <w:r>
        <w:rPr>
          <w:rFonts w:hint="default" w:ascii="Times New Roman" w:hAnsi="Times New Roman" w:eastAsia="仿宋_GB2312" w:cs="Times New Roman"/>
          <w:bCs/>
          <w:color w:val="auto"/>
          <w:kern w:val="0"/>
          <w:sz w:val="28"/>
          <w:szCs w:val="28"/>
          <w:u w:val="single"/>
        </w:rPr>
        <w:t>重庆市玉罗实业有限公司</w:t>
      </w:r>
      <w:r>
        <w:rPr>
          <w:rFonts w:hint="default" w:ascii="Times New Roman" w:hAnsi="Times New Roman" w:eastAsia="仿宋_GB2312" w:cs="Times New Roman"/>
          <w:color w:val="auto"/>
          <w:kern w:val="0"/>
          <w:sz w:val="28"/>
          <w:szCs w:val="28"/>
        </w:rPr>
        <w:t xml:space="preserve"> </w:t>
      </w:r>
    </w:p>
    <w:p>
      <w:pPr>
        <w:keepNext w:val="0"/>
        <w:keepLines w:val="0"/>
        <w:pageBreakBefore w:val="0"/>
        <w:widowControl w:val="0"/>
        <w:kinsoku/>
        <w:wordWrap/>
        <w:overflowPunct/>
        <w:topLinePunct w:val="0"/>
        <w:autoSpaceDE/>
        <w:autoSpaceDN/>
        <w:bidi w:val="0"/>
        <w:snapToGrid/>
        <w:spacing w:line="600" w:lineRule="exact"/>
        <w:ind w:firstLine="560" w:firstLineChars="200"/>
        <w:textAlignment w:val="auto"/>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地    址：</w:t>
      </w:r>
      <w:r>
        <w:rPr>
          <w:rFonts w:hint="default" w:ascii="Times New Roman" w:hAnsi="Times New Roman" w:eastAsia="仿宋_GB2312" w:cs="Times New Roman"/>
          <w:bCs/>
          <w:color w:val="auto"/>
          <w:sz w:val="28"/>
          <w:szCs w:val="28"/>
          <w:u w:val="single"/>
        </w:rPr>
        <w:t>万州区</w:t>
      </w:r>
      <w:r>
        <w:rPr>
          <w:rFonts w:hint="default" w:ascii="Times New Roman" w:hAnsi="Times New Roman" w:eastAsia="仿宋_GB2312" w:cs="Times New Roman"/>
          <w:bCs/>
          <w:color w:val="auto"/>
          <w:sz w:val="28"/>
          <w:szCs w:val="28"/>
          <w:u w:val="single"/>
          <w:lang w:val="en-US" w:eastAsia="zh-CN"/>
        </w:rPr>
        <w:t>高峰园经开大道科创中心3号楼4楼</w:t>
      </w:r>
    </w:p>
    <w:p>
      <w:pPr>
        <w:keepNext w:val="0"/>
        <w:keepLines w:val="0"/>
        <w:pageBreakBefore w:val="0"/>
        <w:widowControl w:val="0"/>
        <w:kinsoku/>
        <w:wordWrap/>
        <w:overflowPunct/>
        <w:topLinePunct w:val="0"/>
        <w:autoSpaceDE/>
        <w:autoSpaceDN/>
        <w:bidi w:val="0"/>
        <w:snapToGrid/>
        <w:spacing w:line="600" w:lineRule="exact"/>
        <w:ind w:firstLine="560" w:firstLineChars="200"/>
        <w:textAlignment w:val="auto"/>
        <w:rPr>
          <w:rFonts w:hint="default" w:ascii="Times New Roman" w:hAnsi="Times New Roman" w:eastAsia="仿宋_GB2312" w:cs="Times New Roman"/>
          <w:color w:val="auto"/>
          <w:kern w:val="0"/>
          <w:sz w:val="28"/>
          <w:szCs w:val="28"/>
          <w:u w:val="single"/>
        </w:rPr>
      </w:pPr>
      <w:r>
        <w:rPr>
          <w:rFonts w:hint="default" w:ascii="Times New Roman" w:hAnsi="Times New Roman" w:eastAsia="仿宋_GB2312" w:cs="Times New Roman"/>
          <w:color w:val="auto"/>
          <w:kern w:val="0"/>
          <w:sz w:val="28"/>
          <w:szCs w:val="28"/>
        </w:rPr>
        <w:t>邮    编：</w:t>
      </w:r>
      <w:r>
        <w:rPr>
          <w:rFonts w:hint="default" w:ascii="Times New Roman" w:hAnsi="Times New Roman" w:eastAsia="仿宋_GB2312" w:cs="Times New Roman"/>
          <w:color w:val="auto"/>
          <w:kern w:val="0"/>
          <w:sz w:val="28"/>
          <w:szCs w:val="28"/>
          <w:u w:val="single"/>
        </w:rPr>
        <w:t xml:space="preserve"> 404000 </w:t>
      </w:r>
    </w:p>
    <w:p>
      <w:pPr>
        <w:keepNext w:val="0"/>
        <w:keepLines w:val="0"/>
        <w:pageBreakBefore w:val="0"/>
        <w:widowControl w:val="0"/>
        <w:kinsoku/>
        <w:wordWrap/>
        <w:overflowPunct/>
        <w:topLinePunct w:val="0"/>
        <w:autoSpaceDE/>
        <w:autoSpaceDN/>
        <w:bidi w:val="0"/>
        <w:snapToGrid/>
        <w:spacing w:line="600" w:lineRule="exact"/>
        <w:ind w:firstLine="560" w:firstLineChars="200"/>
        <w:textAlignment w:val="auto"/>
        <w:rPr>
          <w:rFonts w:hint="default" w:ascii="Times New Roman" w:hAnsi="Times New Roman" w:eastAsia="仿宋_GB2312" w:cs="Times New Roman"/>
          <w:color w:val="auto"/>
          <w:kern w:val="0"/>
          <w:sz w:val="28"/>
          <w:szCs w:val="28"/>
          <w:u w:val="single"/>
        </w:rPr>
      </w:pPr>
      <w:r>
        <w:rPr>
          <w:rFonts w:hint="default" w:ascii="Times New Roman" w:hAnsi="Times New Roman" w:eastAsia="仿宋_GB2312" w:cs="Times New Roman"/>
          <w:color w:val="auto"/>
          <w:kern w:val="0"/>
          <w:sz w:val="28"/>
          <w:szCs w:val="28"/>
        </w:rPr>
        <w:t>传    真：</w:t>
      </w:r>
      <w:r>
        <w:rPr>
          <w:rFonts w:hint="default" w:ascii="Times New Roman" w:hAnsi="Times New Roman" w:eastAsia="仿宋_GB2312" w:cs="Times New Roman"/>
          <w:color w:val="auto"/>
          <w:kern w:val="0"/>
          <w:sz w:val="28"/>
          <w:szCs w:val="28"/>
          <w:u w:val="single"/>
        </w:rPr>
        <w:t xml:space="preserve"> 023-58152025</w:t>
      </w:r>
    </w:p>
    <w:p>
      <w:pPr>
        <w:keepNext w:val="0"/>
        <w:keepLines w:val="0"/>
        <w:pageBreakBefore w:val="0"/>
        <w:widowControl w:val="0"/>
        <w:kinsoku/>
        <w:wordWrap/>
        <w:overflowPunct/>
        <w:topLinePunct w:val="0"/>
        <w:autoSpaceDE/>
        <w:autoSpaceDN/>
        <w:bidi w:val="0"/>
        <w:snapToGrid/>
        <w:spacing w:line="600" w:lineRule="exact"/>
        <w:ind w:left="5181" w:leftChars="267" w:hanging="4620" w:hangingChars="1650"/>
        <w:jc w:val="left"/>
        <w:textAlignment w:val="auto"/>
        <w:rPr>
          <w:rFonts w:hint="default" w:ascii="Times New Roman" w:hAnsi="Times New Roman" w:eastAsia="仿宋_GB2312" w:cs="Times New Roman"/>
          <w:color w:val="auto"/>
          <w:kern w:val="0"/>
          <w:sz w:val="28"/>
          <w:szCs w:val="28"/>
          <w:u w:val="single"/>
          <w:lang w:val="en-US" w:eastAsia="zh-CN"/>
        </w:rPr>
      </w:pPr>
      <w:r>
        <w:rPr>
          <w:rFonts w:hint="default" w:ascii="Times New Roman" w:hAnsi="Times New Roman" w:eastAsia="仿宋_GB2312" w:cs="Times New Roman"/>
          <w:color w:val="auto"/>
          <w:kern w:val="0"/>
          <w:sz w:val="28"/>
          <w:szCs w:val="28"/>
        </w:rPr>
        <w:t>联 系 人：</w:t>
      </w:r>
      <w:r>
        <w:rPr>
          <w:rFonts w:hint="default" w:ascii="Times New Roman" w:hAnsi="Times New Roman" w:eastAsia="仿宋_GB2312" w:cs="Times New Roman"/>
          <w:color w:val="auto"/>
          <w:kern w:val="0"/>
          <w:sz w:val="28"/>
          <w:szCs w:val="28"/>
          <w:u w:val="single"/>
        </w:rPr>
        <w:t xml:space="preserve">  </w:t>
      </w:r>
      <w:r>
        <w:rPr>
          <w:rFonts w:hint="default" w:ascii="Times New Roman" w:hAnsi="Times New Roman" w:eastAsia="仿宋_GB2312" w:cs="Times New Roman"/>
          <w:color w:val="auto"/>
          <w:kern w:val="0"/>
          <w:sz w:val="28"/>
          <w:szCs w:val="28"/>
          <w:u w:val="single"/>
          <w:lang w:val="en-US" w:eastAsia="zh-CN"/>
        </w:rPr>
        <w:t>赵小川</w:t>
      </w:r>
      <w:r>
        <w:rPr>
          <w:rFonts w:hint="default" w:ascii="Times New Roman" w:hAnsi="Times New Roman" w:eastAsia="仿宋_GB2312" w:cs="Times New Roman"/>
          <w:color w:val="auto"/>
          <w:kern w:val="0"/>
          <w:sz w:val="28"/>
          <w:szCs w:val="28"/>
          <w:u w:val="single"/>
        </w:rPr>
        <w:t xml:space="preserve">  </w:t>
      </w:r>
      <w:r>
        <w:rPr>
          <w:rFonts w:hint="default" w:ascii="Times New Roman" w:hAnsi="Times New Roman" w:eastAsia="仿宋_GB2312" w:cs="Times New Roman"/>
          <w:color w:val="auto"/>
          <w:kern w:val="0"/>
          <w:sz w:val="28"/>
          <w:szCs w:val="28"/>
        </w:rPr>
        <w:t xml:space="preserve"> 联系电话：</w:t>
      </w:r>
      <w:r>
        <w:rPr>
          <w:rFonts w:hint="default" w:ascii="Times New Roman" w:hAnsi="Times New Roman" w:eastAsia="仿宋_GB2312" w:cs="Times New Roman"/>
          <w:color w:val="auto"/>
          <w:kern w:val="0"/>
          <w:sz w:val="28"/>
          <w:szCs w:val="28"/>
          <w:u w:val="single"/>
          <w:lang w:val="en-US" w:eastAsia="zh-CN"/>
        </w:rPr>
        <w:t>18680921007</w:t>
      </w:r>
    </w:p>
    <w:p>
      <w:pPr>
        <w:keepNext w:val="0"/>
        <w:keepLines w:val="0"/>
        <w:pageBreakBefore w:val="0"/>
        <w:widowControl w:val="0"/>
        <w:kinsoku/>
        <w:wordWrap/>
        <w:overflowPunct/>
        <w:topLinePunct w:val="0"/>
        <w:autoSpaceDE/>
        <w:autoSpaceDN/>
        <w:bidi w:val="0"/>
        <w:snapToGrid/>
        <w:spacing w:line="600" w:lineRule="exact"/>
        <w:ind w:left="5181" w:leftChars="267" w:hanging="4620" w:hangingChars="1650"/>
        <w:jc w:val="left"/>
        <w:textAlignment w:val="auto"/>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联 系 人：</w:t>
      </w:r>
      <w:r>
        <w:rPr>
          <w:rFonts w:hint="default" w:ascii="Times New Roman" w:hAnsi="Times New Roman" w:eastAsia="仿宋_GB2312" w:cs="Times New Roman"/>
          <w:color w:val="auto"/>
          <w:kern w:val="0"/>
          <w:sz w:val="28"/>
          <w:szCs w:val="28"/>
          <w:u w:val="single"/>
        </w:rPr>
        <w:t xml:space="preserve">  </w:t>
      </w:r>
      <w:r>
        <w:rPr>
          <w:rFonts w:hint="eastAsia" w:eastAsia="仿宋_GB2312" w:cs="Times New Roman"/>
          <w:color w:val="auto"/>
          <w:kern w:val="0"/>
          <w:sz w:val="28"/>
          <w:szCs w:val="28"/>
          <w:u w:val="single"/>
          <w:lang w:val="en-US" w:eastAsia="zh-CN"/>
        </w:rPr>
        <w:t xml:space="preserve">徐  </w:t>
      </w:r>
      <w:bookmarkStart w:id="2" w:name="_GoBack"/>
      <w:bookmarkEnd w:id="2"/>
      <w:r>
        <w:rPr>
          <w:rFonts w:hint="eastAsia" w:eastAsia="仿宋_GB2312" w:cs="Times New Roman"/>
          <w:color w:val="auto"/>
          <w:kern w:val="0"/>
          <w:sz w:val="28"/>
          <w:szCs w:val="28"/>
          <w:u w:val="single"/>
          <w:lang w:val="en-US" w:eastAsia="zh-CN"/>
        </w:rPr>
        <w:t>浩</w:t>
      </w:r>
      <w:r>
        <w:rPr>
          <w:rFonts w:hint="default" w:ascii="Times New Roman" w:hAnsi="Times New Roman" w:eastAsia="仿宋_GB2312" w:cs="Times New Roman"/>
          <w:color w:val="auto"/>
          <w:kern w:val="0"/>
          <w:sz w:val="28"/>
          <w:szCs w:val="28"/>
          <w:u w:val="single"/>
        </w:rPr>
        <w:t xml:space="preserve">  </w:t>
      </w:r>
      <w:r>
        <w:rPr>
          <w:rFonts w:hint="default" w:ascii="Times New Roman" w:hAnsi="Times New Roman" w:eastAsia="仿宋_GB2312" w:cs="Times New Roman"/>
          <w:color w:val="auto"/>
          <w:kern w:val="0"/>
          <w:sz w:val="28"/>
          <w:szCs w:val="28"/>
        </w:rPr>
        <w:t xml:space="preserve"> 联系电话：</w:t>
      </w:r>
      <w:r>
        <w:rPr>
          <w:rFonts w:hint="default" w:ascii="Times New Roman" w:hAnsi="Times New Roman" w:eastAsia="仿宋_GB2312" w:cs="Times New Roman"/>
          <w:color w:val="auto"/>
          <w:kern w:val="0"/>
          <w:sz w:val="28"/>
          <w:szCs w:val="28"/>
          <w:u w:val="single"/>
        </w:rPr>
        <w:t>58155309</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default" w:ascii="Times New Roman" w:hAnsi="Times New Roman" w:eastAsia="仿宋_GB2312" w:cs="Times New Roman"/>
          <w:color w:val="auto"/>
          <w:kern w:val="0"/>
          <w:sz w:val="28"/>
          <w:szCs w:val="28"/>
        </w:rPr>
        <w:sectPr>
          <w:footerReference r:id="rId7" w:type="first"/>
          <w:footerReference r:id="rId6" w:type="default"/>
          <w:pgSz w:w="11906" w:h="16838"/>
          <w:pgMar w:top="1701" w:right="1474" w:bottom="1134" w:left="1474" w:header="851" w:footer="992" w:gutter="0"/>
          <w:pgNumType w:start="1"/>
          <w:cols w:space="720" w:num="1"/>
          <w:titlePg/>
          <w:docGrid w:type="lines" w:linePitch="319" w:charSpace="0"/>
        </w:sectPr>
      </w:pPr>
    </w:p>
    <w:p>
      <w:pPr>
        <w:jc w:val="center"/>
        <w:outlineLvl w:val="0"/>
        <w:rPr>
          <w:rFonts w:hint="default" w:ascii="Times New Roman" w:hAnsi="Times New Roman" w:cs="Times New Roman"/>
          <w:b/>
          <w:color w:val="auto"/>
          <w:sz w:val="36"/>
          <w:szCs w:val="36"/>
        </w:rPr>
      </w:pPr>
      <w:r>
        <w:rPr>
          <w:rFonts w:hint="default" w:ascii="Times New Roman" w:hAnsi="Times New Roman" w:cs="Times New Roman"/>
          <w:b/>
          <w:color w:val="auto"/>
          <w:sz w:val="36"/>
          <w:szCs w:val="36"/>
        </w:rPr>
        <w:t>第二章  竞选文件评审及确定中选人办法</w:t>
      </w:r>
    </w:p>
    <w:p>
      <w:pPr>
        <w:tabs>
          <w:tab w:val="left" w:pos="540"/>
        </w:tabs>
        <w:ind w:firstLine="560" w:firstLineChars="200"/>
        <w:rPr>
          <w:rFonts w:hint="default" w:ascii="Times New Roman" w:hAnsi="Times New Roman" w:eastAsia="仿宋_GB2312" w:cs="Times New Roman"/>
          <w:color w:val="auto"/>
          <w:sz w:val="28"/>
          <w:szCs w:val="28"/>
        </w:rPr>
      </w:pPr>
    </w:p>
    <w:p>
      <w:pPr>
        <w:tabs>
          <w:tab w:val="left" w:pos="540"/>
        </w:tabs>
        <w:ind w:firstLine="562" w:firstLineChars="200"/>
        <w:rPr>
          <w:rFonts w:hint="default" w:ascii="Times New Roman" w:hAnsi="Times New Roman" w:eastAsia="仿宋_GB2312" w:cs="Times New Roman"/>
          <w:b/>
          <w:bCs/>
          <w:color w:val="auto"/>
          <w:sz w:val="28"/>
          <w:szCs w:val="28"/>
        </w:rPr>
      </w:pPr>
      <w:r>
        <w:rPr>
          <w:rFonts w:hint="default" w:ascii="Times New Roman" w:hAnsi="Times New Roman" w:eastAsia="仿宋_GB2312" w:cs="Times New Roman"/>
          <w:b/>
          <w:bCs/>
          <w:color w:val="auto"/>
          <w:sz w:val="28"/>
          <w:szCs w:val="28"/>
        </w:rPr>
        <w:t>1. 比选会议召开</w:t>
      </w:r>
    </w:p>
    <w:p>
      <w:pPr>
        <w:tabs>
          <w:tab w:val="left" w:pos="540"/>
        </w:tabs>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1.1比选会议开始时已报名并签到的竞选人达到或超过三家，召开比选会议。比选会议由比选人设立的比选小组组长主持。</w:t>
      </w:r>
    </w:p>
    <w:p>
      <w:pPr>
        <w:tabs>
          <w:tab w:val="left" w:pos="540"/>
        </w:tabs>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1.2 本项目邀请比选人经理班子</w:t>
      </w:r>
      <w:r>
        <w:rPr>
          <w:rFonts w:hint="default" w:ascii="Times New Roman" w:hAnsi="Times New Roman" w:eastAsia="仿宋_GB2312" w:cs="Times New Roman"/>
          <w:color w:val="auto"/>
          <w:sz w:val="28"/>
          <w:szCs w:val="28"/>
          <w:u w:val="single"/>
        </w:rPr>
        <w:t xml:space="preserve"> </w:t>
      </w:r>
      <w:r>
        <w:rPr>
          <w:rFonts w:hint="default" w:ascii="Times New Roman" w:hAnsi="Times New Roman" w:eastAsia="仿宋_GB2312" w:cs="Times New Roman"/>
          <w:color w:val="auto"/>
          <w:sz w:val="28"/>
          <w:szCs w:val="28"/>
          <w:u w:val="single"/>
          <w:lang w:val="en-US" w:eastAsia="zh-CN"/>
        </w:rPr>
        <w:t>2</w:t>
      </w:r>
      <w:r>
        <w:rPr>
          <w:rFonts w:hint="default" w:ascii="Times New Roman" w:hAnsi="Times New Roman" w:eastAsia="仿宋_GB2312" w:cs="Times New Roman"/>
          <w:color w:val="auto"/>
          <w:sz w:val="28"/>
          <w:szCs w:val="28"/>
          <w:u w:val="single"/>
        </w:rPr>
        <w:t xml:space="preserve"> </w:t>
      </w:r>
      <w:r>
        <w:rPr>
          <w:rFonts w:hint="default" w:ascii="Times New Roman" w:hAnsi="Times New Roman" w:eastAsia="仿宋_GB2312" w:cs="Times New Roman"/>
          <w:color w:val="auto"/>
          <w:sz w:val="28"/>
          <w:szCs w:val="28"/>
        </w:rPr>
        <w:t>人</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lang w:val="en-US" w:eastAsia="zh-CN"/>
        </w:rPr>
        <w:t>公司监事会</w:t>
      </w:r>
      <w:r>
        <w:rPr>
          <w:rFonts w:hint="default" w:ascii="Times New Roman" w:hAnsi="Times New Roman" w:eastAsia="仿宋_GB2312" w:cs="Times New Roman"/>
          <w:color w:val="auto"/>
          <w:sz w:val="28"/>
          <w:szCs w:val="28"/>
          <w:u w:val="single"/>
          <w:lang w:val="en-US" w:eastAsia="zh-CN"/>
        </w:rPr>
        <w:t xml:space="preserve"> 1 </w:t>
      </w:r>
      <w:r>
        <w:rPr>
          <w:rFonts w:hint="default" w:ascii="Times New Roman" w:hAnsi="Times New Roman" w:eastAsia="仿宋_GB2312" w:cs="Times New Roman"/>
          <w:color w:val="auto"/>
          <w:sz w:val="28"/>
          <w:szCs w:val="28"/>
          <w:lang w:val="en-US" w:eastAsia="zh-CN"/>
        </w:rPr>
        <w:t>人到场监督</w:t>
      </w:r>
      <w:r>
        <w:rPr>
          <w:rFonts w:hint="default" w:ascii="Times New Roman" w:hAnsi="Times New Roman" w:eastAsia="仿宋_GB2312" w:cs="Times New Roman"/>
          <w:color w:val="auto"/>
          <w:sz w:val="28"/>
          <w:szCs w:val="28"/>
        </w:rPr>
        <w:t>。</w:t>
      </w:r>
    </w:p>
    <w:p>
      <w:pPr>
        <w:tabs>
          <w:tab w:val="left" w:pos="540"/>
        </w:tabs>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1.3 参加比选会议的已报名竞选人不足3家，按流标处理。两次流标后，不再进行竞争性比选。由比选小组召集第二次报名的竞选人递交竞选文件，对竞选文件进行审查，并确定中选候选人。</w:t>
      </w:r>
    </w:p>
    <w:p>
      <w:pPr>
        <w:tabs>
          <w:tab w:val="left" w:pos="540"/>
        </w:tabs>
        <w:ind w:firstLine="562" w:firstLineChars="200"/>
        <w:rPr>
          <w:rFonts w:hint="default" w:ascii="Times New Roman" w:hAnsi="Times New Roman" w:eastAsia="仿宋_GB2312" w:cs="Times New Roman"/>
          <w:b/>
          <w:bCs/>
          <w:color w:val="auto"/>
          <w:sz w:val="28"/>
          <w:szCs w:val="28"/>
        </w:rPr>
      </w:pPr>
      <w:r>
        <w:rPr>
          <w:rFonts w:hint="default" w:ascii="Times New Roman" w:hAnsi="Times New Roman" w:eastAsia="仿宋_GB2312" w:cs="Times New Roman"/>
          <w:b/>
          <w:bCs/>
          <w:color w:val="auto"/>
          <w:sz w:val="28"/>
          <w:szCs w:val="28"/>
        </w:rPr>
        <w:t>2. 竞选文件评审办法</w:t>
      </w:r>
    </w:p>
    <w:p>
      <w:pPr>
        <w:tabs>
          <w:tab w:val="left" w:pos="540"/>
        </w:tabs>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2.1 竞选文件评审由比选小组负责。比选小组根据竞选人提交的竞选文件，对照比选文件的标准和要求，进行形式评审、资格评审、响应性评审以及技术方案评审等。</w:t>
      </w:r>
    </w:p>
    <w:p>
      <w:pPr>
        <w:tabs>
          <w:tab w:val="left" w:pos="540"/>
        </w:tabs>
        <w:ind w:firstLine="562" w:firstLineChars="200"/>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2.2 竞选文件出现以下情形，作废标处理：</w:t>
      </w:r>
    </w:p>
    <w:p>
      <w:pPr>
        <w:tabs>
          <w:tab w:val="left" w:pos="540"/>
        </w:tabs>
        <w:spacing w:line="600" w:lineRule="exact"/>
        <w:ind w:firstLine="562"/>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（1）竞选文件未按比选文件要求填报和密封的；</w:t>
      </w:r>
    </w:p>
    <w:p>
      <w:pPr>
        <w:tabs>
          <w:tab w:val="left" w:pos="540"/>
        </w:tabs>
        <w:spacing w:line="600" w:lineRule="exact"/>
        <w:ind w:firstLine="562"/>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（2）法人竞选人竞选文件载明的竞选人名称与提供的营业执照、资质证书、安全生产许可证不一致的；</w:t>
      </w:r>
    </w:p>
    <w:p>
      <w:pPr>
        <w:tabs>
          <w:tab w:val="left" w:pos="540"/>
        </w:tabs>
        <w:spacing w:line="600" w:lineRule="exact"/>
        <w:ind w:firstLine="562"/>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（3）竞选函、竞选报价清单签字、盖章不符合比选文件要求的；</w:t>
      </w:r>
    </w:p>
    <w:p>
      <w:pPr>
        <w:tabs>
          <w:tab w:val="left" w:pos="540"/>
        </w:tabs>
        <w:spacing w:line="600" w:lineRule="exact"/>
        <w:ind w:firstLine="562"/>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（4）营业执照、资质证书失效，或者营业执照的经营范围、资质证书的专业、资质等级不符合要求的；</w:t>
      </w:r>
    </w:p>
    <w:p>
      <w:pPr>
        <w:tabs>
          <w:tab w:val="left" w:pos="540"/>
        </w:tabs>
        <w:spacing w:line="600" w:lineRule="exact"/>
        <w:ind w:firstLine="562"/>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（5）安全生产许可证失效的；</w:t>
      </w:r>
    </w:p>
    <w:p>
      <w:pPr>
        <w:tabs>
          <w:tab w:val="left" w:pos="540"/>
        </w:tabs>
        <w:spacing w:line="600" w:lineRule="exact"/>
        <w:ind w:firstLine="562"/>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（6）未响应工期或质量要求的；</w:t>
      </w:r>
    </w:p>
    <w:p>
      <w:pPr>
        <w:tabs>
          <w:tab w:val="left" w:pos="540"/>
        </w:tabs>
        <w:spacing w:line="600" w:lineRule="exact"/>
        <w:ind w:firstLine="562"/>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（7）单价超过单价限价、总价超过总价限价；</w:t>
      </w:r>
    </w:p>
    <w:p>
      <w:pPr>
        <w:tabs>
          <w:tab w:val="left" w:pos="540"/>
        </w:tabs>
        <w:spacing w:line="600" w:lineRule="exact"/>
        <w:ind w:firstLine="562"/>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（8）更改报价范围（含改变比选人给定的工程量），或者增、减报价项目的；</w:t>
      </w:r>
    </w:p>
    <w:p>
      <w:pPr>
        <w:tabs>
          <w:tab w:val="left" w:pos="540"/>
        </w:tabs>
        <w:spacing w:line="600" w:lineRule="exact"/>
        <w:ind w:firstLine="562"/>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（9）未按税法相关规定填报税率，未勾选发票类型的；</w:t>
      </w:r>
    </w:p>
    <w:p>
      <w:pPr>
        <w:tabs>
          <w:tab w:val="left" w:pos="540"/>
        </w:tabs>
        <w:spacing w:line="600" w:lineRule="exact"/>
        <w:ind w:firstLine="562"/>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（10）比选小组认为竞选人的报价明显低于成本的，要求该竞选人做出说明，竞选人不能合理说明或者不能提供相应证明材料的，比选小组认定其竞选文件作废标处理；</w:t>
      </w:r>
    </w:p>
    <w:p>
      <w:pPr>
        <w:tabs>
          <w:tab w:val="left" w:pos="540"/>
        </w:tabs>
        <w:ind w:firstLine="562" w:firstLineChars="200"/>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（11）</w:t>
      </w:r>
      <w:r>
        <w:rPr>
          <w:rFonts w:hint="default" w:ascii="Times New Roman" w:hAnsi="Times New Roman" w:eastAsia="仿宋_GB2312" w:cs="Times New Roman"/>
          <w:b/>
          <w:color w:val="auto"/>
          <w:sz w:val="28"/>
          <w:szCs w:val="28"/>
          <w:lang w:val="en-US" w:eastAsia="zh-CN"/>
        </w:rPr>
        <w:t>比选时，出现串通参与竞选、不均衡报价、未形成充分竞争</w:t>
      </w:r>
      <w:r>
        <w:rPr>
          <w:rFonts w:hint="eastAsia" w:ascii="Times New Roman" w:hAnsi="Times New Roman" w:eastAsia="仿宋_GB2312" w:cs="Times New Roman"/>
          <w:b/>
          <w:color w:val="auto"/>
          <w:sz w:val="28"/>
          <w:szCs w:val="28"/>
          <w:lang w:val="en-US" w:eastAsia="zh-CN"/>
        </w:rPr>
        <w:t>、未充分保证比选人商务利益</w:t>
      </w:r>
      <w:r>
        <w:rPr>
          <w:rFonts w:hint="default" w:ascii="Times New Roman" w:hAnsi="Times New Roman" w:eastAsia="仿宋_GB2312" w:cs="Times New Roman"/>
          <w:b/>
          <w:color w:val="auto"/>
          <w:sz w:val="28"/>
          <w:szCs w:val="28"/>
          <w:lang w:val="en-US" w:eastAsia="zh-CN"/>
        </w:rPr>
        <w:t>及其他异常等情况，经比选小组认定，比选人有权宣布本次比选流标，并进行重新比选</w:t>
      </w:r>
      <w:r>
        <w:rPr>
          <w:rFonts w:hint="default" w:ascii="Times New Roman" w:hAnsi="Times New Roman" w:eastAsia="仿宋_GB2312" w:cs="Times New Roman"/>
          <w:b/>
          <w:color w:val="auto"/>
          <w:sz w:val="28"/>
          <w:szCs w:val="28"/>
        </w:rPr>
        <w:t>。</w:t>
      </w:r>
    </w:p>
    <w:p>
      <w:pPr>
        <w:tabs>
          <w:tab w:val="left" w:pos="540"/>
        </w:tabs>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2.3 竞选文件报价出现计算错误、大小写不一致、竞选函与报价清单不一致等情形，按以下办法处理：</w:t>
      </w:r>
    </w:p>
    <w:p>
      <w:pPr>
        <w:tabs>
          <w:tab w:val="left" w:pos="540"/>
        </w:tabs>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（1）报价清单中，分项报价计算分项合价时错误，以分项报价单价为准，调整合价；</w:t>
      </w:r>
    </w:p>
    <w:p>
      <w:pPr>
        <w:tabs>
          <w:tab w:val="left" w:pos="540"/>
        </w:tabs>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（2）报价清单中，分项合价计算正确，各分项合价合计计算总价时错误，以分项合价为准，调整总价；</w:t>
      </w:r>
    </w:p>
    <w:p>
      <w:pPr>
        <w:tabs>
          <w:tab w:val="left" w:pos="540"/>
        </w:tabs>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（3）大小写不一致时，若为固定总价或者只有一项单价报价的，以大写为准；若为分项报价并有多个单项的，则以报价清单分项单价为准核实总价；</w:t>
      </w:r>
    </w:p>
    <w:p>
      <w:pPr>
        <w:tabs>
          <w:tab w:val="left" w:pos="540"/>
        </w:tabs>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（4）竞选人竞选函和报价清单总价不一致的，若为固定总价或者只有一项单价报价的，以竞选函为准；若为分项报价并有多个单项的，以报价清单为准调整竞选函的报价。</w:t>
      </w:r>
    </w:p>
    <w:p>
      <w:pPr>
        <w:tabs>
          <w:tab w:val="left" w:pos="540"/>
        </w:tabs>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以上错误的调整，除非竞选人明确表示不接受，调整后的结果对竞选人有约束力；竞选人明确表示不接受的，该竞选人的竞选文件作废。</w:t>
      </w:r>
    </w:p>
    <w:p>
      <w:pPr>
        <w:tabs>
          <w:tab w:val="left" w:pos="540"/>
        </w:tabs>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2.4 在比选会议结束后发现报价计算错误、大小写不一致、竞选函与报价清单不一致的，按照“最不利于竞选人的原则”进行调整。</w:t>
      </w:r>
    </w:p>
    <w:p>
      <w:pPr>
        <w:tabs>
          <w:tab w:val="left" w:pos="540"/>
        </w:tabs>
        <w:ind w:firstLine="562" w:firstLineChars="200"/>
        <w:rPr>
          <w:rFonts w:hint="default" w:ascii="Times New Roman" w:hAnsi="Times New Roman" w:eastAsia="仿宋_GB2312" w:cs="Times New Roman"/>
          <w:b/>
          <w:bCs/>
          <w:color w:val="auto"/>
          <w:sz w:val="28"/>
          <w:szCs w:val="28"/>
        </w:rPr>
      </w:pPr>
      <w:r>
        <w:rPr>
          <w:rFonts w:hint="default" w:ascii="Times New Roman" w:hAnsi="Times New Roman" w:eastAsia="仿宋_GB2312" w:cs="Times New Roman"/>
          <w:b/>
          <w:bCs/>
          <w:color w:val="auto"/>
          <w:sz w:val="28"/>
          <w:szCs w:val="28"/>
        </w:rPr>
        <w:t>3. 确定中选人的办法</w:t>
      </w:r>
    </w:p>
    <w:p>
      <w:pPr>
        <w:spacing w:line="590" w:lineRule="exact"/>
        <w:ind w:firstLine="573"/>
        <w:rPr>
          <w:rFonts w:hint="default" w:ascii="Times New Roman" w:hAnsi="Times New Roman" w:eastAsia="仿宋_GB2312" w:cs="Times New Roman"/>
          <w:color w:val="auto"/>
          <w:kern w:val="1"/>
          <w:sz w:val="28"/>
          <w:szCs w:val="28"/>
        </w:rPr>
      </w:pPr>
      <w:r>
        <w:rPr>
          <w:rFonts w:hint="default" w:ascii="Times New Roman" w:hAnsi="Times New Roman" w:eastAsia="仿宋_GB2312" w:cs="Times New Roman"/>
          <w:color w:val="auto"/>
          <w:kern w:val="1"/>
          <w:sz w:val="28"/>
          <w:szCs w:val="28"/>
        </w:rPr>
        <w:t>3.1比选小组对满足比选文件实质性要求的竞选文件，按照经评审的有效报价下浮比例最高的作为中选价，并确定为中选人。</w:t>
      </w:r>
    </w:p>
    <w:p>
      <w:pPr>
        <w:spacing w:line="590" w:lineRule="exact"/>
        <w:ind w:firstLine="573"/>
        <w:rPr>
          <w:rFonts w:hint="default" w:ascii="Times New Roman" w:hAnsi="Times New Roman" w:eastAsia="仿宋_GB2312" w:cs="Times New Roman"/>
          <w:color w:val="auto"/>
          <w:kern w:val="1"/>
          <w:sz w:val="28"/>
          <w:szCs w:val="28"/>
        </w:rPr>
      </w:pPr>
      <w:r>
        <w:rPr>
          <w:rFonts w:hint="default" w:ascii="Times New Roman" w:hAnsi="Times New Roman" w:eastAsia="仿宋_GB2312" w:cs="Times New Roman"/>
          <w:color w:val="auto"/>
          <w:kern w:val="1"/>
          <w:sz w:val="28"/>
          <w:szCs w:val="28"/>
        </w:rPr>
        <w:t>3.2最高下浮比例相同时，进行第二次报价，第二次报价不得低于第一次报价。并将该竞选人第二次报价与其他竞选人第一次报价一并进行排名。若第二次报价仍然相同，抽签决定第二次报价的竞选人排名顺序。</w:t>
      </w:r>
    </w:p>
    <w:p>
      <w:pPr>
        <w:tabs>
          <w:tab w:val="left" w:pos="540"/>
        </w:tabs>
        <w:ind w:firstLine="560" w:firstLineChars="200"/>
        <w:rPr>
          <w:rFonts w:hint="default" w:ascii="Times New Roman" w:hAnsi="Times New Roman" w:eastAsia="仿宋_GB2312" w:cs="Times New Roman"/>
          <w:color w:val="auto"/>
          <w:kern w:val="1"/>
          <w:sz w:val="28"/>
          <w:szCs w:val="28"/>
        </w:rPr>
      </w:pPr>
      <w:r>
        <w:rPr>
          <w:rFonts w:hint="default" w:ascii="Times New Roman" w:hAnsi="Times New Roman" w:eastAsia="仿宋_GB2312" w:cs="Times New Roman"/>
          <w:color w:val="auto"/>
          <w:kern w:val="1"/>
          <w:sz w:val="28"/>
          <w:szCs w:val="28"/>
        </w:rPr>
        <w:t>3.3 比选人确定中选人后，在万州经开区公示栏、万州经开区网站和重庆市玉罗实业有限公司公示栏进行公示。公示时间不少于</w:t>
      </w:r>
      <w:r>
        <w:rPr>
          <w:rFonts w:hint="default" w:ascii="Times New Roman" w:hAnsi="Times New Roman" w:eastAsia="仿宋_GB2312" w:cs="Times New Roman"/>
          <w:color w:val="auto"/>
          <w:kern w:val="1"/>
          <w:sz w:val="28"/>
          <w:szCs w:val="28"/>
          <w:u w:val="single"/>
        </w:rPr>
        <w:t xml:space="preserve"> 3 </w:t>
      </w:r>
      <w:r>
        <w:rPr>
          <w:rFonts w:hint="default" w:ascii="Times New Roman" w:hAnsi="Times New Roman" w:eastAsia="仿宋_GB2312" w:cs="Times New Roman"/>
          <w:color w:val="auto"/>
          <w:kern w:val="1"/>
          <w:sz w:val="28"/>
          <w:szCs w:val="28"/>
        </w:rPr>
        <w:t>天。公示期满后，向中选人签发中选通知书。</w:t>
      </w:r>
    </w:p>
    <w:p>
      <w:pPr>
        <w:tabs>
          <w:tab w:val="left" w:pos="540"/>
        </w:tabs>
        <w:ind w:firstLine="562" w:firstLineChars="200"/>
        <w:rPr>
          <w:rFonts w:hint="default" w:ascii="Times New Roman" w:hAnsi="Times New Roman" w:eastAsia="仿宋_GB2312" w:cs="Times New Roman"/>
          <w:b/>
          <w:bCs/>
          <w:color w:val="auto"/>
          <w:sz w:val="28"/>
          <w:szCs w:val="28"/>
        </w:rPr>
      </w:pPr>
      <w:r>
        <w:rPr>
          <w:rFonts w:hint="default" w:ascii="Times New Roman" w:hAnsi="Times New Roman" w:eastAsia="仿宋_GB2312" w:cs="Times New Roman"/>
          <w:b/>
          <w:bCs/>
          <w:color w:val="auto"/>
          <w:sz w:val="28"/>
          <w:szCs w:val="28"/>
        </w:rPr>
        <w:t>4. 合同签订</w:t>
      </w:r>
    </w:p>
    <w:p>
      <w:pPr>
        <w:tabs>
          <w:tab w:val="left" w:pos="540"/>
        </w:tabs>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4.1 中选人应按照比选文件规定的金额、方式向比选人提交履约保证金。</w:t>
      </w:r>
    </w:p>
    <w:p>
      <w:pPr>
        <w:tabs>
          <w:tab w:val="left" w:pos="540"/>
        </w:tabs>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4.2 </w:t>
      </w:r>
      <w:r>
        <w:rPr>
          <w:rFonts w:hint="default" w:ascii="Times New Roman" w:hAnsi="Times New Roman" w:eastAsia="仿宋_GB2312" w:cs="Times New Roman"/>
          <w:color w:val="auto"/>
          <w:sz w:val="28"/>
          <w:szCs w:val="28"/>
          <w:lang w:val="en-US" w:eastAsia="zh-CN"/>
        </w:rPr>
        <w:t>自比选人中标之日起，</w:t>
      </w:r>
      <w:r>
        <w:rPr>
          <w:rFonts w:hint="default" w:ascii="Times New Roman" w:hAnsi="Times New Roman" w:eastAsia="仿宋_GB2312" w:cs="Times New Roman"/>
          <w:color w:val="auto"/>
          <w:sz w:val="28"/>
          <w:szCs w:val="28"/>
        </w:rPr>
        <w:t>中选人凭中选通知书在</w:t>
      </w:r>
      <w:r>
        <w:rPr>
          <w:rFonts w:hint="default" w:ascii="Times New Roman" w:hAnsi="Times New Roman" w:eastAsia="仿宋_GB2312" w:cs="Times New Roman"/>
          <w:color w:val="auto"/>
          <w:sz w:val="28"/>
          <w:szCs w:val="28"/>
          <w:u w:val="single"/>
        </w:rPr>
        <w:t>5</w:t>
      </w:r>
      <w:r>
        <w:rPr>
          <w:rFonts w:hint="default" w:ascii="Times New Roman" w:hAnsi="Times New Roman" w:eastAsia="仿宋_GB2312" w:cs="Times New Roman"/>
          <w:color w:val="auto"/>
          <w:sz w:val="28"/>
          <w:szCs w:val="28"/>
        </w:rPr>
        <w:t>个工作日内，根据比选文件、竞选文件与比选人签订合同。</w:t>
      </w:r>
    </w:p>
    <w:p>
      <w:pPr>
        <w:tabs>
          <w:tab w:val="left" w:pos="540"/>
        </w:tabs>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4.3 中选人拒绝缴纳履约保证金，或者领取中选通知书后不与比选人签订合同，取消其中选资格，其竞选保证金不予退还。</w:t>
      </w:r>
    </w:p>
    <w:p>
      <w:pPr>
        <w:tabs>
          <w:tab w:val="left" w:pos="540"/>
        </w:tabs>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4.4 若中选人自愿放弃中选资格，比选人以中选人报价依次向排名第二、第三的中选候选人发盘，首先接盘的竞选人为中选人。</w:t>
      </w:r>
    </w:p>
    <w:p>
      <w:pPr>
        <w:tabs>
          <w:tab w:val="left" w:pos="540"/>
        </w:tabs>
        <w:rPr>
          <w:rFonts w:hint="default" w:ascii="Times New Roman" w:hAnsi="Times New Roman" w:eastAsia="仿宋_GB2312" w:cs="Times New Roman"/>
          <w:bCs/>
          <w:color w:val="auto"/>
          <w:sz w:val="28"/>
          <w:szCs w:val="28"/>
        </w:rPr>
        <w:sectPr>
          <w:footerReference r:id="rId9" w:type="first"/>
          <w:footerReference r:id="rId8" w:type="default"/>
          <w:pgSz w:w="11906" w:h="16838"/>
          <w:pgMar w:top="1701" w:right="1474" w:bottom="1134" w:left="1474" w:header="851" w:footer="992" w:gutter="0"/>
          <w:cols w:space="720" w:num="1"/>
          <w:titlePg/>
          <w:docGrid w:type="lines" w:linePitch="319" w:charSpace="0"/>
        </w:sectPr>
      </w:pPr>
    </w:p>
    <w:p>
      <w:pPr>
        <w:jc w:val="center"/>
        <w:outlineLvl w:val="0"/>
        <w:rPr>
          <w:rFonts w:hint="default" w:ascii="Times New Roman" w:hAnsi="Times New Roman" w:cs="Times New Roman"/>
          <w:b/>
          <w:color w:val="auto"/>
          <w:sz w:val="36"/>
          <w:szCs w:val="36"/>
        </w:rPr>
      </w:pPr>
      <w:r>
        <w:rPr>
          <w:rFonts w:hint="default" w:ascii="Times New Roman" w:hAnsi="Times New Roman" w:cs="Times New Roman"/>
          <w:b/>
          <w:color w:val="auto"/>
          <w:sz w:val="36"/>
          <w:szCs w:val="36"/>
        </w:rPr>
        <w:t>第三章  主要合同条款及格式</w:t>
      </w:r>
    </w:p>
    <w:p>
      <w:pPr>
        <w:widowControl/>
        <w:spacing w:line="520" w:lineRule="exact"/>
        <w:jc w:val="center"/>
        <w:rPr>
          <w:rFonts w:hint="default" w:ascii="Times New Roman" w:hAnsi="Times New Roman" w:cs="Times New Roman"/>
          <w:b/>
          <w:bCs/>
          <w:color w:val="auto"/>
          <w:kern w:val="0"/>
          <w:sz w:val="36"/>
          <w:szCs w:val="36"/>
        </w:rPr>
      </w:pPr>
      <w:r>
        <w:rPr>
          <w:rFonts w:hint="default" w:ascii="Times New Roman" w:hAnsi="Times New Roman" w:cs="Times New Roman"/>
          <w:b/>
          <w:bCs/>
          <w:color w:val="auto"/>
          <w:kern w:val="0"/>
          <w:sz w:val="36"/>
          <w:szCs w:val="36"/>
        </w:rPr>
        <w:t>建筑工程</w:t>
      </w:r>
      <w:r>
        <w:rPr>
          <w:rFonts w:hint="default" w:ascii="Times New Roman" w:hAnsi="Times New Roman" w:cs="Times New Roman"/>
          <w:b/>
          <w:bCs/>
          <w:color w:val="auto"/>
          <w:kern w:val="0"/>
          <w:sz w:val="36"/>
          <w:szCs w:val="36"/>
          <w:lang w:eastAsia="zh-CN"/>
        </w:rPr>
        <w:t>专业分包</w:t>
      </w:r>
      <w:r>
        <w:rPr>
          <w:rFonts w:hint="default" w:ascii="Times New Roman" w:hAnsi="Times New Roman" w:cs="Times New Roman"/>
          <w:b/>
          <w:bCs/>
          <w:color w:val="auto"/>
          <w:kern w:val="0"/>
          <w:sz w:val="36"/>
          <w:szCs w:val="36"/>
        </w:rPr>
        <w:t>合同</w:t>
      </w:r>
    </w:p>
    <w:p>
      <w:pPr>
        <w:spacing w:line="240" w:lineRule="exact"/>
        <w:jc w:val="center"/>
        <w:rPr>
          <w:rFonts w:hint="default" w:ascii="Times New Roman" w:hAnsi="Times New Roman" w:cs="Times New Roman"/>
          <w:b/>
          <w:bCs/>
          <w:color w:val="auto"/>
          <w:szCs w:val="21"/>
        </w:rPr>
      </w:pPr>
    </w:p>
    <w:p>
      <w:pPr>
        <w:spacing w:line="520" w:lineRule="exact"/>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lang w:val="en-US" w:eastAsia="zh-CN"/>
        </w:rPr>
        <w:t>专业</w:t>
      </w:r>
      <w:r>
        <w:rPr>
          <w:rFonts w:hint="default" w:ascii="Times New Roman" w:hAnsi="Times New Roman" w:cs="Times New Roman"/>
          <w:b/>
          <w:bCs/>
          <w:color w:val="auto"/>
          <w:sz w:val="28"/>
          <w:szCs w:val="28"/>
        </w:rPr>
        <w:t xml:space="preserve">作业发包人：重庆市玉罗实业有限公司            </w:t>
      </w:r>
      <w:r>
        <w:rPr>
          <w:rFonts w:hint="default" w:ascii="Times New Roman" w:hAnsi="Times New Roman" w:cs="Times New Roman"/>
          <w:b/>
          <w:bCs/>
          <w:color w:val="auto"/>
          <w:sz w:val="28"/>
        </w:rPr>
        <w:t>（以下简称甲方）</w:t>
      </w:r>
    </w:p>
    <w:p>
      <w:pPr>
        <w:spacing w:line="520" w:lineRule="exact"/>
        <w:rPr>
          <w:rFonts w:hint="default" w:ascii="Times New Roman" w:hAnsi="Times New Roman" w:cs="Times New Roman"/>
          <w:b/>
          <w:bCs/>
          <w:color w:val="auto"/>
          <w:sz w:val="28"/>
        </w:rPr>
      </w:pPr>
      <w:r>
        <w:rPr>
          <w:rFonts w:hint="default" w:ascii="Times New Roman" w:hAnsi="Times New Roman" w:cs="Times New Roman"/>
          <w:b/>
          <w:bCs/>
          <w:color w:val="auto"/>
          <w:sz w:val="28"/>
          <w:szCs w:val="28"/>
          <w:lang w:val="en-US" w:eastAsia="zh-CN"/>
        </w:rPr>
        <w:t>专业</w:t>
      </w:r>
      <w:r>
        <w:rPr>
          <w:rFonts w:hint="default" w:ascii="Times New Roman" w:hAnsi="Times New Roman" w:cs="Times New Roman"/>
          <w:b/>
          <w:bCs/>
          <w:color w:val="auto"/>
          <w:sz w:val="28"/>
          <w:szCs w:val="28"/>
        </w:rPr>
        <w:t xml:space="preserve">作业承包人：                                  </w:t>
      </w:r>
      <w:r>
        <w:rPr>
          <w:rFonts w:hint="default" w:ascii="Times New Roman" w:hAnsi="Times New Roman" w:cs="Times New Roman"/>
          <w:b/>
          <w:bCs/>
          <w:color w:val="auto"/>
          <w:sz w:val="28"/>
        </w:rPr>
        <w:t>（以下简称乙方）</w:t>
      </w:r>
    </w:p>
    <w:p>
      <w:pPr>
        <w:spacing w:line="240" w:lineRule="exact"/>
        <w:rPr>
          <w:rFonts w:hint="default" w:ascii="Times New Roman" w:hAnsi="Times New Roman" w:cs="Times New Roman"/>
          <w:b/>
          <w:bCs/>
          <w:color w:val="auto"/>
          <w:sz w:val="28"/>
        </w:rPr>
      </w:pP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依照《中华人民共和国</w:t>
      </w:r>
      <w:r>
        <w:rPr>
          <w:rFonts w:hint="default" w:ascii="Times New Roman" w:hAnsi="Times New Roman" w:cs="Times New Roman"/>
          <w:color w:val="auto"/>
          <w:sz w:val="28"/>
          <w:szCs w:val="28"/>
          <w:lang w:eastAsia="zh-CN"/>
        </w:rPr>
        <w:t>民法典</w:t>
      </w:r>
      <w:r>
        <w:rPr>
          <w:rFonts w:hint="default" w:ascii="Times New Roman" w:hAnsi="Times New Roman" w:cs="Times New Roman"/>
          <w:color w:val="auto"/>
          <w:sz w:val="28"/>
          <w:szCs w:val="28"/>
        </w:rPr>
        <w:t>》及国家相关法律、法规规定，甲、乙双方遵循平等、自愿、公平和诚信的原则，就本建设工程</w:t>
      </w:r>
      <w:r>
        <w:rPr>
          <w:rFonts w:hint="default" w:ascii="Times New Roman" w:hAnsi="Times New Roman" w:cs="Times New Roman"/>
          <w:color w:val="auto"/>
          <w:sz w:val="28"/>
          <w:szCs w:val="28"/>
          <w:lang w:val="en-US" w:eastAsia="zh-CN"/>
        </w:rPr>
        <w:t>专业</w:t>
      </w:r>
      <w:r>
        <w:rPr>
          <w:rFonts w:hint="default" w:ascii="Times New Roman" w:hAnsi="Times New Roman" w:cs="Times New Roman"/>
          <w:color w:val="auto"/>
          <w:sz w:val="28"/>
          <w:szCs w:val="28"/>
        </w:rPr>
        <w:t>施工承包事宜协商达成一致，订立本合同。</w:t>
      </w:r>
    </w:p>
    <w:p>
      <w:pPr>
        <w:spacing w:line="520" w:lineRule="exact"/>
        <w:ind w:firstLine="562" w:firstLineChars="200"/>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第一条  工程概况</w:t>
      </w:r>
    </w:p>
    <w:p>
      <w:pPr>
        <w:numPr>
          <w:ilvl w:val="1"/>
          <w:numId w:val="1"/>
        </w:numPr>
        <w:spacing w:line="520" w:lineRule="exact"/>
        <w:rPr>
          <w:rFonts w:hint="default" w:ascii="Times New Roman" w:hAnsi="Times New Roman" w:cs="Times New Roman"/>
          <w:color w:val="auto"/>
          <w:sz w:val="28"/>
          <w:szCs w:val="28"/>
          <w:u w:val="single"/>
        </w:rPr>
      </w:pPr>
      <w:r>
        <w:rPr>
          <w:rFonts w:hint="default" w:ascii="Times New Roman" w:hAnsi="Times New Roman" w:cs="Times New Roman"/>
          <w:color w:val="auto"/>
          <w:sz w:val="28"/>
          <w:szCs w:val="28"/>
        </w:rPr>
        <w:t>工程名称：</w:t>
      </w:r>
    </w:p>
    <w:p>
      <w:pPr>
        <w:numPr>
          <w:ilvl w:val="0"/>
          <w:numId w:val="2"/>
        </w:numPr>
        <w:spacing w:line="520" w:lineRule="exact"/>
        <w:ind w:firstLine="560" w:firstLineChars="200"/>
        <w:rPr>
          <w:rFonts w:hint="default" w:ascii="Times New Roman" w:hAnsi="Times New Roman" w:eastAsia="宋体" w:cs="Times New Roman"/>
          <w:color w:val="auto"/>
          <w:sz w:val="28"/>
          <w:szCs w:val="28"/>
          <w:u w:val="single"/>
          <w:lang w:eastAsia="zh-CN"/>
        </w:rPr>
      </w:pPr>
      <w:r>
        <w:rPr>
          <w:rFonts w:hint="default" w:ascii="Times New Roman" w:hAnsi="Times New Roman" w:cs="Times New Roman"/>
          <w:color w:val="auto"/>
          <w:sz w:val="28"/>
          <w:szCs w:val="28"/>
        </w:rPr>
        <w:t>对上工程名称：</w:t>
      </w:r>
      <w:r>
        <w:rPr>
          <w:rFonts w:hint="eastAsia" w:ascii="Times New Roman" w:hAnsi="Times New Roman" w:eastAsia="宋体" w:cs="Times New Roman"/>
          <w:color w:val="auto"/>
          <w:sz w:val="28"/>
          <w:szCs w:val="28"/>
          <w:u w:val="single"/>
          <w:lang w:val="en-US" w:eastAsia="zh-CN"/>
        </w:rPr>
        <w:t>敏城电子消防改造工程</w:t>
      </w:r>
    </w:p>
    <w:p>
      <w:pPr>
        <w:numPr>
          <w:ilvl w:val="0"/>
          <w:numId w:val="2"/>
        </w:num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对下工程名称：</w:t>
      </w:r>
      <w:r>
        <w:rPr>
          <w:rFonts w:hint="eastAsia" w:ascii="Times New Roman" w:hAnsi="Times New Roman" w:eastAsia="宋体" w:cs="Times New Roman"/>
          <w:color w:val="auto"/>
          <w:sz w:val="28"/>
          <w:szCs w:val="28"/>
          <w:u w:val="single"/>
          <w:lang w:val="en-US" w:eastAsia="zh-CN"/>
        </w:rPr>
        <w:t>敏城电子消防改造工程专业分包</w:t>
      </w:r>
    </w:p>
    <w:p>
      <w:pPr>
        <w:spacing w:line="520" w:lineRule="exact"/>
        <w:ind w:firstLine="560" w:firstLineChars="200"/>
        <w:rPr>
          <w:rFonts w:hint="default" w:ascii="Times New Roman" w:hAnsi="Times New Roman" w:eastAsia="宋体" w:cs="Times New Roman"/>
          <w:color w:val="auto"/>
          <w:sz w:val="28"/>
          <w:szCs w:val="28"/>
          <w:u w:val="single"/>
          <w:lang w:val="en-US" w:eastAsia="zh-CN"/>
        </w:rPr>
      </w:pPr>
      <w:r>
        <w:rPr>
          <w:rFonts w:hint="default" w:ascii="Times New Roman" w:hAnsi="Times New Roman" w:cs="Times New Roman"/>
          <w:color w:val="auto"/>
          <w:sz w:val="28"/>
          <w:szCs w:val="28"/>
        </w:rPr>
        <w:t>1.2 工程地点：</w:t>
      </w:r>
      <w:r>
        <w:rPr>
          <w:rFonts w:hint="default" w:ascii="Times New Roman" w:hAnsi="Times New Roman" w:cs="Times New Roman"/>
          <w:color w:val="auto"/>
          <w:sz w:val="28"/>
          <w:szCs w:val="28"/>
          <w:lang w:val="en-US" w:eastAsia="zh-CN"/>
        </w:rPr>
        <w:t>万州经开区</w:t>
      </w:r>
      <w:r>
        <w:rPr>
          <w:rFonts w:hint="eastAsia" w:ascii="Times New Roman" w:hAnsi="Times New Roman" w:cs="Times New Roman"/>
          <w:color w:val="auto"/>
          <w:sz w:val="28"/>
          <w:szCs w:val="28"/>
          <w:lang w:val="en-US" w:eastAsia="zh-CN"/>
        </w:rPr>
        <w:t>高峰园</w:t>
      </w:r>
      <w:r>
        <w:rPr>
          <w:rFonts w:hint="default" w:ascii="Times New Roman" w:hAnsi="Times New Roman" w:cs="Times New Roman"/>
          <w:color w:val="auto"/>
          <w:sz w:val="28"/>
          <w:szCs w:val="28"/>
        </w:rPr>
        <w:t>。</w:t>
      </w:r>
    </w:p>
    <w:p>
      <w:pPr>
        <w:spacing w:line="520" w:lineRule="exact"/>
        <w:ind w:firstLine="562" w:firstLineChars="200"/>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第二条  承包范围及内容</w:t>
      </w:r>
    </w:p>
    <w:p>
      <w:pPr>
        <w:tabs>
          <w:tab w:val="left" w:pos="540"/>
        </w:tabs>
        <w:spacing w:line="54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2.1 承包范围：甲方发出的施工图及甲方指令中</w:t>
      </w:r>
      <w:r>
        <w:rPr>
          <w:rFonts w:hint="default" w:ascii="Times New Roman" w:hAnsi="Times New Roman" w:cs="Times New Roman"/>
          <w:color w:val="auto"/>
          <w:sz w:val="28"/>
        </w:rPr>
        <w:t>所包含</w:t>
      </w:r>
      <w:r>
        <w:rPr>
          <w:rFonts w:hint="default" w:ascii="Times New Roman" w:hAnsi="Times New Roman" w:cs="Times New Roman"/>
          <w:color w:val="auto"/>
          <w:sz w:val="28"/>
          <w:szCs w:val="28"/>
        </w:rPr>
        <w:t>的</w:t>
      </w:r>
      <w:r>
        <w:rPr>
          <w:rFonts w:hint="default" w:ascii="Times New Roman" w:hAnsi="Times New Roman" w:eastAsia="宋体" w:cs="Times New Roman"/>
          <w:color w:val="auto"/>
          <w:sz w:val="28"/>
          <w:szCs w:val="28"/>
          <w:lang w:eastAsia="zh-CN"/>
        </w:rPr>
        <w:t>主要工程范围为</w:t>
      </w:r>
      <w:r>
        <w:rPr>
          <w:rFonts w:hint="default" w:ascii="Times New Roman" w:hAnsi="Times New Roman" w:eastAsia="宋体" w:cs="Times New Roman"/>
          <w:color w:val="auto"/>
          <w:sz w:val="28"/>
          <w:szCs w:val="28"/>
        </w:rPr>
        <w:t>设计图纸中</w:t>
      </w:r>
      <w:r>
        <w:rPr>
          <w:rFonts w:hint="eastAsia" w:ascii="Times New Roman" w:hAnsi="Times New Roman" w:eastAsia="宋体" w:cs="Times New Roman"/>
          <w:color w:val="auto"/>
          <w:sz w:val="28"/>
          <w:szCs w:val="28"/>
          <w:lang w:val="en-US" w:eastAsia="zh-CN"/>
        </w:rPr>
        <w:t>3#厂房</w:t>
      </w:r>
      <w:r>
        <w:rPr>
          <w:rFonts w:hint="eastAsia" w:ascii="Times New Roman" w:hAnsi="Times New Roman" w:eastAsia="宋体" w:cs="Times New Roman"/>
          <w:color w:val="auto"/>
          <w:sz w:val="28"/>
          <w:szCs w:val="28"/>
          <w:lang w:eastAsia="zh-CN"/>
        </w:rPr>
        <w:t>新建消防水、消防电、自动报警、暖通工程、应急照明等</w:t>
      </w:r>
      <w:r>
        <w:rPr>
          <w:rFonts w:hint="eastAsia" w:ascii="Times New Roman" w:hAnsi="Times New Roman" w:eastAsia="宋体" w:cs="Times New Roman"/>
          <w:color w:val="auto"/>
          <w:sz w:val="28"/>
          <w:szCs w:val="28"/>
        </w:rPr>
        <w:t>及配套土建工程</w:t>
      </w:r>
      <w:r>
        <w:rPr>
          <w:rFonts w:hint="eastAsia" w:ascii="Times New Roman" w:hAnsi="Times New Roman" w:eastAsia="宋体" w:cs="Times New Roman"/>
          <w:color w:val="auto"/>
          <w:sz w:val="28"/>
          <w:szCs w:val="28"/>
          <w:lang w:eastAsia="zh-CN"/>
        </w:rPr>
        <w:t>及配套土建工程</w:t>
      </w:r>
      <w:r>
        <w:rPr>
          <w:rFonts w:hint="default" w:ascii="Times New Roman" w:hAnsi="Times New Roman" w:eastAsia="宋体" w:cs="Times New Roman"/>
          <w:color w:val="auto"/>
          <w:sz w:val="28"/>
          <w:szCs w:val="28"/>
          <w:lang w:eastAsia="zh-CN"/>
        </w:rPr>
        <w:t>等</w:t>
      </w:r>
      <w:r>
        <w:rPr>
          <w:rFonts w:hint="default" w:ascii="Times New Roman" w:hAnsi="Times New Roman" w:eastAsia="宋体" w:cs="Times New Roman"/>
          <w:color w:val="auto"/>
          <w:sz w:val="28"/>
          <w:szCs w:val="28"/>
        </w:rPr>
        <w:t>的材料采购、安装、施工作业、资料整理等</w:t>
      </w:r>
      <w:r>
        <w:rPr>
          <w:rFonts w:hint="default" w:ascii="Times New Roman" w:hAnsi="Times New Roman" w:eastAsia="仿宋_GB2312" w:cs="Times New Roman"/>
          <w:color w:val="auto"/>
          <w:sz w:val="28"/>
          <w:szCs w:val="28"/>
          <w:lang w:eastAsia="zh-CN"/>
        </w:rPr>
        <w:t>。</w:t>
      </w:r>
    </w:p>
    <w:p>
      <w:pPr>
        <w:spacing w:line="520" w:lineRule="exact"/>
        <w:ind w:firstLine="560" w:firstLineChars="200"/>
        <w:rPr>
          <w:rFonts w:hint="default" w:ascii="Times New Roman" w:hAnsi="Times New Roman" w:cs="Times New Roman"/>
          <w:bCs/>
          <w:color w:val="auto"/>
          <w:sz w:val="28"/>
          <w:szCs w:val="28"/>
          <w:u w:val="single"/>
        </w:rPr>
      </w:pPr>
      <w:r>
        <w:rPr>
          <w:rFonts w:hint="default" w:ascii="Times New Roman" w:hAnsi="Times New Roman" w:cs="Times New Roman"/>
          <w:color w:val="auto"/>
          <w:sz w:val="28"/>
          <w:szCs w:val="28"/>
        </w:rPr>
        <w:t>2.2 主要工作内容：</w:t>
      </w:r>
      <w:r>
        <w:rPr>
          <w:rFonts w:hint="default" w:ascii="Times New Roman" w:hAnsi="Times New Roman" w:eastAsia="宋体" w:cs="Times New Roman"/>
          <w:color w:val="auto"/>
          <w:sz w:val="28"/>
          <w:szCs w:val="28"/>
        </w:rPr>
        <w:t>设计图纸中</w:t>
      </w:r>
      <w:r>
        <w:rPr>
          <w:rFonts w:hint="eastAsia" w:ascii="Times New Roman" w:hAnsi="Times New Roman" w:eastAsia="宋体" w:cs="Times New Roman"/>
          <w:color w:val="auto"/>
          <w:sz w:val="28"/>
          <w:szCs w:val="28"/>
          <w:lang w:val="en-US" w:eastAsia="zh-CN"/>
        </w:rPr>
        <w:t>3#厂房</w:t>
      </w:r>
      <w:r>
        <w:rPr>
          <w:rFonts w:hint="eastAsia" w:ascii="Times New Roman" w:hAnsi="Times New Roman" w:eastAsia="宋体" w:cs="Times New Roman"/>
          <w:color w:val="auto"/>
          <w:sz w:val="28"/>
          <w:szCs w:val="28"/>
          <w:lang w:eastAsia="zh-CN"/>
        </w:rPr>
        <w:t>新建消防水、消防电、自动报警、暖通工程、应急照明等</w:t>
      </w:r>
      <w:r>
        <w:rPr>
          <w:rFonts w:hint="eastAsia" w:ascii="Times New Roman" w:hAnsi="Times New Roman" w:eastAsia="宋体" w:cs="Times New Roman"/>
          <w:color w:val="auto"/>
          <w:sz w:val="28"/>
          <w:szCs w:val="28"/>
        </w:rPr>
        <w:t>及配套土建工程</w:t>
      </w:r>
      <w:r>
        <w:rPr>
          <w:rFonts w:hint="eastAsia" w:ascii="Times New Roman" w:hAnsi="Times New Roman" w:eastAsia="宋体" w:cs="Times New Roman"/>
          <w:color w:val="auto"/>
          <w:sz w:val="28"/>
          <w:szCs w:val="28"/>
          <w:lang w:eastAsia="zh-CN"/>
        </w:rPr>
        <w:t>及配套土建工程</w:t>
      </w:r>
      <w:r>
        <w:rPr>
          <w:rFonts w:hint="default" w:ascii="Times New Roman" w:hAnsi="Times New Roman" w:eastAsia="宋体" w:cs="Times New Roman"/>
          <w:color w:val="auto"/>
          <w:sz w:val="28"/>
          <w:szCs w:val="28"/>
          <w:lang w:eastAsia="zh-CN"/>
        </w:rPr>
        <w:t>等</w:t>
      </w:r>
      <w:r>
        <w:rPr>
          <w:rFonts w:hint="default" w:ascii="Times New Roman" w:hAnsi="Times New Roman" w:eastAsia="宋体" w:cs="Times New Roman"/>
          <w:color w:val="auto"/>
          <w:sz w:val="28"/>
          <w:szCs w:val="28"/>
        </w:rPr>
        <w:t>的材料采购、安装、施工作业、资料整理等</w:t>
      </w:r>
      <w:r>
        <w:rPr>
          <w:rFonts w:hint="default" w:ascii="Times New Roman" w:hAnsi="Times New Roman" w:eastAsia="仿宋_GB2312" w:cs="Times New Roman"/>
          <w:color w:val="auto"/>
          <w:sz w:val="28"/>
          <w:szCs w:val="28"/>
          <w:lang w:eastAsia="zh-CN"/>
        </w:rPr>
        <w:t>。</w:t>
      </w:r>
    </w:p>
    <w:p>
      <w:pPr>
        <w:spacing w:line="520" w:lineRule="exact"/>
        <w:ind w:firstLine="562" w:firstLineChars="200"/>
        <w:rPr>
          <w:rFonts w:hint="default" w:ascii="Times New Roman" w:hAnsi="Times New Roman" w:cs="Times New Roman"/>
          <w:color w:val="auto"/>
          <w:sz w:val="28"/>
        </w:rPr>
      </w:pPr>
      <w:r>
        <w:rPr>
          <w:rFonts w:hint="default" w:ascii="Times New Roman" w:hAnsi="Times New Roman" w:cs="Times New Roman"/>
          <w:b/>
          <w:color w:val="auto"/>
          <w:sz w:val="28"/>
          <w:szCs w:val="28"/>
        </w:rPr>
        <w:t>第三条  工程工期</w:t>
      </w:r>
    </w:p>
    <w:p>
      <w:pPr>
        <w:spacing w:line="520" w:lineRule="exact"/>
        <w:ind w:firstLine="560" w:firstLineChars="200"/>
        <w:rPr>
          <w:rFonts w:hint="default" w:ascii="Times New Roman" w:hAnsi="Times New Roman" w:eastAsia="宋体" w:cs="Times New Roman"/>
          <w:color w:val="auto"/>
          <w:sz w:val="28"/>
          <w:szCs w:val="28"/>
          <w:lang w:eastAsia="zh-CN"/>
        </w:rPr>
      </w:pPr>
      <w:r>
        <w:rPr>
          <w:rFonts w:hint="eastAsia" w:ascii="Times New Roman" w:hAnsi="Times New Roman" w:eastAsia="宋体" w:cs="Times New Roman"/>
          <w:color w:val="auto"/>
          <w:sz w:val="28"/>
          <w:szCs w:val="28"/>
          <w:lang w:val="en-US" w:eastAsia="zh-CN"/>
        </w:rPr>
        <w:t>3.1 80日历天</w:t>
      </w:r>
      <w:r>
        <w:rPr>
          <w:rFonts w:hint="default" w:ascii="Times New Roman" w:hAnsi="Times New Roman" w:eastAsia="宋体" w:cs="Times New Roman"/>
          <w:color w:val="auto"/>
          <w:sz w:val="28"/>
          <w:szCs w:val="28"/>
          <w:lang w:eastAsia="zh-CN"/>
        </w:rPr>
        <w:t>。</w:t>
      </w:r>
    </w:p>
    <w:p>
      <w:pPr>
        <w:spacing w:line="520" w:lineRule="exact"/>
        <w:ind w:firstLine="560" w:firstLineChars="200"/>
        <w:rPr>
          <w:rFonts w:hint="default" w:ascii="Times New Roman" w:hAnsi="Times New Roman" w:eastAsia="宋体" w:cs="Times New Roman"/>
          <w:color w:val="auto"/>
          <w:sz w:val="28"/>
          <w:szCs w:val="28"/>
          <w:lang w:val="en-US" w:eastAsia="zh-CN"/>
        </w:rPr>
      </w:pPr>
      <w:r>
        <w:rPr>
          <w:rFonts w:hint="eastAsia" w:ascii="Times New Roman" w:hAnsi="Times New Roman" w:eastAsia="宋体" w:cs="Times New Roman"/>
          <w:color w:val="auto"/>
          <w:sz w:val="28"/>
          <w:szCs w:val="28"/>
          <w:lang w:val="en-US" w:eastAsia="zh-CN"/>
        </w:rPr>
        <w:t>3.2 工程开工后，比选人有权与中选人另行对工期制定细部节点计划，中选人未按节点计划完成，则比选人有权处每次500-50000元罚款。</w:t>
      </w:r>
    </w:p>
    <w:p>
      <w:pPr>
        <w:tabs>
          <w:tab w:val="left" w:pos="360"/>
        </w:tabs>
        <w:spacing w:line="520" w:lineRule="exact"/>
        <w:ind w:firstLine="562" w:firstLineChars="200"/>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第四条  工程质量及技术要求</w:t>
      </w:r>
    </w:p>
    <w:p>
      <w:pPr>
        <w:spacing w:line="520" w:lineRule="exact"/>
        <w:ind w:firstLine="560" w:firstLineChars="200"/>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lang w:val="en-US" w:eastAsia="zh-CN"/>
        </w:rPr>
        <w:t>4.1按国家现行工程施工质量验收规范和标准验收合格。</w:t>
      </w:r>
    </w:p>
    <w:p>
      <w:pPr>
        <w:spacing w:line="520" w:lineRule="exact"/>
        <w:ind w:firstLine="560" w:firstLineChars="200"/>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lang w:val="en-US" w:eastAsia="zh-CN"/>
        </w:rPr>
        <w:t>4.2 技术要求：按设计图纸以及现场技术交底、安全交底、现场指令等施工。</w:t>
      </w:r>
    </w:p>
    <w:p>
      <w:pPr>
        <w:spacing w:line="520" w:lineRule="exact"/>
        <w:ind w:firstLine="560" w:firstLineChars="200"/>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lang w:val="en-US" w:eastAsia="zh-CN"/>
        </w:rPr>
        <w:t>4.3 乙方</w:t>
      </w:r>
      <w:r>
        <w:rPr>
          <w:rFonts w:hint="eastAsia" w:ascii="Times New Roman" w:hAnsi="Times New Roman" w:eastAsia="宋体" w:cs="Times New Roman"/>
          <w:color w:val="auto"/>
          <w:sz w:val="28"/>
          <w:szCs w:val="28"/>
          <w:lang w:val="en-US" w:eastAsia="zh-CN"/>
        </w:rPr>
        <w:t>负责</w:t>
      </w:r>
      <w:r>
        <w:rPr>
          <w:rFonts w:hint="default" w:ascii="Times New Roman" w:hAnsi="Times New Roman" w:eastAsia="宋体" w:cs="Times New Roman"/>
          <w:color w:val="auto"/>
          <w:sz w:val="28"/>
          <w:szCs w:val="28"/>
          <w:lang w:val="en-US" w:eastAsia="zh-CN"/>
        </w:rPr>
        <w:t>编制</w:t>
      </w:r>
      <w:r>
        <w:rPr>
          <w:rFonts w:hint="eastAsia" w:ascii="Times New Roman" w:hAnsi="Times New Roman" w:eastAsia="宋体" w:cs="Times New Roman"/>
          <w:color w:val="auto"/>
          <w:sz w:val="28"/>
          <w:szCs w:val="28"/>
          <w:lang w:val="en-US" w:eastAsia="zh-CN"/>
        </w:rPr>
        <w:t>专业承包范围内的</w:t>
      </w:r>
      <w:r>
        <w:rPr>
          <w:rFonts w:hint="default" w:ascii="Times New Roman" w:hAnsi="Times New Roman" w:eastAsia="宋体" w:cs="Times New Roman"/>
          <w:color w:val="auto"/>
          <w:sz w:val="28"/>
          <w:szCs w:val="28"/>
          <w:lang w:val="en-US" w:eastAsia="zh-CN"/>
        </w:rPr>
        <w:t>专项施工方案，</w:t>
      </w:r>
      <w:r>
        <w:rPr>
          <w:rFonts w:hint="eastAsia" w:ascii="Times New Roman" w:hAnsi="Times New Roman" w:eastAsia="宋体" w:cs="Times New Roman"/>
          <w:color w:val="auto"/>
          <w:sz w:val="28"/>
          <w:szCs w:val="28"/>
          <w:lang w:val="en-US" w:eastAsia="zh-CN"/>
        </w:rPr>
        <w:t>并配合甲方完成专项施工方案的审签</w:t>
      </w:r>
      <w:r>
        <w:rPr>
          <w:rFonts w:hint="default" w:ascii="Times New Roman" w:hAnsi="Times New Roman" w:eastAsia="宋体" w:cs="Times New Roman"/>
          <w:color w:val="auto"/>
          <w:sz w:val="28"/>
          <w:szCs w:val="28"/>
          <w:lang w:val="en-US" w:eastAsia="zh-CN"/>
        </w:rPr>
        <w:t>。</w:t>
      </w:r>
    </w:p>
    <w:p>
      <w:pPr>
        <w:spacing w:line="520" w:lineRule="exact"/>
        <w:ind w:firstLine="560" w:firstLineChars="200"/>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lang w:val="en-US" w:eastAsia="zh-CN"/>
        </w:rPr>
        <w:t>4.4 施工过程中应该遵循以下规范要求：GB50166-2007《火灾自动报警系统施工及验收规范》、</w:t>
      </w:r>
      <w:r>
        <w:rPr>
          <w:rFonts w:hint="default" w:ascii="Times New Roman" w:hAnsi="Times New Roman" w:eastAsia="宋体" w:cs="Times New Roman"/>
          <w:color w:val="auto"/>
          <w:sz w:val="28"/>
          <w:szCs w:val="28"/>
          <w:lang w:val="en-US" w:eastAsia="zh-CN"/>
        </w:rPr>
        <w:fldChar w:fldCharType="begin"/>
      </w:r>
      <w:r>
        <w:rPr>
          <w:rFonts w:hint="default" w:ascii="Times New Roman" w:hAnsi="Times New Roman" w:eastAsia="宋体" w:cs="Times New Roman"/>
          <w:color w:val="auto"/>
          <w:sz w:val="28"/>
          <w:szCs w:val="28"/>
          <w:lang w:val="en-US" w:eastAsia="zh-CN"/>
        </w:rPr>
        <w:instrText xml:space="preserve"> HYPERLINK "http://www.baidu.com/link?url=G7r6PVhS4te7mr4bCNip-5OmZCcZlITmYpD6d35gHiJ_df7DA58S44ahDROrvMwOlnpIR2gfhTEKfZl9rIOkya" \t "https://www.baidu.com/_blank" </w:instrText>
      </w:r>
      <w:r>
        <w:rPr>
          <w:rFonts w:hint="default" w:ascii="Times New Roman" w:hAnsi="Times New Roman" w:eastAsia="宋体" w:cs="Times New Roman"/>
          <w:color w:val="auto"/>
          <w:sz w:val="28"/>
          <w:szCs w:val="28"/>
          <w:lang w:val="en-US" w:eastAsia="zh-CN"/>
        </w:rPr>
        <w:fldChar w:fldCharType="separate"/>
      </w:r>
      <w:r>
        <w:rPr>
          <w:rFonts w:hint="default" w:ascii="Times New Roman" w:hAnsi="Times New Roman" w:eastAsia="宋体" w:cs="Times New Roman"/>
          <w:color w:val="auto"/>
          <w:sz w:val="28"/>
          <w:szCs w:val="28"/>
          <w:lang w:val="en-US" w:eastAsia="zh-CN"/>
        </w:rPr>
        <w:t>GB20243-2002《通风与空调工程施工质量验收规范》</w:t>
      </w:r>
      <w:r>
        <w:rPr>
          <w:rFonts w:hint="default" w:ascii="Times New Roman" w:hAnsi="Times New Roman" w:eastAsia="宋体" w:cs="Times New Roman"/>
          <w:color w:val="auto"/>
          <w:sz w:val="28"/>
          <w:szCs w:val="28"/>
          <w:lang w:val="en-US" w:eastAsia="zh-CN"/>
        </w:rPr>
        <w:fldChar w:fldCharType="end"/>
      </w:r>
      <w:r>
        <w:rPr>
          <w:rFonts w:hint="default" w:ascii="Times New Roman" w:hAnsi="Times New Roman" w:eastAsia="宋体" w:cs="Times New Roman"/>
          <w:color w:val="auto"/>
          <w:sz w:val="28"/>
          <w:szCs w:val="28"/>
          <w:lang w:val="en-US" w:eastAsia="zh-CN"/>
        </w:rPr>
        <w:t>、</w:t>
      </w:r>
      <w:r>
        <w:rPr>
          <w:rFonts w:hint="default" w:ascii="Times New Roman" w:hAnsi="Times New Roman" w:eastAsia="宋体" w:cs="Times New Roman"/>
          <w:color w:val="auto"/>
          <w:sz w:val="28"/>
          <w:szCs w:val="28"/>
          <w:lang w:val="en-US" w:eastAsia="zh-CN"/>
        </w:rPr>
        <w:fldChar w:fldCharType="begin"/>
      </w:r>
      <w:r>
        <w:rPr>
          <w:rFonts w:hint="default" w:ascii="Times New Roman" w:hAnsi="Times New Roman" w:eastAsia="宋体" w:cs="Times New Roman"/>
          <w:color w:val="auto"/>
          <w:sz w:val="28"/>
          <w:szCs w:val="28"/>
          <w:lang w:val="en-US" w:eastAsia="zh-CN"/>
        </w:rPr>
        <w:instrText xml:space="preserve"> HYPERLINK "http://www.baidu.com/link?url=-tw9IRCB_V4M2Yo4ohH73XDGUj6Rk6DMKzvohYlISIFuMyJGgY1996UXusOloTBzimWG4nIw7xqGn4_RgNt0Bq" \t "https://www.baidu.com/_blank" </w:instrText>
      </w:r>
      <w:r>
        <w:rPr>
          <w:rFonts w:hint="default" w:ascii="Times New Roman" w:hAnsi="Times New Roman" w:eastAsia="宋体" w:cs="Times New Roman"/>
          <w:color w:val="auto"/>
          <w:sz w:val="28"/>
          <w:szCs w:val="28"/>
          <w:lang w:val="en-US" w:eastAsia="zh-CN"/>
        </w:rPr>
        <w:fldChar w:fldCharType="separate"/>
      </w:r>
      <w:r>
        <w:rPr>
          <w:rFonts w:hint="default" w:ascii="Times New Roman" w:hAnsi="Times New Roman" w:eastAsia="宋体" w:cs="Times New Roman"/>
          <w:color w:val="auto"/>
          <w:sz w:val="28"/>
          <w:szCs w:val="28"/>
          <w:lang w:val="en-US" w:eastAsia="zh-CN"/>
        </w:rPr>
        <w:t>GB50261-2005《自动喷水灭系统施工及验收规范》</w:t>
      </w:r>
      <w:r>
        <w:rPr>
          <w:rFonts w:hint="default" w:ascii="Times New Roman" w:hAnsi="Times New Roman" w:eastAsia="宋体" w:cs="Times New Roman"/>
          <w:color w:val="auto"/>
          <w:sz w:val="28"/>
          <w:szCs w:val="28"/>
          <w:lang w:val="en-US" w:eastAsia="zh-CN"/>
        </w:rPr>
        <w:fldChar w:fldCharType="end"/>
      </w:r>
      <w:r>
        <w:rPr>
          <w:rFonts w:hint="default" w:ascii="Times New Roman" w:hAnsi="Times New Roman" w:eastAsia="宋体" w:cs="Times New Roman"/>
          <w:color w:val="auto"/>
          <w:sz w:val="28"/>
          <w:szCs w:val="28"/>
          <w:lang w:val="en-US" w:eastAsia="zh-CN"/>
        </w:rPr>
        <w:t>、GB50263-2007《气体灭火系统施工及验收规范》、GB50303-2002《建筑电气工程施工质量验收规范》、GB50339-2003《智能建筑工程质量验收规范》、GB50268-2008《给水排水管道施工及验收规范》等相关验收规范。</w:t>
      </w:r>
    </w:p>
    <w:p>
      <w:pPr>
        <w:spacing w:line="520" w:lineRule="exact"/>
        <w:ind w:firstLine="562" w:firstLineChars="200"/>
        <w:rPr>
          <w:rFonts w:hint="default" w:ascii="Times New Roman" w:hAnsi="Times New Roman" w:eastAsia="宋体" w:cs="Times New Roman"/>
          <w:b/>
          <w:bCs/>
          <w:color w:val="auto"/>
          <w:sz w:val="28"/>
          <w:szCs w:val="28"/>
          <w:lang w:val="en-US" w:eastAsia="zh-CN"/>
        </w:rPr>
      </w:pPr>
      <w:r>
        <w:rPr>
          <w:rFonts w:hint="default" w:ascii="Times New Roman" w:hAnsi="Times New Roman" w:eastAsia="宋体" w:cs="Times New Roman"/>
          <w:b/>
          <w:bCs/>
          <w:color w:val="auto"/>
          <w:sz w:val="28"/>
          <w:szCs w:val="28"/>
          <w:lang w:val="en-US" w:eastAsia="zh-CN"/>
        </w:rPr>
        <w:t>4.</w:t>
      </w:r>
      <w:r>
        <w:rPr>
          <w:rFonts w:hint="eastAsia" w:ascii="Times New Roman" w:hAnsi="Times New Roman" w:eastAsia="宋体" w:cs="Times New Roman"/>
          <w:b/>
          <w:bCs/>
          <w:color w:val="auto"/>
          <w:sz w:val="28"/>
          <w:szCs w:val="28"/>
          <w:lang w:val="en-US" w:eastAsia="zh-CN"/>
        </w:rPr>
        <w:t>5</w:t>
      </w:r>
      <w:r>
        <w:rPr>
          <w:rFonts w:hint="default" w:ascii="Times New Roman" w:hAnsi="Times New Roman" w:eastAsia="宋体" w:cs="Times New Roman"/>
          <w:b/>
          <w:bCs/>
          <w:color w:val="auto"/>
          <w:sz w:val="28"/>
          <w:szCs w:val="28"/>
          <w:lang w:val="en-US" w:eastAsia="zh-CN"/>
        </w:rPr>
        <w:t>工程资料随工程进度编制并审签完成，竣工验收后</w:t>
      </w:r>
      <w:r>
        <w:rPr>
          <w:rFonts w:hint="eastAsia" w:ascii="Times New Roman" w:hAnsi="Times New Roman" w:eastAsia="宋体" w:cs="Times New Roman"/>
          <w:b/>
          <w:bCs/>
          <w:color w:val="auto"/>
          <w:sz w:val="28"/>
          <w:szCs w:val="28"/>
          <w:lang w:val="en-US" w:eastAsia="zh-CN"/>
        </w:rPr>
        <w:t>20</w:t>
      </w:r>
      <w:r>
        <w:rPr>
          <w:rFonts w:hint="default" w:ascii="Times New Roman" w:hAnsi="Times New Roman" w:eastAsia="宋体" w:cs="Times New Roman"/>
          <w:b/>
          <w:bCs/>
          <w:color w:val="auto"/>
          <w:sz w:val="28"/>
          <w:szCs w:val="28"/>
          <w:lang w:val="en-US" w:eastAsia="zh-CN"/>
        </w:rPr>
        <w:t>日历天内交付审签完成的竣工资料。支付进度款或结算款时资料必须由公司资料室负责人审核工程资料是否与工程进度同步，并签字认可方能支付。</w:t>
      </w:r>
    </w:p>
    <w:p>
      <w:pPr>
        <w:spacing w:line="520" w:lineRule="exact"/>
        <w:ind w:firstLine="562" w:firstLineChars="200"/>
        <w:rPr>
          <w:rFonts w:hint="default"/>
          <w:lang w:val="en-US" w:eastAsia="zh-CN"/>
        </w:rPr>
      </w:pPr>
      <w:r>
        <w:rPr>
          <w:rFonts w:hint="eastAsia" w:ascii="Times New Roman" w:hAnsi="Times New Roman" w:eastAsia="宋体" w:cs="Times New Roman"/>
          <w:b/>
          <w:bCs/>
          <w:color w:val="auto"/>
          <w:sz w:val="28"/>
          <w:szCs w:val="28"/>
          <w:lang w:val="en-US" w:eastAsia="zh-CN"/>
        </w:rPr>
        <w:t>4.6</w:t>
      </w:r>
      <w:r>
        <w:rPr>
          <w:rFonts w:hint="eastAsia" w:ascii="Times New Roman" w:hAnsi="Times New Roman" w:eastAsia="宋体" w:cs="Times New Roman"/>
          <w:b/>
          <w:bCs/>
          <w:color w:val="auto"/>
          <w:kern w:val="2"/>
          <w:sz w:val="28"/>
          <w:szCs w:val="28"/>
          <w:lang w:val="en-US" w:eastAsia="zh-CN" w:bidi="ar-SA"/>
        </w:rPr>
        <w:t>本工程必须与2#厂房消防控制室进行有效联动。</w:t>
      </w:r>
    </w:p>
    <w:p>
      <w:pPr>
        <w:spacing w:line="520" w:lineRule="exact"/>
        <w:ind w:firstLine="562" w:firstLineChars="200"/>
        <w:rPr>
          <w:rFonts w:hint="default" w:ascii="Times New Roman" w:hAnsi="Times New Roman" w:cs="Times New Roman"/>
          <w:b/>
          <w:color w:val="auto"/>
          <w:sz w:val="28"/>
          <w:lang w:val="en-US" w:eastAsia="zh-CN"/>
        </w:rPr>
      </w:pPr>
      <w:r>
        <w:rPr>
          <w:rFonts w:hint="default" w:ascii="Times New Roman" w:hAnsi="Times New Roman" w:cs="Times New Roman"/>
          <w:b/>
          <w:color w:val="auto"/>
          <w:sz w:val="28"/>
          <w:lang w:val="en-US" w:eastAsia="zh-CN"/>
        </w:rPr>
        <w:t>第五条   安全文明施工要求</w:t>
      </w:r>
    </w:p>
    <w:p>
      <w:pPr>
        <w:tabs>
          <w:tab w:val="left" w:pos="0"/>
        </w:tabs>
        <w:adjustRightInd w:val="0"/>
        <w:ind w:firstLine="560" w:firstLineChars="200"/>
        <w:rPr>
          <w:rFonts w:hint="default" w:ascii="Times New Roman" w:hAnsi="Times New Roman" w:eastAsia="宋体" w:cs="Times New Roman"/>
          <w:color w:val="auto"/>
          <w:sz w:val="28"/>
          <w:szCs w:val="28"/>
          <w:lang w:val="en-US" w:eastAsia="zh-CN"/>
        </w:rPr>
      </w:pPr>
      <w:r>
        <w:rPr>
          <w:rFonts w:hint="eastAsia" w:ascii="Times New Roman" w:hAnsi="Times New Roman" w:eastAsia="宋体" w:cs="Times New Roman"/>
          <w:color w:val="auto"/>
          <w:sz w:val="28"/>
          <w:szCs w:val="28"/>
          <w:lang w:val="en-US" w:eastAsia="zh-CN"/>
        </w:rPr>
        <w:t>5</w:t>
      </w:r>
      <w:r>
        <w:rPr>
          <w:rFonts w:hint="default" w:ascii="Times New Roman" w:hAnsi="Times New Roman" w:eastAsia="宋体" w:cs="Times New Roman"/>
          <w:color w:val="auto"/>
          <w:sz w:val="28"/>
          <w:szCs w:val="28"/>
          <w:lang w:val="en-US" w:eastAsia="zh-CN"/>
        </w:rPr>
        <w:t>.1 ，</w:t>
      </w:r>
      <w:r>
        <w:rPr>
          <w:rFonts w:hint="eastAsia" w:ascii="Times New Roman" w:hAnsi="Times New Roman" w:eastAsia="宋体" w:cs="Times New Roman"/>
          <w:color w:val="auto"/>
          <w:sz w:val="28"/>
          <w:szCs w:val="28"/>
          <w:lang w:val="en-US" w:eastAsia="zh-CN"/>
        </w:rPr>
        <w:t>乙方</w:t>
      </w:r>
      <w:r>
        <w:rPr>
          <w:rFonts w:hint="default" w:ascii="Times New Roman" w:hAnsi="Times New Roman" w:eastAsia="宋体" w:cs="Times New Roman"/>
          <w:color w:val="auto"/>
          <w:sz w:val="28"/>
          <w:szCs w:val="28"/>
          <w:lang w:val="en-US" w:eastAsia="zh-CN"/>
        </w:rPr>
        <w:t>必须服从比选人对安全文明施工投入</w:t>
      </w:r>
      <w:r>
        <w:rPr>
          <w:rFonts w:hint="eastAsia" w:ascii="Times New Roman" w:hAnsi="Times New Roman" w:eastAsia="宋体" w:cs="Times New Roman"/>
          <w:color w:val="auto"/>
          <w:sz w:val="28"/>
          <w:szCs w:val="28"/>
          <w:lang w:val="en-US" w:eastAsia="zh-CN"/>
        </w:rPr>
        <w:t>的安排</w:t>
      </w:r>
      <w:r>
        <w:rPr>
          <w:rFonts w:hint="default" w:ascii="Times New Roman" w:hAnsi="Times New Roman" w:eastAsia="宋体" w:cs="Times New Roman"/>
          <w:color w:val="auto"/>
          <w:sz w:val="28"/>
          <w:szCs w:val="28"/>
          <w:lang w:val="en-US" w:eastAsia="zh-CN"/>
        </w:rPr>
        <w:t>，</w:t>
      </w:r>
      <w:r>
        <w:rPr>
          <w:rFonts w:hint="eastAsia" w:ascii="Times New Roman" w:hAnsi="Times New Roman" w:eastAsia="宋体" w:cs="Times New Roman"/>
          <w:color w:val="auto"/>
          <w:sz w:val="28"/>
          <w:szCs w:val="28"/>
          <w:lang w:val="en-US" w:eastAsia="zh-CN"/>
        </w:rPr>
        <w:t>乙方</w:t>
      </w:r>
      <w:r>
        <w:rPr>
          <w:rFonts w:hint="default" w:ascii="Times New Roman" w:hAnsi="Times New Roman" w:eastAsia="宋体" w:cs="Times New Roman"/>
          <w:color w:val="auto"/>
          <w:sz w:val="28"/>
          <w:szCs w:val="28"/>
        </w:rPr>
        <w:t>在施工之前应编制安全文明施工措施费使用方案报</w:t>
      </w:r>
      <w:r>
        <w:rPr>
          <w:rFonts w:hint="eastAsia" w:ascii="Times New Roman" w:hAnsi="Times New Roman" w:eastAsia="宋体" w:cs="Times New Roman"/>
          <w:color w:val="auto"/>
          <w:sz w:val="28"/>
          <w:szCs w:val="28"/>
          <w:lang w:val="en-US" w:eastAsia="zh-CN"/>
        </w:rPr>
        <w:t>甲方</w:t>
      </w:r>
      <w:r>
        <w:rPr>
          <w:rFonts w:hint="default" w:ascii="Times New Roman" w:hAnsi="Times New Roman" w:eastAsia="宋体" w:cs="Times New Roman"/>
          <w:color w:val="auto"/>
          <w:sz w:val="28"/>
          <w:szCs w:val="28"/>
        </w:rPr>
        <w:t>项目经理、技术负责人、安全员审批，送</w:t>
      </w:r>
      <w:r>
        <w:rPr>
          <w:rFonts w:hint="eastAsia" w:ascii="Times New Roman" w:hAnsi="Times New Roman" w:eastAsia="宋体" w:cs="Times New Roman"/>
          <w:color w:val="auto"/>
          <w:sz w:val="28"/>
          <w:szCs w:val="28"/>
          <w:lang w:val="en-US" w:eastAsia="zh-CN"/>
        </w:rPr>
        <w:t>甲方</w:t>
      </w:r>
      <w:r>
        <w:rPr>
          <w:rFonts w:hint="default" w:ascii="Times New Roman" w:hAnsi="Times New Roman" w:eastAsia="宋体" w:cs="Times New Roman"/>
          <w:color w:val="auto"/>
          <w:sz w:val="28"/>
          <w:szCs w:val="28"/>
        </w:rPr>
        <w:t>工程部、安全管理部备案。</w:t>
      </w:r>
      <w:r>
        <w:rPr>
          <w:rFonts w:hint="default" w:ascii="Times New Roman" w:hAnsi="Times New Roman" w:eastAsia="宋体" w:cs="Times New Roman"/>
          <w:color w:val="auto"/>
          <w:sz w:val="28"/>
          <w:szCs w:val="28"/>
          <w:lang w:val="en-US" w:eastAsia="zh-CN"/>
        </w:rPr>
        <w:t>具体详见合同附件《工程分包安全生产管理协议》。</w:t>
      </w:r>
    </w:p>
    <w:p>
      <w:pPr>
        <w:spacing w:line="520" w:lineRule="exact"/>
        <w:ind w:firstLine="562" w:firstLineChars="200"/>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第</w:t>
      </w:r>
      <w:r>
        <w:rPr>
          <w:rFonts w:hint="default" w:ascii="Times New Roman" w:hAnsi="Times New Roman" w:cs="Times New Roman"/>
          <w:b/>
          <w:color w:val="auto"/>
          <w:sz w:val="28"/>
          <w:szCs w:val="28"/>
          <w:lang w:val="en-US" w:eastAsia="zh-CN"/>
        </w:rPr>
        <w:t>六</w:t>
      </w:r>
      <w:r>
        <w:rPr>
          <w:rFonts w:hint="default" w:ascii="Times New Roman" w:hAnsi="Times New Roman" w:cs="Times New Roman"/>
          <w:b/>
          <w:color w:val="auto"/>
          <w:sz w:val="28"/>
          <w:szCs w:val="28"/>
        </w:rPr>
        <w:t xml:space="preserve">条  </w:t>
      </w:r>
      <w:r>
        <w:rPr>
          <w:rFonts w:hint="default" w:ascii="Times New Roman" w:hAnsi="Times New Roman" w:cs="Times New Roman"/>
          <w:b/>
          <w:color w:val="auto"/>
          <w:sz w:val="28"/>
        </w:rPr>
        <w:t>工程价款及结算支付</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default" w:ascii="Times New Roman" w:hAnsi="Times New Roman" w:cs="Times New Roman"/>
          <w:b/>
          <w:bCs/>
          <w:color w:val="auto"/>
          <w:sz w:val="28"/>
          <w:szCs w:val="28"/>
          <w:lang w:val="en-US" w:eastAsia="zh-CN"/>
        </w:rPr>
      </w:pPr>
      <w:r>
        <w:rPr>
          <w:rFonts w:hint="default" w:ascii="Times New Roman" w:hAnsi="Times New Roman" w:cs="Times New Roman"/>
          <w:color w:val="auto"/>
          <w:sz w:val="28"/>
          <w:szCs w:val="28"/>
          <w:lang w:val="en-US" w:eastAsia="zh-CN"/>
        </w:rPr>
        <w:t>6</w:t>
      </w:r>
      <w:r>
        <w:rPr>
          <w:rFonts w:hint="default" w:ascii="Times New Roman" w:hAnsi="Times New Roman" w:cs="Times New Roman"/>
          <w:color w:val="auto"/>
          <w:sz w:val="28"/>
          <w:szCs w:val="28"/>
        </w:rPr>
        <w:t>.1 结算价款=甲方与项目业主关于本合同承包范围全部工作内容的审定结算价款×（1―乙方下浮比例</w:t>
      </w:r>
      <w:r>
        <w:rPr>
          <w:rFonts w:hint="default" w:ascii="Times New Roman" w:hAnsi="Times New Roman" w:cs="Times New Roman"/>
          <w:color w:val="auto"/>
          <w:sz w:val="28"/>
          <w:szCs w:val="28"/>
          <w:u w:val="single"/>
          <w:lang w:val="en-US" w:eastAsia="zh-CN"/>
        </w:rPr>
        <w:t xml:space="preserve">   </w:t>
      </w:r>
      <w:r>
        <w:rPr>
          <w:rFonts w:hint="default" w:ascii="Times New Roman" w:hAnsi="Times New Roman" w:cs="Times New Roman"/>
          <w:color w:val="auto"/>
          <w:sz w:val="28"/>
          <w:szCs w:val="28"/>
        </w:rPr>
        <w:t>%）</w:t>
      </w:r>
      <w:r>
        <w:rPr>
          <w:rFonts w:hint="default" w:ascii="Times New Roman" w:hAnsi="Times New Roman" w:cs="Times New Roman"/>
          <w:color w:val="auto"/>
          <w:sz w:val="28"/>
          <w:szCs w:val="28"/>
          <w:lang w:eastAsia="zh-CN"/>
        </w:rPr>
        <w:t>，暂定金额：</w:t>
      </w:r>
      <w:r>
        <w:rPr>
          <w:rFonts w:hint="default" w:ascii="Times New Roman" w:hAnsi="Times New Roman" w:cs="Times New Roman"/>
          <w:color w:val="auto"/>
          <w:sz w:val="28"/>
          <w:szCs w:val="28"/>
          <w:u w:val="single"/>
          <w:lang w:val="en-US" w:eastAsia="zh-CN"/>
        </w:rPr>
        <w:t xml:space="preserve">    </w:t>
      </w:r>
      <w:r>
        <w:rPr>
          <w:rFonts w:hint="default" w:ascii="Times New Roman" w:hAnsi="Times New Roman" w:cs="Times New Roman"/>
          <w:color w:val="auto"/>
          <w:sz w:val="28"/>
          <w:szCs w:val="28"/>
          <w:lang w:val="en-US" w:eastAsia="zh-CN"/>
        </w:rPr>
        <w:t>元（大写：）。</w:t>
      </w:r>
    </w:p>
    <w:p>
      <w:pPr>
        <w:tabs>
          <w:tab w:val="left" w:pos="0"/>
        </w:tabs>
        <w:adjustRightInd w:val="0"/>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6</w:t>
      </w:r>
      <w:r>
        <w:rPr>
          <w:rFonts w:hint="default" w:ascii="Times New Roman" w:hAnsi="Times New Roman" w:cs="Times New Roman"/>
          <w:color w:val="auto"/>
          <w:sz w:val="28"/>
          <w:szCs w:val="28"/>
        </w:rPr>
        <w:t>.</w:t>
      </w:r>
      <w:r>
        <w:rPr>
          <w:rFonts w:hint="eastAsia" w:ascii="Times New Roman" w:hAnsi="Times New Roman" w:cs="Times New Roman"/>
          <w:color w:val="auto"/>
          <w:sz w:val="28"/>
          <w:szCs w:val="28"/>
          <w:lang w:val="en-US" w:eastAsia="zh-CN"/>
        </w:rPr>
        <w:t>2</w:t>
      </w:r>
      <w:r>
        <w:rPr>
          <w:rFonts w:hint="default"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lang w:eastAsia="zh-CN"/>
        </w:rPr>
        <w:t>合同金额</w:t>
      </w:r>
      <w:r>
        <w:rPr>
          <w:rFonts w:hint="default" w:ascii="Times New Roman" w:hAnsi="Times New Roman" w:cs="Times New Roman"/>
          <w:color w:val="auto"/>
          <w:sz w:val="28"/>
          <w:szCs w:val="28"/>
        </w:rPr>
        <w:t>包含但不限于完成承包范围内工作的清单计价合计、工程材料复检费、分项工程检测验收费、</w:t>
      </w:r>
      <w:r>
        <w:rPr>
          <w:rFonts w:hint="eastAsia" w:ascii="Times New Roman" w:hAnsi="Times New Roman" w:cs="Times New Roman"/>
          <w:b/>
          <w:bCs/>
          <w:color w:val="auto"/>
          <w:sz w:val="28"/>
          <w:szCs w:val="28"/>
          <w:lang w:eastAsia="zh-CN"/>
        </w:rPr>
        <w:t>消防联动接入</w:t>
      </w:r>
      <w:r>
        <w:rPr>
          <w:rFonts w:hint="default" w:ascii="Times New Roman" w:hAnsi="Times New Roman" w:cs="Times New Roman"/>
          <w:color w:val="auto"/>
          <w:sz w:val="28"/>
          <w:szCs w:val="28"/>
        </w:rPr>
        <w:t>等全部费用、结算审计造价咨询费用、资料费（一式六份）、措施费、规费、税金等工程所需的全部成本和费用，</w:t>
      </w:r>
      <w:r>
        <w:rPr>
          <w:rFonts w:hint="default" w:ascii="Times New Roman" w:hAnsi="Times New Roman" w:cs="Times New Roman"/>
          <w:color w:val="auto"/>
          <w:sz w:val="28"/>
          <w:szCs w:val="28"/>
          <w:lang w:val="en-US" w:eastAsia="zh-CN"/>
        </w:rPr>
        <w:t>施工用水电费用由</w:t>
      </w:r>
      <w:r>
        <w:rPr>
          <w:rFonts w:hint="eastAsia" w:ascii="Times New Roman" w:hAnsi="Times New Roman" w:cs="Times New Roman"/>
          <w:color w:val="auto"/>
          <w:sz w:val="28"/>
          <w:szCs w:val="28"/>
          <w:lang w:val="en-US" w:eastAsia="zh-CN"/>
        </w:rPr>
        <w:t>乙方</w:t>
      </w:r>
      <w:r>
        <w:rPr>
          <w:rFonts w:hint="default" w:ascii="Times New Roman" w:hAnsi="Times New Roman" w:cs="Times New Roman"/>
          <w:color w:val="auto"/>
          <w:sz w:val="28"/>
          <w:szCs w:val="28"/>
          <w:lang w:val="en-US" w:eastAsia="zh-CN"/>
        </w:rPr>
        <w:t>承担</w:t>
      </w:r>
      <w:r>
        <w:rPr>
          <w:rFonts w:hint="default" w:ascii="Times New Roman" w:hAnsi="Times New Roman" w:cs="Times New Roman"/>
          <w:color w:val="auto"/>
          <w:sz w:val="28"/>
          <w:szCs w:val="28"/>
        </w:rPr>
        <w:t>。</w:t>
      </w:r>
    </w:p>
    <w:p>
      <w:pPr>
        <w:tabs>
          <w:tab w:val="left" w:pos="0"/>
        </w:tabs>
        <w:adjustRightInd w:val="0"/>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结算审计造价咨询费用包含审计基本费和审减效益费，当合同比选范围竣工结算送审金额与终审定案金额相比，审减比例大于3%时，从中选人工程款中进行扣减。扣减费用计算方式如下：</w:t>
      </w:r>
    </w:p>
    <w:p>
      <w:pPr>
        <w:tabs>
          <w:tab w:val="left" w:pos="0"/>
        </w:tabs>
        <w:adjustRightInd w:val="0"/>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审计基本费=合同比选范围竣工结算送审金额*0.25%，</w:t>
      </w:r>
    </w:p>
    <w:p>
      <w:pPr>
        <w:tabs>
          <w:tab w:val="left" w:pos="0"/>
        </w:tabs>
        <w:adjustRightInd w:val="0"/>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审减效益费=（合同比选范围终审定案金额-竣工结算报送金额）*2.5%。</w:t>
      </w:r>
    </w:p>
    <w:p>
      <w:pPr>
        <w:spacing w:line="520" w:lineRule="exact"/>
        <w:ind w:firstLine="56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6</w:t>
      </w:r>
      <w:r>
        <w:rPr>
          <w:rFonts w:hint="default" w:ascii="Times New Roman" w:hAnsi="Times New Roman" w:cs="Times New Roman"/>
          <w:color w:val="auto"/>
          <w:sz w:val="28"/>
          <w:szCs w:val="28"/>
        </w:rPr>
        <w:t>.</w:t>
      </w:r>
      <w:r>
        <w:rPr>
          <w:rFonts w:hint="eastAsia" w:ascii="Times New Roman" w:hAnsi="Times New Roman" w:cs="Times New Roman"/>
          <w:color w:val="auto"/>
          <w:sz w:val="28"/>
          <w:szCs w:val="28"/>
          <w:lang w:val="en-US" w:eastAsia="zh-CN"/>
        </w:rPr>
        <w:t>3</w:t>
      </w:r>
      <w:r>
        <w:rPr>
          <w:rFonts w:hint="default"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t>工程量计量方式：最终结算工程量不能超过建设单位终审相应工程量。</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6</w:t>
      </w:r>
      <w:r>
        <w:rPr>
          <w:rFonts w:hint="default" w:ascii="Times New Roman" w:hAnsi="Times New Roman" w:cs="Times New Roman"/>
          <w:color w:val="auto"/>
          <w:sz w:val="28"/>
          <w:szCs w:val="28"/>
        </w:rPr>
        <w:t>.</w:t>
      </w:r>
      <w:r>
        <w:rPr>
          <w:rFonts w:hint="eastAsia" w:ascii="Times New Roman" w:hAnsi="Times New Roman" w:cs="Times New Roman"/>
          <w:color w:val="auto"/>
          <w:sz w:val="28"/>
          <w:szCs w:val="28"/>
          <w:lang w:val="en-US" w:eastAsia="zh-CN"/>
        </w:rPr>
        <w:t>4</w:t>
      </w:r>
      <w:r>
        <w:rPr>
          <w:rFonts w:hint="default" w:ascii="Times New Roman" w:hAnsi="Times New Roman" w:cs="Times New Roman"/>
          <w:color w:val="auto"/>
          <w:sz w:val="28"/>
          <w:szCs w:val="28"/>
        </w:rPr>
        <w:t xml:space="preserve"> 工程款支付及结算：</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eastAsia="zh-CN"/>
        </w:rPr>
        <w:t>（</w:t>
      </w:r>
      <w:r>
        <w:rPr>
          <w:rFonts w:hint="default" w:ascii="Times New Roman" w:hAnsi="Times New Roman" w:cs="Times New Roman"/>
          <w:color w:val="auto"/>
          <w:sz w:val="28"/>
          <w:szCs w:val="28"/>
          <w:lang w:val="en-US" w:eastAsia="zh-CN"/>
        </w:rPr>
        <w:t>1</w:t>
      </w:r>
      <w:r>
        <w:rPr>
          <w:rFonts w:hint="default" w:ascii="Times New Roman" w:hAnsi="Times New Roman" w:cs="Times New Roman"/>
          <w:color w:val="auto"/>
          <w:sz w:val="28"/>
          <w:szCs w:val="28"/>
          <w:lang w:eastAsia="zh-CN"/>
        </w:rPr>
        <w:t>）按月支付进度款，每月25日根据</w:t>
      </w:r>
      <w:r>
        <w:rPr>
          <w:rFonts w:hint="default" w:ascii="Times New Roman" w:hAnsi="Times New Roman" w:cs="Times New Roman"/>
          <w:color w:val="auto"/>
          <w:sz w:val="28"/>
          <w:szCs w:val="28"/>
          <w:lang w:val="en-US" w:eastAsia="zh-CN"/>
        </w:rPr>
        <w:t>建设单位</w:t>
      </w:r>
      <w:r>
        <w:rPr>
          <w:rFonts w:hint="default" w:ascii="Times New Roman" w:hAnsi="Times New Roman" w:cs="Times New Roman"/>
          <w:color w:val="auto"/>
          <w:sz w:val="28"/>
          <w:szCs w:val="28"/>
          <w:lang w:eastAsia="zh-CN"/>
        </w:rPr>
        <w:t>审核</w:t>
      </w:r>
      <w:r>
        <w:rPr>
          <w:rFonts w:hint="default" w:ascii="Times New Roman" w:hAnsi="Times New Roman" w:cs="Times New Roman"/>
          <w:color w:val="auto"/>
          <w:sz w:val="28"/>
          <w:szCs w:val="28"/>
          <w:lang w:val="en-US" w:eastAsia="zh-CN"/>
        </w:rPr>
        <w:t>支付比选人</w:t>
      </w:r>
      <w:r>
        <w:rPr>
          <w:rFonts w:hint="default" w:ascii="Times New Roman" w:hAnsi="Times New Roman" w:cs="Times New Roman"/>
          <w:color w:val="auto"/>
          <w:sz w:val="28"/>
          <w:szCs w:val="28"/>
          <w:lang w:eastAsia="zh-CN"/>
        </w:rPr>
        <w:t>当月工程价款的</w:t>
      </w:r>
      <w:r>
        <w:rPr>
          <w:rFonts w:hint="default" w:ascii="Times New Roman" w:hAnsi="Times New Roman" w:cs="Times New Roman"/>
          <w:color w:val="auto"/>
          <w:sz w:val="28"/>
          <w:szCs w:val="28"/>
          <w:lang w:val="en-US" w:eastAsia="zh-CN"/>
        </w:rPr>
        <w:t>85%支付进度款</w:t>
      </w:r>
      <w:r>
        <w:rPr>
          <w:rFonts w:hint="default" w:ascii="Times New Roman" w:hAnsi="Times New Roman" w:cs="Times New Roman"/>
          <w:color w:val="auto"/>
          <w:sz w:val="28"/>
          <w:szCs w:val="28"/>
          <w:lang w:eastAsia="zh-CN"/>
        </w:rPr>
        <w:t>；</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eastAsia="zh-CN"/>
        </w:rPr>
        <w:t>（</w:t>
      </w:r>
      <w:r>
        <w:rPr>
          <w:rFonts w:hint="default" w:ascii="Times New Roman" w:hAnsi="Times New Roman" w:cs="Times New Roman"/>
          <w:color w:val="auto"/>
          <w:sz w:val="28"/>
          <w:szCs w:val="28"/>
          <w:lang w:val="en-US" w:eastAsia="zh-CN"/>
        </w:rPr>
        <w:t>2</w:t>
      </w:r>
      <w:r>
        <w:rPr>
          <w:rFonts w:hint="default" w:ascii="Times New Roman" w:hAnsi="Times New Roman" w:cs="Times New Roman"/>
          <w:color w:val="auto"/>
          <w:sz w:val="28"/>
          <w:szCs w:val="28"/>
          <w:lang w:eastAsia="zh-CN"/>
        </w:rPr>
        <w:t>）工程竣工并</w:t>
      </w:r>
      <w:r>
        <w:rPr>
          <w:rFonts w:hint="default" w:ascii="Times New Roman" w:hAnsi="Times New Roman" w:cs="Times New Roman"/>
          <w:color w:val="auto"/>
          <w:sz w:val="28"/>
          <w:szCs w:val="28"/>
          <w:lang w:val="en-US" w:eastAsia="zh-CN"/>
        </w:rPr>
        <w:t>通过建设单位、总承包单位、监理单位、设计单位、地勘单位</w:t>
      </w:r>
      <w:r>
        <w:rPr>
          <w:rFonts w:hint="default" w:ascii="Times New Roman" w:hAnsi="Times New Roman" w:cs="Times New Roman"/>
          <w:color w:val="auto"/>
          <w:sz w:val="28"/>
          <w:szCs w:val="28"/>
          <w:lang w:eastAsia="zh-CN"/>
        </w:rPr>
        <w:t>验收合格后付至工程结算价款的85%；</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eastAsia="zh-CN"/>
        </w:rPr>
        <w:t>（</w:t>
      </w:r>
      <w:r>
        <w:rPr>
          <w:rFonts w:hint="default" w:ascii="Times New Roman" w:hAnsi="Times New Roman" w:cs="Times New Roman"/>
          <w:color w:val="auto"/>
          <w:sz w:val="28"/>
          <w:szCs w:val="28"/>
          <w:lang w:val="en-US" w:eastAsia="zh-CN"/>
        </w:rPr>
        <w:t>3</w:t>
      </w:r>
      <w:r>
        <w:rPr>
          <w:rFonts w:hint="default" w:ascii="Times New Roman" w:hAnsi="Times New Roman" w:cs="Times New Roman"/>
          <w:color w:val="auto"/>
          <w:sz w:val="28"/>
          <w:szCs w:val="28"/>
          <w:lang w:eastAsia="zh-CN"/>
        </w:rPr>
        <w:t>）</w:t>
      </w:r>
      <w:r>
        <w:rPr>
          <w:rFonts w:hint="default" w:ascii="Times New Roman" w:hAnsi="Times New Roman" w:cs="Times New Roman"/>
          <w:color w:val="auto"/>
          <w:sz w:val="28"/>
          <w:szCs w:val="28"/>
        </w:rPr>
        <w:t>工程通过建设单位（项目业主）的最终审计后进行最终结算，最终结算完成后15日内付至最终结算价款的95%，待质量保修期满后结清余款。</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6</w:t>
      </w:r>
      <w:r>
        <w:rPr>
          <w:rFonts w:hint="eastAsia" w:ascii="Times New Roman" w:hAnsi="Times New Roman" w:cs="Times New Roman"/>
          <w:color w:val="auto"/>
          <w:sz w:val="28"/>
          <w:szCs w:val="28"/>
          <w:lang w:val="en-US" w:eastAsia="zh-CN"/>
        </w:rPr>
        <w:t>.5</w:t>
      </w:r>
      <w:r>
        <w:rPr>
          <w:rFonts w:hint="default"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t>乙方应按发票管理规定及甲方要求开具发票办理付款，本合同约定乙方开具</w:t>
      </w:r>
      <w:r>
        <w:rPr>
          <w:rFonts w:hint="default" w:ascii="Times New Roman" w:hAnsi="Times New Roman" w:cs="Times New Roman"/>
          <w:color w:val="auto"/>
          <w:sz w:val="28"/>
          <w:szCs w:val="28"/>
          <w:u w:val="single"/>
          <w:lang w:val="en-US" w:eastAsia="zh-CN"/>
        </w:rPr>
        <w:t xml:space="preserve">  9  </w:t>
      </w:r>
      <w:r>
        <w:rPr>
          <w:rFonts w:hint="default" w:ascii="Times New Roman" w:hAnsi="Times New Roman" w:cs="Times New Roman"/>
          <w:color w:val="auto"/>
          <w:sz w:val="28"/>
          <w:szCs w:val="28"/>
        </w:rPr>
        <w:t>%（国家税法规定除外）的增值税专用发票，未按规定开具专用发票，则扣除相应金额工程款。</w:t>
      </w:r>
    </w:p>
    <w:p>
      <w:pPr>
        <w:spacing w:line="49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6</w:t>
      </w:r>
      <w:r>
        <w:rPr>
          <w:rFonts w:hint="default" w:ascii="Times New Roman" w:hAnsi="Times New Roman" w:cs="Times New Roman"/>
          <w:color w:val="auto"/>
          <w:sz w:val="28"/>
          <w:szCs w:val="28"/>
        </w:rPr>
        <w:t>.</w:t>
      </w:r>
      <w:r>
        <w:rPr>
          <w:rFonts w:hint="eastAsia" w:ascii="Times New Roman" w:hAnsi="Times New Roman" w:cs="Times New Roman"/>
          <w:color w:val="auto"/>
          <w:sz w:val="28"/>
          <w:szCs w:val="28"/>
          <w:lang w:val="en-US" w:eastAsia="zh-CN"/>
        </w:rPr>
        <w:t>6</w:t>
      </w:r>
      <w:r>
        <w:rPr>
          <w:rFonts w:hint="default" w:ascii="Times New Roman" w:hAnsi="Times New Roman" w:cs="Times New Roman"/>
          <w:color w:val="auto"/>
          <w:sz w:val="28"/>
          <w:szCs w:val="28"/>
        </w:rPr>
        <w:t xml:space="preserve"> 履约保证金：</w:t>
      </w:r>
    </w:p>
    <w:p>
      <w:pPr>
        <w:spacing w:line="49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（1）乙方按合同总价款5%向甲方提交履约保证金，如乙方有任何违约行为，则履约保证金不予退还。</w:t>
      </w:r>
    </w:p>
    <w:p>
      <w:pPr>
        <w:spacing w:line="49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（2）在保证工程顺利推进，无质量、安全问题的情况下，甲方按形象进度无息退付履约保证金。</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6</w:t>
      </w:r>
      <w:r>
        <w:rPr>
          <w:rFonts w:hint="default" w:ascii="Times New Roman" w:hAnsi="Times New Roman" w:cs="Times New Roman"/>
          <w:color w:val="auto"/>
          <w:sz w:val="28"/>
          <w:szCs w:val="28"/>
        </w:rPr>
        <w:t>.</w:t>
      </w:r>
      <w:r>
        <w:rPr>
          <w:rFonts w:hint="eastAsia" w:ascii="Times New Roman" w:hAnsi="Times New Roman" w:cs="Times New Roman"/>
          <w:color w:val="auto"/>
          <w:sz w:val="28"/>
          <w:szCs w:val="28"/>
          <w:lang w:val="en-US" w:eastAsia="zh-CN"/>
        </w:rPr>
        <w:t xml:space="preserve">7 </w:t>
      </w:r>
      <w:r>
        <w:rPr>
          <w:rFonts w:hint="default" w:ascii="Times New Roman" w:hAnsi="Times New Roman" w:cs="Times New Roman"/>
          <w:color w:val="auto"/>
          <w:sz w:val="28"/>
          <w:szCs w:val="28"/>
        </w:rPr>
        <w:t>若乙方中途退场，则按实际完成工程量以合同对应单价的50%进行结算。</w:t>
      </w:r>
    </w:p>
    <w:p>
      <w:pPr>
        <w:spacing w:line="520" w:lineRule="exact"/>
        <w:ind w:firstLine="562" w:firstLineChars="200"/>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rPr>
        <w:t>第</w:t>
      </w:r>
      <w:r>
        <w:rPr>
          <w:rFonts w:hint="default" w:ascii="Times New Roman" w:hAnsi="Times New Roman" w:cs="Times New Roman"/>
          <w:b/>
          <w:bCs/>
          <w:color w:val="auto"/>
          <w:sz w:val="28"/>
          <w:szCs w:val="28"/>
          <w:lang w:val="en-US" w:eastAsia="zh-CN"/>
        </w:rPr>
        <w:t>七</w:t>
      </w:r>
      <w:r>
        <w:rPr>
          <w:rFonts w:hint="default" w:ascii="Times New Roman" w:hAnsi="Times New Roman" w:cs="Times New Roman"/>
          <w:b/>
          <w:bCs/>
          <w:color w:val="auto"/>
          <w:sz w:val="28"/>
          <w:szCs w:val="28"/>
        </w:rPr>
        <w:t>条  安全责任</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7</w:t>
      </w:r>
      <w:r>
        <w:rPr>
          <w:rFonts w:hint="default" w:ascii="Times New Roman" w:hAnsi="Times New Roman" w:cs="Times New Roman"/>
          <w:color w:val="auto"/>
          <w:sz w:val="28"/>
          <w:szCs w:val="28"/>
        </w:rPr>
        <w:t>.1 环境保护和安全作业</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（1）安全作业包含但不限于安全生产设施、安全生产标语、标志以及其它安全生产用具；</w:t>
      </w:r>
    </w:p>
    <w:p>
      <w:pPr>
        <w:spacing w:line="520" w:lineRule="exact"/>
        <w:ind w:firstLine="560" w:firstLineChars="200"/>
        <w:rPr>
          <w:rFonts w:hint="default" w:ascii="Times New Roman" w:hAnsi="Times New Roman" w:eastAsia="宋体" w:cs="Times New Roman"/>
          <w:color w:val="auto"/>
          <w:sz w:val="28"/>
          <w:szCs w:val="28"/>
          <w:lang w:val="en-US" w:eastAsia="zh-CN"/>
        </w:rPr>
      </w:pPr>
      <w:r>
        <w:rPr>
          <w:rFonts w:hint="default" w:ascii="Times New Roman" w:hAnsi="Times New Roman" w:cs="Times New Roman"/>
          <w:color w:val="auto"/>
          <w:sz w:val="28"/>
          <w:szCs w:val="28"/>
        </w:rPr>
        <w:t>（2）乙方应遵守各项安全生产有关管理规定，严格按安全标准进行作业；加强对所属人员的劳动安全教育和相关培训，提供必要的劳动保护，依法为所属人员办理包括</w:t>
      </w:r>
      <w:r>
        <w:rPr>
          <w:rFonts w:hint="default" w:ascii="Times New Roman" w:hAnsi="Times New Roman" w:cs="Times New Roman"/>
          <w:color w:val="auto"/>
          <w:sz w:val="28"/>
          <w:szCs w:val="28"/>
          <w:lang w:eastAsia="zh-CN"/>
        </w:rPr>
        <w:t>团体意外伤害</w:t>
      </w:r>
      <w:r>
        <w:rPr>
          <w:rFonts w:hint="default" w:ascii="Times New Roman" w:hAnsi="Times New Roman" w:cs="Times New Roman"/>
          <w:color w:val="auto"/>
          <w:sz w:val="28"/>
          <w:szCs w:val="28"/>
        </w:rPr>
        <w:t>保险在内的相关保险，安全作业，杜绝一切事故的发生。如乙方所属人员发生一切工伤事故或其他伤害事故，均由乙方自行承担责任。</w:t>
      </w:r>
      <w:r>
        <w:rPr>
          <w:rFonts w:hint="default" w:ascii="Times New Roman" w:hAnsi="Times New Roman" w:cs="Times New Roman"/>
          <w:b/>
          <w:bCs/>
          <w:color w:val="auto"/>
          <w:sz w:val="28"/>
          <w:szCs w:val="28"/>
          <w:lang w:eastAsia="zh-CN"/>
        </w:rPr>
        <w:t>如发生的经济赔偿，一般事故</w:t>
      </w:r>
      <w:r>
        <w:rPr>
          <w:rFonts w:hint="eastAsia" w:ascii="Times New Roman" w:hAnsi="Times New Roman" w:cs="Times New Roman"/>
          <w:b/>
          <w:bCs/>
          <w:color w:val="auto"/>
          <w:sz w:val="28"/>
          <w:szCs w:val="28"/>
          <w:lang w:val="en-US" w:eastAsia="zh-CN"/>
        </w:rPr>
        <w:t>以</w:t>
      </w:r>
      <w:r>
        <w:rPr>
          <w:rFonts w:hint="default" w:ascii="Times New Roman" w:hAnsi="Times New Roman" w:cs="Times New Roman"/>
          <w:b/>
          <w:bCs/>
          <w:color w:val="auto"/>
          <w:sz w:val="28"/>
          <w:szCs w:val="28"/>
          <w:lang w:eastAsia="zh-CN"/>
        </w:rPr>
        <w:t>下（不含一般事故），乙方全权负责赔偿，一般事故由乙方负责赔偿所有经济责任的</w:t>
      </w:r>
      <w:r>
        <w:rPr>
          <w:rFonts w:hint="default" w:ascii="Times New Roman" w:hAnsi="Times New Roman" w:cs="Times New Roman"/>
          <w:b/>
          <w:bCs/>
          <w:color w:val="auto"/>
          <w:sz w:val="28"/>
          <w:szCs w:val="28"/>
          <w:lang w:val="en-US" w:eastAsia="zh-CN"/>
        </w:rPr>
        <w:t>95%，甲方承担5%。</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（3）乙方应严格执行有关</w:t>
      </w:r>
      <w:r>
        <w:rPr>
          <w:rFonts w:hint="default" w:ascii="Times New Roman" w:hAnsi="Times New Roman" w:cs="Times New Roman"/>
          <w:color w:val="auto"/>
          <w:sz w:val="28"/>
          <w:szCs w:val="28"/>
          <w:lang w:eastAsia="zh-CN"/>
        </w:rPr>
        <w:t>建设</w:t>
      </w:r>
      <w:r>
        <w:rPr>
          <w:rFonts w:hint="default" w:ascii="Times New Roman" w:hAnsi="Times New Roman" w:cs="Times New Roman"/>
          <w:color w:val="auto"/>
          <w:sz w:val="28"/>
          <w:szCs w:val="28"/>
        </w:rPr>
        <w:t>主管部门及</w:t>
      </w:r>
      <w:r>
        <w:rPr>
          <w:rFonts w:hint="default" w:ascii="Times New Roman" w:hAnsi="Times New Roman" w:cs="Times New Roman"/>
          <w:color w:val="auto"/>
          <w:sz w:val="28"/>
          <w:szCs w:val="28"/>
          <w:lang w:eastAsia="zh-CN"/>
        </w:rPr>
        <w:t>城管、</w:t>
      </w:r>
      <w:r>
        <w:rPr>
          <w:rFonts w:hint="default" w:ascii="Times New Roman" w:hAnsi="Times New Roman" w:cs="Times New Roman"/>
          <w:color w:val="auto"/>
          <w:sz w:val="28"/>
          <w:szCs w:val="28"/>
        </w:rPr>
        <w:t>环保、消防、环卫等有关部门对作业现场的管理规定，做到文明作业，现场整洁有序。</w:t>
      </w:r>
    </w:p>
    <w:p>
      <w:pPr>
        <w:spacing w:line="49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7</w:t>
      </w:r>
      <w:r>
        <w:rPr>
          <w:rFonts w:hint="default" w:ascii="Times New Roman" w:hAnsi="Times New Roman" w:cs="Times New Roman"/>
          <w:color w:val="auto"/>
          <w:sz w:val="28"/>
          <w:szCs w:val="28"/>
        </w:rPr>
        <w:t>.2 乙方应按《安全生产法》、《重庆市安全生产条例》和JGJ59-2011《建筑施工安全检查标准》的相关规定组织施工，按规范及甲方要求进行安全管理、岗前安全培训、安全教育，现场扬尘控制，并为上岗工人办理人身意外工伤保险，承担由于自身安全措施不力造成事故的责任和因此发生的费用。因施工造成的所有安全问题及经济损失均由乙方负责承担全部责任。甲乙双方签订《工程分包安全生产管理协议》明确责任，《工程分包安全生产管理协议》附后。</w:t>
      </w:r>
    </w:p>
    <w:p>
      <w:pPr>
        <w:spacing w:line="490" w:lineRule="exact"/>
        <w:ind w:firstLine="562" w:firstLineChars="200"/>
        <w:rPr>
          <w:rFonts w:hint="default" w:ascii="Times New Roman" w:hAnsi="Times New Roman" w:eastAsia="宋体" w:cs="Times New Roman"/>
          <w:b/>
          <w:bCs/>
          <w:color w:val="auto"/>
          <w:sz w:val="28"/>
          <w:szCs w:val="28"/>
          <w:lang w:val="en-US" w:eastAsia="zh-CN"/>
        </w:rPr>
      </w:pPr>
      <w:r>
        <w:rPr>
          <w:rFonts w:hint="default" w:ascii="Times New Roman" w:hAnsi="Times New Roman" w:cs="Times New Roman"/>
          <w:b/>
          <w:bCs/>
          <w:color w:val="auto"/>
          <w:sz w:val="28"/>
          <w:szCs w:val="28"/>
          <w:lang w:val="en-US" w:eastAsia="zh-CN"/>
        </w:rPr>
        <w:t>7.3 加强危大工程和超危大工程管理。危大工程必须</w:t>
      </w:r>
      <w:r>
        <w:rPr>
          <w:rFonts w:hint="eastAsia" w:ascii="Times New Roman" w:hAnsi="Times New Roman" w:cs="Times New Roman"/>
          <w:b/>
          <w:bCs/>
          <w:color w:val="auto"/>
          <w:sz w:val="28"/>
          <w:szCs w:val="28"/>
          <w:lang w:val="en-US" w:eastAsia="zh-CN"/>
        </w:rPr>
        <w:t>由</w:t>
      </w:r>
      <w:r>
        <w:rPr>
          <w:rFonts w:hint="default" w:ascii="Times New Roman" w:hAnsi="Times New Roman" w:cs="Times New Roman"/>
          <w:b/>
          <w:bCs/>
          <w:color w:val="auto"/>
          <w:sz w:val="28"/>
          <w:szCs w:val="28"/>
          <w:lang w:val="en-US" w:eastAsia="zh-CN"/>
        </w:rPr>
        <w:t>乙方项目负责人、技术负责人、安全员编制专项施工方案，交甲方项目经理、监理、建设单位审签；超危大工程乙方按甲方编制的专项施工方案编制实施方案，并报监理、建设单位审批。</w:t>
      </w:r>
    </w:p>
    <w:p>
      <w:pPr>
        <w:spacing w:line="520" w:lineRule="exact"/>
        <w:ind w:firstLine="562" w:firstLineChars="200"/>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第</w:t>
      </w:r>
      <w:r>
        <w:rPr>
          <w:rFonts w:hint="default" w:ascii="Times New Roman" w:hAnsi="Times New Roman" w:cs="Times New Roman"/>
          <w:b/>
          <w:color w:val="auto"/>
          <w:sz w:val="28"/>
          <w:szCs w:val="28"/>
          <w:lang w:val="en-US" w:eastAsia="zh-CN"/>
        </w:rPr>
        <w:t>八</w:t>
      </w:r>
      <w:r>
        <w:rPr>
          <w:rFonts w:hint="default" w:ascii="Times New Roman" w:hAnsi="Times New Roman" w:cs="Times New Roman"/>
          <w:b/>
          <w:color w:val="auto"/>
          <w:sz w:val="28"/>
          <w:szCs w:val="28"/>
        </w:rPr>
        <w:t>条 工程质量保证责任</w:t>
      </w:r>
    </w:p>
    <w:p>
      <w:pPr>
        <w:spacing w:line="560" w:lineRule="exact"/>
        <w:ind w:firstLine="420" w:firstLineChars="15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8</w:t>
      </w:r>
      <w:r>
        <w:rPr>
          <w:rFonts w:hint="default" w:ascii="Times New Roman" w:hAnsi="Times New Roman" w:cs="Times New Roman"/>
          <w:color w:val="auto"/>
          <w:sz w:val="28"/>
          <w:szCs w:val="28"/>
        </w:rPr>
        <w:t>.1 本工程质量保证金按照工程最终结算价款</w:t>
      </w:r>
      <w:r>
        <w:rPr>
          <w:rFonts w:hint="default" w:ascii="Times New Roman" w:hAnsi="Times New Roman" w:cs="Times New Roman"/>
          <w:color w:val="auto"/>
          <w:sz w:val="28"/>
          <w:szCs w:val="28"/>
          <w:u w:val="single"/>
        </w:rPr>
        <w:t xml:space="preserve">5% </w:t>
      </w:r>
      <w:r>
        <w:rPr>
          <w:rFonts w:hint="default" w:ascii="Times New Roman" w:hAnsi="Times New Roman" w:cs="Times New Roman"/>
          <w:color w:val="auto"/>
          <w:sz w:val="28"/>
          <w:szCs w:val="28"/>
        </w:rPr>
        <w:t>扣留。</w:t>
      </w:r>
    </w:p>
    <w:p>
      <w:pPr>
        <w:spacing w:line="560" w:lineRule="exact"/>
        <w:ind w:firstLine="420" w:firstLineChars="15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8</w:t>
      </w:r>
      <w:r>
        <w:rPr>
          <w:rFonts w:hint="default" w:ascii="Times New Roman" w:hAnsi="Times New Roman" w:cs="Times New Roman"/>
          <w:color w:val="auto"/>
          <w:sz w:val="28"/>
          <w:szCs w:val="28"/>
        </w:rPr>
        <w:t>.2 质量保修期（缺陷责任期）</w:t>
      </w:r>
      <w:r>
        <w:rPr>
          <w:rFonts w:hint="eastAsia" w:ascii="Times New Roman" w:hAnsi="Times New Roman" w:cs="Times New Roman"/>
          <w:color w:val="auto"/>
          <w:sz w:val="28"/>
          <w:szCs w:val="28"/>
          <w:lang w:eastAsia="zh-CN"/>
        </w:rPr>
        <w:t>按国家相关规定</w:t>
      </w:r>
      <w:r>
        <w:rPr>
          <w:rFonts w:hint="default" w:ascii="Times New Roman" w:hAnsi="Times New Roman" w:cs="Times New Roman"/>
          <w:color w:val="auto"/>
          <w:sz w:val="28"/>
          <w:szCs w:val="28"/>
        </w:rPr>
        <w:t>，自</w:t>
      </w:r>
      <w:r>
        <w:rPr>
          <w:rFonts w:hint="default" w:ascii="Times New Roman" w:hAnsi="Times New Roman" w:cs="Times New Roman"/>
          <w:color w:val="auto"/>
          <w:sz w:val="28"/>
          <w:szCs w:val="28"/>
          <w:u w:val="single"/>
        </w:rPr>
        <w:t>竣工验收合格之日</w:t>
      </w:r>
      <w:r>
        <w:rPr>
          <w:rFonts w:hint="default" w:ascii="Times New Roman" w:hAnsi="Times New Roman" w:cs="Times New Roman"/>
          <w:color w:val="auto"/>
          <w:sz w:val="28"/>
          <w:szCs w:val="28"/>
        </w:rPr>
        <w:t>起算。约定的质量保修期（缺陷责任期）满时，乙方没有完成缺陷责任的，甲方有权扣留与未履行责任剩余工作所需金额相应的质量保证金余额，并有权要求延长缺陷责任期，直至完成剩余工作为止。</w:t>
      </w:r>
    </w:p>
    <w:p>
      <w:pPr>
        <w:spacing w:line="560" w:lineRule="exact"/>
        <w:ind w:firstLine="422" w:firstLineChars="150"/>
        <w:rPr>
          <w:rFonts w:hint="default" w:ascii="Times New Roman" w:hAnsi="Times New Roman" w:eastAsia="宋体" w:cs="Times New Roman"/>
          <w:b/>
          <w:bCs/>
          <w:color w:val="auto"/>
          <w:sz w:val="28"/>
          <w:szCs w:val="28"/>
          <w:lang w:val="en-US" w:eastAsia="zh-CN"/>
        </w:rPr>
      </w:pPr>
      <w:r>
        <w:rPr>
          <w:rFonts w:hint="default" w:ascii="Times New Roman" w:hAnsi="Times New Roman" w:cs="Times New Roman"/>
          <w:b/>
          <w:bCs/>
          <w:color w:val="auto"/>
          <w:sz w:val="28"/>
          <w:szCs w:val="28"/>
          <w:lang w:val="en-US" w:eastAsia="zh-CN"/>
        </w:rPr>
        <w:t>8.3 乙方必须按甲方对现场材料品质要求采购合格材料，若以次充好或偷工减料，甲方根据实际造成的损失对乙方处以1万元至20万元处罚，同时乙方按甲方要求整改直至符合要求。</w:t>
      </w:r>
    </w:p>
    <w:p>
      <w:pPr>
        <w:spacing w:line="520" w:lineRule="exact"/>
        <w:ind w:firstLine="562" w:firstLineChars="200"/>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第</w:t>
      </w:r>
      <w:r>
        <w:rPr>
          <w:rFonts w:hint="default" w:ascii="Times New Roman" w:hAnsi="Times New Roman" w:cs="Times New Roman"/>
          <w:b/>
          <w:color w:val="auto"/>
          <w:sz w:val="28"/>
          <w:szCs w:val="28"/>
          <w:lang w:val="en-US" w:eastAsia="zh-CN"/>
        </w:rPr>
        <w:t>九</w:t>
      </w:r>
      <w:r>
        <w:rPr>
          <w:rFonts w:hint="default" w:ascii="Times New Roman" w:hAnsi="Times New Roman" w:cs="Times New Roman"/>
          <w:b/>
          <w:color w:val="auto"/>
          <w:sz w:val="28"/>
          <w:szCs w:val="28"/>
        </w:rPr>
        <w:t>条  甲方责任和义务</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9</w:t>
      </w:r>
      <w:r>
        <w:rPr>
          <w:rFonts w:hint="default" w:ascii="Times New Roman" w:hAnsi="Times New Roman" w:cs="Times New Roman"/>
          <w:color w:val="auto"/>
          <w:sz w:val="28"/>
          <w:szCs w:val="28"/>
        </w:rPr>
        <w:t>.1 负责制定项目管理目标，组织编制施工计划，对工程质量、工期、安全生产、文明施工的控制、监督、检查和验收。</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9</w:t>
      </w:r>
      <w:r>
        <w:rPr>
          <w:rFonts w:hint="default" w:ascii="Times New Roman" w:hAnsi="Times New Roman" w:cs="Times New Roman"/>
          <w:color w:val="auto"/>
          <w:sz w:val="28"/>
          <w:szCs w:val="28"/>
        </w:rPr>
        <w:t>.2 负责与业主、设计及有关部门的工作联系。</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9</w:t>
      </w:r>
      <w:r>
        <w:rPr>
          <w:rFonts w:hint="default" w:ascii="Times New Roman" w:hAnsi="Times New Roman" w:cs="Times New Roman"/>
          <w:color w:val="auto"/>
          <w:sz w:val="28"/>
          <w:szCs w:val="28"/>
        </w:rPr>
        <w:t>.3 根据工程情况要求乙方增减施工机械、人员，满足施工生产需要。对施工质量低劣、技术差、不服从指挥、有违法乱纪行为的人员予以清退</w:t>
      </w:r>
      <w:r>
        <w:rPr>
          <w:rFonts w:hint="eastAsia" w:ascii="Times New Roman" w:hAnsi="Times New Roman" w:cs="Times New Roman"/>
          <w:color w:val="auto"/>
          <w:sz w:val="28"/>
          <w:szCs w:val="28"/>
          <w:lang w:eastAsia="zh-CN"/>
        </w:rPr>
        <w:t>，</w:t>
      </w:r>
      <w:r>
        <w:rPr>
          <w:rFonts w:hint="eastAsia" w:ascii="Times New Roman" w:hAnsi="Times New Roman" w:cs="Times New Roman"/>
          <w:color w:val="auto"/>
          <w:sz w:val="28"/>
          <w:szCs w:val="28"/>
          <w:lang w:val="en-US" w:eastAsia="zh-CN"/>
        </w:rPr>
        <w:t>乙方必须服从安排</w:t>
      </w:r>
      <w:r>
        <w:rPr>
          <w:rFonts w:hint="default" w:ascii="Times New Roman" w:hAnsi="Times New Roman" w:cs="Times New Roman"/>
          <w:color w:val="auto"/>
          <w:sz w:val="28"/>
          <w:szCs w:val="28"/>
        </w:rPr>
        <w:t>。</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9</w:t>
      </w:r>
      <w:r>
        <w:rPr>
          <w:rFonts w:hint="default" w:ascii="Times New Roman" w:hAnsi="Times New Roman" w:cs="Times New Roman"/>
          <w:color w:val="auto"/>
          <w:sz w:val="28"/>
          <w:szCs w:val="28"/>
        </w:rPr>
        <w:t>.4 按本合同约定，向乙方支付工程结算款。</w:t>
      </w:r>
    </w:p>
    <w:p>
      <w:pPr>
        <w:spacing w:line="520" w:lineRule="exact"/>
        <w:ind w:firstLine="560" w:firstLineChars="200"/>
        <w:rPr>
          <w:rFonts w:hint="default" w:ascii="Times New Roman" w:hAnsi="Times New Roman" w:eastAsia="宋体" w:cs="Times New Roman"/>
          <w:color w:val="auto"/>
          <w:sz w:val="28"/>
          <w:szCs w:val="28"/>
          <w:lang w:val="en-US" w:eastAsia="zh-CN"/>
        </w:rPr>
      </w:pPr>
      <w:r>
        <w:rPr>
          <w:rFonts w:hint="default" w:ascii="Times New Roman" w:hAnsi="Times New Roman" w:cs="Times New Roman"/>
          <w:color w:val="auto"/>
          <w:sz w:val="28"/>
          <w:szCs w:val="28"/>
          <w:lang w:val="en-US" w:eastAsia="zh-CN"/>
        </w:rPr>
        <w:t>9.5 甲方提供水电接口。</w:t>
      </w:r>
    </w:p>
    <w:p>
      <w:pPr>
        <w:spacing w:line="520" w:lineRule="exact"/>
        <w:ind w:firstLine="562" w:firstLineChars="200"/>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第</w:t>
      </w:r>
      <w:r>
        <w:rPr>
          <w:rFonts w:hint="default" w:ascii="Times New Roman" w:hAnsi="Times New Roman" w:cs="Times New Roman"/>
          <w:b/>
          <w:color w:val="auto"/>
          <w:sz w:val="28"/>
          <w:szCs w:val="28"/>
          <w:lang w:val="en-US" w:eastAsia="zh-CN"/>
        </w:rPr>
        <w:t>十</w:t>
      </w:r>
      <w:r>
        <w:rPr>
          <w:rFonts w:hint="default" w:ascii="Times New Roman" w:hAnsi="Times New Roman" w:cs="Times New Roman"/>
          <w:b/>
          <w:color w:val="auto"/>
          <w:sz w:val="28"/>
          <w:szCs w:val="28"/>
        </w:rPr>
        <w:t>条  乙方责任和义务</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10</w:t>
      </w:r>
      <w:r>
        <w:rPr>
          <w:rFonts w:hint="default" w:ascii="Times New Roman" w:hAnsi="Times New Roman" w:cs="Times New Roman"/>
          <w:color w:val="auto"/>
          <w:sz w:val="28"/>
          <w:szCs w:val="28"/>
        </w:rPr>
        <w:t>.1 遵守国家政策和法律法规，遵守业主和甲方企业的相关规章制度，做好安全、文明施工、环境和职业健康安全、劳动保护等工作。</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10</w:t>
      </w:r>
      <w:r>
        <w:rPr>
          <w:rFonts w:hint="default" w:ascii="Times New Roman" w:hAnsi="Times New Roman" w:cs="Times New Roman"/>
          <w:color w:val="auto"/>
          <w:sz w:val="28"/>
          <w:szCs w:val="28"/>
        </w:rPr>
        <w:t>.2 严格按照设计图纸、施工验收规范、有关技术要求及施工组织设计精心组织施工，确保工程质量达到约定的标准；科学安排作业计划，投入足够的人力、物力，保证工期；加强安全教育，认真执行安全技术规范，严格遵守安全制度，落实安全措施，确保施工安全；加强现场管理，严格执行建设主管部门及环保、消防、环卫等有关部门对施工现场的管理规定，做到文明施工；承担由于自身责任造成的质量修改、返工、工期拖延、安全事故、现场脏乱造成的损失及各种罚款。</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10</w:t>
      </w:r>
      <w:r>
        <w:rPr>
          <w:rFonts w:hint="default" w:ascii="Times New Roman" w:hAnsi="Times New Roman" w:cs="Times New Roman"/>
          <w:color w:val="auto"/>
          <w:sz w:val="28"/>
          <w:szCs w:val="28"/>
        </w:rPr>
        <w:t>.3 技术工人必须按国家规定持证上岗，技工必须有职业技能操作证，持证率达到</w:t>
      </w:r>
      <w:r>
        <w:rPr>
          <w:rFonts w:hint="default" w:ascii="Times New Roman" w:hAnsi="Times New Roman" w:cs="Times New Roman"/>
          <w:color w:val="auto"/>
          <w:sz w:val="28"/>
          <w:szCs w:val="28"/>
          <w:u w:val="single"/>
        </w:rPr>
        <w:t>100%</w:t>
      </w:r>
      <w:r>
        <w:rPr>
          <w:rFonts w:hint="default" w:ascii="Times New Roman" w:hAnsi="Times New Roman" w:cs="Times New Roman"/>
          <w:color w:val="auto"/>
          <w:sz w:val="28"/>
          <w:szCs w:val="28"/>
        </w:rPr>
        <w:t>，特殊工种必须有特种作业操作证，持证率达到</w:t>
      </w:r>
      <w:r>
        <w:rPr>
          <w:rFonts w:hint="default" w:ascii="Times New Roman" w:hAnsi="Times New Roman" w:cs="Times New Roman"/>
          <w:color w:val="auto"/>
          <w:sz w:val="28"/>
          <w:szCs w:val="28"/>
          <w:u w:val="single"/>
        </w:rPr>
        <w:t>100%</w:t>
      </w:r>
      <w:r>
        <w:rPr>
          <w:rFonts w:hint="default" w:ascii="Times New Roman" w:hAnsi="Times New Roman" w:cs="Times New Roman"/>
          <w:color w:val="auto"/>
          <w:sz w:val="28"/>
          <w:szCs w:val="28"/>
        </w:rPr>
        <w:t>。</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10</w:t>
      </w:r>
      <w:r>
        <w:rPr>
          <w:rFonts w:hint="default" w:ascii="Times New Roman" w:hAnsi="Times New Roman" w:cs="Times New Roman"/>
          <w:color w:val="auto"/>
          <w:sz w:val="28"/>
          <w:szCs w:val="28"/>
        </w:rPr>
        <w:t>.4 服从甲方和业主的监督、检查、管理；接受甲方和业主有关人员对质量、进度、技术、安全生产、文明施工、环境保护等方面的管理；接受甲方随时检查其设备、材料保管、使用情况及其操作人员的有效证件、持证上岗情况。若不服从上述管理，经甲方口头或书面通知不予整改，甲方有权</w:t>
      </w:r>
      <w:r>
        <w:rPr>
          <w:rFonts w:hint="eastAsia" w:ascii="Times New Roman" w:hAnsi="Times New Roman" w:cs="Times New Roman"/>
          <w:color w:val="auto"/>
          <w:sz w:val="28"/>
          <w:szCs w:val="28"/>
          <w:lang w:val="en-US" w:eastAsia="zh-CN"/>
        </w:rPr>
        <w:t>要求乙方更换不服从管理人员，并</w:t>
      </w:r>
      <w:r>
        <w:rPr>
          <w:rFonts w:hint="default" w:ascii="Times New Roman" w:hAnsi="Times New Roman" w:cs="Times New Roman"/>
          <w:color w:val="auto"/>
          <w:sz w:val="28"/>
          <w:szCs w:val="28"/>
        </w:rPr>
        <w:t>处以乙方</w:t>
      </w:r>
      <w:r>
        <w:rPr>
          <w:rFonts w:hint="eastAsia" w:ascii="Times New Roman" w:hAnsi="Times New Roman" w:cs="Times New Roman"/>
          <w:color w:val="auto"/>
          <w:sz w:val="28"/>
          <w:szCs w:val="28"/>
          <w:u w:val="single"/>
          <w:lang w:val="en-US" w:eastAsia="zh-CN"/>
        </w:rPr>
        <w:t>200</w:t>
      </w:r>
      <w:r>
        <w:rPr>
          <w:rFonts w:hint="default" w:ascii="Times New Roman" w:hAnsi="Times New Roman" w:cs="Times New Roman"/>
          <w:color w:val="auto"/>
          <w:sz w:val="28"/>
          <w:szCs w:val="28"/>
          <w:u w:val="single"/>
        </w:rPr>
        <w:t>-</w:t>
      </w:r>
      <w:r>
        <w:rPr>
          <w:rFonts w:hint="eastAsia" w:ascii="Times New Roman" w:hAnsi="Times New Roman" w:cs="Times New Roman"/>
          <w:color w:val="auto"/>
          <w:sz w:val="28"/>
          <w:szCs w:val="28"/>
          <w:u w:val="single"/>
          <w:lang w:val="en-US" w:eastAsia="zh-CN"/>
        </w:rPr>
        <w:t>50</w:t>
      </w:r>
      <w:r>
        <w:rPr>
          <w:rFonts w:hint="default" w:ascii="Times New Roman" w:hAnsi="Times New Roman" w:cs="Times New Roman"/>
          <w:color w:val="auto"/>
          <w:sz w:val="28"/>
          <w:szCs w:val="28"/>
          <w:u w:val="single"/>
        </w:rPr>
        <w:t>00元/次</w:t>
      </w:r>
      <w:r>
        <w:rPr>
          <w:rFonts w:hint="default" w:ascii="Times New Roman" w:hAnsi="Times New Roman" w:cs="Times New Roman"/>
          <w:color w:val="auto"/>
          <w:sz w:val="28"/>
          <w:szCs w:val="28"/>
        </w:rPr>
        <w:t>的罚款。</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10</w:t>
      </w:r>
      <w:r>
        <w:rPr>
          <w:rFonts w:hint="default" w:ascii="Times New Roman" w:hAnsi="Times New Roman" w:cs="Times New Roman"/>
          <w:color w:val="auto"/>
          <w:sz w:val="28"/>
          <w:szCs w:val="28"/>
        </w:rPr>
        <w:t>.5 乙方在工程施工中有违反安全生产、质量管理法规、规范和标准，违反安全质量技术交底要求，造成安全或质量隐患、安全或质量事故，出现质量不合格、施工期间人员设备等组织不力、拖延工期等情形，甲方有权处以乙方100</w:t>
      </w:r>
      <w:r>
        <w:rPr>
          <w:rFonts w:hint="eastAsia" w:ascii="Times New Roman" w:hAnsi="Times New Roman" w:cs="Times New Roman"/>
          <w:color w:val="auto"/>
          <w:sz w:val="28"/>
          <w:szCs w:val="28"/>
          <w:lang w:val="en-US" w:eastAsia="zh-CN"/>
        </w:rPr>
        <w:t>0</w:t>
      </w:r>
      <w:r>
        <w:rPr>
          <w:rFonts w:hint="default" w:ascii="Times New Roman" w:hAnsi="Times New Roman" w:cs="Times New Roman"/>
          <w:color w:val="auto"/>
          <w:sz w:val="28"/>
          <w:szCs w:val="28"/>
        </w:rPr>
        <w:t>-20000元/次的罚款，由甲方项目部或公司发出违约处罚通知书。乙方收到违约金处罚通知书起，10个工作日内到甲方财务部缴纳违约金。乙方如未按期缴纳违约金的，视为拒缴，违约金按调增100%收取，由甲方直接从其</w:t>
      </w:r>
      <w:r>
        <w:rPr>
          <w:rFonts w:hint="default" w:ascii="Times New Roman" w:hAnsi="Times New Roman" w:cs="Times New Roman"/>
          <w:color w:val="auto"/>
          <w:sz w:val="28"/>
          <w:szCs w:val="28"/>
          <w:lang w:eastAsia="zh-CN"/>
        </w:rPr>
        <w:t>当月</w:t>
      </w:r>
      <w:r>
        <w:rPr>
          <w:rFonts w:hint="default" w:ascii="Times New Roman" w:hAnsi="Times New Roman" w:cs="Times New Roman"/>
          <w:color w:val="auto"/>
          <w:sz w:val="28"/>
          <w:szCs w:val="28"/>
        </w:rPr>
        <w:t>工程款中扣除。</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10</w:t>
      </w:r>
      <w:r>
        <w:rPr>
          <w:rFonts w:hint="default" w:ascii="Times New Roman" w:hAnsi="Times New Roman" w:cs="Times New Roman"/>
          <w:color w:val="auto"/>
          <w:sz w:val="28"/>
          <w:szCs w:val="28"/>
        </w:rPr>
        <w:t>.6 乙方负责采取保护措施使施工场地周围地上及地下管线、邻近建筑物、构筑物免受因本工程施工可能导致的损坏。相关费用含于合同价内，若造成损坏，相关责任及费用由乙方自行承担。</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10</w:t>
      </w:r>
      <w:r>
        <w:rPr>
          <w:rFonts w:hint="default" w:ascii="Times New Roman" w:hAnsi="Times New Roman" w:cs="Times New Roman"/>
          <w:color w:val="auto"/>
          <w:sz w:val="28"/>
          <w:szCs w:val="28"/>
        </w:rPr>
        <w:t>.7 按甲方统一规划堆放材料、机具，妥善保管、合理使用甲方提供的材料及其他设施。因保管和使用不善发生丢失、损坏，乙方应按领用时的价格赔偿。</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10</w:t>
      </w:r>
      <w:r>
        <w:rPr>
          <w:rFonts w:hint="default" w:ascii="Times New Roman" w:hAnsi="Times New Roman" w:cs="Times New Roman"/>
          <w:color w:val="auto"/>
          <w:sz w:val="28"/>
          <w:szCs w:val="28"/>
        </w:rPr>
        <w:t>.8 乙方必须为其</w:t>
      </w:r>
      <w:r>
        <w:rPr>
          <w:rFonts w:hint="default" w:ascii="Times New Roman" w:hAnsi="Times New Roman" w:cs="Times New Roman"/>
          <w:b/>
          <w:bCs/>
          <w:color w:val="auto"/>
          <w:sz w:val="28"/>
          <w:szCs w:val="28"/>
        </w:rPr>
        <w:t>施工人配备</w:t>
      </w:r>
      <w:r>
        <w:rPr>
          <w:rFonts w:hint="default" w:ascii="Times New Roman" w:hAnsi="Times New Roman" w:cs="Times New Roman"/>
          <w:b/>
          <w:bCs/>
          <w:color w:val="auto"/>
          <w:sz w:val="28"/>
          <w:szCs w:val="28"/>
          <w:lang w:eastAsia="zh-CN"/>
        </w:rPr>
        <w:t>符合所从事工种所需</w:t>
      </w:r>
      <w:r>
        <w:rPr>
          <w:rFonts w:hint="default" w:ascii="Times New Roman" w:hAnsi="Times New Roman" w:cs="Times New Roman"/>
          <w:b/>
          <w:bCs/>
          <w:color w:val="auto"/>
          <w:sz w:val="28"/>
          <w:szCs w:val="28"/>
        </w:rPr>
        <w:t>的</w:t>
      </w:r>
      <w:r>
        <w:rPr>
          <w:rFonts w:hint="default" w:ascii="Times New Roman" w:hAnsi="Times New Roman" w:cs="Times New Roman"/>
          <w:b/>
          <w:bCs/>
          <w:color w:val="auto"/>
          <w:sz w:val="28"/>
          <w:szCs w:val="28"/>
          <w:lang w:eastAsia="zh-CN"/>
        </w:rPr>
        <w:t>合格的</w:t>
      </w:r>
      <w:r>
        <w:rPr>
          <w:rFonts w:hint="default" w:ascii="Times New Roman" w:hAnsi="Times New Roman" w:cs="Times New Roman"/>
          <w:color w:val="auto"/>
          <w:sz w:val="28"/>
          <w:szCs w:val="28"/>
        </w:rPr>
        <w:t>劳动保护和安全防护用品（如安全帽、安全带、工作服、手套及其它相关的防护用品）；并为从事危险作业的人员办理意外伤害保险，并为施工场地内自有人员生命财产和施工机械设备办理保险，支付保险费用。</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10</w:t>
      </w:r>
      <w:r>
        <w:rPr>
          <w:rFonts w:hint="default" w:ascii="Times New Roman" w:hAnsi="Times New Roman" w:cs="Times New Roman"/>
          <w:color w:val="auto"/>
          <w:sz w:val="28"/>
          <w:szCs w:val="28"/>
        </w:rPr>
        <w:t>.9 土石方运输时，</w:t>
      </w:r>
      <w:r>
        <w:rPr>
          <w:rFonts w:hint="default" w:ascii="Times New Roman" w:hAnsi="Times New Roman" w:cs="Times New Roman"/>
          <w:b/>
          <w:bCs/>
          <w:color w:val="auto"/>
          <w:sz w:val="28"/>
          <w:szCs w:val="28"/>
          <w:lang w:eastAsia="zh-CN"/>
        </w:rPr>
        <w:t>乙方必须报城管局、环保局要求办理“两证”，车辆车况良好，驾驶员所持驾驶证与所驾车辆相符且在有效期内</w:t>
      </w:r>
      <w:r>
        <w:rPr>
          <w:rFonts w:hint="default" w:ascii="Times New Roman" w:hAnsi="Times New Roman" w:cs="Times New Roman"/>
          <w:color w:val="auto"/>
          <w:sz w:val="28"/>
          <w:szCs w:val="28"/>
          <w:lang w:eastAsia="zh-CN"/>
        </w:rPr>
        <w:t>。</w:t>
      </w:r>
      <w:r>
        <w:rPr>
          <w:rFonts w:hint="default" w:ascii="Times New Roman" w:hAnsi="Times New Roman" w:cs="Times New Roman"/>
          <w:color w:val="auto"/>
          <w:sz w:val="28"/>
          <w:szCs w:val="28"/>
        </w:rPr>
        <w:t>道路使用由乙方自行协调，且运输过程中须严格遵守交通规则，注意交通安全，如发生任何交通安全事故均由乙方负责，甲方不承担任何责任。</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10</w:t>
      </w:r>
      <w:r>
        <w:rPr>
          <w:rFonts w:hint="default" w:ascii="Times New Roman" w:hAnsi="Times New Roman" w:cs="Times New Roman"/>
          <w:color w:val="auto"/>
          <w:sz w:val="28"/>
          <w:szCs w:val="28"/>
        </w:rPr>
        <w:t>.10 乙方保证工程零伤亡，无论发生任何情况，乙方均不能向甲方索赔。</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10</w:t>
      </w:r>
      <w:r>
        <w:rPr>
          <w:rFonts w:hint="default" w:ascii="Times New Roman" w:hAnsi="Times New Roman" w:cs="Times New Roman"/>
          <w:color w:val="auto"/>
          <w:sz w:val="28"/>
          <w:szCs w:val="28"/>
        </w:rPr>
        <w:t>.11 劳务工人工资每月应发放到人头，不能把甲方拨付的工资款额，挪作他用，而工人拿不到工资，引起上访或闹事。否则，甲方先垫付后，在工程款中扣除。</w:t>
      </w:r>
    </w:p>
    <w:p>
      <w:pPr>
        <w:spacing w:line="490" w:lineRule="exact"/>
        <w:ind w:firstLine="560" w:firstLineChars="200"/>
        <w:rPr>
          <w:rFonts w:hint="default" w:ascii="Times New Roman" w:hAnsi="Times New Roman" w:cs="Times New Roman"/>
          <w:b/>
          <w:bCs/>
          <w:color w:val="auto"/>
          <w:sz w:val="28"/>
          <w:szCs w:val="28"/>
          <w:lang w:eastAsia="zh-CN"/>
        </w:rPr>
      </w:pPr>
      <w:r>
        <w:rPr>
          <w:rFonts w:hint="default" w:ascii="Times New Roman" w:hAnsi="Times New Roman" w:cs="Times New Roman"/>
          <w:color w:val="auto"/>
          <w:sz w:val="28"/>
          <w:szCs w:val="28"/>
          <w:lang w:val="en-US" w:eastAsia="zh-CN"/>
        </w:rPr>
        <w:t>10</w:t>
      </w:r>
      <w:r>
        <w:rPr>
          <w:rFonts w:hint="default" w:ascii="Times New Roman" w:hAnsi="Times New Roman" w:cs="Times New Roman"/>
          <w:color w:val="auto"/>
          <w:sz w:val="28"/>
          <w:szCs w:val="28"/>
        </w:rPr>
        <w:t>.12为保证农民工工资的按时发放，乙方按照《重庆市万州区城乡建委关于落实建设领域农民工工资专用账户管理及银行代发制度（试行）的通知》（万州建管〔2017〕59号）</w:t>
      </w:r>
      <w:r>
        <w:rPr>
          <w:rFonts w:hint="default" w:ascii="Times New Roman" w:hAnsi="Times New Roman" w:cs="Times New Roman"/>
          <w:color w:val="auto"/>
          <w:sz w:val="28"/>
          <w:szCs w:val="28"/>
          <w:lang w:eastAsia="zh-CN"/>
        </w:rPr>
        <w:t>、《关于建筑领域实施农民工工资专用账户管理及银行代发制度(试行)的通知》</w:t>
      </w:r>
      <w:r>
        <w:rPr>
          <w:rFonts w:hint="default" w:ascii="Times New Roman" w:hAnsi="Times New Roman" w:cs="Times New Roman"/>
          <w:color w:val="auto"/>
          <w:sz w:val="28"/>
          <w:szCs w:val="28"/>
        </w:rPr>
        <w:t>（</w:t>
      </w:r>
      <w:r>
        <w:rPr>
          <w:rFonts w:hint="default" w:ascii="Times New Roman" w:hAnsi="Times New Roman" w:cs="Times New Roman"/>
          <w:color w:val="auto"/>
          <w:sz w:val="28"/>
          <w:szCs w:val="28"/>
          <w:lang w:val="en-US" w:eastAsia="zh-CN"/>
        </w:rPr>
        <w:t>渝建发</w:t>
      </w:r>
      <w:r>
        <w:rPr>
          <w:rFonts w:hint="default" w:ascii="Times New Roman" w:hAnsi="Times New Roman" w:cs="Times New Roman"/>
          <w:color w:val="auto"/>
          <w:sz w:val="28"/>
          <w:szCs w:val="28"/>
        </w:rPr>
        <w:t>〔2017〕</w:t>
      </w:r>
      <w:r>
        <w:rPr>
          <w:rFonts w:hint="default" w:ascii="Times New Roman" w:hAnsi="Times New Roman" w:cs="Times New Roman"/>
          <w:color w:val="auto"/>
          <w:sz w:val="28"/>
          <w:szCs w:val="28"/>
          <w:lang w:val="en-US" w:eastAsia="zh-CN"/>
        </w:rPr>
        <w:t>13</w:t>
      </w:r>
      <w:r>
        <w:rPr>
          <w:rFonts w:hint="default" w:ascii="Times New Roman" w:hAnsi="Times New Roman" w:cs="Times New Roman"/>
          <w:color w:val="auto"/>
          <w:sz w:val="28"/>
          <w:szCs w:val="28"/>
        </w:rPr>
        <w:t>号）</w:t>
      </w:r>
      <w:r>
        <w:rPr>
          <w:rFonts w:hint="default" w:ascii="Times New Roman" w:hAnsi="Times New Roman" w:cs="Times New Roman"/>
          <w:color w:val="auto"/>
          <w:sz w:val="28"/>
          <w:szCs w:val="28"/>
          <w:lang w:eastAsia="zh-CN"/>
        </w:rPr>
        <w:t>、《保障农民工工资支付条例》（</w:t>
      </w:r>
      <w:r>
        <w:rPr>
          <w:rFonts w:hint="default" w:ascii="Times New Roman" w:hAnsi="Times New Roman" w:cs="Times New Roman"/>
          <w:color w:val="auto"/>
          <w:sz w:val="28"/>
          <w:szCs w:val="28"/>
          <w:lang w:val="en-US" w:eastAsia="zh-CN"/>
        </w:rPr>
        <w:t>国务院第724号令</w:t>
      </w:r>
      <w:r>
        <w:rPr>
          <w:rFonts w:hint="default" w:ascii="Times New Roman" w:hAnsi="Times New Roman" w:cs="Times New Roman"/>
          <w:color w:val="auto"/>
          <w:sz w:val="28"/>
          <w:szCs w:val="28"/>
          <w:lang w:eastAsia="zh-CN"/>
        </w:rPr>
        <w:t>）</w:t>
      </w:r>
      <w:r>
        <w:rPr>
          <w:rFonts w:hint="eastAsia" w:ascii="Times New Roman" w:hAnsi="Times New Roman" w:cs="Times New Roman"/>
          <w:color w:val="auto"/>
          <w:sz w:val="28"/>
          <w:szCs w:val="28"/>
          <w:lang w:val="en-US" w:eastAsia="zh-CN"/>
        </w:rPr>
        <w:t>等</w:t>
      </w:r>
      <w:r>
        <w:rPr>
          <w:rFonts w:hint="default" w:ascii="Times New Roman" w:hAnsi="Times New Roman" w:cs="Times New Roman"/>
          <w:color w:val="auto"/>
          <w:sz w:val="28"/>
          <w:szCs w:val="28"/>
        </w:rPr>
        <w:t>文件要求</w:t>
      </w:r>
      <w:r>
        <w:rPr>
          <w:rFonts w:hint="default" w:ascii="Times New Roman" w:hAnsi="Times New Roman" w:cs="Times New Roman"/>
          <w:b/>
          <w:bCs/>
          <w:color w:val="auto"/>
          <w:sz w:val="28"/>
          <w:szCs w:val="28"/>
          <w:lang w:eastAsia="zh-CN"/>
        </w:rPr>
        <w:t>设立农民工专户并配备劳资专员，足额按时支付农民工工资。因乙方未及时支付农民工工资，甲方将对乙方进行经济处罚，情节严重</w:t>
      </w:r>
      <w:r>
        <w:rPr>
          <w:rFonts w:hint="eastAsia" w:ascii="Times New Roman" w:hAnsi="Times New Roman" w:cs="Times New Roman"/>
          <w:b/>
          <w:bCs/>
          <w:color w:val="auto"/>
          <w:sz w:val="28"/>
          <w:szCs w:val="28"/>
          <w:lang w:val="en-US" w:eastAsia="zh-CN"/>
        </w:rPr>
        <w:t>的</w:t>
      </w:r>
      <w:r>
        <w:rPr>
          <w:rFonts w:hint="default" w:ascii="Times New Roman" w:hAnsi="Times New Roman" w:cs="Times New Roman"/>
          <w:b/>
          <w:bCs/>
          <w:color w:val="auto"/>
          <w:sz w:val="28"/>
          <w:szCs w:val="28"/>
          <w:lang w:eastAsia="zh-CN"/>
        </w:rPr>
        <w:t>将提请相关主管部门对其进行处罚。</w:t>
      </w:r>
    </w:p>
    <w:p>
      <w:pPr>
        <w:spacing w:line="49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 xml:space="preserve">10.13 </w:t>
      </w:r>
      <w:r>
        <w:rPr>
          <w:rFonts w:hint="default" w:ascii="Times New Roman" w:hAnsi="Times New Roman" w:cs="Times New Roman"/>
          <w:color w:val="auto"/>
          <w:sz w:val="28"/>
          <w:szCs w:val="28"/>
        </w:rPr>
        <w:t>乙方需为本项目人员购买建筑工程团体意外伤害险，如不购买，</w:t>
      </w:r>
      <w:r>
        <w:rPr>
          <w:rFonts w:hint="eastAsia" w:ascii="Times New Roman" w:hAnsi="Times New Roman" w:cs="Times New Roman"/>
          <w:color w:val="auto"/>
          <w:sz w:val="28"/>
          <w:szCs w:val="28"/>
          <w:lang w:val="en-US" w:eastAsia="zh-CN"/>
        </w:rPr>
        <w:t>禁止进场施工</w:t>
      </w:r>
      <w:r>
        <w:rPr>
          <w:rFonts w:hint="default" w:ascii="Times New Roman" w:hAnsi="Times New Roman" w:cs="Times New Roman"/>
          <w:color w:val="auto"/>
          <w:sz w:val="28"/>
          <w:szCs w:val="28"/>
        </w:rPr>
        <w:t>。</w:t>
      </w:r>
    </w:p>
    <w:p>
      <w:pPr>
        <w:spacing w:line="490" w:lineRule="exact"/>
        <w:ind w:firstLine="562" w:firstLineChars="200"/>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lang w:val="en-US" w:eastAsia="zh-CN"/>
        </w:rPr>
        <w:t xml:space="preserve">10.14 </w:t>
      </w:r>
      <w:r>
        <w:rPr>
          <w:rFonts w:hint="default" w:ascii="Times New Roman" w:hAnsi="Times New Roman" w:cs="Times New Roman"/>
          <w:b/>
          <w:bCs/>
          <w:color w:val="auto"/>
          <w:sz w:val="28"/>
          <w:szCs w:val="28"/>
        </w:rPr>
        <w:t>乙方负责本工程资料的收集、整理及编制工作，</w:t>
      </w:r>
      <w:r>
        <w:rPr>
          <w:rFonts w:hint="eastAsia" w:ascii="Times New Roman" w:hAnsi="Times New Roman" w:cs="Times New Roman"/>
          <w:b/>
          <w:bCs/>
          <w:color w:val="auto"/>
          <w:sz w:val="28"/>
          <w:szCs w:val="28"/>
          <w:lang w:val="en-US" w:eastAsia="zh-CN"/>
        </w:rPr>
        <w:t>乙方必须在工程竣工后20个日历天内</w:t>
      </w:r>
      <w:r>
        <w:rPr>
          <w:rFonts w:hint="default" w:ascii="Times New Roman" w:hAnsi="Times New Roman" w:cs="Times New Roman"/>
          <w:b/>
          <w:bCs/>
          <w:color w:val="auto"/>
          <w:sz w:val="28"/>
          <w:szCs w:val="28"/>
        </w:rPr>
        <w:t>，向甲方提供六套</w:t>
      </w:r>
      <w:r>
        <w:rPr>
          <w:rFonts w:hint="eastAsia" w:ascii="Times New Roman" w:hAnsi="Times New Roman" w:cs="Times New Roman"/>
          <w:b/>
          <w:bCs/>
          <w:color w:val="auto"/>
          <w:sz w:val="28"/>
          <w:szCs w:val="28"/>
          <w:lang w:val="en-US" w:eastAsia="zh-CN"/>
        </w:rPr>
        <w:t>审签完成</w:t>
      </w:r>
      <w:r>
        <w:rPr>
          <w:rFonts w:hint="default" w:ascii="Times New Roman" w:hAnsi="Times New Roman" w:cs="Times New Roman"/>
          <w:b/>
          <w:bCs/>
          <w:color w:val="auto"/>
          <w:sz w:val="28"/>
          <w:szCs w:val="28"/>
        </w:rPr>
        <w:t>的竣工资料，资料必须符合《重庆市建设工程档案编制验收标准》（DBJ50-129-2011）的相关规定。</w:t>
      </w:r>
    </w:p>
    <w:p>
      <w:pPr>
        <w:spacing w:line="490" w:lineRule="exact"/>
        <w:ind w:firstLine="560" w:firstLineChars="200"/>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lang w:val="en-US" w:eastAsia="zh-CN"/>
        </w:rPr>
        <w:t>10.15 项目实施过程中，乙方在进度、质量、安全等方面达不到甲方要求，经两次书面告知，仍不整改或整改不到位的，甲方有权解除合同，乙方必须接受，且无条件退场。</w:t>
      </w:r>
    </w:p>
    <w:p>
      <w:pPr>
        <w:spacing w:line="490" w:lineRule="exact"/>
        <w:ind w:firstLine="560" w:firstLineChars="200"/>
        <w:rPr>
          <w:rFonts w:hint="eastAsia" w:ascii="Times New Roman" w:hAnsi="Times New Roman" w:eastAsia="宋体" w:cs="Times New Roman"/>
          <w:color w:val="auto"/>
          <w:sz w:val="28"/>
          <w:szCs w:val="28"/>
          <w:lang w:val="en-US" w:eastAsia="zh-CN"/>
        </w:rPr>
      </w:pPr>
      <w:r>
        <w:rPr>
          <w:rFonts w:hint="eastAsia" w:ascii="Times New Roman" w:hAnsi="Times New Roman" w:eastAsia="宋体" w:cs="Times New Roman"/>
          <w:color w:val="auto"/>
          <w:sz w:val="28"/>
          <w:szCs w:val="28"/>
          <w:lang w:val="en-US" w:eastAsia="zh-CN"/>
        </w:rPr>
        <w:t>10.16 室内施工临时消防系统、室内临时水电，包含但不限于加压设备及控制系统、给水管道、二级配电箱至室内主线、楼层配电箱（每两层设置一台）、室内照明及开关系统等工作内容，由乙方按甲方现场布置要求自行核算纳入报价范畴，不再另行计价。本工程需创建重庆市市级文明工地，乙方需按市级文明工地要求进行安装，如达不到市级文明工地要求，甲方将按实际实施价款扣除。</w:t>
      </w:r>
    </w:p>
    <w:p>
      <w:pPr>
        <w:spacing w:line="490" w:lineRule="exact"/>
        <w:ind w:firstLine="562" w:firstLineChars="200"/>
        <w:rPr>
          <w:rFonts w:hint="default" w:ascii="Times New Roman" w:hAnsi="Times New Roman" w:cs="Times New Roman"/>
          <w:b/>
          <w:bCs/>
          <w:color w:val="auto"/>
          <w:sz w:val="28"/>
          <w:szCs w:val="28"/>
          <w:lang w:val="en-US" w:eastAsia="zh-CN"/>
        </w:rPr>
      </w:pPr>
      <w:r>
        <w:rPr>
          <w:rFonts w:hint="default" w:ascii="Times New Roman" w:hAnsi="Times New Roman" w:cs="Times New Roman"/>
          <w:b/>
          <w:bCs/>
          <w:color w:val="auto"/>
          <w:sz w:val="28"/>
          <w:szCs w:val="28"/>
          <w:lang w:val="en-US" w:eastAsia="zh-CN"/>
        </w:rPr>
        <w:t>10.1</w:t>
      </w:r>
      <w:r>
        <w:rPr>
          <w:rFonts w:hint="eastAsia" w:ascii="Times New Roman" w:hAnsi="Times New Roman" w:cs="Times New Roman"/>
          <w:b/>
          <w:bCs/>
          <w:color w:val="auto"/>
          <w:sz w:val="28"/>
          <w:szCs w:val="28"/>
          <w:lang w:val="en-US" w:eastAsia="zh-CN"/>
        </w:rPr>
        <w:t>7</w:t>
      </w:r>
      <w:r>
        <w:rPr>
          <w:rFonts w:hint="default" w:ascii="Times New Roman" w:hAnsi="Times New Roman" w:cs="Times New Roman"/>
          <w:b/>
          <w:bCs/>
          <w:color w:val="auto"/>
          <w:sz w:val="28"/>
          <w:szCs w:val="28"/>
          <w:lang w:val="en-US" w:eastAsia="zh-CN"/>
        </w:rPr>
        <w:t xml:space="preserve"> 乙方</w:t>
      </w:r>
      <w:r>
        <w:rPr>
          <w:rFonts w:hint="eastAsia" w:ascii="Times New Roman" w:hAnsi="Times New Roman" w:cs="Times New Roman"/>
          <w:b/>
          <w:bCs/>
          <w:color w:val="auto"/>
          <w:sz w:val="28"/>
          <w:szCs w:val="28"/>
          <w:lang w:val="en-US" w:eastAsia="zh-CN"/>
        </w:rPr>
        <w:t>必须按相关规定要求组建项目经理部，配齐相关现场管理人员进驻现场</w:t>
      </w:r>
      <w:r>
        <w:rPr>
          <w:rFonts w:hint="default" w:ascii="Times New Roman" w:hAnsi="Times New Roman" w:cs="Times New Roman"/>
          <w:b/>
          <w:bCs/>
          <w:color w:val="auto"/>
          <w:sz w:val="28"/>
          <w:szCs w:val="28"/>
          <w:lang w:val="en-US" w:eastAsia="zh-CN"/>
        </w:rPr>
        <w:t>。</w:t>
      </w:r>
    </w:p>
    <w:p>
      <w:pPr>
        <w:spacing w:line="490" w:lineRule="exact"/>
        <w:ind w:firstLine="562" w:firstLineChars="200"/>
        <w:rPr>
          <w:rFonts w:hint="default" w:ascii="Times New Roman" w:hAnsi="Times New Roman" w:cs="Times New Roman"/>
          <w:b/>
          <w:bCs/>
          <w:color w:val="auto"/>
          <w:sz w:val="28"/>
          <w:szCs w:val="28"/>
          <w:lang w:val="en-US" w:eastAsia="zh-CN"/>
        </w:rPr>
      </w:pPr>
      <w:r>
        <w:rPr>
          <w:rFonts w:hint="eastAsia" w:ascii="Times New Roman" w:hAnsi="Times New Roman" w:cs="Times New Roman"/>
          <w:b/>
          <w:bCs/>
          <w:color w:val="auto"/>
          <w:sz w:val="28"/>
          <w:szCs w:val="28"/>
          <w:lang w:val="en-US" w:eastAsia="zh-CN"/>
        </w:rPr>
        <w:t>10.18 乙方承担水电费用。</w:t>
      </w:r>
    </w:p>
    <w:p>
      <w:pPr>
        <w:spacing w:line="520" w:lineRule="exact"/>
        <w:ind w:firstLine="562" w:firstLineChars="200"/>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第</w:t>
      </w:r>
      <w:r>
        <w:rPr>
          <w:rFonts w:hint="default" w:ascii="Times New Roman" w:hAnsi="Times New Roman" w:cs="Times New Roman"/>
          <w:b/>
          <w:color w:val="auto"/>
          <w:sz w:val="28"/>
          <w:szCs w:val="28"/>
          <w:lang w:val="en-US" w:eastAsia="zh-CN"/>
        </w:rPr>
        <w:t>十一</w:t>
      </w:r>
      <w:r>
        <w:rPr>
          <w:rFonts w:hint="default" w:ascii="Times New Roman" w:hAnsi="Times New Roman" w:cs="Times New Roman"/>
          <w:b/>
          <w:color w:val="auto"/>
          <w:sz w:val="28"/>
          <w:szCs w:val="28"/>
        </w:rPr>
        <w:t>条  税务约定</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w:t>
      </w:r>
      <w:r>
        <w:rPr>
          <w:rFonts w:hint="default" w:ascii="Times New Roman" w:hAnsi="Times New Roman" w:cs="Times New Roman"/>
          <w:color w:val="auto"/>
          <w:sz w:val="28"/>
          <w:szCs w:val="28"/>
          <w:lang w:val="en-US" w:eastAsia="zh-CN"/>
        </w:rPr>
        <w:t>1</w:t>
      </w:r>
      <w:r>
        <w:rPr>
          <w:rFonts w:hint="default" w:ascii="Times New Roman" w:hAnsi="Times New Roman" w:cs="Times New Roman"/>
          <w:color w:val="auto"/>
          <w:sz w:val="28"/>
          <w:szCs w:val="28"/>
        </w:rPr>
        <w:t>.1 乙方开发票时，应依据财税（2016）36号、国税（2016）13-193号公告中的要求开具增值税专用发票。不得违反税法及国家法律法规的规定，不得虚开发票、不得开具假发票。由此带来的一切法律后果和损失由乙方承担，并赔偿采购方的一切损失。</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w:t>
      </w:r>
      <w:r>
        <w:rPr>
          <w:rFonts w:hint="default" w:ascii="Times New Roman" w:hAnsi="Times New Roman" w:cs="Times New Roman"/>
          <w:color w:val="auto"/>
          <w:sz w:val="28"/>
          <w:szCs w:val="28"/>
          <w:lang w:val="en-US" w:eastAsia="zh-CN"/>
        </w:rPr>
        <w:t>1</w:t>
      </w:r>
      <w:r>
        <w:rPr>
          <w:rFonts w:hint="default" w:ascii="Times New Roman" w:hAnsi="Times New Roman" w:cs="Times New Roman"/>
          <w:color w:val="auto"/>
          <w:sz w:val="28"/>
          <w:szCs w:val="28"/>
        </w:rPr>
        <w:t>.2 乙方向甲方办结算支付时，应同时提供发票及其税票复印件。</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w:t>
      </w:r>
      <w:r>
        <w:rPr>
          <w:rFonts w:hint="default" w:ascii="Times New Roman" w:hAnsi="Times New Roman" w:cs="Times New Roman"/>
          <w:color w:val="auto"/>
          <w:sz w:val="28"/>
          <w:szCs w:val="28"/>
          <w:lang w:val="en-US" w:eastAsia="zh-CN"/>
        </w:rPr>
        <w:t>1</w:t>
      </w:r>
      <w:r>
        <w:rPr>
          <w:rFonts w:hint="default" w:ascii="Times New Roman" w:hAnsi="Times New Roman" w:cs="Times New Roman"/>
          <w:color w:val="auto"/>
          <w:sz w:val="28"/>
          <w:szCs w:val="28"/>
        </w:rPr>
        <w:t>.3 乙方未按以上税法规定开具发票，给甲方造成的一切经济损失将由乙方承担，甲方将在支付乙方款项时予以扣除。</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w:t>
      </w:r>
      <w:r>
        <w:rPr>
          <w:rFonts w:hint="default" w:ascii="Times New Roman" w:hAnsi="Times New Roman" w:cs="Times New Roman"/>
          <w:color w:val="auto"/>
          <w:sz w:val="28"/>
          <w:szCs w:val="28"/>
          <w:lang w:val="en-US" w:eastAsia="zh-CN"/>
        </w:rPr>
        <w:t>1</w:t>
      </w:r>
      <w:r>
        <w:rPr>
          <w:rFonts w:hint="default" w:ascii="Times New Roman" w:hAnsi="Times New Roman" w:cs="Times New Roman"/>
          <w:color w:val="auto"/>
          <w:sz w:val="28"/>
          <w:szCs w:val="28"/>
        </w:rPr>
        <w:t>.4 乙方未按税法规定开具发票，受到税务机关的任何处罚均与甲方无关。</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11</w:t>
      </w:r>
      <w:r>
        <w:rPr>
          <w:rFonts w:hint="default" w:ascii="Times New Roman" w:hAnsi="Times New Roman" w:cs="Times New Roman"/>
          <w:color w:val="auto"/>
          <w:sz w:val="28"/>
          <w:szCs w:val="28"/>
        </w:rPr>
        <w:t>.5 乙方有义务积极配合甲方的税务管理工作。</w:t>
      </w:r>
    </w:p>
    <w:p>
      <w:pPr>
        <w:spacing w:line="520" w:lineRule="exact"/>
        <w:ind w:firstLine="562" w:firstLineChars="200"/>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rPr>
        <w:t>第</w:t>
      </w:r>
      <w:r>
        <w:rPr>
          <w:rFonts w:hint="default" w:ascii="Times New Roman" w:hAnsi="Times New Roman" w:cs="Times New Roman"/>
          <w:b/>
          <w:bCs/>
          <w:color w:val="auto"/>
          <w:sz w:val="28"/>
          <w:szCs w:val="28"/>
          <w:lang w:val="en-US" w:eastAsia="zh-CN"/>
        </w:rPr>
        <w:t>十二</w:t>
      </w:r>
      <w:r>
        <w:rPr>
          <w:rFonts w:hint="default" w:ascii="Times New Roman" w:hAnsi="Times New Roman" w:cs="Times New Roman"/>
          <w:b/>
          <w:bCs/>
          <w:color w:val="auto"/>
          <w:sz w:val="28"/>
          <w:szCs w:val="28"/>
        </w:rPr>
        <w:t>条  其他约定</w:t>
      </w:r>
    </w:p>
    <w:p>
      <w:pPr>
        <w:spacing w:line="520" w:lineRule="exact"/>
        <w:ind w:firstLine="560" w:firstLineChars="200"/>
        <w:rPr>
          <w:rFonts w:hint="default" w:ascii="Times New Roman" w:hAnsi="Times New Roman" w:cs="Times New Roman"/>
          <w:color w:val="auto"/>
          <w:sz w:val="28"/>
          <w:szCs w:val="28"/>
          <w:u w:val="single"/>
        </w:rPr>
      </w:pPr>
      <w:r>
        <w:rPr>
          <w:rFonts w:hint="default" w:ascii="Times New Roman" w:hAnsi="Times New Roman" w:cs="Times New Roman"/>
          <w:color w:val="auto"/>
          <w:sz w:val="28"/>
          <w:szCs w:val="28"/>
        </w:rPr>
        <w:t>1</w:t>
      </w:r>
      <w:r>
        <w:rPr>
          <w:rFonts w:hint="default" w:ascii="Times New Roman" w:hAnsi="Times New Roman" w:cs="Times New Roman"/>
          <w:color w:val="auto"/>
          <w:sz w:val="28"/>
          <w:szCs w:val="28"/>
          <w:lang w:val="en-US" w:eastAsia="zh-CN"/>
        </w:rPr>
        <w:t>2</w:t>
      </w:r>
      <w:r>
        <w:rPr>
          <w:rFonts w:hint="default" w:ascii="Times New Roman" w:hAnsi="Times New Roman" w:cs="Times New Roman"/>
          <w:color w:val="auto"/>
          <w:sz w:val="28"/>
          <w:szCs w:val="28"/>
        </w:rPr>
        <w:t>.1廉政约定：</w:t>
      </w:r>
      <w:r>
        <w:rPr>
          <w:rFonts w:hint="default" w:ascii="Times New Roman" w:hAnsi="Times New Roman" w:cs="Times New Roman"/>
          <w:color w:val="auto"/>
          <w:sz w:val="28"/>
          <w:szCs w:val="28"/>
          <w:u w:val="single"/>
        </w:rPr>
        <w:t>乙方在施工期间必须保持廉洁自律的工作作风，不得采用任何手段行贿甲方工作人员，乙方法定代表人及其现场主要管理人员有接受经开区中心检察室廉政约谈的义务。</w:t>
      </w:r>
    </w:p>
    <w:p>
      <w:pPr>
        <w:spacing w:line="520" w:lineRule="exact"/>
        <w:ind w:firstLine="560" w:firstLineChars="200"/>
        <w:rPr>
          <w:rFonts w:hint="default" w:ascii="Times New Roman" w:hAnsi="Times New Roman" w:cs="Times New Roman"/>
          <w:color w:val="auto"/>
          <w:sz w:val="28"/>
          <w:szCs w:val="28"/>
          <w:u w:val="single"/>
        </w:rPr>
      </w:pPr>
      <w:r>
        <w:rPr>
          <w:rFonts w:hint="default" w:ascii="Times New Roman" w:hAnsi="Times New Roman" w:cs="Times New Roman"/>
          <w:color w:val="auto"/>
          <w:sz w:val="28"/>
          <w:szCs w:val="28"/>
        </w:rPr>
        <w:t>1</w:t>
      </w:r>
      <w:r>
        <w:rPr>
          <w:rFonts w:hint="default" w:ascii="Times New Roman" w:hAnsi="Times New Roman" w:cs="Times New Roman"/>
          <w:color w:val="auto"/>
          <w:sz w:val="28"/>
          <w:szCs w:val="28"/>
          <w:lang w:val="en-US" w:eastAsia="zh-CN"/>
        </w:rPr>
        <w:t>2</w:t>
      </w:r>
      <w:r>
        <w:rPr>
          <w:rFonts w:hint="default" w:ascii="Times New Roman" w:hAnsi="Times New Roman" w:cs="Times New Roman"/>
          <w:color w:val="auto"/>
          <w:sz w:val="28"/>
          <w:szCs w:val="28"/>
        </w:rPr>
        <w:t>.2市政管理约定：</w:t>
      </w:r>
      <w:r>
        <w:rPr>
          <w:rFonts w:hint="default" w:ascii="Times New Roman" w:hAnsi="Times New Roman" w:cs="Times New Roman"/>
          <w:color w:val="auto"/>
          <w:sz w:val="28"/>
          <w:szCs w:val="28"/>
          <w:u w:val="single"/>
        </w:rPr>
        <w:t>乙方应遵守万州区市政管理相关规定，并为其在施工过程中造成的市政道路、桥涵、公共照明、绿化、综合管网等各种设施的损坏以及在施工中不采取有效措施，造成车辆带泥上路等承担修复、清扫及赔偿责任。</w:t>
      </w:r>
    </w:p>
    <w:p>
      <w:pPr>
        <w:spacing w:line="520" w:lineRule="exact"/>
        <w:ind w:firstLine="562" w:firstLineChars="200"/>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rPr>
        <w:t>第十</w:t>
      </w:r>
      <w:r>
        <w:rPr>
          <w:rFonts w:hint="default" w:ascii="Times New Roman" w:hAnsi="Times New Roman" w:cs="Times New Roman"/>
          <w:b/>
          <w:bCs/>
          <w:color w:val="auto"/>
          <w:sz w:val="28"/>
          <w:szCs w:val="28"/>
          <w:lang w:val="en-US" w:eastAsia="zh-CN"/>
        </w:rPr>
        <w:t>三</w:t>
      </w:r>
      <w:r>
        <w:rPr>
          <w:rFonts w:hint="default" w:ascii="Times New Roman" w:hAnsi="Times New Roman" w:cs="Times New Roman"/>
          <w:b/>
          <w:bCs/>
          <w:color w:val="auto"/>
          <w:sz w:val="28"/>
          <w:szCs w:val="28"/>
        </w:rPr>
        <w:t>条  争议解决</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甲、乙双方在履行合同时发生争议，可以自行协商解决。协商不成或不愿协商，任何一方可向项目所在地人民法院提起诉讼。</w:t>
      </w:r>
    </w:p>
    <w:p>
      <w:pPr>
        <w:spacing w:line="520" w:lineRule="exact"/>
        <w:ind w:firstLine="562" w:firstLineChars="200"/>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rPr>
        <w:t>第十</w:t>
      </w:r>
      <w:r>
        <w:rPr>
          <w:rFonts w:hint="default" w:ascii="Times New Roman" w:hAnsi="Times New Roman" w:cs="Times New Roman"/>
          <w:b/>
          <w:bCs/>
          <w:color w:val="auto"/>
          <w:sz w:val="28"/>
          <w:szCs w:val="28"/>
          <w:lang w:val="en-US" w:eastAsia="zh-CN"/>
        </w:rPr>
        <w:t>四</w:t>
      </w:r>
      <w:r>
        <w:rPr>
          <w:rFonts w:hint="default" w:ascii="Times New Roman" w:hAnsi="Times New Roman" w:cs="Times New Roman"/>
          <w:b/>
          <w:bCs/>
          <w:color w:val="auto"/>
          <w:sz w:val="28"/>
          <w:szCs w:val="28"/>
        </w:rPr>
        <w:t>条  合同生效</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本合同一式八份， 甲方五份，乙方三份，经甲乙双方签字盖章生效。</w:t>
      </w:r>
    </w:p>
    <w:p>
      <w:pPr>
        <w:spacing w:line="520" w:lineRule="exact"/>
        <w:ind w:firstLine="560" w:firstLineChars="200"/>
        <w:rPr>
          <w:rFonts w:hint="default" w:ascii="Times New Roman" w:hAnsi="Times New Roman" w:cs="Times New Roman"/>
          <w:color w:val="auto"/>
          <w:sz w:val="28"/>
          <w:szCs w:val="28"/>
        </w:rPr>
      </w:pP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甲方（盖章）：                 乙方（盖章）：</w:t>
      </w:r>
    </w:p>
    <w:p>
      <w:pPr>
        <w:spacing w:line="520" w:lineRule="exact"/>
        <w:ind w:firstLine="560" w:firstLineChars="200"/>
        <w:rPr>
          <w:rFonts w:hint="default" w:ascii="Times New Roman" w:hAnsi="Times New Roman" w:cs="Times New Roman"/>
          <w:color w:val="auto"/>
          <w:sz w:val="28"/>
          <w:szCs w:val="28"/>
        </w:rPr>
      </w:pP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法定代表人或                   法定代表人或</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委托代理人（签字）：           委托代理人（签字）：</w:t>
      </w:r>
    </w:p>
    <w:p>
      <w:pPr>
        <w:spacing w:line="520" w:lineRule="exact"/>
        <w:ind w:firstLine="560" w:firstLineChars="200"/>
        <w:rPr>
          <w:rFonts w:hint="default" w:ascii="Times New Roman" w:hAnsi="Times New Roman" w:cs="Times New Roman"/>
          <w:color w:val="auto"/>
          <w:sz w:val="28"/>
          <w:szCs w:val="28"/>
        </w:rPr>
      </w:pP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经办人：                       经办人：</w:t>
      </w:r>
    </w:p>
    <w:p>
      <w:pPr>
        <w:spacing w:line="520" w:lineRule="exact"/>
        <w:ind w:firstLine="560" w:firstLineChars="200"/>
        <w:rPr>
          <w:rFonts w:hint="default" w:ascii="Times New Roman" w:hAnsi="Times New Roman" w:cs="Times New Roman"/>
          <w:color w:val="auto"/>
          <w:sz w:val="28"/>
          <w:szCs w:val="28"/>
        </w:rPr>
      </w:pPr>
    </w:p>
    <w:p>
      <w:pPr>
        <w:spacing w:line="520" w:lineRule="exact"/>
        <w:ind w:firstLine="560" w:firstLineChars="200"/>
        <w:jc w:val="righ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                                     </w:t>
      </w:r>
      <w:r>
        <w:rPr>
          <w:rFonts w:hint="default" w:ascii="Times New Roman" w:hAnsi="Times New Roman" w:cs="Times New Roman"/>
          <w:color w:val="auto"/>
          <w:sz w:val="28"/>
          <w:szCs w:val="28"/>
          <w:u w:val="single"/>
          <w:lang w:eastAsia="zh-CN"/>
        </w:rPr>
        <w:t>202</w:t>
      </w:r>
      <w:r>
        <w:rPr>
          <w:rFonts w:hint="eastAsia" w:ascii="Times New Roman" w:hAnsi="Times New Roman" w:cs="Times New Roman"/>
          <w:color w:val="auto"/>
          <w:sz w:val="28"/>
          <w:szCs w:val="28"/>
          <w:u w:val="single"/>
          <w:lang w:val="en-US" w:eastAsia="zh-CN"/>
        </w:rPr>
        <w:t>2</w:t>
      </w:r>
      <w:r>
        <w:rPr>
          <w:rFonts w:hint="default" w:ascii="Times New Roman" w:hAnsi="Times New Roman" w:cs="Times New Roman"/>
          <w:color w:val="auto"/>
          <w:sz w:val="28"/>
          <w:szCs w:val="28"/>
        </w:rPr>
        <w:t>年</w:t>
      </w:r>
      <w:r>
        <w:rPr>
          <w:rFonts w:hint="default" w:ascii="Times New Roman" w:hAnsi="Times New Roman" w:cs="Times New Roman"/>
          <w:color w:val="auto"/>
          <w:sz w:val="28"/>
          <w:szCs w:val="28"/>
          <w:u w:val="single"/>
        </w:rPr>
        <w:t xml:space="preserve">  </w:t>
      </w:r>
      <w:r>
        <w:rPr>
          <w:rFonts w:hint="default" w:ascii="Times New Roman" w:hAnsi="Times New Roman" w:cs="Times New Roman"/>
          <w:color w:val="auto"/>
          <w:sz w:val="28"/>
          <w:szCs w:val="28"/>
        </w:rPr>
        <w:t>月</w:t>
      </w:r>
      <w:r>
        <w:rPr>
          <w:rFonts w:hint="default" w:ascii="Times New Roman" w:hAnsi="Times New Roman" w:cs="Times New Roman"/>
          <w:color w:val="auto"/>
          <w:sz w:val="28"/>
          <w:szCs w:val="28"/>
          <w:u w:val="single"/>
        </w:rPr>
        <w:t xml:space="preserve">   </w:t>
      </w:r>
      <w:r>
        <w:rPr>
          <w:rFonts w:hint="default" w:ascii="Times New Roman" w:hAnsi="Times New Roman" w:cs="Times New Roman"/>
          <w:color w:val="auto"/>
          <w:sz w:val="28"/>
          <w:szCs w:val="28"/>
        </w:rPr>
        <w:t>日</w:t>
      </w:r>
    </w:p>
    <w:p>
      <w:pPr>
        <w:rPr>
          <w:rFonts w:ascii="宋体" w:hAnsi="宋体" w:eastAsia="宋体" w:cs="Times New Roman"/>
          <w:b/>
          <w:color w:val="auto"/>
          <w:sz w:val="24"/>
        </w:rPr>
      </w:pPr>
      <w:r>
        <w:rPr>
          <w:rFonts w:hint="default" w:ascii="Times New Roman" w:hAnsi="Times New Roman" w:eastAsia="仿宋_GB2312" w:cs="Times New Roman"/>
          <w:bCs/>
          <w:color w:val="auto"/>
          <w:sz w:val="28"/>
          <w:szCs w:val="28"/>
        </w:rPr>
        <w:br w:type="page"/>
      </w:r>
      <w:r>
        <w:rPr>
          <w:rFonts w:ascii="宋体" w:hAnsi="宋体" w:eastAsia="宋体" w:cs="Times New Roman"/>
          <w:b/>
          <w:color w:val="auto"/>
          <w:kern w:val="0"/>
          <w:sz w:val="24"/>
        </w:rPr>
        <w:t>附件1</w:t>
      </w:r>
    </w:p>
    <w:p>
      <w:pPr>
        <w:jc w:val="center"/>
        <w:rPr>
          <w:rFonts w:ascii="宋体" w:hAnsi="宋体" w:eastAsia="宋体" w:cs="Times New Roman"/>
          <w:color w:val="auto"/>
          <w:sz w:val="24"/>
        </w:rPr>
      </w:pPr>
      <w:r>
        <w:rPr>
          <w:rFonts w:ascii="宋体" w:hAnsi="宋体" w:eastAsia="宋体" w:cs="Times New Roman"/>
          <w:b/>
          <w:color w:val="auto"/>
          <w:sz w:val="36"/>
          <w:szCs w:val="36"/>
        </w:rPr>
        <w:t>工程分包安全生产管理协议</w:t>
      </w:r>
    </w:p>
    <w:p>
      <w:pPr>
        <w:spacing w:line="500" w:lineRule="exact"/>
        <w:ind w:right="50" w:rightChars="24" w:firstLine="482" w:firstLineChars="200"/>
        <w:rPr>
          <w:rFonts w:ascii="宋体" w:hAnsi="宋体" w:eastAsia="宋体" w:cs="Times New Roman"/>
          <w:color w:val="auto"/>
          <w:sz w:val="24"/>
          <w:u w:val="single"/>
        </w:rPr>
      </w:pPr>
      <w:r>
        <w:rPr>
          <w:rFonts w:ascii="宋体" w:hAnsi="宋体" w:eastAsia="宋体" w:cs="Times New Roman"/>
          <w:b/>
          <w:color w:val="auto"/>
          <w:sz w:val="24"/>
        </w:rPr>
        <w:t>总承包方：</w:t>
      </w:r>
      <w:r>
        <w:rPr>
          <w:rFonts w:hint="eastAsia" w:ascii="宋体" w:hAnsi="宋体" w:eastAsia="宋体" w:cs="Times New Roman"/>
          <w:b/>
          <w:color w:val="auto"/>
          <w:sz w:val="24"/>
          <w:u w:val="single"/>
        </w:rPr>
        <w:t xml:space="preserve">                                       </w:t>
      </w:r>
    </w:p>
    <w:p>
      <w:pPr>
        <w:spacing w:line="500" w:lineRule="exact"/>
        <w:ind w:right="50" w:rightChars="24" w:firstLine="482" w:firstLineChars="200"/>
        <w:rPr>
          <w:rFonts w:ascii="宋体" w:hAnsi="宋体" w:eastAsia="宋体" w:cs="Times New Roman"/>
          <w:color w:val="auto"/>
          <w:sz w:val="24"/>
          <w:u w:val="single"/>
        </w:rPr>
      </w:pPr>
      <w:r>
        <w:rPr>
          <w:rFonts w:ascii="宋体" w:hAnsi="宋体" w:eastAsia="宋体" w:cs="Times New Roman"/>
          <w:b/>
          <w:color w:val="auto"/>
          <w:sz w:val="24"/>
        </w:rPr>
        <w:t>分 包 方：</w:t>
      </w:r>
      <w:r>
        <w:rPr>
          <w:rFonts w:hint="eastAsia" w:ascii="宋体" w:hAnsi="宋体" w:eastAsia="宋体" w:cs="Times New Roman"/>
          <w:b/>
          <w:color w:val="auto"/>
          <w:sz w:val="24"/>
          <w:u w:val="single"/>
        </w:rPr>
        <w:t xml:space="preserve">                                       </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为了贯彻“安全第一、预防为主、综合治理”的方针，加强对工程项目的安全生产管理，明确双方安全生产责任，按照相关法律、法规、规章的有关规定，双方遵循平等、自愿、公平和诚实信用的原则，就工程安全生产管理事项协商一致，订立本协议。本协议作为分包工程“合同”的附件与合同具有同等效力。</w:t>
      </w:r>
    </w:p>
    <w:p>
      <w:pPr>
        <w:spacing w:line="500" w:lineRule="exact"/>
        <w:ind w:firstLine="482" w:firstLineChars="200"/>
        <w:outlineLvl w:val="0"/>
        <w:rPr>
          <w:rFonts w:ascii="宋体" w:hAnsi="宋体" w:eastAsia="宋体" w:cs="Times New Roman"/>
          <w:b/>
          <w:bCs/>
          <w:color w:val="auto"/>
          <w:sz w:val="24"/>
        </w:rPr>
      </w:pPr>
      <w:r>
        <w:rPr>
          <w:rFonts w:ascii="宋体" w:hAnsi="宋体" w:eastAsia="宋体" w:cs="Times New Roman"/>
          <w:b/>
          <w:color w:val="auto"/>
          <w:sz w:val="24"/>
        </w:rPr>
        <w:t>第一条</w:t>
      </w:r>
      <w:r>
        <w:rPr>
          <w:rFonts w:ascii="宋体" w:hAnsi="宋体" w:eastAsia="宋体" w:cs="Times New Roman"/>
          <w:b/>
          <w:bCs/>
          <w:color w:val="auto"/>
          <w:sz w:val="24"/>
        </w:rPr>
        <w:t xml:space="preserve">  工程概况</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1、工程名称：</w:t>
      </w:r>
      <w:r>
        <w:rPr>
          <w:rFonts w:hint="eastAsia" w:ascii="宋体" w:hAnsi="宋体" w:eastAsia="宋体" w:cs="Times New Roman"/>
          <w:color w:val="auto"/>
          <w:sz w:val="24"/>
          <w:u w:val="single"/>
        </w:rPr>
        <w:t xml:space="preserve">                                             </w:t>
      </w:r>
    </w:p>
    <w:p>
      <w:pPr>
        <w:spacing w:line="500" w:lineRule="exact"/>
        <w:ind w:firstLine="480" w:firstLineChars="200"/>
        <w:rPr>
          <w:rFonts w:ascii="宋体" w:hAnsi="宋体" w:eastAsia="宋体" w:cs="Times New Roman"/>
          <w:color w:val="auto"/>
          <w:sz w:val="24"/>
          <w:u w:val="single"/>
        </w:rPr>
      </w:pPr>
      <w:r>
        <w:rPr>
          <w:rFonts w:ascii="宋体" w:hAnsi="宋体" w:eastAsia="宋体" w:cs="Times New Roman"/>
          <w:color w:val="auto"/>
          <w:sz w:val="24"/>
        </w:rPr>
        <w:t>2、工程地点：</w:t>
      </w:r>
      <w:r>
        <w:rPr>
          <w:rFonts w:hint="eastAsia" w:ascii="宋体" w:hAnsi="宋体" w:eastAsia="宋体" w:cs="Times New Roman"/>
          <w:color w:val="auto"/>
          <w:sz w:val="24"/>
          <w:u w:val="single"/>
        </w:rPr>
        <w:t xml:space="preserve">                                             </w:t>
      </w:r>
    </w:p>
    <w:p>
      <w:pPr>
        <w:spacing w:line="500" w:lineRule="exact"/>
        <w:ind w:firstLine="480" w:firstLineChars="200"/>
        <w:rPr>
          <w:rFonts w:ascii="宋体" w:hAnsi="宋体" w:eastAsia="宋体" w:cs="Times New Roman"/>
          <w:color w:val="auto"/>
          <w:sz w:val="24"/>
          <w:u w:val="single"/>
        </w:rPr>
      </w:pPr>
      <w:r>
        <w:rPr>
          <w:rFonts w:ascii="宋体" w:hAnsi="宋体" w:eastAsia="宋体" w:cs="Times New Roman"/>
          <w:color w:val="auto"/>
          <w:sz w:val="24"/>
        </w:rPr>
        <w:t>3、工程承包主要内容：</w:t>
      </w:r>
      <w:r>
        <w:rPr>
          <w:rFonts w:hint="eastAsia" w:ascii="宋体" w:hAnsi="宋体" w:eastAsia="宋体" w:cs="Times New Roman"/>
          <w:color w:val="auto"/>
          <w:sz w:val="24"/>
          <w:u w:val="single"/>
        </w:rPr>
        <w:t xml:space="preserve">                                           </w:t>
      </w:r>
    </w:p>
    <w:p>
      <w:pPr>
        <w:spacing w:line="500" w:lineRule="exact"/>
        <w:ind w:firstLine="480" w:firstLineChars="200"/>
        <w:rPr>
          <w:rFonts w:ascii="宋体" w:hAnsi="宋体" w:eastAsia="宋体" w:cs="Times New Roman"/>
          <w:color w:val="auto"/>
          <w:sz w:val="24"/>
          <w:u w:val="single"/>
        </w:rPr>
      </w:pPr>
      <w:r>
        <w:rPr>
          <w:rFonts w:hint="eastAsia" w:ascii="宋体" w:hAnsi="宋体" w:eastAsia="宋体" w:cs="Times New Roman"/>
          <w:color w:val="auto"/>
          <w:sz w:val="24"/>
          <w:u w:val="single"/>
        </w:rPr>
        <w:t xml:space="preserve">                                                                </w:t>
      </w:r>
    </w:p>
    <w:p>
      <w:pPr>
        <w:tabs>
          <w:tab w:val="left" w:pos="5349"/>
        </w:tabs>
        <w:spacing w:line="500" w:lineRule="exact"/>
        <w:ind w:firstLine="482" w:firstLineChars="200"/>
        <w:rPr>
          <w:rFonts w:ascii="宋体" w:hAnsi="宋体" w:eastAsia="宋体" w:cs="Times New Roman"/>
          <w:color w:val="auto"/>
          <w:sz w:val="24"/>
        </w:rPr>
      </w:pPr>
      <w:r>
        <w:rPr>
          <w:rFonts w:ascii="宋体" w:hAnsi="宋体" w:eastAsia="宋体" w:cs="Times New Roman"/>
          <w:b/>
          <w:color w:val="auto"/>
          <w:sz w:val="24"/>
        </w:rPr>
        <w:t xml:space="preserve">第二条  </w:t>
      </w:r>
      <w:r>
        <w:rPr>
          <w:rFonts w:ascii="宋体" w:hAnsi="宋体" w:eastAsia="宋体" w:cs="Times New Roman"/>
          <w:b/>
          <w:bCs/>
          <w:color w:val="auto"/>
          <w:sz w:val="24"/>
        </w:rPr>
        <w:t>安全管理目标</w:t>
      </w:r>
      <w:r>
        <w:rPr>
          <w:rFonts w:ascii="宋体" w:hAnsi="宋体" w:eastAsia="宋体" w:cs="Times New Roman"/>
          <w:color w:val="auto"/>
          <w:sz w:val="24"/>
        </w:rPr>
        <w:t>：</w:t>
      </w:r>
    </w:p>
    <w:p>
      <w:pPr>
        <w:tabs>
          <w:tab w:val="left" w:pos="5349"/>
        </w:tabs>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1、无重伤和一般及以上事故；</w:t>
      </w:r>
    </w:p>
    <w:p>
      <w:pPr>
        <w:tabs>
          <w:tab w:val="left" w:pos="5349"/>
        </w:tabs>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2、无重大机械事故；</w:t>
      </w:r>
    </w:p>
    <w:p>
      <w:pPr>
        <w:tabs>
          <w:tab w:val="left" w:pos="5349"/>
        </w:tabs>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3、工伤频率控制：年度轻伤率在</w:t>
      </w:r>
      <w:r>
        <w:rPr>
          <w:rFonts w:hint="eastAsia" w:ascii="宋体" w:hAnsi="宋体" w:eastAsia="宋体" w:cs="Times New Roman"/>
          <w:color w:val="auto"/>
          <w:sz w:val="24"/>
        </w:rPr>
        <w:t>3</w:t>
      </w:r>
      <w:r>
        <w:rPr>
          <w:rFonts w:ascii="宋体" w:hAnsi="宋体" w:eastAsia="宋体" w:cs="Times New Roman"/>
          <w:color w:val="auto"/>
          <w:sz w:val="24"/>
        </w:rPr>
        <w:t>‰以下（工期6个月以内轻伤率1.</w:t>
      </w:r>
      <w:r>
        <w:rPr>
          <w:rFonts w:hint="eastAsia" w:ascii="宋体" w:hAnsi="宋体" w:eastAsia="宋体" w:cs="Times New Roman"/>
          <w:color w:val="auto"/>
          <w:sz w:val="24"/>
        </w:rPr>
        <w:t>5</w:t>
      </w:r>
      <w:r>
        <w:rPr>
          <w:rFonts w:ascii="宋体" w:hAnsi="宋体" w:eastAsia="宋体" w:cs="Times New Roman"/>
          <w:color w:val="auto"/>
          <w:sz w:val="24"/>
        </w:rPr>
        <w:t>‰以下，工期3个月以内轻伤不超过1人）。</w:t>
      </w:r>
      <w:r>
        <w:rPr>
          <w:rFonts w:ascii="宋体" w:hAnsi="宋体" w:eastAsia="宋体" w:cs="Times New Roman"/>
          <w:color w:val="auto"/>
          <w:sz w:val="24"/>
        </w:rPr>
        <w:tab/>
      </w:r>
    </w:p>
    <w:p>
      <w:pPr>
        <w:spacing w:line="500" w:lineRule="exact"/>
        <w:ind w:firstLine="482" w:firstLineChars="200"/>
        <w:rPr>
          <w:rFonts w:ascii="宋体" w:hAnsi="宋体" w:eastAsia="宋体" w:cs="Times New Roman"/>
          <w:b/>
          <w:color w:val="auto"/>
          <w:sz w:val="24"/>
        </w:rPr>
      </w:pPr>
      <w:r>
        <w:rPr>
          <w:rFonts w:ascii="宋体" w:hAnsi="宋体" w:eastAsia="宋体" w:cs="Times New Roman"/>
          <w:b/>
          <w:color w:val="auto"/>
          <w:sz w:val="24"/>
        </w:rPr>
        <w:t xml:space="preserve">第三条 </w:t>
      </w:r>
      <w:r>
        <w:rPr>
          <w:rFonts w:ascii="宋体" w:hAnsi="宋体" w:eastAsia="宋体" w:cs="Times New Roman"/>
          <w:b/>
          <w:bCs/>
          <w:color w:val="auto"/>
          <w:sz w:val="24"/>
        </w:rPr>
        <w:t>总承包方</w:t>
      </w:r>
      <w:r>
        <w:rPr>
          <w:rFonts w:ascii="宋体" w:hAnsi="宋体" w:eastAsia="宋体" w:cs="Times New Roman"/>
          <w:b/>
          <w:color w:val="auto"/>
          <w:sz w:val="24"/>
        </w:rPr>
        <w:t>的安全责任</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1、总承包方根据相关法律、法规、行业标准、规范、文件对分包方施工安全进行监督、指导和检查。</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2、总承包方应监督分包方对作业人员进行入场安全教育及定期安全教育。</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3、总承包方</w:t>
      </w:r>
      <w:r>
        <w:rPr>
          <w:rFonts w:ascii="宋体" w:hAnsi="宋体" w:eastAsia="宋体" w:cs="Times New Roman"/>
          <w:bCs/>
          <w:color w:val="auto"/>
          <w:sz w:val="24"/>
        </w:rPr>
        <w:t>根据工程特点，</w:t>
      </w:r>
      <w:r>
        <w:rPr>
          <w:rFonts w:ascii="宋体" w:hAnsi="宋体" w:eastAsia="宋体" w:cs="Times New Roman"/>
          <w:color w:val="auto"/>
          <w:sz w:val="24"/>
        </w:rPr>
        <w:t>对分包方</w:t>
      </w:r>
      <w:r>
        <w:rPr>
          <w:rFonts w:ascii="宋体" w:hAnsi="宋体" w:eastAsia="宋体" w:cs="Times New Roman"/>
          <w:bCs/>
          <w:color w:val="auto"/>
          <w:sz w:val="24"/>
        </w:rPr>
        <w:t>进行一次施工前总的书面安全技术交底,施工过程中涉及高危作业需开据</w:t>
      </w:r>
      <w:r>
        <w:rPr>
          <w:rFonts w:ascii="宋体" w:hAnsi="宋体" w:eastAsia="宋体" w:cs="Times New Roman"/>
          <w:color w:val="auto"/>
          <w:sz w:val="24"/>
        </w:rPr>
        <w:t>安全作业票，并办理双方签字手续。</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4、总承包方对分包方不合格的机械设备有权勒令退场。在施工过程中发现分包方有使用不合格的机械设备时有权采取下发整改通知单、没收或经济处罚等措施。</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5、总承包方有权制止分包方的违章作业，对重大违章行为有权责令其停工整顿；对于分包方的违章行为，总承包方有进行经济处罚的权利；对于分包方安全素质差、不服从安全生产管理的施工人员，总承包方可采取经济处罚或限期退场。</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6、总承包方有权要求安全管理职责落实不到位、存在重大安全隐患或发生一般安全事故以上的分包方限期退场并终止合同，并追究其违约责任和其它相应的法律责任。</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7、总承包方有权对分包方违反安全管理的行为进行处罚，分包方拒不执行的，处罚款项从工程计量款中直接扣除（处罚标准附件</w:t>
      </w:r>
      <w:r>
        <w:rPr>
          <w:rFonts w:hint="eastAsia" w:ascii="宋体" w:hAnsi="宋体" w:eastAsia="宋体" w:cs="Times New Roman"/>
          <w:color w:val="auto"/>
          <w:sz w:val="24"/>
        </w:rPr>
        <w:t>2</w:t>
      </w:r>
      <w:r>
        <w:rPr>
          <w:rFonts w:ascii="宋体" w:hAnsi="宋体" w:eastAsia="宋体" w:cs="Times New Roman"/>
          <w:color w:val="auto"/>
          <w:sz w:val="24"/>
        </w:rPr>
        <w:t>，如严重违反安全管理行为，处罚标准附件</w:t>
      </w:r>
      <w:r>
        <w:rPr>
          <w:rFonts w:hint="eastAsia" w:ascii="宋体" w:hAnsi="宋体" w:eastAsia="宋体" w:cs="Times New Roman"/>
          <w:color w:val="auto"/>
          <w:sz w:val="24"/>
        </w:rPr>
        <w:t>2</w:t>
      </w:r>
      <w:r>
        <w:rPr>
          <w:rFonts w:ascii="宋体" w:hAnsi="宋体" w:eastAsia="宋体" w:cs="Times New Roman"/>
          <w:color w:val="auto"/>
          <w:sz w:val="24"/>
        </w:rPr>
        <w:t>内所设定处罚金额为下限）。</w:t>
      </w:r>
    </w:p>
    <w:p>
      <w:pPr>
        <w:spacing w:line="500" w:lineRule="exact"/>
        <w:ind w:firstLine="480"/>
        <w:rPr>
          <w:rFonts w:ascii="宋体" w:hAnsi="宋体" w:eastAsia="宋体" w:cs="Times New Roman"/>
          <w:b/>
          <w:color w:val="auto"/>
          <w:sz w:val="24"/>
        </w:rPr>
      </w:pPr>
      <w:r>
        <w:rPr>
          <w:rFonts w:ascii="宋体" w:hAnsi="宋体" w:eastAsia="宋体" w:cs="Times New Roman"/>
          <w:b/>
          <w:color w:val="auto"/>
          <w:sz w:val="24"/>
        </w:rPr>
        <w:t>第四条  分包方的安全责任</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1、分包方必须认真贯彻国家、行业、重庆市有关安全生产、消防工作及环境保护的法律法规、方针政策，严格执行有关劳动保护法规、条款、规定。</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2、分包方应具有安全管理组织体系，包括抓安全生产的领导、各级专职及兼职的安全员，应有各工种安全操作规程、各级安全生产岗位责任制和定期安全检查制度、安全教育制度，以及生产安全事故应急救援预案。</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3、分包方要严格服从总承包方关于安全生产的管理，严格执行总承包方制定的各项有关安全生产的规章制度，接受总承包方的指导、监督、检查和教育，做好相关整改及安全资料的整理工作。对总承包方人员违章指挥或者可能危及人身安全、财产损失的指挥，分包方有权拒绝。</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4、分包方施工前必须上报管理人员及作业人员花名册及人员资质证件、安全生产许可证、身份证复印件，并严格排查不法分子，施工过程中若有作业人员发生变动的，须在当天及时上报总承包方项目部；分包方对作业人员进行三级安全教育，并将作业人员名单报总承包方安全员备案；分包方进场人员未报总承包方备案并未进行培训上岗，发生安全事故的，由分包方承担全部经济责任。</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5、分包方应保证上报给总承包方的企业资质、安全生产许可证及机械设备检验报告、合格证的真实有效性，并在报验资料上加盖企业公章，因分包方伪造资料而发生的安全事故，由分包方承担全部经济责任；分包方的机械设备维保应聘用有资质的机修单位，维保机械设备应在施工现场外进行，维保过程中若发生安全事故，分包方承担全部经济责任。</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6、分包方应明确本单位各级人员的安全生产责任，与班组作业人员签订安全生产责任书，同时应结合项目生产实际，按总承包方要求配齐专职或兼职安全员，设置作业班组兼职安全员（由班组长兼任），认真履行安全生产职责。</w:t>
      </w:r>
    </w:p>
    <w:p>
      <w:pPr>
        <w:spacing w:line="500" w:lineRule="exact"/>
        <w:ind w:firstLine="480" w:firstLineChars="200"/>
        <w:rPr>
          <w:rFonts w:ascii="宋体" w:hAnsi="宋体" w:eastAsia="宋体" w:cs="Times New Roman"/>
          <w:bCs/>
          <w:color w:val="auto"/>
          <w:sz w:val="24"/>
        </w:rPr>
      </w:pPr>
      <w:r>
        <w:rPr>
          <w:rFonts w:ascii="宋体" w:hAnsi="宋体" w:eastAsia="宋体" w:cs="Times New Roman"/>
          <w:color w:val="auto"/>
          <w:sz w:val="24"/>
        </w:rPr>
        <w:t>7、分包</w:t>
      </w:r>
      <w:r>
        <w:rPr>
          <w:rFonts w:ascii="宋体" w:hAnsi="宋体" w:eastAsia="宋体" w:cs="Times New Roman"/>
          <w:bCs/>
          <w:color w:val="auto"/>
          <w:sz w:val="24"/>
        </w:rPr>
        <w:t>方应对作业班组进行每道工序的施工安全技术交底，交底人和被交底人都应签字确认，并保存记录，</w:t>
      </w:r>
      <w:r>
        <w:rPr>
          <w:rFonts w:ascii="宋体" w:hAnsi="宋体" w:eastAsia="宋体" w:cs="Times New Roman"/>
          <w:color w:val="auto"/>
          <w:sz w:val="24"/>
        </w:rPr>
        <w:t>分包</w:t>
      </w:r>
      <w:r>
        <w:rPr>
          <w:rFonts w:ascii="宋体" w:hAnsi="宋体" w:eastAsia="宋体" w:cs="Times New Roman"/>
          <w:bCs/>
          <w:color w:val="auto"/>
          <w:sz w:val="24"/>
        </w:rPr>
        <w:t>方负责对施工班组的过程管理，督促班组作业人员严格按安全技术交底要求进行施工。</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8、行业主管部门、业主、监理或总承包方检查发现分包方现场作业人员有违章行为的或检查发现安全隐患，分包方必须立即整改；分包方对行业主管部门业主及监理或总承包方提出的安全整改意见不按时整改或整改不到位的，应接受相应的处理，由此造成的一切经济损失均由分包方负责。</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9、分包方必须为作业人员进行入场安全教育和专业知识培训，为特种作业人员办理《特种作业操作资格证》，并将特种作业人员名单和有效操作证复印件上交总承包方，未持有效特种作业操作证的人员不得从事特种作业。分包方应组织班组作业人员积极开展周安全活动和每日班前安全活动，保证作业人员具备相对应的安全生产知识、劳动保护技能和安全操作规程，并做好教育记录和签字手续。资料随进度报送总承包项目部安全员核对、存档。</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10、分包方应根据工程特点，合理安排身体素质、技术水平、安全意识都符合要求的人员上岗，严禁使用18岁以下和男满55周岁、女满50周岁（重体力劳动男满50周岁、女满40周岁）的作业人员，以及患有心脏病、癫痫症、恐高症等重大疾病的作业人员。</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11、分包方必须为施工人员提供符合国家标准或行业标准的劳动防护用品，并监督、教育施工人员按照使用说明佩戴、使用；为特种作业人员（塔吊司机、架子工）岗前体检，并将体检报告复印件交总承包项目部安全员存档。</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12、分包方负责搭拆施工现场各类安全防护设施，不得私自拆除施工现场各类安全防护设施，确因施工需要拆除的防护设施，必须经总承包项目部项目经理及安全员同意后方可拆除并做好警示标志，在下班前应将防护设施恢复。</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13、分包方现场施工用电，必须严格按照施工现场临时用电安全技术规程（JGJ46-2005）要求及总承包方方相关规定，配置符合规范要求的配电设备，经总承包方专职电工或相关管理人员检查，符合安全要求，才准供电，总承包方有权对分包方不符合规范的配电提出整改要求。</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14、分包方发现施工现场存在重大安全隐患时，应及时撤离相关区域的作业人员，并上报项目部，严禁继续施工作业。</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15、在涉及管道、道路、爆破等具体施工作业，必须设置所需安全警示标牌，按相关法律、法规、行业标准及安全操作规程进行施工，确保安全。否则由此造成的一切经济损失，均由分包方负责。</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16、分包方应对总承包方搭设及提供的安全文明施工设施进行保护，若因分包方施工原因造成对安全文明施工设施的损坏，应由分包方进行修复及赔偿，若分包方拒不进行修复及赔偿，总承包方可安排其它作业队伍进行修复，所发生的一切费用从分包方工程进度款中扣除。</w:t>
      </w:r>
    </w:p>
    <w:p>
      <w:pPr>
        <w:spacing w:line="500" w:lineRule="exact"/>
        <w:ind w:right="50" w:rightChars="24" w:firstLine="482" w:firstLineChars="200"/>
        <w:rPr>
          <w:rFonts w:ascii="宋体" w:hAnsi="宋体" w:cs="Times New Roman"/>
          <w:b/>
          <w:color w:val="auto"/>
          <w:sz w:val="24"/>
        </w:rPr>
      </w:pPr>
      <w:r>
        <w:rPr>
          <w:rFonts w:ascii="宋体" w:hAnsi="宋体" w:eastAsia="宋体" w:cs="Times New Roman"/>
          <w:b/>
          <w:color w:val="auto"/>
          <w:sz w:val="24"/>
        </w:rPr>
        <w:t>第五条  安全文明施工费</w:t>
      </w:r>
      <w:r>
        <w:rPr>
          <w:rFonts w:hint="eastAsia" w:ascii="宋体" w:hAnsi="宋体" w:eastAsia="宋体" w:cs="Times New Roman"/>
          <w:b/>
          <w:color w:val="auto"/>
          <w:sz w:val="24"/>
        </w:rPr>
        <w:t>计取、</w:t>
      </w:r>
      <w:r>
        <w:rPr>
          <w:rFonts w:ascii="宋体" w:hAnsi="宋体" w:eastAsia="宋体" w:cs="Times New Roman"/>
          <w:b/>
          <w:color w:val="auto"/>
          <w:sz w:val="24"/>
        </w:rPr>
        <w:t>使用</w:t>
      </w:r>
      <w:r>
        <w:rPr>
          <w:rFonts w:hint="eastAsia" w:ascii="宋体" w:hAnsi="宋体" w:cs="Times New Roman"/>
          <w:b/>
          <w:color w:val="auto"/>
          <w:sz w:val="24"/>
        </w:rPr>
        <w:t>和提取</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1、</w:t>
      </w:r>
      <w:r>
        <w:rPr>
          <w:rFonts w:hint="eastAsia" w:ascii="宋体" w:hAnsi="宋体" w:eastAsia="宋体" w:cs="Times New Roman"/>
          <w:color w:val="auto"/>
          <w:sz w:val="24"/>
          <w:lang w:val="en-US" w:eastAsia="zh-CN"/>
        </w:rPr>
        <w:t>本项目在预算定额安全文明施工费中提取30万元作为专项安全文明施工考核内容，乙方必须服从甲方对安全文明施工投入的安排</w:t>
      </w:r>
      <w:r>
        <w:rPr>
          <w:rFonts w:hint="default" w:ascii="宋体" w:hAnsi="宋体" w:eastAsia="宋体" w:cs="Times New Roman"/>
          <w:color w:val="auto"/>
          <w:sz w:val="24"/>
        </w:rPr>
        <w:t>。</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2、分包方应当按照相关法律、法规、行业标准、文件的有关规定和本协议，保证将总承包方支付的安全文明措施费用于施工安全生产管理（对所属施工作业人员购买建筑工程团体意外伤害险或工伤保险</w:t>
      </w:r>
      <w:r>
        <w:rPr>
          <w:rFonts w:hint="eastAsia" w:ascii="宋体" w:hAnsi="宋体" w:eastAsia="宋体" w:cs="Times New Roman"/>
          <w:color w:val="auto"/>
          <w:sz w:val="24"/>
        </w:rPr>
        <w:t>, 分包方未为从业人员购买保险，严禁进场施工</w:t>
      </w:r>
      <w:r>
        <w:rPr>
          <w:rFonts w:ascii="宋体" w:hAnsi="宋体" w:eastAsia="宋体" w:cs="Times New Roman"/>
          <w:color w:val="auto"/>
          <w:sz w:val="24"/>
        </w:rPr>
        <w:t>），不断完善和改进工程安全生产条件，专款专用，不得挪作他用。</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3、</w:t>
      </w:r>
      <w:r>
        <w:rPr>
          <w:rFonts w:hint="eastAsia" w:ascii="宋体" w:hAnsi="宋体" w:eastAsia="宋体" w:cs="Times New Roman"/>
          <w:color w:val="auto"/>
          <w:sz w:val="24"/>
          <w:lang w:val="en-US" w:eastAsia="zh-CN"/>
        </w:rPr>
        <w:t>本项目</w:t>
      </w:r>
      <w:r>
        <w:rPr>
          <w:rFonts w:hint="eastAsia" w:ascii="宋体" w:hAnsi="宋体" w:eastAsia="宋体" w:cs="Times New Roman"/>
          <w:color w:val="auto"/>
          <w:sz w:val="24"/>
        </w:rPr>
        <w:t>需编制安全文明施工措施费投入方案，劳务分包或专业分包单位在施工之前应编制安全文明施工措施费使用方案报项目经理、技术负责人、安全员审批，送甲方工程部、安全管理部备案。未在施工前编制安全文明施工措施费使用方案，报项目部或甲方工程部、安全管理部备案，项目部不得支付安全文明施工措施费。</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4、劳务分包或专业分包单位开据工程进度款前，应先由项目部安全员开据当月安全投入证明单后再申报工程进度款,安全文明施工费按月按实结算。</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5、安全文明施工措施费提取，劳务分（专）单位应提供以下手续：</w:t>
      </w:r>
    </w:p>
    <w:p>
      <w:pPr>
        <w:spacing w:line="500" w:lineRule="exact"/>
        <w:ind w:firstLine="360" w:firstLineChars="150"/>
        <w:rPr>
          <w:rFonts w:ascii="宋体" w:hAnsi="宋体" w:eastAsia="宋体" w:cs="Times New Roman"/>
          <w:color w:val="auto"/>
          <w:sz w:val="24"/>
        </w:rPr>
      </w:pPr>
      <w:r>
        <w:rPr>
          <w:rFonts w:hint="eastAsia" w:ascii="宋体" w:hAnsi="宋体" w:eastAsia="宋体" w:cs="Times New Roman"/>
          <w:color w:val="auto"/>
          <w:sz w:val="24"/>
        </w:rPr>
        <w:t>（1）安全文明施工使用投入验收单。</w:t>
      </w:r>
    </w:p>
    <w:p>
      <w:pPr>
        <w:spacing w:line="500" w:lineRule="exact"/>
        <w:ind w:firstLine="360" w:firstLineChars="150"/>
        <w:rPr>
          <w:rFonts w:ascii="宋体" w:hAnsi="宋体" w:eastAsia="宋体" w:cs="Times New Roman"/>
          <w:color w:val="auto"/>
          <w:sz w:val="24"/>
        </w:rPr>
      </w:pPr>
      <w:r>
        <w:rPr>
          <w:rFonts w:hint="eastAsia" w:ascii="宋体" w:hAnsi="宋体" w:eastAsia="宋体" w:cs="Times New Roman"/>
          <w:color w:val="auto"/>
          <w:sz w:val="24"/>
        </w:rPr>
        <w:t>（2）安全文明使用投入证明清单并提供安全文明费用投入相关票据（发票或收据复印件）和施工现场能反映费用投入的相关照片（打印）。</w:t>
      </w:r>
    </w:p>
    <w:p>
      <w:pPr>
        <w:spacing w:line="500" w:lineRule="exact"/>
        <w:ind w:right="50" w:rightChars="24" w:firstLine="482" w:firstLineChars="200"/>
        <w:rPr>
          <w:rFonts w:ascii="宋体" w:hAnsi="宋体" w:eastAsia="宋体" w:cs="Times New Roman"/>
          <w:b/>
          <w:color w:val="auto"/>
          <w:sz w:val="24"/>
        </w:rPr>
      </w:pPr>
      <w:r>
        <w:rPr>
          <w:rFonts w:ascii="宋体" w:hAnsi="宋体" w:eastAsia="宋体" w:cs="Times New Roman"/>
          <w:b/>
          <w:color w:val="auto"/>
          <w:sz w:val="24"/>
        </w:rPr>
        <w:t xml:space="preserve">第六条  </w:t>
      </w:r>
      <w:r>
        <w:rPr>
          <w:rFonts w:hint="eastAsia" w:ascii="宋体" w:hAnsi="宋体" w:eastAsia="宋体" w:cs="Times New Roman"/>
          <w:b/>
          <w:color w:val="auto"/>
          <w:sz w:val="24"/>
        </w:rPr>
        <w:t>文明施工费和环境保护费的使用管理</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1、乙方未按甲方安全标志平面图设置安全警示标志，缺少一处处罚</w:t>
      </w:r>
      <w:r>
        <w:rPr>
          <w:rFonts w:hint="eastAsia" w:ascii="宋体" w:hAnsi="宋体" w:eastAsia="宋体" w:cs="Times New Roman"/>
          <w:color w:val="auto"/>
          <w:sz w:val="24"/>
          <w:lang w:val="en-US" w:eastAsia="zh-CN"/>
        </w:rPr>
        <w:t>10</w:t>
      </w:r>
      <w:r>
        <w:rPr>
          <w:rFonts w:hint="eastAsia" w:ascii="宋体" w:hAnsi="宋体" w:eastAsia="宋体" w:cs="Times New Roman"/>
          <w:color w:val="auto"/>
          <w:sz w:val="24"/>
        </w:rPr>
        <w:t>0元。</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2、乙方必须工完场清，如未按甲方要求完善工完场清，每发现一次扣安全文明施工费500元，发现3次及以上的另外再扣除安全文明施工费5%；市政道路工程施工期间周边未防护到位的，每缺少一处扣安全文明施工费200元，完工后未及时将材料、设备清场的，每处扣安全文明施工费500元。</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3、乙方未投入保洁人员，处罚500元；经甲方要求配备仍不配备保洁人员的，扣除安全文明施工费5%。</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4、乙方材料堆放无序、凌乱，每发现一处扣安全文明施工费200元。</w:t>
      </w:r>
    </w:p>
    <w:p>
      <w:pPr>
        <w:spacing w:line="500" w:lineRule="exact"/>
        <w:ind w:firstLine="480" w:firstLineChars="200"/>
        <w:rPr>
          <w:rFonts w:ascii="仿宋" w:hAnsi="仿宋" w:eastAsia="仿宋" w:cs="仿宋"/>
          <w:color w:val="auto"/>
          <w:sz w:val="32"/>
          <w:szCs w:val="32"/>
        </w:rPr>
      </w:pPr>
      <w:r>
        <w:rPr>
          <w:rFonts w:hint="eastAsia" w:ascii="宋体" w:hAnsi="宋体" w:eastAsia="宋体" w:cs="Times New Roman"/>
          <w:color w:val="auto"/>
          <w:sz w:val="24"/>
        </w:rPr>
        <w:t>5、乙方生活区内私搭乱接电线、临时用房无防雷接地、垃圾乱堆，每发现一次扣安全文明施工费500元；发现3次及以上的另外再扣出安全文明施工费5%。</w:t>
      </w:r>
      <w:r>
        <w:rPr>
          <w:rFonts w:hint="eastAsia" w:ascii="仿宋" w:hAnsi="仿宋" w:eastAsia="仿宋" w:cs="仿宋"/>
          <w:color w:val="auto"/>
          <w:sz w:val="32"/>
          <w:szCs w:val="32"/>
        </w:rPr>
        <w:t xml:space="preserve"> </w:t>
      </w:r>
    </w:p>
    <w:p>
      <w:pPr>
        <w:spacing w:line="500" w:lineRule="exact"/>
        <w:ind w:firstLine="361" w:firstLineChars="150"/>
        <w:rPr>
          <w:rFonts w:ascii="宋体" w:hAnsi="宋体" w:eastAsia="宋体" w:cs="Times New Roman"/>
          <w:color w:val="auto"/>
          <w:sz w:val="24"/>
          <w:u w:val="single"/>
        </w:rPr>
      </w:pPr>
      <w:r>
        <w:rPr>
          <w:rFonts w:ascii="宋体" w:hAnsi="宋体" w:eastAsia="宋体" w:cs="Times New Roman"/>
          <w:b/>
          <w:color w:val="auto"/>
          <w:sz w:val="24"/>
        </w:rPr>
        <w:t>第</w:t>
      </w:r>
      <w:r>
        <w:rPr>
          <w:rFonts w:hint="eastAsia" w:ascii="宋体" w:hAnsi="宋体" w:eastAsia="宋体" w:cs="Times New Roman"/>
          <w:b/>
          <w:color w:val="auto"/>
          <w:sz w:val="24"/>
        </w:rPr>
        <w:t>七</w:t>
      </w:r>
      <w:r>
        <w:rPr>
          <w:rFonts w:ascii="宋体" w:hAnsi="宋体" w:eastAsia="宋体" w:cs="Times New Roman"/>
          <w:b/>
          <w:color w:val="auto"/>
          <w:sz w:val="24"/>
        </w:rPr>
        <w:t xml:space="preserve">条  </w:t>
      </w:r>
      <w:r>
        <w:rPr>
          <w:rFonts w:hint="eastAsia" w:ascii="宋体" w:hAnsi="宋体" w:eastAsia="宋体" w:cs="Times New Roman"/>
          <w:b/>
          <w:color w:val="auto"/>
          <w:sz w:val="24"/>
        </w:rPr>
        <w:t>安全文明施工费违约处罚条款</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1、乙方同月出现2次各1人轻伤事故或1次2人及以上轻伤事故或整个工期内累计出现3人次或1次3人及以上轻伤事故，每次每人扣除安全文明施工费2000元，另外再一次性扣除安全文明施工费5%（总额不超过1万元）。</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2、乙方出现1次重伤事故，每次扣除安全文明施工费3000元，另外再一次性扣除安全文明施工费10%（总额不超过2万元）。</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3、乙方出现1次一般及以上安全事故，工程决算时全额扣除未支付的安全文明施工费,另扣除安全文明生产违约金3-20万元；同时根据《安全生产法》、《重庆市建设工程安全生产管理办法》等法规按照事故责任划分予以处罚。</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4、乙方在施工现场出现重大安全隐患,且未按督查部门要求及时整改的，每次扣除安全文明施工费5000元。</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5、甲方因乙方违章原因受到建设单位处罚，每次按建设单位处罚甲方金额双倍处罚乙方，建设工期内受建设单位处罚5次以上，另外再一次性扣除乙方安全文明施工费10%。</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6、甲方因乙方现场安全文明施工违章原因，受到区级建设行政主管部门行政简易处罚的，每次按罚款金额双倍处罚乙方，受行政简易5次罚款及以上的，另外再一次性扣除安全文明施工费10%；受到区级建设行政主管部门行政立案处罚并通报批评的，乙方除承担处罚全部金额，另外再一次性扣除安全文明施工费20%。</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7、甲方因乙方现场安全文明施工违章原因受到国家或市级建设行政主管部门行政处罚并通报批评的，一次性扣除安全文明施工费30%（总额不超过10万元）。</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8、乙方其他违章行为参照工程分包安全生产管理协议附件2 《施工现场违章处罚标准》执行。</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9</w:t>
      </w:r>
      <w:r>
        <w:rPr>
          <w:rFonts w:ascii="宋体" w:hAnsi="宋体" w:eastAsia="宋体" w:cs="Times New Roman"/>
          <w:color w:val="auto"/>
          <w:sz w:val="24"/>
        </w:rPr>
        <w:t>、总承包方因不履行协议责任或不按协议约定履行责任而造成生产安全事故的，按照相关法律、法规、规章的规定，总承包方依法承担相应责任。</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10</w:t>
      </w:r>
      <w:r>
        <w:rPr>
          <w:rFonts w:ascii="宋体" w:hAnsi="宋体" w:eastAsia="宋体" w:cs="Times New Roman"/>
          <w:color w:val="auto"/>
          <w:sz w:val="24"/>
        </w:rPr>
        <w:t>、分包方因不履行协议责任或不按协议约定履行责任而造成生产安全事故的，按照相关法律、法规、规章的规定，分包方依法承担全部责任并赔偿给总承包方造成的经济损失。</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11</w:t>
      </w:r>
      <w:r>
        <w:rPr>
          <w:rFonts w:ascii="宋体" w:hAnsi="宋体" w:eastAsia="宋体" w:cs="Times New Roman"/>
          <w:color w:val="auto"/>
          <w:sz w:val="24"/>
        </w:rPr>
        <w:t>、分包方未落实总承包方相关管理规定，不服从总承包方安全管理、违反国家有关安全生产法律、法规、规范、标准，违反操作规程，违章作业等行为导致发生工伤、死亡及重大设备安全事故的,其责任由分包方自负,因此所产生一切相关的费用由分包方自理，如事故对总承包方造经济损失，由分包方赔偿。</w:t>
      </w:r>
    </w:p>
    <w:p>
      <w:pPr>
        <w:spacing w:line="500" w:lineRule="exact"/>
        <w:ind w:right="50" w:rightChars="24" w:firstLine="482" w:firstLineChars="200"/>
        <w:rPr>
          <w:rFonts w:ascii="宋体" w:hAnsi="宋体" w:eastAsia="宋体" w:cs="Times New Roman"/>
          <w:b/>
          <w:color w:val="auto"/>
          <w:sz w:val="24"/>
        </w:rPr>
      </w:pPr>
      <w:r>
        <w:rPr>
          <w:rFonts w:ascii="宋体" w:hAnsi="宋体" w:eastAsia="宋体" w:cs="Times New Roman"/>
          <w:b/>
          <w:color w:val="auto"/>
          <w:sz w:val="24"/>
        </w:rPr>
        <w:t>第</w:t>
      </w:r>
      <w:r>
        <w:rPr>
          <w:rFonts w:hint="eastAsia" w:ascii="宋体" w:hAnsi="宋体" w:eastAsia="宋体" w:cs="Times New Roman"/>
          <w:b/>
          <w:color w:val="auto"/>
          <w:sz w:val="24"/>
        </w:rPr>
        <w:t>八</w:t>
      </w:r>
      <w:r>
        <w:rPr>
          <w:rFonts w:ascii="宋体" w:hAnsi="宋体" w:eastAsia="宋体" w:cs="Times New Roman"/>
          <w:b/>
          <w:color w:val="auto"/>
          <w:sz w:val="24"/>
        </w:rPr>
        <w:t>条  安全工作联系人</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总承包方指派</w:t>
      </w:r>
      <w:r>
        <w:rPr>
          <w:rFonts w:hint="eastAsia" w:ascii="宋体" w:hAnsi="宋体" w:eastAsia="宋体" w:cs="Times New Roman"/>
          <w:color w:val="auto"/>
          <w:sz w:val="24"/>
          <w:u w:val="single"/>
        </w:rPr>
        <w:t xml:space="preserve">        </w:t>
      </w:r>
      <w:r>
        <w:rPr>
          <w:rFonts w:ascii="宋体" w:hAnsi="宋体" w:eastAsia="宋体" w:cs="Times New Roman"/>
          <w:color w:val="auto"/>
          <w:sz w:val="24"/>
        </w:rPr>
        <w:t>为现场安全管理人员，负责现场安全生产管理工作。</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分包方指派</w:t>
      </w:r>
      <w:r>
        <w:rPr>
          <w:rFonts w:hint="eastAsia" w:ascii="宋体" w:hAnsi="宋体" w:eastAsia="宋体" w:cs="Times New Roman"/>
          <w:color w:val="auto"/>
          <w:sz w:val="24"/>
          <w:u w:val="single"/>
        </w:rPr>
        <w:t xml:space="preserve">          </w:t>
      </w:r>
      <w:r>
        <w:rPr>
          <w:rFonts w:ascii="宋体" w:hAnsi="宋体" w:eastAsia="宋体" w:cs="Times New Roman"/>
          <w:color w:val="auto"/>
          <w:sz w:val="24"/>
        </w:rPr>
        <w:t>为现场安全管理人员，负责现场安全生产管理工作。</w:t>
      </w:r>
    </w:p>
    <w:p>
      <w:pPr>
        <w:spacing w:line="500" w:lineRule="exact"/>
        <w:ind w:right="50" w:rightChars="24" w:firstLine="482" w:firstLineChars="200"/>
        <w:rPr>
          <w:rFonts w:ascii="宋体" w:hAnsi="宋体" w:eastAsia="宋体" w:cs="Times New Roman"/>
          <w:b/>
          <w:color w:val="auto"/>
          <w:sz w:val="24"/>
        </w:rPr>
      </w:pPr>
      <w:r>
        <w:rPr>
          <w:rFonts w:ascii="宋体" w:hAnsi="宋体" w:eastAsia="宋体" w:cs="Times New Roman"/>
          <w:b/>
          <w:color w:val="auto"/>
          <w:sz w:val="24"/>
        </w:rPr>
        <w:t>第</w:t>
      </w:r>
      <w:r>
        <w:rPr>
          <w:rFonts w:hint="eastAsia" w:ascii="宋体" w:hAnsi="宋体" w:eastAsia="宋体" w:cs="Times New Roman"/>
          <w:b/>
          <w:color w:val="auto"/>
          <w:sz w:val="24"/>
        </w:rPr>
        <w:t>九</w:t>
      </w:r>
      <w:r>
        <w:rPr>
          <w:rFonts w:ascii="宋体" w:hAnsi="宋体" w:eastAsia="宋体" w:cs="Times New Roman"/>
          <w:b/>
          <w:color w:val="auto"/>
          <w:sz w:val="24"/>
        </w:rPr>
        <w:t>条  其它约定</w:t>
      </w:r>
    </w:p>
    <w:p>
      <w:pPr>
        <w:spacing w:line="500" w:lineRule="exact"/>
        <w:ind w:firstLine="480" w:firstLineChars="200"/>
        <w:rPr>
          <w:rFonts w:ascii="宋体" w:hAnsi="宋体" w:eastAsia="宋体" w:cs="Times New Roman"/>
          <w:color w:val="auto"/>
          <w:sz w:val="24"/>
          <w:u w:val="single"/>
        </w:rPr>
      </w:pPr>
      <w:r>
        <w:rPr>
          <w:rFonts w:hint="eastAsia" w:ascii="宋体" w:hAnsi="宋体" w:eastAsia="宋体" w:cs="Times New Roman"/>
          <w:color w:val="auto"/>
          <w:sz w:val="24"/>
          <w:u w:val="single"/>
        </w:rPr>
        <w:t xml:space="preserve">                                                                   </w:t>
      </w:r>
    </w:p>
    <w:p>
      <w:pPr>
        <w:spacing w:line="500" w:lineRule="exact"/>
        <w:ind w:firstLine="480" w:firstLineChars="200"/>
        <w:rPr>
          <w:rFonts w:ascii="宋体" w:hAnsi="宋体" w:eastAsia="宋体" w:cs="Times New Roman"/>
          <w:color w:val="auto"/>
          <w:sz w:val="24"/>
          <w:u w:val="thick"/>
        </w:rPr>
      </w:pPr>
      <w:r>
        <w:rPr>
          <w:rFonts w:hint="eastAsia" w:ascii="宋体" w:hAnsi="宋体" w:eastAsia="宋体" w:cs="Times New Roman"/>
          <w:color w:val="auto"/>
          <w:sz w:val="24"/>
          <w:u w:val="single"/>
        </w:rPr>
        <w:t xml:space="preserve">                                                                  </w:t>
      </w:r>
    </w:p>
    <w:p>
      <w:pPr>
        <w:spacing w:line="500" w:lineRule="exact"/>
        <w:ind w:right="50" w:rightChars="24" w:firstLine="482" w:firstLineChars="200"/>
        <w:rPr>
          <w:rFonts w:ascii="宋体" w:hAnsi="宋体" w:eastAsia="宋体" w:cs="Times New Roman"/>
          <w:b/>
          <w:color w:val="auto"/>
          <w:sz w:val="24"/>
        </w:rPr>
      </w:pPr>
      <w:r>
        <w:rPr>
          <w:rFonts w:ascii="宋体" w:hAnsi="宋体" w:eastAsia="宋体" w:cs="Times New Roman"/>
          <w:b/>
          <w:color w:val="auto"/>
          <w:sz w:val="24"/>
        </w:rPr>
        <w:t>第</w:t>
      </w:r>
      <w:r>
        <w:rPr>
          <w:rFonts w:hint="eastAsia" w:ascii="宋体" w:hAnsi="宋体" w:eastAsia="宋体" w:cs="Times New Roman"/>
          <w:b/>
          <w:color w:val="auto"/>
          <w:sz w:val="24"/>
        </w:rPr>
        <w:t>十</w:t>
      </w:r>
      <w:r>
        <w:rPr>
          <w:rFonts w:ascii="宋体" w:hAnsi="宋体" w:eastAsia="宋体" w:cs="Times New Roman"/>
          <w:b/>
          <w:color w:val="auto"/>
          <w:sz w:val="24"/>
        </w:rPr>
        <w:t xml:space="preserve">条  </w:t>
      </w:r>
      <w:r>
        <w:rPr>
          <w:rFonts w:hint="eastAsia" w:ascii="宋体" w:hAnsi="宋体" w:eastAsia="宋体" w:cs="Times New Roman"/>
          <w:b/>
          <w:color w:val="auto"/>
          <w:sz w:val="24"/>
        </w:rPr>
        <w:t>其他</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1、以上安全文明施工费的扣款金额为累计扣完安全文明施工费为止。</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2、本条款处罚次数指甲方公司安全管理部、工程部、总工办等部门和建设单位及建设行政主管部门对乙方的处罚次数；甲方对乙方在整个工期内安全管理进行综合评价，对安全管理长期混乱的行为，加重处罚；甲方项目部应加强对乙方现场安全管理，对现场违规违章行为及时制止和处罚。</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3、本合同单价中已包含安全文明施工费，此条款相关内容作为安全文明施工费的补充和对乙方安全文明施工费的奖励，条款中安全文明措施费的投入不限于此条款安全文明措施方案的实施内容。</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4、以上条款最终解释权为公司安全管理部。</w:t>
      </w:r>
    </w:p>
    <w:p>
      <w:pPr>
        <w:spacing w:line="500" w:lineRule="exact"/>
        <w:ind w:firstLine="480" w:firstLineChars="200"/>
        <w:rPr>
          <w:rFonts w:ascii="宋体" w:hAnsi="宋体" w:eastAsia="宋体" w:cs="Times New Roman"/>
          <w:color w:val="auto"/>
          <w:sz w:val="24"/>
        </w:rPr>
      </w:pPr>
    </w:p>
    <w:p>
      <w:pPr>
        <w:spacing w:line="500" w:lineRule="exact"/>
        <w:ind w:firstLine="480" w:firstLineChars="200"/>
        <w:rPr>
          <w:rFonts w:ascii="宋体" w:hAnsi="宋体" w:eastAsia="宋体" w:cs="Times New Roman"/>
          <w:color w:val="auto"/>
          <w:sz w:val="24"/>
        </w:rPr>
      </w:pPr>
    </w:p>
    <w:p>
      <w:pPr>
        <w:spacing w:line="500" w:lineRule="exact"/>
        <w:ind w:firstLine="480" w:firstLineChars="200"/>
        <w:rPr>
          <w:rFonts w:ascii="宋体" w:hAnsi="宋体" w:eastAsia="宋体" w:cs="Times New Roman"/>
          <w:color w:val="auto"/>
          <w:sz w:val="24"/>
        </w:rPr>
      </w:pPr>
    </w:p>
    <w:p>
      <w:pPr>
        <w:spacing w:beforeLines="50" w:afterLines="50" w:line="440" w:lineRule="exact"/>
        <w:ind w:right="50" w:rightChars="24" w:firstLine="236" w:firstLineChars="98"/>
        <w:rPr>
          <w:rFonts w:ascii="宋体" w:hAnsi="宋体" w:eastAsia="宋体" w:cs="Times New Roman"/>
          <w:b/>
          <w:color w:val="auto"/>
          <w:sz w:val="24"/>
        </w:rPr>
      </w:pPr>
      <w:r>
        <w:rPr>
          <w:rFonts w:ascii="宋体" w:hAnsi="宋体" w:eastAsia="宋体" w:cs="Times New Roman"/>
          <w:b/>
          <w:color w:val="auto"/>
          <w:sz w:val="24"/>
        </w:rPr>
        <w:t>总承包方：                                   分包方：</w:t>
      </w:r>
    </w:p>
    <w:p>
      <w:pPr>
        <w:spacing w:beforeLines="50" w:afterLines="50" w:line="440" w:lineRule="exact"/>
        <w:ind w:right="50" w:rightChars="24" w:firstLine="240" w:firstLineChars="100"/>
        <w:rPr>
          <w:rFonts w:ascii="宋体" w:hAnsi="宋体" w:eastAsia="宋体" w:cs="Times New Roman"/>
          <w:color w:val="auto"/>
          <w:sz w:val="24"/>
        </w:rPr>
      </w:pPr>
      <w:r>
        <w:rPr>
          <w:rFonts w:ascii="宋体" w:hAnsi="宋体" w:eastAsia="宋体" w:cs="Times New Roman"/>
          <w:color w:val="auto"/>
          <w:sz w:val="24"/>
        </w:rPr>
        <w:t>法定代表人：                              法定代表人：</w:t>
      </w:r>
    </w:p>
    <w:p>
      <w:pPr>
        <w:spacing w:beforeLines="50" w:afterLines="50" w:line="440" w:lineRule="exact"/>
        <w:ind w:right="50" w:rightChars="24" w:firstLine="240" w:firstLineChars="100"/>
        <w:rPr>
          <w:rFonts w:ascii="宋体" w:hAnsi="宋体" w:eastAsia="宋体" w:cs="Times New Roman"/>
          <w:color w:val="auto"/>
          <w:sz w:val="24"/>
        </w:rPr>
      </w:pPr>
      <w:r>
        <w:rPr>
          <w:rFonts w:ascii="宋体" w:hAnsi="宋体" w:eastAsia="宋体" w:cs="Times New Roman"/>
          <w:color w:val="auto"/>
          <w:sz w:val="24"/>
        </w:rPr>
        <w:t>（或）授权代表：                          （或）授权代表：</w:t>
      </w:r>
    </w:p>
    <w:p>
      <w:pPr>
        <w:spacing w:line="440" w:lineRule="exact"/>
        <w:ind w:firstLine="240" w:firstLineChars="100"/>
        <w:rPr>
          <w:rFonts w:ascii="宋体" w:hAnsi="宋体" w:eastAsia="宋体" w:cs="Times New Roman"/>
          <w:color w:val="auto"/>
          <w:sz w:val="24"/>
        </w:rPr>
      </w:pPr>
      <w:r>
        <w:rPr>
          <w:rFonts w:ascii="宋体" w:hAnsi="宋体" w:eastAsia="宋体" w:cs="Times New Roman"/>
          <w:color w:val="auto"/>
          <w:sz w:val="24"/>
        </w:rPr>
        <w:t>联系电话：                                联系电话：</w:t>
      </w:r>
    </w:p>
    <w:p>
      <w:pPr>
        <w:spacing w:line="440" w:lineRule="exact"/>
        <w:rPr>
          <w:rFonts w:ascii="宋体" w:hAnsi="宋体" w:eastAsia="宋体" w:cs="Times New Roman"/>
          <w:color w:val="auto"/>
          <w:sz w:val="24"/>
        </w:rPr>
      </w:pPr>
    </w:p>
    <w:p>
      <w:pPr>
        <w:spacing w:line="440" w:lineRule="exact"/>
        <w:ind w:right="50" w:rightChars="24" w:firstLine="482" w:firstLineChars="200"/>
        <w:rPr>
          <w:rFonts w:ascii="宋体" w:hAnsi="宋体" w:eastAsia="宋体" w:cs="Times New Roman"/>
          <w:b/>
          <w:color w:val="auto"/>
          <w:sz w:val="24"/>
        </w:rPr>
      </w:pPr>
    </w:p>
    <w:p>
      <w:pPr>
        <w:spacing w:line="440" w:lineRule="exact"/>
        <w:ind w:right="50" w:rightChars="24" w:firstLine="4008" w:firstLineChars="1670"/>
        <w:rPr>
          <w:rFonts w:ascii="宋体" w:hAnsi="宋体" w:eastAsia="宋体" w:cs="Times New Roman"/>
          <w:color w:val="auto"/>
          <w:sz w:val="24"/>
        </w:rPr>
      </w:pPr>
      <w:r>
        <w:rPr>
          <w:rFonts w:ascii="宋体" w:hAnsi="宋体" w:eastAsia="宋体" w:cs="Times New Roman"/>
          <w:color w:val="auto"/>
          <w:sz w:val="24"/>
        </w:rPr>
        <w:t>签订时间：      年    月    日</w:t>
      </w:r>
    </w:p>
    <w:p>
      <w:pPr>
        <w:rPr>
          <w:rFonts w:ascii="宋体" w:hAnsi="宋体"/>
          <w:color w:val="auto"/>
        </w:rPr>
      </w:pPr>
    </w:p>
    <w:p>
      <w:pPr>
        <w:spacing w:line="440" w:lineRule="exact"/>
        <w:ind w:right="50" w:rightChars="24" w:firstLine="4008" w:firstLineChars="1670"/>
        <w:rPr>
          <w:rFonts w:hint="default" w:ascii="Times New Roman" w:hAnsi="Times New Roman" w:eastAsia="仿宋_GB2312" w:cs="Times New Roman"/>
          <w:color w:val="auto"/>
          <w:sz w:val="24"/>
        </w:rPr>
      </w:pPr>
    </w:p>
    <w:p>
      <w:pPr>
        <w:tabs>
          <w:tab w:val="left" w:pos="540"/>
        </w:tabs>
        <w:ind w:firstLine="560" w:firstLineChars="200"/>
        <w:rPr>
          <w:rFonts w:hint="default" w:ascii="Times New Roman" w:hAnsi="Times New Roman" w:eastAsia="仿宋_GB2312" w:cs="Times New Roman"/>
          <w:bCs/>
          <w:color w:val="auto"/>
          <w:sz w:val="28"/>
          <w:szCs w:val="28"/>
          <w:highlight w:val="red"/>
        </w:rPr>
      </w:pPr>
      <w:r>
        <w:rPr>
          <w:rFonts w:hint="default" w:ascii="Times New Roman" w:hAnsi="Times New Roman" w:eastAsia="仿宋_GB2312" w:cs="Times New Roman"/>
          <w:bCs/>
          <w:color w:val="auto"/>
          <w:sz w:val="28"/>
          <w:szCs w:val="28"/>
        </w:rPr>
        <w:br w:type="page"/>
      </w:r>
    </w:p>
    <w:tbl>
      <w:tblPr>
        <w:tblStyle w:val="6"/>
        <w:tblW w:w="942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35"/>
        <w:gridCol w:w="7035"/>
        <w:gridCol w:w="16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423" w:type="dxa"/>
            <w:gridSpan w:val="3"/>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附件2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9423" w:type="dxa"/>
            <w:gridSpan w:val="3"/>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6"/>
                <w:szCs w:val="36"/>
                <w:u w:val="none"/>
              </w:rPr>
            </w:pPr>
            <w:r>
              <w:rPr>
                <w:rFonts w:hint="eastAsia" w:ascii="宋体" w:hAnsi="宋体" w:eastAsia="宋体" w:cs="宋体"/>
                <w:b/>
                <w:bCs/>
                <w:i w:val="0"/>
                <w:iCs w:val="0"/>
                <w:color w:val="auto"/>
                <w:kern w:val="0"/>
                <w:sz w:val="36"/>
                <w:szCs w:val="36"/>
                <w:u w:val="none"/>
                <w:lang w:val="en-US" w:eastAsia="zh-CN" w:bidi="ar"/>
              </w:rPr>
              <w:t>施工现场违章处罚标准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32"/>
                <w:szCs w:val="32"/>
                <w:u w:val="none"/>
              </w:rPr>
            </w:pPr>
            <w:r>
              <w:rPr>
                <w:rFonts w:hint="eastAsia" w:ascii="宋体" w:hAnsi="宋体" w:eastAsia="宋体" w:cs="宋体"/>
                <w:i w:val="0"/>
                <w:iCs w:val="0"/>
                <w:color w:val="auto"/>
                <w:kern w:val="0"/>
                <w:sz w:val="32"/>
                <w:szCs w:val="32"/>
                <w:u w:val="none"/>
                <w:lang w:val="en-US" w:eastAsia="zh-CN" w:bidi="ar"/>
              </w:rPr>
              <w:t>序号</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32"/>
                <w:szCs w:val="32"/>
                <w:u w:val="none"/>
              </w:rPr>
            </w:pPr>
            <w:r>
              <w:rPr>
                <w:rFonts w:hint="eastAsia" w:ascii="宋体" w:hAnsi="宋体" w:eastAsia="宋体" w:cs="宋体"/>
                <w:i w:val="0"/>
                <w:iCs w:val="0"/>
                <w:color w:val="auto"/>
                <w:kern w:val="0"/>
                <w:sz w:val="32"/>
                <w:szCs w:val="32"/>
                <w:u w:val="none"/>
                <w:lang w:val="en-US" w:eastAsia="zh-CN" w:bidi="ar"/>
              </w:rPr>
              <w:t>违章行为</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32"/>
                <w:szCs w:val="32"/>
                <w:u w:val="none"/>
              </w:rPr>
            </w:pPr>
            <w:r>
              <w:rPr>
                <w:rFonts w:hint="eastAsia" w:ascii="宋体" w:hAnsi="宋体" w:eastAsia="宋体" w:cs="宋体"/>
                <w:i w:val="0"/>
                <w:iCs w:val="0"/>
                <w:color w:val="auto"/>
                <w:kern w:val="0"/>
                <w:sz w:val="32"/>
                <w:szCs w:val="32"/>
                <w:u w:val="none"/>
                <w:lang w:val="en-US" w:eastAsia="zh-CN" w:bidi="ar"/>
              </w:rPr>
              <w:t>处罚标准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进入施工现场不戴安全帽</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戴安全帽但未系帽带或安全帽不合格</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悬空、高处临边作业未系挂安全带</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人工挖孔桩作业时未系挂安全带、违章吊装（冒装）</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人工挖孔桩未作业或砼浇筑前、机械钻孔桩已成孔砼浇前时桩口未封闭或封闭不到位，无安全警示标志</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人工挖孔桩块石采用钢丝绳吊运、人料同运</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施工现场穿拖鞋、高跟鞋、身体赤裸者（赤膊、赤脚等）作业</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酒后作业</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在施工现场上用木材生火、烤火者</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建筑垃圾、钢管、模板、扣件未及时清理</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11</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高空抛物</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开关箱无门、无锁、无漏电保护和防尘、防雨装置</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13</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开关箱未按“一机一闸一漏一箱”设置</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14</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临时用电线路没有埋地或架空敷设、随意搭拆</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机械设备带病运转、超负荷作业、操作工疲劳作业</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16</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临边洞口防护未随进度完善</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17</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对违章指挥、违反操作规程，不听劝阻造成事故者（并追究其法律责任及经济责任）</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18</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施工现场随地大小便</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19</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聚众闹事、打架斗殴、打人、骂人者</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任意拆除施工现场安全防护设施未及时恢复</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21</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外协单位使用总包单位水电未进行计量（从开始至结束计量）</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按实加倍计算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22</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施工临时道路清扫不及时</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23</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使用禁止淘汰的手持电动工具（无防护罩的木工锯）</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24</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电锯、平刨、钢筋加工等机械的传动部位无防护罩，无护手防护装置、未安漏电保护器、无保护接零、使用淘汰开关</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25</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氧气、乙炔瓶间距不足5米，离明火不足10米或未配备灭火器材</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26</w:t>
            </w:r>
          </w:p>
        </w:tc>
        <w:tc>
          <w:tcPr>
            <w:tcW w:w="703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从事电气焊等明火作业时周围未配备灭火器并无动火审批单</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27</w:t>
            </w:r>
          </w:p>
        </w:tc>
        <w:tc>
          <w:tcPr>
            <w:tcW w:w="703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塔吊、吊车未配置专职指挥工</w:t>
            </w:r>
          </w:p>
        </w:tc>
        <w:tc>
          <w:tcPr>
            <w:tcW w:w="165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2000元/人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28</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塔吊钢丝绳损坏未及时更换、挂单钩</w:t>
            </w:r>
          </w:p>
        </w:tc>
        <w:tc>
          <w:tcPr>
            <w:tcW w:w="165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29</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未严格按“十不吊”规定吊物</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上下塔机时接听电话</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31</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在混凝土输送泵中直接加水</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32</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指挥工违章指挥、上班玩手机</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33</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施工升降机乘员超过9人、一次性装运荷载超过额定荷载的</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34</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外脚手架上乱堆放材料、随意拆除连墙件</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200元/处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35</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电梯井未及时防护</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300元/处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36</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卸料平台洞口四周密目网铺挂不规范</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37</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未经项目部同意擅自拆除临边洞口防护、防护棚等                                     </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38</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未经项目部同意擅自拆除支模架受力杆件                                     </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39</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擅自移动吊篮支架配重（并追究其法律责任及经济责任）</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40</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未对甲供防护物品及时维保的</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300元/处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9" w:hRule="atLeast"/>
        </w:trPr>
        <w:tc>
          <w:tcPr>
            <w:tcW w:w="9423" w:type="dxa"/>
            <w:gridSpan w:val="3"/>
            <w:tcBorders>
              <w:top w:val="single" w:color="000000" w:sz="4" w:space="0"/>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注：1、按劳务单位违章严重程度或屡教不改可不局限以上罚款数额，其他未尽事宜以实</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       际情况处理。</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    2、罚款支付按罚款单要求执行(罚款以现金交财务部)。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    3、以上条款最终解释权归安全管理部。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423" w:type="dxa"/>
            <w:gridSpan w:val="3"/>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                                            重庆市玉罗实业有限公司</w:t>
            </w:r>
          </w:p>
        </w:tc>
      </w:tr>
    </w:tbl>
    <w:p>
      <w:pPr>
        <w:jc w:val="center"/>
        <w:outlineLvl w:val="0"/>
        <w:rPr>
          <w:rFonts w:hint="default" w:ascii="Times New Roman" w:hAnsi="Times New Roman" w:cs="Times New Roman"/>
          <w:b/>
          <w:color w:val="auto"/>
          <w:sz w:val="36"/>
          <w:szCs w:val="36"/>
        </w:rPr>
      </w:pPr>
      <w:r>
        <w:rPr>
          <w:rFonts w:hint="default" w:ascii="Times New Roman" w:hAnsi="Times New Roman" w:eastAsia="仿宋_GB2312" w:cs="Times New Roman"/>
          <w:bCs/>
          <w:color w:val="auto"/>
          <w:sz w:val="28"/>
          <w:szCs w:val="28"/>
        </w:rPr>
        <w:br w:type="page"/>
      </w:r>
    </w:p>
    <w:tbl>
      <w:tblPr>
        <w:tblStyle w:val="6"/>
        <w:tblpPr w:leftFromText="180" w:rightFromText="180" w:vertAnchor="page" w:horzAnchor="page" w:tblpX="1255" w:tblpY="453"/>
        <w:tblOverlap w:val="never"/>
        <w:tblW w:w="0" w:type="auto"/>
        <w:tblInd w:w="0" w:type="dxa"/>
        <w:tblLayout w:type="fixed"/>
        <w:tblCellMar>
          <w:top w:w="0" w:type="dxa"/>
          <w:left w:w="108" w:type="dxa"/>
          <w:bottom w:w="0" w:type="dxa"/>
          <w:right w:w="108" w:type="dxa"/>
        </w:tblCellMar>
      </w:tblPr>
      <w:tblGrid>
        <w:gridCol w:w="1740"/>
      </w:tblGrid>
      <w:tr>
        <w:tblPrEx>
          <w:tblCellMar>
            <w:top w:w="0" w:type="dxa"/>
            <w:left w:w="108" w:type="dxa"/>
            <w:bottom w:w="0" w:type="dxa"/>
            <w:right w:w="108" w:type="dxa"/>
          </w:tblCellMar>
        </w:tblPrEx>
        <w:trPr>
          <w:trHeight w:val="755" w:hRule="atLeast"/>
        </w:trPr>
        <w:tc>
          <w:tcPr>
            <w:tcW w:w="1740" w:type="dxa"/>
            <w:noWrap w:val="0"/>
            <w:vAlign w:val="top"/>
          </w:tcPr>
          <w:p>
            <w:pPr>
              <w:tabs>
                <w:tab w:val="left" w:pos="397"/>
              </w:tabs>
              <w:spacing w:line="600" w:lineRule="exact"/>
              <w:ind w:right="50" w:rightChars="24"/>
              <w:jc w:val="left"/>
              <w:rPr>
                <w:rFonts w:hint="default" w:ascii="Times New Roman" w:hAnsi="Times New Roman" w:cs="Times New Roman"/>
                <w:b/>
                <w:color w:val="auto"/>
                <w:sz w:val="36"/>
                <w:szCs w:val="36"/>
              </w:rPr>
            </w:pPr>
            <w:r>
              <w:rPr>
                <w:rFonts w:hint="default" w:ascii="Times New Roman" w:hAnsi="Times New Roman" w:cs="Times New Roman"/>
                <w:b/>
                <w:color w:val="auto"/>
                <w:szCs w:val="21"/>
              </w:rPr>
              <w:tab/>
            </w:r>
            <w:r>
              <w:rPr>
                <w:rFonts w:hint="default" w:ascii="Times New Roman" w:hAnsi="Times New Roman" w:cs="Times New Roman"/>
                <w:b/>
                <w:color w:val="auto"/>
                <w:szCs w:val="21"/>
              </w:rPr>
              <w:t>附件3</w:t>
            </w:r>
          </w:p>
        </w:tc>
      </w:tr>
    </w:tbl>
    <w:p>
      <w:pPr>
        <w:jc w:val="center"/>
        <w:rPr>
          <w:rFonts w:hint="default" w:ascii="Times New Roman" w:hAnsi="Times New Roman" w:cs="Times New Roman"/>
          <w:b/>
          <w:bCs/>
          <w:color w:val="auto"/>
          <w:sz w:val="44"/>
          <w:szCs w:val="44"/>
        </w:rPr>
      </w:pPr>
      <w:r>
        <w:rPr>
          <w:rFonts w:hint="default" w:ascii="Times New Roman" w:hAnsi="Times New Roman" w:cs="Times New Roman"/>
          <w:b/>
          <w:bCs/>
          <w:color w:val="auto"/>
          <w:sz w:val="44"/>
          <w:szCs w:val="44"/>
        </w:rPr>
        <w:t>关于加强施工现场临时设施、设备管理规定</w:t>
      </w:r>
    </w:p>
    <w:p>
      <w:pP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    </w:t>
      </w:r>
    </w:p>
    <w:p>
      <w:pPr>
        <w:ind w:firstLine="840" w:firstLineChars="3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分包单位因施工需要借用公司电缆、配电箱、钢板、雾炮机、造雾机、发电机、水泵、移动围挡等临时设施，分包单位应加强管理，不得违规、违章使用，保障临时设施设备的完好率。特作如下规定：</w:t>
      </w:r>
    </w:p>
    <w:p>
      <w:pPr>
        <w:numPr>
          <w:ilvl w:val="0"/>
          <w:numId w:val="3"/>
        </w:numPr>
        <w:ind w:firstLine="840" w:firstLineChars="3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确因工程需要，分包单位借用公司现有临时设施设备，需出具由项目部签字同意的借条交设备专管员，由设备专管员签字后交物资部库管办理出库。</w:t>
      </w:r>
    </w:p>
    <w:p>
      <w:pPr>
        <w:numPr>
          <w:ilvl w:val="0"/>
          <w:numId w:val="3"/>
        </w:numPr>
        <w:ind w:firstLine="840" w:firstLineChars="3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现场使用电缆损耗率≤7%，配电箱损耗率≤5%，移动围挡损耗率≤5%，如超过规定损耗率由分包单位按物资部采购价赔偿。</w:t>
      </w:r>
    </w:p>
    <w:p>
      <w:pPr>
        <w:numPr>
          <w:ilvl w:val="0"/>
          <w:numId w:val="3"/>
        </w:numPr>
        <w:ind w:firstLine="840" w:firstLineChars="3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施工现场所有临时设施设备由分包单位按规范正确使用，如有正常损坏，由公司按规定进行维修；如因使用不当造成设备损坏，由分包单位按物资部采购价进行赔偿。</w:t>
      </w:r>
    </w:p>
    <w:p>
      <w:pPr>
        <w:numPr>
          <w:ilvl w:val="0"/>
          <w:numId w:val="3"/>
        </w:numPr>
        <w:ind w:firstLine="840" w:firstLineChars="3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工程部、</w:t>
      </w:r>
      <w:r>
        <w:rPr>
          <w:rFonts w:hint="default" w:ascii="Times New Roman" w:hAnsi="Times New Roman" w:cs="Times New Roman"/>
          <w:color w:val="auto"/>
          <w:sz w:val="28"/>
          <w:szCs w:val="28"/>
          <w:lang w:eastAsia="zh-CN"/>
        </w:rPr>
        <w:t>安环部</w:t>
      </w:r>
      <w:r>
        <w:rPr>
          <w:rFonts w:hint="default" w:ascii="Times New Roman" w:hAnsi="Times New Roman" w:cs="Times New Roman"/>
          <w:color w:val="auto"/>
          <w:sz w:val="28"/>
          <w:szCs w:val="28"/>
        </w:rPr>
        <w:t>对现场进行巡查，如发现分包单位违规使用设施设备造成损坏的，公司将对分包单位处以200-2000元罚款。</w:t>
      </w:r>
    </w:p>
    <w:p>
      <w:pPr>
        <w:numPr>
          <w:ilvl w:val="0"/>
          <w:numId w:val="3"/>
        </w:numPr>
        <w:ind w:firstLine="840" w:firstLineChars="3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工程完工后，分包单位所借临时设施设备必须退库，退库时应通知设备专管员进行检查和数量核对，无误后退还借条。</w:t>
      </w:r>
    </w:p>
    <w:p>
      <w:pPr>
        <w:tabs>
          <w:tab w:val="left" w:pos="540"/>
        </w:tabs>
        <w:jc w:val="center"/>
        <w:rPr>
          <w:rFonts w:hint="default" w:ascii="Times New Roman" w:hAnsi="Times New Roman" w:cs="Times New Roman"/>
          <w:b/>
          <w:color w:val="auto"/>
          <w:sz w:val="36"/>
          <w:szCs w:val="36"/>
        </w:rPr>
      </w:pPr>
      <w:r>
        <w:rPr>
          <w:rFonts w:hint="default" w:ascii="Times New Roman" w:hAnsi="Times New Roman" w:cs="Times New Roman"/>
          <w:color w:val="auto"/>
          <w:sz w:val="28"/>
        </w:rPr>
        <w:br w:type="page"/>
      </w:r>
      <w:r>
        <w:rPr>
          <w:rFonts w:hint="default" w:ascii="Times New Roman" w:hAnsi="Times New Roman" w:cs="Times New Roman"/>
          <w:b/>
          <w:color w:val="auto"/>
          <w:sz w:val="36"/>
          <w:szCs w:val="36"/>
        </w:rPr>
        <w:t>第四章  图纸及技术要求</w:t>
      </w:r>
    </w:p>
    <w:p>
      <w:pPr>
        <w:tabs>
          <w:tab w:val="left" w:pos="540"/>
        </w:tabs>
        <w:ind w:firstLine="562" w:firstLineChars="200"/>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1. 图纸</w:t>
      </w:r>
    </w:p>
    <w:p>
      <w:pPr>
        <w:tabs>
          <w:tab w:val="left" w:pos="540"/>
        </w:tabs>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1.1 本工程施工图纸，工程内容及技术要求以报价清单描述为准，若竞选人因报价需要，可以通过答疑的方式向比选人索取相关技术资料。</w:t>
      </w:r>
    </w:p>
    <w:p>
      <w:pPr>
        <w:tabs>
          <w:tab w:val="left" w:pos="540"/>
        </w:tabs>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1.2 竞选人中选并签订合同后，中选人提供方案图给甲方确认后实施。</w:t>
      </w:r>
    </w:p>
    <w:p>
      <w:pPr>
        <w:tabs>
          <w:tab w:val="left" w:pos="540"/>
        </w:tabs>
        <w:ind w:firstLine="562" w:firstLineChars="200"/>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2. 技术要求</w:t>
      </w:r>
    </w:p>
    <w:p>
      <w:pPr>
        <w:tabs>
          <w:tab w:val="left" w:pos="540"/>
        </w:tabs>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2.1 竞选人应按甲方确认的设计图纸施工，同时遵守项目业主、设计方、分包工程分包人技术交底要求和现场指令。</w:t>
      </w:r>
    </w:p>
    <w:p>
      <w:pPr>
        <w:tabs>
          <w:tab w:val="left" w:pos="0"/>
        </w:tabs>
        <w:adjustRightInd w:val="0"/>
        <w:ind w:firstLine="562" w:firstLineChars="200"/>
        <w:rPr>
          <w:rFonts w:hint="default" w:ascii="Times New Roman" w:hAnsi="Times New Roman" w:eastAsia="仿宋_GB2312" w:cs="Times New Roman"/>
          <w:b/>
          <w:color w:val="auto"/>
          <w:kern w:val="0"/>
          <w:sz w:val="28"/>
          <w:szCs w:val="28"/>
        </w:rPr>
      </w:pPr>
    </w:p>
    <w:p>
      <w:pPr>
        <w:tabs>
          <w:tab w:val="left" w:pos="0"/>
        </w:tabs>
        <w:adjustRightInd w:val="0"/>
        <w:ind w:firstLine="562" w:firstLineChars="200"/>
        <w:rPr>
          <w:rFonts w:hint="default" w:ascii="Times New Roman" w:hAnsi="Times New Roman" w:eastAsia="仿宋_GB2312" w:cs="Times New Roman"/>
          <w:b/>
          <w:color w:val="auto"/>
          <w:kern w:val="0"/>
          <w:sz w:val="28"/>
          <w:szCs w:val="28"/>
        </w:rPr>
        <w:sectPr>
          <w:pgSz w:w="11906" w:h="16838"/>
          <w:pgMar w:top="1701" w:right="1474" w:bottom="1134" w:left="1474" w:header="851" w:footer="992" w:gutter="0"/>
          <w:cols w:space="720" w:num="1"/>
          <w:titlePg/>
          <w:docGrid w:type="lines" w:linePitch="319" w:charSpace="0"/>
        </w:sectPr>
      </w:pPr>
    </w:p>
    <w:p>
      <w:pPr>
        <w:jc w:val="center"/>
        <w:outlineLvl w:val="0"/>
        <w:rPr>
          <w:rFonts w:hint="default" w:ascii="Times New Roman" w:hAnsi="Times New Roman" w:cs="Times New Roman"/>
          <w:b/>
          <w:color w:val="auto"/>
          <w:sz w:val="36"/>
          <w:szCs w:val="36"/>
        </w:rPr>
      </w:pPr>
      <w:r>
        <w:rPr>
          <w:rFonts w:hint="default" w:ascii="Times New Roman" w:hAnsi="Times New Roman" w:cs="Times New Roman"/>
          <w:b/>
          <w:color w:val="auto"/>
          <w:sz w:val="36"/>
          <w:szCs w:val="36"/>
        </w:rPr>
        <w:t>第五章  竞选文件格式</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1. 竞选文件构成</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（1）竞选函</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（2）企业法人营业执照复印件</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（3）资质证书复印件</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（4）安全生产许可证复印件</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（5）法定代表人身份证明或授权委托书</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（6）法定代表人身份证和委托代理人身份证复印件</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（7）退还竞选保证金函</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lang w:val="en-US" w:eastAsia="zh-CN"/>
        </w:rPr>
      </w:pPr>
      <w:r>
        <w:rPr>
          <w:rFonts w:hint="default" w:ascii="Times New Roman" w:hAnsi="Times New Roman" w:eastAsia="仿宋_GB2312" w:cs="Times New Roman"/>
          <w:bCs/>
          <w:color w:val="auto"/>
          <w:sz w:val="28"/>
          <w:szCs w:val="28"/>
          <w:lang w:eastAsia="zh-CN"/>
        </w:rPr>
        <w:t>（</w:t>
      </w:r>
      <w:r>
        <w:rPr>
          <w:rFonts w:hint="default" w:ascii="Times New Roman" w:hAnsi="Times New Roman" w:eastAsia="仿宋_GB2312" w:cs="Times New Roman"/>
          <w:bCs/>
          <w:color w:val="auto"/>
          <w:sz w:val="28"/>
          <w:szCs w:val="28"/>
          <w:lang w:val="en-US" w:eastAsia="zh-CN"/>
        </w:rPr>
        <w:t>8</w:t>
      </w:r>
      <w:r>
        <w:rPr>
          <w:rFonts w:hint="default" w:ascii="Times New Roman" w:hAnsi="Times New Roman" w:eastAsia="仿宋_GB2312" w:cs="Times New Roman"/>
          <w:bCs/>
          <w:color w:val="auto"/>
          <w:sz w:val="28"/>
          <w:szCs w:val="28"/>
          <w:lang w:eastAsia="zh-CN"/>
        </w:rPr>
        <w:t>）</w:t>
      </w:r>
      <w:r>
        <w:rPr>
          <w:rFonts w:hint="default" w:ascii="Times New Roman" w:hAnsi="Times New Roman" w:eastAsia="仿宋_GB2312" w:cs="Times New Roman"/>
          <w:bCs/>
          <w:color w:val="auto"/>
          <w:sz w:val="28"/>
          <w:szCs w:val="28"/>
          <w:lang w:val="en-US" w:eastAsia="zh-CN"/>
        </w:rPr>
        <w:t>承诺书</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w:t>
      </w:r>
      <w:r>
        <w:rPr>
          <w:rFonts w:hint="default" w:ascii="Times New Roman" w:hAnsi="Times New Roman" w:eastAsia="仿宋_GB2312" w:cs="Times New Roman"/>
          <w:bCs/>
          <w:color w:val="auto"/>
          <w:sz w:val="28"/>
          <w:szCs w:val="28"/>
          <w:lang w:val="en-US" w:eastAsia="zh-CN"/>
        </w:rPr>
        <w:t>9</w:t>
      </w:r>
      <w:r>
        <w:rPr>
          <w:rFonts w:hint="default" w:ascii="Times New Roman" w:hAnsi="Times New Roman" w:eastAsia="仿宋_GB2312" w:cs="Times New Roman"/>
          <w:bCs/>
          <w:color w:val="auto"/>
          <w:sz w:val="28"/>
          <w:szCs w:val="28"/>
        </w:rPr>
        <w:t>）报价清单</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lang w:val="en-US" w:eastAsia="zh-CN"/>
        </w:rPr>
      </w:pPr>
      <w:r>
        <w:rPr>
          <w:rFonts w:hint="default" w:ascii="Times New Roman" w:hAnsi="Times New Roman" w:eastAsia="仿宋_GB2312" w:cs="Times New Roman"/>
          <w:bCs/>
          <w:color w:val="auto"/>
          <w:sz w:val="28"/>
          <w:szCs w:val="28"/>
          <w:lang w:eastAsia="zh-CN"/>
        </w:rPr>
        <w:t>（</w:t>
      </w:r>
      <w:r>
        <w:rPr>
          <w:rFonts w:hint="default" w:ascii="Times New Roman" w:hAnsi="Times New Roman" w:eastAsia="仿宋_GB2312" w:cs="Times New Roman"/>
          <w:bCs/>
          <w:color w:val="auto"/>
          <w:sz w:val="28"/>
          <w:szCs w:val="28"/>
          <w:lang w:val="en-US" w:eastAsia="zh-CN"/>
        </w:rPr>
        <w:t>10</w:t>
      </w:r>
      <w:r>
        <w:rPr>
          <w:rFonts w:hint="default" w:ascii="Times New Roman" w:hAnsi="Times New Roman" w:eastAsia="仿宋_GB2312" w:cs="Times New Roman"/>
          <w:bCs/>
          <w:color w:val="auto"/>
          <w:sz w:val="28"/>
          <w:szCs w:val="28"/>
          <w:lang w:eastAsia="zh-CN"/>
        </w:rPr>
        <w:t>）</w:t>
      </w:r>
      <w:r>
        <w:rPr>
          <w:rFonts w:hint="default" w:ascii="Times New Roman" w:hAnsi="Times New Roman" w:eastAsia="仿宋_GB2312" w:cs="Times New Roman"/>
          <w:bCs/>
          <w:color w:val="auto"/>
          <w:sz w:val="28"/>
          <w:szCs w:val="28"/>
          <w:lang w:val="en-US" w:eastAsia="zh-CN"/>
        </w:rPr>
        <w:t>现场照片两张</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w:t>
      </w:r>
      <w:r>
        <w:rPr>
          <w:rFonts w:hint="default" w:ascii="Times New Roman" w:hAnsi="Times New Roman" w:eastAsia="仿宋_GB2312" w:cs="Times New Roman"/>
          <w:bCs/>
          <w:color w:val="auto"/>
          <w:sz w:val="28"/>
          <w:szCs w:val="28"/>
          <w:lang w:val="en-US" w:eastAsia="zh-CN"/>
        </w:rPr>
        <w:t>1</w:t>
      </w:r>
      <w:r>
        <w:rPr>
          <w:rFonts w:hint="eastAsia" w:ascii="Times New Roman" w:hAnsi="Times New Roman" w:eastAsia="仿宋_GB2312" w:cs="Times New Roman"/>
          <w:bCs/>
          <w:color w:val="auto"/>
          <w:sz w:val="28"/>
          <w:szCs w:val="28"/>
          <w:lang w:val="en-US" w:eastAsia="zh-CN"/>
        </w:rPr>
        <w:t>1</w:t>
      </w:r>
      <w:r>
        <w:rPr>
          <w:rFonts w:hint="default" w:ascii="Times New Roman" w:hAnsi="Times New Roman" w:eastAsia="仿宋_GB2312" w:cs="Times New Roman"/>
          <w:bCs/>
          <w:color w:val="auto"/>
          <w:sz w:val="28"/>
          <w:szCs w:val="28"/>
        </w:rPr>
        <w:t>）其他资料</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2. 竞选文件格式要求</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2.1 竞选文件按前述竞选文件构成内容顺序装订，并加装竞选文件封面和目录页，封面盖公章。竞选文件封面和目录页格式见《竞选文件》。</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2.2 竞选函、报价清单除加盖法人公章外，还应由公司法定代表人亲笔签名。</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Cs/>
          <w:color w:val="auto"/>
          <w:sz w:val="28"/>
          <w:szCs w:val="28"/>
        </w:rPr>
        <w:t>2.3 竞选文件每页盖鲜章，属复印件的应加注“本复印件仅用该</w:t>
      </w:r>
      <w:r>
        <w:rPr>
          <w:rFonts w:hint="default" w:ascii="Times New Roman" w:hAnsi="Times New Roman" w:eastAsia="仿宋_GB2312" w:cs="Times New Roman"/>
          <w:color w:val="auto"/>
          <w:sz w:val="28"/>
          <w:szCs w:val="28"/>
        </w:rPr>
        <w:t>工程</w:t>
      </w:r>
      <w:r>
        <w:rPr>
          <w:rFonts w:hint="default" w:ascii="Times New Roman" w:hAnsi="Times New Roman" w:eastAsia="仿宋_GB2312" w:cs="Times New Roman"/>
          <w:color w:val="auto"/>
          <w:sz w:val="28"/>
          <w:szCs w:val="28"/>
          <w:lang w:eastAsia="zh-CN"/>
        </w:rPr>
        <w:t>专业分包</w:t>
      </w:r>
      <w:r>
        <w:rPr>
          <w:rFonts w:hint="default" w:ascii="Times New Roman" w:hAnsi="Times New Roman" w:eastAsia="仿宋_GB2312" w:cs="Times New Roman"/>
          <w:color w:val="auto"/>
          <w:sz w:val="28"/>
          <w:szCs w:val="28"/>
        </w:rPr>
        <w:t>比选，再次复印无效”字样。</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2.4 竞选文件应装入牛皮纸文件袋（规格240×335mm），并进行密封。文件袋正面加贴竞选文件标识（标识格式同竞选文件封面），加盖竞选人公章。骑缝处加盖竞选人公章。</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3. 竞选文件格式样本</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rPr>
        <w:sectPr>
          <w:footerReference r:id="rId11" w:type="first"/>
          <w:footerReference r:id="rId10" w:type="default"/>
          <w:pgSz w:w="11906" w:h="16838"/>
          <w:pgMar w:top="1701" w:right="1474" w:bottom="1134" w:left="1474" w:header="851" w:footer="992" w:gutter="0"/>
          <w:cols w:space="720" w:num="1"/>
          <w:titlePg/>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b/>
          <w:bCs/>
          <w:color w:val="auto"/>
          <w:sz w:val="44"/>
          <w:szCs w:val="44"/>
          <w:u w:val="single"/>
        </w:rPr>
      </w:pPr>
      <w:r>
        <w:rPr>
          <w:rFonts w:hint="default" w:ascii="Times New Roman" w:hAnsi="Times New Roman" w:cs="Times New Roman"/>
          <w:b/>
          <w:bCs/>
          <w:color w:val="auto"/>
          <w:sz w:val="44"/>
          <w:szCs w:val="44"/>
          <w:u w:val="single"/>
        </w:rPr>
        <w:br w:type="page"/>
      </w:r>
    </w:p>
    <w:p>
      <w:pPr>
        <w:jc w:val="center"/>
        <w:rPr>
          <w:rFonts w:hint="default" w:ascii="Times New Roman" w:hAnsi="Times New Roman" w:eastAsia="宋体" w:cs="Times New Roman"/>
          <w:b w:val="0"/>
          <w:bCs/>
          <w:color w:val="auto"/>
          <w:sz w:val="56"/>
          <w:szCs w:val="56"/>
          <w:lang w:eastAsia="zh-CN"/>
        </w:rPr>
      </w:pPr>
      <w:r>
        <w:rPr>
          <w:rFonts w:hint="eastAsia" w:ascii="Times New Roman" w:hAnsi="Times New Roman" w:eastAsia="宋体" w:cs="Times New Roman"/>
          <w:b w:val="0"/>
          <w:bCs/>
          <w:color w:val="auto"/>
          <w:sz w:val="56"/>
          <w:szCs w:val="56"/>
          <w:lang w:val="en-US" w:eastAsia="zh-CN"/>
        </w:rPr>
        <w:t>敏城电子消防改造工程</w:t>
      </w:r>
    </w:p>
    <w:p>
      <w:pPr>
        <w:rPr>
          <w:rFonts w:hint="default" w:ascii="Times New Roman" w:hAnsi="Times New Roman" w:cs="Times New Roman"/>
          <w:b w:val="0"/>
          <w:bCs/>
          <w:color w:val="auto"/>
          <w:sz w:val="44"/>
          <w:szCs w:val="44"/>
          <w:u w:val="single"/>
        </w:rPr>
      </w:pPr>
    </w:p>
    <w:p>
      <w:pPr>
        <w:rPr>
          <w:rFonts w:hint="default" w:ascii="Times New Roman" w:hAnsi="Times New Roman" w:cs="Times New Roman"/>
          <w:b w:val="0"/>
          <w:bCs/>
          <w:color w:val="auto"/>
          <w:sz w:val="44"/>
          <w:szCs w:val="44"/>
          <w:u w:val="single"/>
        </w:rPr>
      </w:pPr>
    </w:p>
    <w:p>
      <w:pPr>
        <w:jc w:val="center"/>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56"/>
          <w:szCs w:val="56"/>
          <w:lang w:eastAsia="zh-CN"/>
        </w:rPr>
        <w:t>专业分包</w:t>
      </w:r>
      <w:r>
        <w:rPr>
          <w:rFonts w:hint="default" w:ascii="Times New Roman" w:hAnsi="Times New Roman" w:cs="Times New Roman"/>
          <w:b w:val="0"/>
          <w:bCs/>
          <w:color w:val="auto"/>
          <w:sz w:val="56"/>
          <w:szCs w:val="56"/>
        </w:rPr>
        <w:t>竞选文件</w:t>
      </w: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t>竞选人：</w:t>
      </w:r>
      <w:r>
        <w:rPr>
          <w:rFonts w:hint="default" w:ascii="Times New Roman" w:hAnsi="Times New Roman" w:cs="Times New Roman"/>
          <w:b/>
          <w:bCs/>
          <w:color w:val="auto"/>
          <w:sz w:val="32"/>
          <w:szCs w:val="32"/>
          <w:u w:val="single"/>
        </w:rPr>
        <w:t xml:space="preserve">                   </w:t>
      </w:r>
      <w:r>
        <w:rPr>
          <w:rFonts w:hint="default" w:ascii="Times New Roman" w:hAnsi="Times New Roman" w:cs="Times New Roman"/>
          <w:b/>
          <w:bCs/>
          <w:color w:val="auto"/>
          <w:sz w:val="32"/>
          <w:szCs w:val="32"/>
        </w:rPr>
        <w:t>（盖章）</w:t>
      </w: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u w:val="single"/>
        </w:rPr>
        <w:t xml:space="preserve">       </w:t>
      </w:r>
      <w:r>
        <w:rPr>
          <w:rFonts w:hint="default" w:ascii="Times New Roman" w:hAnsi="Times New Roman" w:cs="Times New Roman"/>
          <w:b/>
          <w:bCs/>
          <w:color w:val="auto"/>
          <w:sz w:val="32"/>
          <w:szCs w:val="32"/>
        </w:rPr>
        <w:t>年</w:t>
      </w:r>
      <w:r>
        <w:rPr>
          <w:rFonts w:hint="default" w:ascii="Times New Roman" w:hAnsi="Times New Roman" w:cs="Times New Roman"/>
          <w:b/>
          <w:bCs/>
          <w:color w:val="auto"/>
          <w:sz w:val="32"/>
          <w:szCs w:val="32"/>
          <w:u w:val="single"/>
        </w:rPr>
        <w:t xml:space="preserve">   </w:t>
      </w:r>
      <w:r>
        <w:rPr>
          <w:rFonts w:hint="default" w:ascii="Times New Roman" w:hAnsi="Times New Roman" w:cs="Times New Roman"/>
          <w:b/>
          <w:bCs/>
          <w:color w:val="auto"/>
          <w:sz w:val="32"/>
          <w:szCs w:val="32"/>
        </w:rPr>
        <w:t>月</w:t>
      </w:r>
      <w:r>
        <w:rPr>
          <w:rFonts w:hint="default" w:ascii="Times New Roman" w:hAnsi="Times New Roman" w:cs="Times New Roman"/>
          <w:b/>
          <w:bCs/>
          <w:color w:val="auto"/>
          <w:sz w:val="32"/>
          <w:szCs w:val="32"/>
          <w:u w:val="single"/>
        </w:rPr>
        <w:t xml:space="preserve">   </w:t>
      </w:r>
      <w:r>
        <w:rPr>
          <w:rFonts w:hint="default" w:ascii="Times New Roman" w:hAnsi="Times New Roman" w:cs="Times New Roman"/>
          <w:b/>
          <w:bCs/>
          <w:color w:val="auto"/>
          <w:sz w:val="32"/>
          <w:szCs w:val="32"/>
        </w:rPr>
        <w:t>日</w:t>
      </w:r>
    </w:p>
    <w:p>
      <w:pPr>
        <w:jc w:val="center"/>
        <w:rPr>
          <w:rFonts w:hint="default" w:ascii="Times New Roman" w:hAnsi="Times New Roman" w:eastAsia="方正黑体_GBK" w:cs="Times New Roman"/>
          <w:b/>
          <w:bCs/>
          <w:color w:val="auto"/>
          <w:sz w:val="36"/>
          <w:szCs w:val="36"/>
        </w:rPr>
      </w:pPr>
      <w:r>
        <w:rPr>
          <w:rFonts w:hint="default" w:ascii="Times New Roman" w:hAnsi="Times New Roman" w:cs="Times New Roman"/>
          <w:b/>
          <w:bCs/>
          <w:color w:val="auto"/>
          <w:sz w:val="32"/>
          <w:szCs w:val="32"/>
        </w:rPr>
        <w:br w:type="page"/>
      </w:r>
      <w:r>
        <w:rPr>
          <w:rFonts w:hint="default" w:ascii="Times New Roman" w:hAnsi="Times New Roman" w:eastAsia="方正黑体_GBK" w:cs="Times New Roman"/>
          <w:b/>
          <w:bCs/>
          <w:color w:val="auto"/>
          <w:sz w:val="36"/>
          <w:szCs w:val="36"/>
        </w:rPr>
        <w:t>目   录</w:t>
      </w:r>
    </w:p>
    <w:p>
      <w:pPr>
        <w:jc w:val="center"/>
        <w:rPr>
          <w:rFonts w:hint="default" w:ascii="Times New Roman" w:hAnsi="Times New Roman" w:eastAsia="方正黑体_GBK" w:cs="Times New Roman"/>
          <w:b/>
          <w:bCs/>
          <w:color w:val="auto"/>
          <w:sz w:val="36"/>
          <w:szCs w:val="36"/>
        </w:rPr>
      </w:pPr>
    </w:p>
    <w:p>
      <w:pPr>
        <w:tabs>
          <w:tab w:val="left" w:pos="540"/>
        </w:tabs>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1、竞选函</w:t>
      </w:r>
    </w:p>
    <w:p>
      <w:pPr>
        <w:tabs>
          <w:tab w:val="left" w:pos="540"/>
        </w:tabs>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2、企业法人营业执照复印件</w:t>
      </w:r>
    </w:p>
    <w:p>
      <w:pPr>
        <w:tabs>
          <w:tab w:val="left" w:pos="540"/>
        </w:tabs>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3、资质证书复印件</w:t>
      </w:r>
    </w:p>
    <w:p>
      <w:pPr>
        <w:tabs>
          <w:tab w:val="left" w:pos="540"/>
        </w:tabs>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4、安全生产许可证复印件</w:t>
      </w:r>
    </w:p>
    <w:p>
      <w:pPr>
        <w:tabs>
          <w:tab w:val="left" w:pos="540"/>
        </w:tabs>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5、法定代表人身份证明或授权委托书</w:t>
      </w:r>
    </w:p>
    <w:p>
      <w:pPr>
        <w:tabs>
          <w:tab w:val="left" w:pos="540"/>
        </w:tabs>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6、法定代表人身份证和委托代理人身份证复印件</w:t>
      </w:r>
    </w:p>
    <w:p>
      <w:pPr>
        <w:tabs>
          <w:tab w:val="left" w:pos="540"/>
        </w:tabs>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7、退还竞选保证金函</w:t>
      </w:r>
    </w:p>
    <w:p>
      <w:pPr>
        <w:tabs>
          <w:tab w:val="left" w:pos="540"/>
        </w:tabs>
        <w:ind w:firstLine="560" w:firstLineChars="200"/>
        <w:rPr>
          <w:rFonts w:hint="default" w:ascii="Times New Roman" w:hAnsi="Times New Roman" w:eastAsia="仿宋_GB2312" w:cs="Times New Roman"/>
          <w:bCs/>
          <w:color w:val="auto"/>
          <w:sz w:val="28"/>
          <w:szCs w:val="28"/>
          <w:lang w:val="en-US" w:eastAsia="zh-CN"/>
        </w:rPr>
      </w:pPr>
      <w:r>
        <w:rPr>
          <w:rFonts w:hint="default" w:ascii="Times New Roman" w:hAnsi="Times New Roman" w:eastAsia="仿宋_GB2312" w:cs="Times New Roman"/>
          <w:bCs/>
          <w:color w:val="auto"/>
          <w:sz w:val="28"/>
          <w:szCs w:val="28"/>
          <w:lang w:val="en-US" w:eastAsia="zh-CN"/>
        </w:rPr>
        <w:t>8、承诺书</w:t>
      </w:r>
    </w:p>
    <w:p>
      <w:pPr>
        <w:tabs>
          <w:tab w:val="left" w:pos="540"/>
        </w:tabs>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lang w:val="en-US" w:eastAsia="zh-CN"/>
        </w:rPr>
        <w:t>9</w:t>
      </w:r>
      <w:r>
        <w:rPr>
          <w:rFonts w:hint="default" w:ascii="Times New Roman" w:hAnsi="Times New Roman" w:eastAsia="仿宋_GB2312" w:cs="Times New Roman"/>
          <w:bCs/>
          <w:color w:val="auto"/>
          <w:sz w:val="28"/>
          <w:szCs w:val="28"/>
        </w:rPr>
        <w:t>、报价清单</w:t>
      </w:r>
    </w:p>
    <w:p>
      <w:pPr>
        <w:tabs>
          <w:tab w:val="left" w:pos="540"/>
        </w:tabs>
        <w:ind w:firstLine="560" w:firstLineChars="200"/>
        <w:rPr>
          <w:rFonts w:hint="default" w:ascii="Times New Roman" w:hAnsi="Times New Roman" w:eastAsia="仿宋_GB2312" w:cs="Times New Roman"/>
          <w:bCs/>
          <w:color w:val="auto"/>
          <w:sz w:val="28"/>
          <w:szCs w:val="28"/>
          <w:lang w:val="en-US" w:eastAsia="zh-CN"/>
        </w:rPr>
      </w:pPr>
      <w:r>
        <w:rPr>
          <w:rFonts w:hint="default" w:ascii="Times New Roman" w:hAnsi="Times New Roman" w:eastAsia="仿宋_GB2312" w:cs="Times New Roman"/>
          <w:bCs/>
          <w:color w:val="auto"/>
          <w:sz w:val="28"/>
          <w:szCs w:val="28"/>
          <w:lang w:val="en-US" w:eastAsia="zh-CN"/>
        </w:rPr>
        <w:t>10、现场照片两张</w:t>
      </w:r>
    </w:p>
    <w:p>
      <w:pPr>
        <w:tabs>
          <w:tab w:val="left" w:pos="540"/>
        </w:tabs>
        <w:ind w:firstLine="560" w:firstLineChars="200"/>
        <w:rPr>
          <w:rFonts w:hint="default" w:ascii="Times New Roman" w:hAnsi="Times New Roman" w:eastAsia="仿宋_GB2312" w:cs="Times New Roman"/>
          <w:bCs/>
          <w:color w:val="auto"/>
          <w:sz w:val="28"/>
          <w:szCs w:val="28"/>
        </w:rPr>
      </w:pPr>
      <w:r>
        <w:rPr>
          <w:rFonts w:hint="eastAsia" w:ascii="Times New Roman" w:hAnsi="Times New Roman" w:eastAsia="仿宋_GB2312" w:cs="Times New Roman"/>
          <w:bCs/>
          <w:color w:val="auto"/>
          <w:sz w:val="28"/>
          <w:szCs w:val="28"/>
          <w:lang w:val="en-US" w:eastAsia="zh-CN"/>
        </w:rPr>
        <w:t>11</w:t>
      </w:r>
      <w:r>
        <w:rPr>
          <w:rFonts w:hint="default" w:ascii="Times New Roman" w:hAnsi="Times New Roman" w:eastAsia="仿宋_GB2312" w:cs="Times New Roman"/>
          <w:bCs/>
          <w:color w:val="auto"/>
          <w:sz w:val="28"/>
          <w:szCs w:val="28"/>
        </w:rPr>
        <w:t>、其他资料</w:t>
      </w:r>
    </w:p>
    <w:p>
      <w:pPr>
        <w:tabs>
          <w:tab w:val="left" w:pos="0"/>
        </w:tabs>
        <w:adjustRightInd w:val="0"/>
        <w:ind w:firstLine="562" w:firstLineChars="200"/>
        <w:rPr>
          <w:rFonts w:hint="default" w:ascii="Times New Roman" w:hAnsi="Times New Roman" w:eastAsia="仿宋_GB2312" w:cs="Times New Roman"/>
          <w:b/>
          <w:color w:val="auto"/>
          <w:kern w:val="0"/>
          <w:sz w:val="28"/>
          <w:szCs w:val="28"/>
        </w:rPr>
      </w:pPr>
    </w:p>
    <w:p>
      <w:pPr>
        <w:tabs>
          <w:tab w:val="left" w:pos="0"/>
        </w:tabs>
        <w:adjustRightInd w:val="0"/>
        <w:ind w:firstLine="562" w:firstLineChars="200"/>
        <w:rPr>
          <w:rFonts w:hint="default" w:ascii="Times New Roman" w:hAnsi="Times New Roman" w:eastAsia="仿宋_GB2312" w:cs="Times New Roman"/>
          <w:b/>
          <w:color w:val="auto"/>
          <w:kern w:val="0"/>
          <w:sz w:val="28"/>
          <w:szCs w:val="28"/>
        </w:rPr>
        <w:sectPr>
          <w:type w:val="continuous"/>
          <w:pgSz w:w="11906" w:h="16838"/>
          <w:pgMar w:top="1701" w:right="1474" w:bottom="1134" w:left="1474" w:header="851" w:footer="992" w:gutter="0"/>
          <w:cols w:space="720" w:num="1"/>
          <w:titlePg/>
          <w:docGrid w:type="lines" w:linePitch="319" w:charSpace="0"/>
        </w:sectPr>
      </w:pPr>
    </w:p>
    <w:p>
      <w:pPr>
        <w:tabs>
          <w:tab w:val="left" w:pos="0"/>
        </w:tabs>
        <w:adjustRightInd w:val="0"/>
        <w:spacing w:line="160" w:lineRule="atLeast"/>
        <w:jc w:val="center"/>
        <w:rPr>
          <w:rFonts w:hint="default" w:ascii="Times New Roman" w:hAnsi="Times New Roman" w:cs="Times New Roman"/>
          <w:b/>
          <w:color w:val="auto"/>
          <w:sz w:val="36"/>
          <w:szCs w:val="36"/>
        </w:rPr>
      </w:pPr>
    </w:p>
    <w:p>
      <w:pPr>
        <w:tabs>
          <w:tab w:val="left" w:pos="0"/>
        </w:tabs>
        <w:adjustRightInd w:val="0"/>
        <w:spacing w:line="160" w:lineRule="atLeast"/>
        <w:jc w:val="center"/>
        <w:rPr>
          <w:rFonts w:hint="default" w:ascii="Times New Roman" w:hAnsi="Times New Roman" w:cs="Times New Roman"/>
          <w:b/>
          <w:color w:val="auto"/>
          <w:sz w:val="36"/>
          <w:szCs w:val="36"/>
        </w:rPr>
      </w:pPr>
      <w:r>
        <w:rPr>
          <w:rFonts w:hint="default" w:ascii="Times New Roman" w:hAnsi="Times New Roman" w:cs="Times New Roman"/>
          <w:b/>
          <w:color w:val="auto"/>
          <w:sz w:val="36"/>
          <w:szCs w:val="36"/>
        </w:rPr>
        <w:t>竞  选  函</w:t>
      </w:r>
    </w:p>
    <w:p>
      <w:pPr>
        <w:tabs>
          <w:tab w:val="left" w:pos="0"/>
        </w:tabs>
        <w:adjustRightInd w:val="0"/>
        <w:snapToGrid w:val="0"/>
        <w:spacing w:line="336" w:lineRule="auto"/>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u w:val="single"/>
        </w:rPr>
        <w:t>重庆市玉罗实业有限公司</w:t>
      </w:r>
      <w:r>
        <w:rPr>
          <w:rFonts w:hint="default" w:ascii="Times New Roman" w:hAnsi="Times New Roman" w:eastAsia="仿宋_GB2312" w:cs="Times New Roman"/>
          <w:color w:val="auto"/>
          <w:kern w:val="0"/>
          <w:sz w:val="28"/>
        </w:rPr>
        <w:t>（比选人名称）：</w:t>
      </w:r>
    </w:p>
    <w:p>
      <w:pPr>
        <w:keepNext w:val="0"/>
        <w:keepLines w:val="0"/>
        <w:pageBreakBefore w:val="0"/>
        <w:widowControl w:val="0"/>
        <w:tabs>
          <w:tab w:val="left" w:pos="0"/>
        </w:tabs>
        <w:kinsoku/>
        <w:wordWrap/>
        <w:overflowPunct/>
        <w:topLinePunct w:val="0"/>
        <w:autoSpaceDE/>
        <w:autoSpaceDN/>
        <w:bidi w:val="0"/>
        <w:adjustRightInd w:val="0"/>
        <w:snapToGrid w:val="0"/>
        <w:spacing w:line="336" w:lineRule="auto"/>
        <w:ind w:firstLine="560" w:firstLineChars="200"/>
        <w:textAlignment w:val="auto"/>
        <w:rPr>
          <w:rFonts w:hint="default" w:ascii="Times New Roman" w:hAnsi="Times New Roman" w:eastAsia="仿宋_GB2312" w:cs="Times New Roman"/>
          <w:b/>
          <w:color w:val="auto"/>
          <w:sz w:val="36"/>
          <w:szCs w:val="36"/>
          <w:u w:val="single"/>
        </w:rPr>
      </w:pPr>
      <w:r>
        <w:rPr>
          <w:rFonts w:hint="default" w:ascii="Times New Roman" w:hAnsi="Times New Roman" w:eastAsia="仿宋_GB2312" w:cs="Times New Roman"/>
          <w:color w:val="auto"/>
          <w:kern w:val="0"/>
          <w:sz w:val="28"/>
        </w:rPr>
        <w:t>1、我方已仔细研究了</w:t>
      </w:r>
      <w:r>
        <w:rPr>
          <w:rFonts w:hint="eastAsia" w:ascii="Times New Roman" w:hAnsi="Times New Roman" w:eastAsia="仿宋_GB2312" w:cs="Times New Roman"/>
          <w:color w:val="auto"/>
          <w:kern w:val="0"/>
          <w:sz w:val="28"/>
          <w:u w:val="single"/>
          <w:lang w:val="en-US" w:eastAsia="zh-CN"/>
        </w:rPr>
        <w:t>敏城电子消防改造工程</w:t>
      </w:r>
      <w:r>
        <w:rPr>
          <w:rFonts w:hint="default" w:ascii="Times New Roman" w:hAnsi="Times New Roman" w:eastAsia="仿宋_GB2312" w:cs="Times New Roman"/>
          <w:color w:val="auto"/>
          <w:kern w:val="0"/>
          <w:sz w:val="28"/>
          <w:u w:val="single"/>
          <w:lang w:eastAsia="zh-CN"/>
        </w:rPr>
        <w:t>专业分包</w:t>
      </w:r>
      <w:r>
        <w:rPr>
          <w:rFonts w:hint="default" w:ascii="Times New Roman" w:hAnsi="Times New Roman" w:eastAsia="仿宋_GB2312" w:cs="Times New Roman"/>
          <w:color w:val="auto"/>
          <w:kern w:val="0"/>
          <w:sz w:val="28"/>
        </w:rPr>
        <w:t>比选文件的全部内容，愿意以</w:t>
      </w:r>
      <w:r>
        <w:rPr>
          <w:rFonts w:hint="default" w:ascii="Times New Roman" w:hAnsi="Times New Roman" w:eastAsia="仿宋_GB2312" w:cs="Times New Roman"/>
          <w:b/>
          <w:bCs/>
          <w:color w:val="auto"/>
          <w:kern w:val="0"/>
          <w:sz w:val="28"/>
          <w:lang w:eastAsia="zh-CN"/>
        </w:rPr>
        <w:t>下浮</w:t>
      </w:r>
      <w:r>
        <w:rPr>
          <w:rFonts w:hint="default" w:ascii="Times New Roman" w:hAnsi="Times New Roman" w:eastAsia="仿宋_GB2312" w:cs="Times New Roman"/>
          <w:b/>
          <w:bCs/>
          <w:color w:val="auto"/>
          <w:kern w:val="0"/>
          <w:sz w:val="28"/>
          <w:u w:val="single"/>
          <w:lang w:val="en-US" w:eastAsia="zh-CN"/>
        </w:rPr>
        <w:t xml:space="preserve">    %，</w:t>
      </w:r>
      <w:r>
        <w:rPr>
          <w:rFonts w:hint="default" w:ascii="Times New Roman" w:hAnsi="Times New Roman" w:eastAsia="仿宋_GB2312" w:cs="Times New Roman"/>
          <w:b/>
          <w:bCs/>
          <w:color w:val="auto"/>
          <w:kern w:val="0"/>
          <w:sz w:val="28"/>
          <w:u w:val="none"/>
          <w:lang w:val="en-US" w:eastAsia="zh-CN"/>
        </w:rPr>
        <w:t>暂定</w:t>
      </w:r>
      <w:r>
        <w:rPr>
          <w:rFonts w:hint="default" w:ascii="Times New Roman" w:hAnsi="Times New Roman" w:eastAsia="仿宋_GB2312" w:cs="Times New Roman"/>
          <w:color w:val="auto"/>
          <w:kern w:val="0"/>
          <w:sz w:val="28"/>
        </w:rPr>
        <w:t>人民币（大写）</w:t>
      </w:r>
      <w:r>
        <w:rPr>
          <w:rFonts w:hint="default" w:ascii="Times New Roman" w:hAnsi="Times New Roman" w:eastAsia="仿宋_GB2312" w:cs="Times New Roman"/>
          <w:color w:val="auto"/>
          <w:kern w:val="0"/>
          <w:sz w:val="28"/>
          <w:u w:val="single"/>
        </w:rPr>
        <w:t xml:space="preserve">             </w:t>
      </w:r>
      <w:r>
        <w:rPr>
          <w:rFonts w:hint="default" w:ascii="Times New Roman" w:hAnsi="Times New Roman" w:eastAsia="仿宋_GB2312" w:cs="Times New Roman"/>
          <w:color w:val="auto"/>
          <w:kern w:val="0"/>
          <w:sz w:val="28"/>
        </w:rPr>
        <w:t>元（¥</w:t>
      </w:r>
      <w:r>
        <w:rPr>
          <w:rFonts w:hint="default" w:ascii="Times New Roman" w:hAnsi="Times New Roman" w:eastAsia="仿宋_GB2312" w:cs="Times New Roman"/>
          <w:color w:val="auto"/>
          <w:kern w:val="0"/>
          <w:sz w:val="28"/>
          <w:u w:val="single"/>
        </w:rPr>
        <w:t xml:space="preserve">          </w:t>
      </w:r>
      <w:r>
        <w:rPr>
          <w:rFonts w:hint="default" w:ascii="Times New Roman" w:hAnsi="Times New Roman" w:eastAsia="仿宋_GB2312" w:cs="Times New Roman"/>
          <w:color w:val="auto"/>
          <w:kern w:val="0"/>
          <w:sz w:val="28"/>
        </w:rPr>
        <w:t>）的含税竞选总报价，并按税率</w:t>
      </w:r>
      <w:r>
        <w:rPr>
          <w:rFonts w:hint="default" w:ascii="Times New Roman" w:hAnsi="Times New Roman" w:eastAsia="仿宋_GB2312" w:cs="Times New Roman"/>
          <w:color w:val="auto"/>
          <w:kern w:val="0"/>
          <w:sz w:val="28"/>
          <w:u w:val="single"/>
        </w:rPr>
        <w:t xml:space="preserve">     </w:t>
      </w:r>
      <w:r>
        <w:rPr>
          <w:rFonts w:hint="default" w:ascii="Times New Roman" w:hAnsi="Times New Roman" w:eastAsia="仿宋_GB2312" w:cs="Times New Roman"/>
          <w:color w:val="auto"/>
          <w:kern w:val="0"/>
          <w:sz w:val="28"/>
        </w:rPr>
        <w:t>%开具发票增值税专用发票，</w:t>
      </w:r>
      <w:r>
        <w:rPr>
          <w:rFonts w:hint="default" w:ascii="Times New Roman" w:hAnsi="Times New Roman" w:eastAsia="仿宋_GB2312" w:cs="Times New Roman"/>
          <w:b/>
          <w:bCs/>
          <w:color w:val="auto"/>
          <w:kern w:val="0"/>
          <w:sz w:val="28"/>
        </w:rPr>
        <w:t>工期</w:t>
      </w:r>
      <w:r>
        <w:rPr>
          <w:rFonts w:hint="default" w:ascii="Times New Roman" w:hAnsi="Times New Roman" w:eastAsia="仿宋_GB2312" w:cs="Times New Roman"/>
          <w:b/>
          <w:bCs/>
          <w:color w:val="auto"/>
          <w:kern w:val="0"/>
          <w:sz w:val="28"/>
          <w:lang w:eastAsia="zh-CN"/>
        </w:rPr>
        <w:t>按</w:t>
      </w:r>
      <w:r>
        <w:rPr>
          <w:rFonts w:hint="eastAsia" w:ascii="Times New Roman" w:hAnsi="Times New Roman" w:eastAsia="仿宋_GB2312" w:cs="Times New Roman"/>
          <w:b/>
          <w:bCs/>
          <w:color w:val="auto"/>
          <w:kern w:val="0"/>
          <w:sz w:val="28"/>
          <w:u w:val="single"/>
          <w:lang w:val="en-US" w:eastAsia="zh-CN"/>
        </w:rPr>
        <w:t xml:space="preserve">   日历天</w:t>
      </w:r>
      <w:r>
        <w:rPr>
          <w:rFonts w:hint="default" w:ascii="Times New Roman" w:hAnsi="Times New Roman" w:eastAsia="仿宋_GB2312" w:cs="Times New Roman"/>
          <w:b/>
          <w:bCs/>
          <w:color w:val="auto"/>
          <w:kern w:val="0"/>
          <w:sz w:val="28"/>
          <w:lang w:eastAsia="zh-CN"/>
        </w:rPr>
        <w:t>工期要求</w:t>
      </w:r>
      <w:r>
        <w:rPr>
          <w:rFonts w:hint="default" w:ascii="Times New Roman" w:hAnsi="Times New Roman" w:eastAsia="仿宋_GB2312" w:cs="Times New Roman"/>
          <w:color w:val="auto"/>
          <w:kern w:val="0"/>
          <w:sz w:val="28"/>
        </w:rPr>
        <w:t>，按合同约定实施和完成承包工程，修补工程中的任何缺陷，工程质量达到</w:t>
      </w:r>
      <w:r>
        <w:rPr>
          <w:rFonts w:hint="default" w:ascii="Times New Roman" w:hAnsi="Times New Roman" w:eastAsia="仿宋_GB2312" w:cs="Times New Roman"/>
          <w:color w:val="auto"/>
          <w:kern w:val="0"/>
          <w:sz w:val="28"/>
          <w:u w:val="single"/>
        </w:rPr>
        <w:t xml:space="preserve"> 合格 </w:t>
      </w:r>
      <w:r>
        <w:rPr>
          <w:rFonts w:hint="default" w:ascii="Times New Roman" w:hAnsi="Times New Roman" w:eastAsia="仿宋_GB2312" w:cs="Times New Roman"/>
          <w:color w:val="auto"/>
          <w:kern w:val="0"/>
          <w:sz w:val="28"/>
        </w:rPr>
        <w:t>标准（备注：竞选人按自身企业实际情况填报税率，如不填报，作废标处理）。</w:t>
      </w:r>
    </w:p>
    <w:p>
      <w:pPr>
        <w:tabs>
          <w:tab w:val="left" w:pos="0"/>
        </w:tabs>
        <w:adjustRightInd w:val="0"/>
        <w:snapToGrid w:val="0"/>
        <w:spacing w:line="336" w:lineRule="auto"/>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2、如我方中选：</w:t>
      </w:r>
    </w:p>
    <w:p>
      <w:pPr>
        <w:tabs>
          <w:tab w:val="left" w:pos="0"/>
        </w:tabs>
        <w:adjustRightInd w:val="0"/>
        <w:snapToGrid w:val="0"/>
        <w:spacing w:line="336" w:lineRule="auto"/>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（1）我方承诺在收到中选通知书后，在中选通知书规定的期限内与你方签订合同。</w:t>
      </w:r>
    </w:p>
    <w:p>
      <w:pPr>
        <w:tabs>
          <w:tab w:val="left" w:pos="0"/>
        </w:tabs>
        <w:adjustRightInd w:val="0"/>
        <w:snapToGrid w:val="0"/>
        <w:spacing w:line="336" w:lineRule="auto"/>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（2）我方承诺按照比选文件规定向你方递交履约保证金。</w:t>
      </w:r>
    </w:p>
    <w:p>
      <w:pPr>
        <w:tabs>
          <w:tab w:val="left" w:pos="0"/>
        </w:tabs>
        <w:adjustRightInd w:val="0"/>
        <w:snapToGrid w:val="0"/>
        <w:spacing w:line="336" w:lineRule="auto"/>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（3）我方承诺安全及文明施工，无安全责任事故，施工不扰民。</w:t>
      </w:r>
    </w:p>
    <w:p>
      <w:pPr>
        <w:tabs>
          <w:tab w:val="left" w:pos="0"/>
        </w:tabs>
        <w:adjustRightInd w:val="0"/>
        <w:snapToGrid w:val="0"/>
        <w:spacing w:line="336" w:lineRule="auto"/>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（4）我方承诺在履约过程中，不以任何理由向贵方索赔（包括在实施过程中遇老百姓阻工产生的也损失也不能索赔）。</w:t>
      </w:r>
    </w:p>
    <w:p>
      <w:pPr>
        <w:tabs>
          <w:tab w:val="left" w:pos="0"/>
        </w:tabs>
        <w:adjustRightInd w:val="0"/>
        <w:snapToGrid w:val="0"/>
        <w:spacing w:line="336" w:lineRule="auto"/>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（5）我方承诺在施工过程中，不拖欠民工工资。如出现民工工资拖欠问题引起的相关责任，概由我方负责。</w:t>
      </w:r>
    </w:p>
    <w:p>
      <w:pPr>
        <w:tabs>
          <w:tab w:val="left" w:pos="0"/>
        </w:tabs>
        <w:adjustRightInd w:val="0"/>
        <w:snapToGrid w:val="0"/>
        <w:spacing w:line="336" w:lineRule="auto"/>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（6）我方承诺在合同约定的期限内完成并移交全部合同工程。</w:t>
      </w:r>
    </w:p>
    <w:p>
      <w:pPr>
        <w:tabs>
          <w:tab w:val="left" w:pos="0"/>
        </w:tabs>
        <w:adjustRightInd w:val="0"/>
        <w:snapToGrid w:val="0"/>
        <w:spacing w:line="336" w:lineRule="auto"/>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3、我方在此声明，所递交的投标文件及有关资料内容完整、真实和准确。</w:t>
      </w:r>
    </w:p>
    <w:p>
      <w:pPr>
        <w:tabs>
          <w:tab w:val="left" w:pos="0"/>
        </w:tabs>
        <w:adjustRightInd w:val="0"/>
        <w:snapToGrid w:val="0"/>
        <w:spacing w:line="336" w:lineRule="auto"/>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 xml:space="preserve">           竞选人：</w:t>
      </w:r>
      <w:r>
        <w:rPr>
          <w:rFonts w:hint="default" w:ascii="Times New Roman" w:hAnsi="Times New Roman" w:eastAsia="仿宋_GB2312" w:cs="Times New Roman"/>
          <w:color w:val="auto"/>
          <w:kern w:val="0"/>
          <w:sz w:val="28"/>
          <w:u w:val="single"/>
        </w:rPr>
        <w:t xml:space="preserve">               </w:t>
      </w:r>
      <w:r>
        <w:rPr>
          <w:rFonts w:hint="default" w:ascii="Times New Roman" w:hAnsi="Times New Roman" w:eastAsia="仿宋_GB2312" w:cs="Times New Roman"/>
          <w:color w:val="auto"/>
          <w:kern w:val="0"/>
          <w:sz w:val="28"/>
        </w:rPr>
        <w:t>（法人盖公章）</w:t>
      </w:r>
    </w:p>
    <w:p>
      <w:pPr>
        <w:tabs>
          <w:tab w:val="left" w:pos="0"/>
        </w:tabs>
        <w:adjustRightInd w:val="0"/>
        <w:snapToGrid w:val="0"/>
        <w:spacing w:line="336" w:lineRule="auto"/>
        <w:ind w:firstLine="560" w:firstLineChars="200"/>
        <w:rPr>
          <w:rFonts w:hint="default" w:ascii="Times New Roman" w:hAnsi="Times New Roman" w:eastAsia="仿宋_GB2312" w:cs="Times New Roman"/>
          <w:color w:val="auto"/>
          <w:kern w:val="0"/>
          <w:sz w:val="28"/>
        </w:rPr>
      </w:pPr>
    </w:p>
    <w:p>
      <w:pPr>
        <w:tabs>
          <w:tab w:val="left" w:pos="0"/>
        </w:tabs>
        <w:adjustRightInd w:val="0"/>
        <w:snapToGrid w:val="0"/>
        <w:spacing w:line="336" w:lineRule="auto"/>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 xml:space="preserve">           法定代表人：</w:t>
      </w:r>
      <w:r>
        <w:rPr>
          <w:rFonts w:hint="default" w:ascii="Times New Roman" w:hAnsi="Times New Roman" w:eastAsia="仿宋_GB2312" w:cs="Times New Roman"/>
          <w:color w:val="auto"/>
          <w:kern w:val="0"/>
          <w:sz w:val="28"/>
          <w:u w:val="single"/>
        </w:rPr>
        <w:t xml:space="preserve">           </w:t>
      </w:r>
      <w:r>
        <w:rPr>
          <w:rFonts w:hint="default" w:ascii="Times New Roman" w:hAnsi="Times New Roman" w:eastAsia="仿宋_GB2312" w:cs="Times New Roman"/>
          <w:color w:val="auto"/>
          <w:kern w:val="0"/>
          <w:sz w:val="28"/>
        </w:rPr>
        <w:t>（签字）</w:t>
      </w:r>
    </w:p>
    <w:p>
      <w:pPr>
        <w:tabs>
          <w:tab w:val="left" w:pos="0"/>
        </w:tabs>
        <w:adjustRightInd w:val="0"/>
        <w:snapToGrid w:val="0"/>
        <w:spacing w:line="336" w:lineRule="auto"/>
        <w:ind w:firstLine="560" w:firstLineChars="200"/>
        <w:rPr>
          <w:rFonts w:hint="default" w:ascii="Times New Roman" w:hAnsi="Times New Roman" w:eastAsia="仿宋_GB2312" w:cs="Times New Roman"/>
          <w:color w:val="auto"/>
          <w:kern w:val="0"/>
          <w:sz w:val="28"/>
          <w:u w:val="single"/>
        </w:rPr>
      </w:pPr>
    </w:p>
    <w:p>
      <w:pPr>
        <w:tabs>
          <w:tab w:val="left" w:pos="0"/>
        </w:tabs>
        <w:adjustRightInd w:val="0"/>
        <w:snapToGrid w:val="0"/>
        <w:spacing w:line="336" w:lineRule="auto"/>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 xml:space="preserve">                                 </w:t>
      </w:r>
      <w:r>
        <w:rPr>
          <w:rFonts w:hint="default" w:ascii="Times New Roman" w:hAnsi="Times New Roman" w:eastAsia="仿宋_GB2312" w:cs="Times New Roman"/>
          <w:color w:val="auto"/>
          <w:kern w:val="0"/>
          <w:sz w:val="28"/>
          <w:u w:val="single"/>
        </w:rPr>
        <w:t xml:space="preserve">      </w:t>
      </w:r>
      <w:r>
        <w:rPr>
          <w:rFonts w:hint="default" w:ascii="Times New Roman" w:hAnsi="Times New Roman" w:eastAsia="仿宋_GB2312" w:cs="Times New Roman"/>
          <w:color w:val="auto"/>
          <w:kern w:val="0"/>
          <w:sz w:val="28"/>
        </w:rPr>
        <w:t>年</w:t>
      </w:r>
      <w:r>
        <w:rPr>
          <w:rFonts w:hint="default" w:ascii="Times New Roman" w:hAnsi="Times New Roman" w:eastAsia="仿宋_GB2312" w:cs="Times New Roman"/>
          <w:color w:val="auto"/>
          <w:kern w:val="0"/>
          <w:sz w:val="28"/>
          <w:u w:val="single"/>
        </w:rPr>
        <w:t xml:space="preserve">   </w:t>
      </w:r>
      <w:r>
        <w:rPr>
          <w:rFonts w:hint="default" w:ascii="Times New Roman" w:hAnsi="Times New Roman" w:eastAsia="仿宋_GB2312" w:cs="Times New Roman"/>
          <w:color w:val="auto"/>
          <w:kern w:val="0"/>
          <w:sz w:val="28"/>
        </w:rPr>
        <w:t>月</w:t>
      </w:r>
      <w:r>
        <w:rPr>
          <w:rFonts w:hint="default" w:ascii="Times New Roman" w:hAnsi="Times New Roman" w:eastAsia="仿宋_GB2312" w:cs="Times New Roman"/>
          <w:color w:val="auto"/>
          <w:kern w:val="0"/>
          <w:sz w:val="28"/>
          <w:u w:val="single"/>
        </w:rPr>
        <w:t xml:space="preserve">    </w:t>
      </w:r>
      <w:r>
        <w:rPr>
          <w:rFonts w:hint="default" w:ascii="Times New Roman" w:hAnsi="Times New Roman" w:eastAsia="仿宋_GB2312" w:cs="Times New Roman"/>
          <w:color w:val="auto"/>
          <w:kern w:val="0"/>
          <w:sz w:val="28"/>
        </w:rPr>
        <w:t>日</w:t>
      </w:r>
    </w:p>
    <w:p>
      <w:pPr>
        <w:tabs>
          <w:tab w:val="left" w:pos="0"/>
        </w:tabs>
        <w:adjustRightInd w:val="0"/>
        <w:jc w:val="center"/>
        <w:rPr>
          <w:rFonts w:hint="default" w:ascii="Times New Roman" w:hAnsi="Times New Roman" w:cs="Times New Roman"/>
          <w:b/>
          <w:color w:val="auto"/>
          <w:sz w:val="36"/>
        </w:rPr>
      </w:pPr>
      <w:r>
        <w:rPr>
          <w:rFonts w:hint="default" w:ascii="Times New Roman" w:hAnsi="Times New Roman" w:cs="Times New Roman"/>
          <w:b/>
          <w:color w:val="auto"/>
          <w:sz w:val="36"/>
        </w:rPr>
        <w:br w:type="page"/>
      </w:r>
      <w:r>
        <w:rPr>
          <w:rFonts w:hint="default" w:ascii="Times New Roman" w:hAnsi="Times New Roman" w:cs="Times New Roman"/>
          <w:b/>
          <w:color w:val="auto"/>
          <w:sz w:val="36"/>
        </w:rPr>
        <w:t>法定代表人身份证明</w:t>
      </w:r>
    </w:p>
    <w:p>
      <w:pPr>
        <w:tabs>
          <w:tab w:val="left" w:pos="0"/>
        </w:tabs>
        <w:wordWrap w:val="0"/>
        <w:adjustRightInd w:val="0"/>
        <w:ind w:firstLine="560" w:firstLineChars="200"/>
        <w:rPr>
          <w:rFonts w:hint="default" w:ascii="Times New Roman" w:hAnsi="Times New Roman" w:eastAsia="仿宋_GB2312" w:cs="Times New Roman"/>
          <w:bCs/>
          <w:color w:val="auto"/>
          <w:sz w:val="28"/>
        </w:rPr>
      </w:pPr>
    </w:p>
    <w:p>
      <w:pPr>
        <w:tabs>
          <w:tab w:val="left" w:pos="0"/>
        </w:tabs>
        <w:wordWrap w:val="0"/>
        <w:adjustRightInd w:val="0"/>
        <w:ind w:firstLine="560" w:firstLineChars="2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姓名：</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性别：</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年龄：</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职务：</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，系</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（竞选人名称）的法定代表人。</w:t>
      </w:r>
    </w:p>
    <w:p>
      <w:pPr>
        <w:tabs>
          <w:tab w:val="left" w:pos="0"/>
        </w:tabs>
        <w:wordWrap w:val="0"/>
        <w:adjustRightInd w:val="0"/>
        <w:ind w:firstLine="560" w:firstLineChars="2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特此证明</w:t>
      </w:r>
    </w:p>
    <w:p>
      <w:pPr>
        <w:tabs>
          <w:tab w:val="left" w:pos="0"/>
        </w:tabs>
        <w:wordWrap w:val="0"/>
        <w:adjustRightInd w:val="0"/>
        <w:ind w:firstLine="560" w:firstLineChars="200"/>
        <w:rPr>
          <w:rFonts w:hint="default" w:ascii="Times New Roman" w:hAnsi="Times New Roman" w:eastAsia="仿宋_GB2312" w:cs="Times New Roman"/>
          <w:bCs/>
          <w:color w:val="auto"/>
          <w:sz w:val="28"/>
        </w:rPr>
      </w:pPr>
    </w:p>
    <w:p>
      <w:pPr>
        <w:tabs>
          <w:tab w:val="left" w:pos="0"/>
        </w:tabs>
        <w:wordWrap w:val="0"/>
        <w:adjustRightInd w:val="0"/>
        <w:ind w:firstLine="560" w:firstLineChars="200"/>
        <w:rPr>
          <w:rFonts w:hint="default" w:ascii="Times New Roman" w:hAnsi="Times New Roman" w:eastAsia="仿宋_GB2312" w:cs="Times New Roman"/>
          <w:bCs/>
          <w:color w:val="auto"/>
          <w:sz w:val="28"/>
        </w:rPr>
      </w:pPr>
    </w:p>
    <w:p>
      <w:pPr>
        <w:tabs>
          <w:tab w:val="left" w:pos="0"/>
        </w:tabs>
        <w:adjustRightInd w:val="0"/>
        <w:ind w:firstLine="4200" w:firstLineChars="15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竞选人：</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（单位盖章）</w:t>
      </w:r>
    </w:p>
    <w:p>
      <w:pPr>
        <w:tabs>
          <w:tab w:val="left" w:pos="0"/>
        </w:tabs>
        <w:adjustRightInd w:val="0"/>
        <w:ind w:firstLine="600"/>
        <w:rPr>
          <w:rFonts w:hint="default" w:ascii="Times New Roman" w:hAnsi="Times New Roman" w:eastAsia="仿宋_GB2312" w:cs="Times New Roman"/>
          <w:bCs/>
          <w:color w:val="auto"/>
          <w:sz w:val="28"/>
        </w:rPr>
      </w:pPr>
    </w:p>
    <w:p>
      <w:pPr>
        <w:tabs>
          <w:tab w:val="left" w:pos="0"/>
        </w:tabs>
        <w:adjustRightInd w:val="0"/>
        <w:ind w:firstLine="6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 xml:space="preserve">                               </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年</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月</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日</w:t>
      </w:r>
    </w:p>
    <w:p>
      <w:pPr>
        <w:tabs>
          <w:tab w:val="left" w:pos="0"/>
        </w:tabs>
        <w:adjustRightInd w:val="0"/>
        <w:ind w:firstLine="560" w:firstLineChars="2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备注：法定代表人身份证正反两面复印于本页下方空白处。</w:t>
      </w:r>
    </w:p>
    <w:p>
      <w:pPr>
        <w:tabs>
          <w:tab w:val="left" w:pos="0"/>
        </w:tabs>
        <w:adjustRightInd w:val="0"/>
        <w:spacing w:line="480" w:lineRule="exact"/>
        <w:jc w:val="center"/>
        <w:rPr>
          <w:rFonts w:hint="default" w:ascii="Times New Roman" w:hAnsi="Times New Roman" w:cs="Times New Roman"/>
          <w:b/>
          <w:color w:val="auto"/>
          <w:sz w:val="36"/>
        </w:rPr>
      </w:pPr>
      <w:r>
        <w:rPr>
          <w:rFonts w:hint="default" w:ascii="Times New Roman" w:hAnsi="Times New Roman" w:cs="Times New Roman"/>
          <w:b/>
          <w:color w:val="auto"/>
          <w:sz w:val="36"/>
        </w:rPr>
        <w:br w:type="page"/>
      </w:r>
      <w:r>
        <w:rPr>
          <w:rFonts w:hint="default" w:ascii="Times New Roman" w:hAnsi="Times New Roman" w:cs="Times New Roman"/>
          <w:b/>
          <w:color w:val="auto"/>
          <w:sz w:val="36"/>
        </w:rPr>
        <w:t>授权委托书</w:t>
      </w:r>
    </w:p>
    <w:p>
      <w:pPr>
        <w:tabs>
          <w:tab w:val="left" w:pos="0"/>
        </w:tabs>
        <w:adjustRightInd w:val="0"/>
        <w:spacing w:line="480" w:lineRule="exact"/>
        <w:ind w:firstLine="600"/>
        <w:rPr>
          <w:rFonts w:hint="default" w:ascii="Times New Roman" w:hAnsi="Times New Roman" w:eastAsia="仿宋_GB2312" w:cs="Times New Roman"/>
          <w:bCs/>
          <w:color w:val="auto"/>
          <w:sz w:val="28"/>
        </w:rPr>
      </w:pPr>
    </w:p>
    <w:p>
      <w:pPr>
        <w:ind w:firstLine="560" w:firstLineChars="200"/>
        <w:jc w:val="left"/>
        <w:rPr>
          <w:rFonts w:hint="default" w:ascii="Times New Roman" w:hAnsi="Times New Roman" w:eastAsia="楷体_GB2312" w:cs="Times New Roman"/>
          <w:color w:val="auto"/>
          <w:kern w:val="0"/>
          <w:sz w:val="30"/>
          <w:szCs w:val="30"/>
        </w:rPr>
      </w:pPr>
      <w:r>
        <w:rPr>
          <w:rFonts w:hint="default" w:ascii="Times New Roman" w:hAnsi="Times New Roman" w:eastAsia="仿宋_GB2312" w:cs="Times New Roman"/>
          <w:bCs/>
          <w:color w:val="auto"/>
          <w:sz w:val="28"/>
        </w:rPr>
        <w:t>本人</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 xml:space="preserve">（姓名）现委托 </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（姓名）为我的代理人，参加</w:t>
      </w:r>
      <w:r>
        <w:rPr>
          <w:rFonts w:hint="eastAsia" w:ascii="Times New Roman" w:hAnsi="Times New Roman" w:eastAsia="仿宋_GB2312" w:cs="Times New Roman"/>
          <w:color w:val="auto"/>
          <w:kern w:val="0"/>
          <w:sz w:val="28"/>
          <w:u w:val="single"/>
          <w:lang w:val="en-US" w:eastAsia="zh-CN"/>
        </w:rPr>
        <w:t>敏城电子消防改造工程</w:t>
      </w:r>
      <w:r>
        <w:rPr>
          <w:rFonts w:hint="default" w:ascii="Times New Roman" w:hAnsi="Times New Roman" w:eastAsia="仿宋_GB2312" w:cs="Times New Roman"/>
          <w:color w:val="auto"/>
          <w:kern w:val="0"/>
          <w:sz w:val="28"/>
          <w:u w:val="single"/>
          <w:lang w:eastAsia="zh-CN"/>
        </w:rPr>
        <w:t>专业分包</w:t>
      </w:r>
      <w:r>
        <w:rPr>
          <w:rFonts w:hint="default" w:ascii="Times New Roman" w:hAnsi="Times New Roman" w:eastAsia="仿宋_GB2312" w:cs="Times New Roman"/>
          <w:bCs/>
          <w:color w:val="auto"/>
          <w:sz w:val="28"/>
        </w:rPr>
        <w:t>比选。以我的名义签署、澄清、递交、撤回竞选文件及参加竞争性比选会。委托代理人在比选活动和谈判过程中所签署的文件、处理与之有关的一切事务，其法律后果由我承担。</w:t>
      </w:r>
    </w:p>
    <w:p>
      <w:pPr>
        <w:spacing w:line="480" w:lineRule="exact"/>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Cs/>
          <w:color w:val="auto"/>
          <w:sz w:val="28"/>
        </w:rPr>
        <w:t>特此委托</w:t>
      </w:r>
    </w:p>
    <w:p>
      <w:pPr>
        <w:tabs>
          <w:tab w:val="left" w:pos="0"/>
        </w:tabs>
        <w:adjustRightInd w:val="0"/>
        <w:snapToGrid w:val="0"/>
        <w:spacing w:line="480" w:lineRule="exact"/>
        <w:ind w:left="6616" w:leftChars="1084" w:hanging="4340" w:hangingChars="1550"/>
        <w:rPr>
          <w:rFonts w:hint="default" w:ascii="Times New Roman" w:hAnsi="Times New Roman" w:eastAsia="仿宋_GB2312" w:cs="Times New Roman"/>
          <w:bCs/>
          <w:color w:val="auto"/>
          <w:sz w:val="28"/>
          <w:u w:val="single"/>
        </w:rPr>
      </w:pPr>
      <w:r>
        <w:rPr>
          <w:rFonts w:hint="default" w:ascii="Times New Roman" w:hAnsi="Times New Roman" w:eastAsia="仿宋_GB2312" w:cs="Times New Roman"/>
          <w:bCs/>
          <w:color w:val="auto"/>
          <w:sz w:val="28"/>
        </w:rPr>
        <w:t>竞选人法定代表人：</w:t>
      </w:r>
      <w:r>
        <w:rPr>
          <w:rFonts w:hint="default" w:ascii="Times New Roman" w:hAnsi="Times New Roman" w:eastAsia="仿宋_GB2312" w:cs="Times New Roman"/>
          <w:bCs/>
          <w:color w:val="auto"/>
          <w:sz w:val="28"/>
          <w:u w:val="single"/>
        </w:rPr>
        <w:t xml:space="preserve">                           </w:t>
      </w:r>
    </w:p>
    <w:p>
      <w:pPr>
        <w:tabs>
          <w:tab w:val="left" w:pos="0"/>
        </w:tabs>
        <w:adjustRightInd w:val="0"/>
        <w:snapToGrid w:val="0"/>
        <w:spacing w:line="480" w:lineRule="exact"/>
        <w:ind w:firstLine="280" w:firstLineChars="100"/>
        <w:jc w:val="right"/>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（亲笔签名和盖公司公章）</w:t>
      </w:r>
    </w:p>
    <w:p>
      <w:pPr>
        <w:tabs>
          <w:tab w:val="left" w:pos="0"/>
        </w:tabs>
        <w:adjustRightInd w:val="0"/>
        <w:snapToGrid w:val="0"/>
        <w:spacing w:line="480" w:lineRule="exact"/>
        <w:ind w:firstLine="600"/>
        <w:rPr>
          <w:rFonts w:hint="default" w:ascii="Times New Roman" w:hAnsi="Times New Roman" w:eastAsia="仿宋_GB2312" w:cs="Times New Roman"/>
          <w:bCs/>
          <w:color w:val="auto"/>
          <w:sz w:val="28"/>
          <w:u w:val="single"/>
        </w:rPr>
      </w:pPr>
      <w:r>
        <w:rPr>
          <w:rFonts w:hint="default" w:ascii="Times New Roman" w:hAnsi="Times New Roman" w:eastAsia="仿宋_GB2312" w:cs="Times New Roman"/>
          <w:bCs/>
          <w:color w:val="auto"/>
          <w:sz w:val="28"/>
        </w:rPr>
        <w:t xml:space="preserve">            身份证号码：</w:t>
      </w:r>
      <w:r>
        <w:rPr>
          <w:rFonts w:hint="default" w:ascii="Times New Roman" w:hAnsi="Times New Roman" w:eastAsia="仿宋_GB2312" w:cs="Times New Roman"/>
          <w:bCs/>
          <w:color w:val="auto"/>
          <w:sz w:val="28"/>
          <w:u w:val="single"/>
        </w:rPr>
        <w:t xml:space="preserve">                                </w:t>
      </w:r>
    </w:p>
    <w:p>
      <w:pPr>
        <w:tabs>
          <w:tab w:val="left" w:pos="0"/>
        </w:tabs>
        <w:adjustRightInd w:val="0"/>
        <w:snapToGrid w:val="0"/>
        <w:spacing w:line="480" w:lineRule="exact"/>
        <w:ind w:firstLine="600"/>
        <w:rPr>
          <w:rFonts w:hint="default" w:ascii="Times New Roman" w:hAnsi="Times New Roman" w:eastAsia="仿宋_GB2312" w:cs="Times New Roman"/>
          <w:bCs/>
          <w:color w:val="auto"/>
          <w:sz w:val="28"/>
          <w:u w:val="single"/>
          <w:lang w:val="en-US" w:eastAsia="zh-CN"/>
        </w:rPr>
      </w:pPr>
      <w:r>
        <w:rPr>
          <w:rFonts w:hint="default" w:ascii="Times New Roman" w:hAnsi="Times New Roman" w:eastAsia="仿宋_GB2312" w:cs="Times New Roman"/>
          <w:bCs/>
          <w:color w:val="auto"/>
          <w:sz w:val="28"/>
        </w:rPr>
        <w:t xml:space="preserve">            </w:t>
      </w:r>
      <w:r>
        <w:rPr>
          <w:rFonts w:hint="eastAsia" w:ascii="Times New Roman" w:hAnsi="Times New Roman" w:eastAsia="仿宋_GB2312" w:cs="Times New Roman"/>
          <w:bCs/>
          <w:color w:val="auto"/>
          <w:sz w:val="28"/>
          <w:lang w:val="en-US" w:eastAsia="zh-CN"/>
        </w:rPr>
        <w:t>法定代表人电话号码</w:t>
      </w:r>
      <w:r>
        <w:rPr>
          <w:rFonts w:hint="default" w:ascii="Times New Roman" w:hAnsi="Times New Roman" w:eastAsia="仿宋_GB2312" w:cs="Times New Roman"/>
          <w:bCs/>
          <w:color w:val="auto"/>
          <w:sz w:val="28"/>
          <w:u w:val="single"/>
        </w:rPr>
        <w:t xml:space="preserve">                          </w:t>
      </w:r>
    </w:p>
    <w:p>
      <w:pPr>
        <w:tabs>
          <w:tab w:val="left" w:pos="0"/>
        </w:tabs>
        <w:adjustRightInd w:val="0"/>
        <w:snapToGrid w:val="0"/>
        <w:spacing w:line="480" w:lineRule="exact"/>
        <w:ind w:firstLine="6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 xml:space="preserve">            委托代理人：</w:t>
      </w:r>
      <w:r>
        <w:rPr>
          <w:rFonts w:hint="default" w:ascii="Times New Roman" w:hAnsi="Times New Roman" w:eastAsia="仿宋_GB2312" w:cs="Times New Roman"/>
          <w:bCs/>
          <w:color w:val="auto"/>
          <w:sz w:val="28"/>
          <w:u w:val="single"/>
        </w:rPr>
        <w:t xml:space="preserve">                                </w:t>
      </w:r>
    </w:p>
    <w:p>
      <w:pPr>
        <w:tabs>
          <w:tab w:val="left" w:pos="0"/>
        </w:tabs>
        <w:adjustRightInd w:val="0"/>
        <w:snapToGrid w:val="0"/>
        <w:spacing w:line="480" w:lineRule="exact"/>
        <w:ind w:firstLine="600"/>
        <w:rPr>
          <w:rFonts w:hint="default" w:ascii="Times New Roman" w:hAnsi="Times New Roman" w:eastAsia="仿宋_GB2312" w:cs="Times New Roman"/>
          <w:bCs/>
          <w:color w:val="auto"/>
          <w:sz w:val="28"/>
          <w:u w:val="single"/>
        </w:rPr>
      </w:pPr>
      <w:r>
        <w:rPr>
          <w:rFonts w:hint="default" w:ascii="Times New Roman" w:hAnsi="Times New Roman" w:eastAsia="仿宋_GB2312" w:cs="Times New Roman"/>
          <w:bCs/>
          <w:color w:val="auto"/>
          <w:sz w:val="28"/>
        </w:rPr>
        <w:t xml:space="preserve">            身份证号码：</w:t>
      </w:r>
      <w:r>
        <w:rPr>
          <w:rFonts w:hint="default" w:ascii="Times New Roman" w:hAnsi="Times New Roman" w:eastAsia="仿宋_GB2312" w:cs="Times New Roman"/>
          <w:bCs/>
          <w:color w:val="auto"/>
          <w:sz w:val="28"/>
          <w:u w:val="single"/>
        </w:rPr>
        <w:t xml:space="preserve">                                </w:t>
      </w:r>
    </w:p>
    <w:p>
      <w:pPr>
        <w:tabs>
          <w:tab w:val="left" w:pos="0"/>
        </w:tabs>
        <w:adjustRightInd w:val="0"/>
        <w:snapToGrid w:val="0"/>
        <w:spacing w:line="480" w:lineRule="exact"/>
        <w:ind w:firstLine="600"/>
        <w:rPr>
          <w:rFonts w:hint="default" w:ascii="Times New Roman" w:hAnsi="Times New Roman" w:eastAsia="仿宋_GB2312" w:cs="Times New Roman"/>
          <w:bCs/>
          <w:color w:val="auto"/>
          <w:sz w:val="28"/>
          <w:u w:val="single"/>
        </w:rPr>
      </w:pPr>
      <w:r>
        <w:rPr>
          <w:rFonts w:hint="default" w:ascii="Times New Roman" w:hAnsi="Times New Roman" w:eastAsia="仿宋_GB2312" w:cs="Times New Roman"/>
          <w:bCs/>
          <w:color w:val="auto"/>
          <w:sz w:val="28"/>
        </w:rPr>
        <w:t xml:space="preserve">            </w:t>
      </w:r>
      <w:r>
        <w:rPr>
          <w:rFonts w:hint="eastAsia" w:ascii="Times New Roman" w:hAnsi="Times New Roman" w:eastAsia="仿宋_GB2312" w:cs="Times New Roman"/>
          <w:bCs/>
          <w:color w:val="auto"/>
          <w:sz w:val="28"/>
          <w:lang w:val="en-US" w:eastAsia="zh-CN"/>
        </w:rPr>
        <w:t>委托代理人电话号码</w:t>
      </w:r>
      <w:r>
        <w:rPr>
          <w:rFonts w:hint="default" w:ascii="Times New Roman" w:hAnsi="Times New Roman" w:eastAsia="仿宋_GB2312" w:cs="Times New Roman"/>
          <w:bCs/>
          <w:color w:val="auto"/>
          <w:sz w:val="28"/>
          <w:u w:val="single"/>
        </w:rPr>
        <w:t xml:space="preserve">                          </w:t>
      </w:r>
    </w:p>
    <w:p>
      <w:pPr>
        <w:tabs>
          <w:tab w:val="left" w:pos="0"/>
        </w:tabs>
        <w:adjustRightInd w:val="0"/>
        <w:snapToGrid w:val="0"/>
        <w:spacing w:line="480" w:lineRule="exact"/>
        <w:ind w:firstLine="6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 xml:space="preserve">                             </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 xml:space="preserve">年 </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月</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日</w:t>
      </w:r>
    </w:p>
    <w:p>
      <w:pPr>
        <w:tabs>
          <w:tab w:val="left" w:pos="0"/>
        </w:tabs>
        <w:adjustRightInd w:val="0"/>
        <w:spacing w:line="480" w:lineRule="exact"/>
        <w:ind w:firstLine="560" w:firstLineChars="2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备注：法定代表人身份证和委托代理人身份证正反两面复印于本页下方空白处。</w:t>
      </w:r>
    </w:p>
    <w:p>
      <w:pPr>
        <w:tabs>
          <w:tab w:val="left" w:pos="0"/>
        </w:tabs>
        <w:adjustRightInd w:val="0"/>
        <w:jc w:val="center"/>
        <w:rPr>
          <w:rFonts w:hint="default" w:ascii="Times New Roman" w:hAnsi="Times New Roman" w:cs="Times New Roman"/>
          <w:b/>
          <w:color w:val="auto"/>
          <w:sz w:val="36"/>
        </w:rPr>
      </w:pPr>
      <w:r>
        <w:rPr>
          <w:rFonts w:hint="default" w:ascii="Times New Roman" w:hAnsi="Times New Roman" w:cs="Times New Roman"/>
          <w:b/>
          <w:color w:val="auto"/>
          <w:sz w:val="36"/>
        </w:rPr>
        <w:br w:type="page"/>
      </w:r>
      <w:r>
        <w:rPr>
          <w:rFonts w:hint="default" w:ascii="Times New Roman" w:hAnsi="Times New Roman" w:cs="Times New Roman"/>
          <w:b/>
          <w:color w:val="auto"/>
          <w:sz w:val="36"/>
        </w:rPr>
        <w:t>退还竞选保证金函</w:t>
      </w:r>
    </w:p>
    <w:p>
      <w:pPr>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u w:val="single"/>
        </w:rPr>
        <w:t>重庆市玉罗实业有限公司（比选人名称）</w:t>
      </w:r>
      <w:r>
        <w:rPr>
          <w:rFonts w:hint="default" w:ascii="Times New Roman" w:hAnsi="Times New Roman" w:eastAsia="仿宋_GB2312" w:cs="Times New Roman"/>
          <w:bCs/>
          <w:color w:val="auto"/>
          <w:sz w:val="28"/>
        </w:rPr>
        <w:t>：</w:t>
      </w:r>
    </w:p>
    <w:p>
      <w:pPr>
        <w:widowControl/>
        <w:ind w:firstLine="560" w:firstLineChars="200"/>
        <w:jc w:val="left"/>
        <w:rPr>
          <w:rFonts w:hint="default" w:ascii="Times New Roman" w:hAnsi="Times New Roman" w:eastAsia="楷体_GB2312" w:cs="Times New Roman"/>
          <w:color w:val="auto"/>
          <w:kern w:val="0"/>
          <w:sz w:val="30"/>
          <w:szCs w:val="30"/>
        </w:rPr>
      </w:pPr>
      <w:r>
        <w:rPr>
          <w:rFonts w:hint="default" w:ascii="Times New Roman" w:hAnsi="Times New Roman" w:eastAsia="仿宋_GB2312" w:cs="Times New Roman"/>
          <w:bCs/>
          <w:color w:val="auto"/>
          <w:sz w:val="28"/>
        </w:rPr>
        <w:t>兹有我方参加贵公司于</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年</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月</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日（比选时间）组织的</w:t>
      </w:r>
      <w:r>
        <w:rPr>
          <w:rFonts w:hint="eastAsia" w:ascii="Times New Roman" w:hAnsi="Times New Roman" w:eastAsia="仿宋_GB2312" w:cs="Times New Roman"/>
          <w:color w:val="auto"/>
          <w:kern w:val="0"/>
          <w:sz w:val="28"/>
          <w:u w:val="single"/>
          <w:lang w:val="en-US" w:eastAsia="zh-CN"/>
        </w:rPr>
        <w:t>敏城电子消防改造工程</w:t>
      </w:r>
      <w:r>
        <w:rPr>
          <w:rFonts w:hint="default" w:ascii="Times New Roman" w:hAnsi="Times New Roman" w:eastAsia="仿宋_GB2312" w:cs="Times New Roman"/>
          <w:color w:val="auto"/>
          <w:kern w:val="0"/>
          <w:sz w:val="28"/>
          <w:u w:val="single"/>
          <w:lang w:eastAsia="zh-CN"/>
        </w:rPr>
        <w:t>专业分包</w:t>
      </w:r>
      <w:r>
        <w:rPr>
          <w:rFonts w:hint="default" w:ascii="Times New Roman" w:hAnsi="Times New Roman" w:eastAsia="仿宋_GB2312" w:cs="Times New Roman"/>
          <w:bCs/>
          <w:color w:val="auto"/>
          <w:sz w:val="28"/>
        </w:rPr>
        <w:t>比选，我方以POS机刷卡的形式缴纳竞选保证金人民币（大写）</w:t>
      </w:r>
      <w:r>
        <w:rPr>
          <w:rFonts w:hint="eastAsia" w:ascii="Times New Roman" w:hAnsi="Times New Roman" w:eastAsia="仿宋_GB2312" w:cs="Times New Roman"/>
          <w:bCs/>
          <w:color w:val="auto"/>
          <w:sz w:val="28"/>
          <w:u w:val="single"/>
          <w:lang w:val="en-US" w:eastAsia="zh-CN"/>
        </w:rPr>
        <w:t>贰</w:t>
      </w:r>
      <w:r>
        <w:rPr>
          <w:rFonts w:hint="default" w:ascii="Times New Roman" w:hAnsi="Times New Roman" w:eastAsia="仿宋_GB2312" w:cs="Times New Roman"/>
          <w:bCs/>
          <w:color w:val="auto"/>
          <w:sz w:val="28"/>
          <w:u w:val="single"/>
          <w:lang w:val="en-US" w:eastAsia="zh-CN"/>
        </w:rPr>
        <w:t>万</w:t>
      </w:r>
      <w:r>
        <w:rPr>
          <w:rFonts w:hint="default" w:ascii="Times New Roman" w:hAnsi="Times New Roman" w:eastAsia="仿宋_GB2312" w:cs="Times New Roman"/>
          <w:bCs/>
          <w:color w:val="auto"/>
          <w:sz w:val="28"/>
          <w:u w:val="single"/>
        </w:rPr>
        <w:t>元</w:t>
      </w:r>
      <w:r>
        <w:rPr>
          <w:rFonts w:hint="default" w:ascii="Times New Roman" w:hAnsi="Times New Roman" w:eastAsia="仿宋_GB2312" w:cs="Times New Roman"/>
          <w:bCs/>
          <w:color w:val="auto"/>
          <w:sz w:val="28"/>
        </w:rPr>
        <w:t>整，（¥</w:t>
      </w:r>
      <w:r>
        <w:rPr>
          <w:rFonts w:hint="eastAsia" w:ascii="Times New Roman" w:hAnsi="Times New Roman" w:eastAsia="仿宋_GB2312" w:cs="Times New Roman"/>
          <w:bCs/>
          <w:color w:val="auto"/>
          <w:sz w:val="28"/>
          <w:u w:val="single"/>
          <w:lang w:val="en-US" w:eastAsia="zh-CN"/>
        </w:rPr>
        <w:t>2</w:t>
      </w:r>
      <w:r>
        <w:rPr>
          <w:rFonts w:hint="default" w:ascii="Times New Roman" w:hAnsi="Times New Roman" w:eastAsia="仿宋_GB2312" w:cs="Times New Roman"/>
          <w:bCs/>
          <w:color w:val="auto"/>
          <w:sz w:val="28"/>
          <w:u w:val="single"/>
          <w:lang w:val="en-US" w:eastAsia="zh-CN"/>
        </w:rPr>
        <w:t>0</w:t>
      </w:r>
      <w:r>
        <w:rPr>
          <w:rFonts w:hint="default" w:ascii="Times New Roman" w:hAnsi="Times New Roman" w:eastAsia="仿宋_GB2312" w:cs="Times New Roman"/>
          <w:bCs/>
          <w:color w:val="auto"/>
          <w:sz w:val="28"/>
          <w:u w:val="single"/>
        </w:rPr>
        <w:t xml:space="preserve">000.00 </w:t>
      </w:r>
      <w:r>
        <w:rPr>
          <w:rFonts w:hint="default" w:ascii="Times New Roman" w:hAnsi="Times New Roman" w:eastAsia="仿宋_GB2312" w:cs="Times New Roman"/>
          <w:bCs/>
          <w:color w:val="auto"/>
          <w:sz w:val="28"/>
        </w:rPr>
        <w:t>）。贵公司办理竞选保证金退还时，请退还到我方以下帐户中：</w:t>
      </w:r>
    </w:p>
    <w:p>
      <w:pPr>
        <w:ind w:firstLine="560" w:firstLineChars="2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 开户名全称：</w:t>
      </w:r>
      <w:r>
        <w:rPr>
          <w:rFonts w:hint="default" w:ascii="Times New Roman" w:hAnsi="Times New Roman" w:eastAsia="仿宋_GB2312" w:cs="Times New Roman"/>
          <w:bCs/>
          <w:color w:val="auto"/>
          <w:sz w:val="28"/>
          <w:u w:val="single"/>
        </w:rPr>
        <w:t>                                              </w:t>
      </w:r>
    </w:p>
    <w:p>
      <w:pPr>
        <w:ind w:firstLine="560" w:firstLineChars="2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开   户   行：</w:t>
      </w:r>
      <w:r>
        <w:rPr>
          <w:rFonts w:hint="default" w:ascii="Times New Roman" w:hAnsi="Times New Roman" w:eastAsia="仿宋_GB2312" w:cs="Times New Roman"/>
          <w:bCs/>
          <w:color w:val="auto"/>
          <w:sz w:val="28"/>
          <w:u w:val="single"/>
        </w:rPr>
        <w:t>                                             </w:t>
      </w:r>
      <w:r>
        <w:rPr>
          <w:rFonts w:hint="default" w:ascii="Times New Roman" w:hAnsi="Times New Roman" w:eastAsia="仿宋_GB2312" w:cs="Times New Roman"/>
          <w:bCs/>
          <w:color w:val="auto"/>
          <w:sz w:val="28"/>
        </w:rPr>
        <w:t> </w:t>
      </w:r>
    </w:p>
    <w:p>
      <w:pPr>
        <w:ind w:firstLine="560" w:firstLineChars="2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帐         号：</w:t>
      </w:r>
      <w:r>
        <w:rPr>
          <w:rFonts w:hint="default" w:ascii="Times New Roman" w:hAnsi="Times New Roman" w:eastAsia="仿宋_GB2312" w:cs="Times New Roman"/>
          <w:bCs/>
          <w:color w:val="auto"/>
          <w:sz w:val="28"/>
          <w:u w:val="single"/>
        </w:rPr>
        <w:t xml:space="preserve">                                               </w:t>
      </w:r>
    </w:p>
    <w:p>
      <w:pPr>
        <w:ind w:firstLine="560" w:firstLineChars="2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开户行所属省份及市（县）：</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 </w:t>
      </w:r>
    </w:p>
    <w:p>
      <w:pPr>
        <w:ind w:firstLine="560" w:firstLineChars="2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联系人：</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，联系电话：</w:t>
      </w:r>
      <w:r>
        <w:rPr>
          <w:rFonts w:hint="default" w:ascii="Times New Roman" w:hAnsi="Times New Roman" w:eastAsia="仿宋_GB2312" w:cs="Times New Roman"/>
          <w:bCs/>
          <w:color w:val="auto"/>
          <w:sz w:val="28"/>
          <w:u w:val="single"/>
        </w:rPr>
        <w:t>                        </w:t>
      </w:r>
    </w:p>
    <w:p>
      <w:pPr>
        <w:ind w:firstLine="560" w:firstLineChars="2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（以上内容应详细填写，不可简化，公章不要覆盖在开户行、账号上）</w:t>
      </w:r>
    </w:p>
    <w:p>
      <w:pPr>
        <w:ind w:firstLine="560" w:firstLineChars="2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                                      </w:t>
      </w:r>
    </w:p>
    <w:p>
      <w:pPr>
        <w:wordWrap w:val="0"/>
        <w:ind w:firstLine="560" w:firstLineChars="200"/>
        <w:jc w:val="right"/>
        <w:rPr>
          <w:rFonts w:hint="default" w:ascii="Times New Roman" w:hAnsi="Times New Roman" w:eastAsia="仿宋_GB2312" w:cs="Times New Roman"/>
          <w:bCs/>
          <w:color w:val="auto"/>
          <w:sz w:val="28"/>
          <w:u w:val="single"/>
        </w:rPr>
      </w:pPr>
      <w:r>
        <w:rPr>
          <w:rFonts w:hint="default" w:ascii="Times New Roman" w:hAnsi="Times New Roman" w:eastAsia="仿宋_GB2312" w:cs="Times New Roman"/>
          <w:bCs/>
          <w:color w:val="auto"/>
          <w:sz w:val="28"/>
        </w:rPr>
        <w:t>　　　　　　　　       竞选人名称：</w:t>
      </w:r>
      <w:r>
        <w:rPr>
          <w:rFonts w:hint="default" w:ascii="Times New Roman" w:hAnsi="Times New Roman" w:eastAsia="仿宋_GB2312" w:cs="Times New Roman"/>
          <w:bCs/>
          <w:color w:val="auto"/>
          <w:sz w:val="28"/>
          <w:u w:val="single"/>
        </w:rPr>
        <w:t xml:space="preserve">                           </w:t>
      </w:r>
    </w:p>
    <w:p>
      <w:pPr>
        <w:ind w:firstLine="560" w:firstLineChars="200"/>
        <w:jc w:val="right"/>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（法人盖公章）</w:t>
      </w:r>
    </w:p>
    <w:p>
      <w:pPr>
        <w:ind w:firstLine="560" w:firstLineChars="200"/>
        <w:jc w:val="right"/>
        <w:rPr>
          <w:rFonts w:hint="default" w:ascii="Times New Roman" w:hAnsi="Times New Roman" w:eastAsia="仿宋_GB2312" w:cs="Times New Roman"/>
          <w:bCs/>
          <w:color w:val="auto"/>
          <w:sz w:val="28"/>
        </w:rPr>
      </w:pPr>
    </w:p>
    <w:p>
      <w:pPr>
        <w:ind w:firstLine="560" w:firstLineChars="2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 xml:space="preserve">            竞选人法定代表人或授权委托人签字：</w:t>
      </w:r>
    </w:p>
    <w:p>
      <w:pPr>
        <w:ind w:firstLine="560" w:firstLineChars="200"/>
        <w:rPr>
          <w:rFonts w:hint="default" w:ascii="Times New Roman" w:hAnsi="Times New Roman" w:eastAsia="仿宋_GB2312" w:cs="Times New Roman"/>
          <w:bCs/>
          <w:color w:val="auto"/>
          <w:sz w:val="28"/>
        </w:rPr>
      </w:pPr>
    </w:p>
    <w:p>
      <w:pPr>
        <w:ind w:firstLine="560" w:firstLineChars="2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                                                          年     月     日</w:t>
      </w:r>
    </w:p>
    <w:p>
      <w:pPr>
        <w:jc w:val="center"/>
        <w:rPr>
          <w:rFonts w:hint="default" w:ascii="Times New Roman" w:hAnsi="Times New Roman" w:cs="Times New Roman"/>
          <w:b/>
          <w:color w:val="auto"/>
          <w:sz w:val="44"/>
          <w:szCs w:val="32"/>
          <w:lang w:val="en-US" w:eastAsia="zh-CN"/>
        </w:rPr>
      </w:pPr>
      <w:r>
        <w:rPr>
          <w:rFonts w:hint="default" w:ascii="Times New Roman" w:hAnsi="Times New Roman" w:cs="Times New Roman"/>
          <w:b/>
          <w:color w:val="auto"/>
          <w:sz w:val="44"/>
          <w:szCs w:val="32"/>
          <w:lang w:val="en-US" w:eastAsia="zh-CN"/>
        </w:rPr>
        <w:br w:type="page"/>
      </w:r>
      <w:r>
        <w:rPr>
          <w:rFonts w:hint="default" w:ascii="Times New Roman" w:hAnsi="Times New Roman" w:cs="Times New Roman"/>
          <w:b/>
          <w:color w:val="auto"/>
          <w:sz w:val="44"/>
          <w:szCs w:val="32"/>
          <w:lang w:val="en-US" w:eastAsia="zh-CN"/>
        </w:rPr>
        <w:t>承诺书</w:t>
      </w:r>
    </w:p>
    <w:p>
      <w:pPr>
        <w:widowControl/>
        <w:jc w:val="left"/>
        <w:rPr>
          <w:rFonts w:hint="default" w:ascii="Times New Roman" w:hAnsi="Times New Roman" w:eastAsia="仿宋_GB2312" w:cs="Times New Roman"/>
          <w:bCs/>
          <w:color w:val="auto"/>
          <w:sz w:val="28"/>
          <w:lang w:val="en-US" w:eastAsia="zh-CN"/>
        </w:rPr>
      </w:pPr>
    </w:p>
    <w:p>
      <w:pPr>
        <w:widowControl/>
        <w:ind w:firstLine="640" w:firstLineChars="200"/>
        <w:jc w:val="left"/>
        <w:rPr>
          <w:rFonts w:hint="default"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一、</w:t>
      </w:r>
      <w:r>
        <w:rPr>
          <w:rFonts w:hint="default" w:ascii="Times New Roman" w:hAnsi="Times New Roman" w:eastAsia="仿宋_GB2312" w:cs="Times New Roman"/>
          <w:bCs/>
          <w:color w:val="auto"/>
          <w:sz w:val="32"/>
          <w:szCs w:val="32"/>
          <w:lang w:val="en-US" w:eastAsia="zh-CN"/>
        </w:rPr>
        <w:t>我司承诺参加竞选的委托代理人及现场管理人员为本单位员工，并已为其缴纳社保，如比选人查实委托代理人及现场管理人员不属于本单位员工，比选人有权废除我司中选资格，解除合同。</w:t>
      </w:r>
      <w:r>
        <w:rPr>
          <w:rFonts w:hint="eastAsia" w:ascii="Times New Roman" w:hAnsi="Times New Roman" w:eastAsia="仿宋_GB2312" w:cs="Times New Roman"/>
          <w:bCs/>
          <w:color w:val="auto"/>
          <w:sz w:val="32"/>
          <w:szCs w:val="32"/>
          <w:lang w:val="en-US" w:eastAsia="zh-CN"/>
        </w:rPr>
        <w:t>（因重庆市社保局网站维护，目前无法查询社保情况，待网站维护后，竞选人需另行提供社保证明）</w:t>
      </w:r>
    </w:p>
    <w:p>
      <w:pPr>
        <w:widowControl/>
        <w:ind w:firstLine="640" w:firstLineChars="200"/>
        <w:jc w:val="left"/>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二、</w:t>
      </w:r>
      <w:r>
        <w:rPr>
          <w:rFonts w:hint="default" w:ascii="Times New Roman" w:hAnsi="Times New Roman" w:eastAsia="仿宋_GB2312" w:cs="Times New Roman"/>
          <w:bCs/>
          <w:color w:val="auto"/>
          <w:sz w:val="32"/>
          <w:szCs w:val="32"/>
          <w:lang w:val="en-US" w:eastAsia="zh-CN"/>
        </w:rPr>
        <w:t>我公司承诺我公司为万州区本地企业或在万州区设立独立法人资格的子公司。如我公司为区外企业，将在万州区注册登记二级分支机构，以内部授权的方式授权在万州的二级分支机构为比选人提供建筑服务，并由其直接与比选人结算工程款，按竞选文件中填报的税率    %在万州区内足额纳税开具税票。</w:t>
      </w:r>
    </w:p>
    <w:p>
      <w:pPr>
        <w:widowControl/>
        <w:ind w:firstLine="640" w:firstLineChars="200"/>
        <w:jc w:val="left"/>
        <w:rPr>
          <w:rFonts w:hint="default"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三、我司报价时已充分考虑项目业主编制施工图预算审核报告中价格、材料暂估价核定价格和甲定乙供材料核定价格的风险，我司结算时，严格按照贵司与项目业主结算原则进行结算，我司报价下浮比例不因任何原因调整。</w:t>
      </w:r>
    </w:p>
    <w:p>
      <w:pPr>
        <w:widowControl/>
        <w:ind w:firstLine="640" w:firstLineChars="200"/>
        <w:jc w:val="left"/>
        <w:rPr>
          <w:rFonts w:hint="default"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特此承诺</w:t>
      </w:r>
    </w:p>
    <w:p>
      <w:pPr>
        <w:widowControl/>
        <w:ind w:firstLine="640" w:firstLineChars="200"/>
        <w:jc w:val="left"/>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 xml:space="preserve">                  承诺人（加盖公章）：</w:t>
      </w:r>
    </w:p>
    <w:p>
      <w:pPr>
        <w:widowControl/>
        <w:ind w:firstLine="640" w:firstLineChars="200"/>
        <w:jc w:val="left"/>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 xml:space="preserve">                                    年    月    日</w:t>
      </w:r>
    </w:p>
    <w:p>
      <w:pPr>
        <w:tabs>
          <w:tab w:val="left" w:pos="0"/>
        </w:tabs>
        <w:adjustRightInd w:val="0"/>
        <w:jc w:val="center"/>
        <w:rPr>
          <w:rFonts w:hint="default" w:ascii="Times New Roman" w:hAnsi="Times New Roman" w:cs="Times New Roman"/>
          <w:b/>
          <w:color w:val="auto"/>
          <w:sz w:val="36"/>
          <w:u w:val="single"/>
        </w:rPr>
      </w:pPr>
      <w:r>
        <w:rPr>
          <w:rFonts w:hint="default" w:ascii="Times New Roman" w:hAnsi="Times New Roman" w:eastAsia="仿宋_GB2312" w:cs="Times New Roman"/>
          <w:bCs/>
          <w:color w:val="auto"/>
          <w:sz w:val="28"/>
        </w:rPr>
        <w:br w:type="page"/>
      </w:r>
      <w:r>
        <w:rPr>
          <w:rFonts w:hint="eastAsia" w:ascii="Times New Roman" w:hAnsi="Times New Roman" w:eastAsia="宋体" w:cs="Times New Roman"/>
          <w:b/>
          <w:color w:val="auto"/>
          <w:sz w:val="36"/>
          <w:lang w:val="en-US" w:eastAsia="zh-CN"/>
        </w:rPr>
        <w:t>敏城电子消防改造工程</w:t>
      </w:r>
      <w:r>
        <w:rPr>
          <w:rFonts w:hint="default" w:ascii="Times New Roman" w:hAnsi="Times New Roman" w:cs="Times New Roman"/>
          <w:b/>
          <w:color w:val="auto"/>
          <w:sz w:val="36"/>
          <w:lang w:eastAsia="zh-CN"/>
        </w:rPr>
        <w:t>专业分包</w:t>
      </w:r>
      <w:r>
        <w:rPr>
          <w:rFonts w:hint="default" w:ascii="Times New Roman" w:hAnsi="Times New Roman" w:cs="Times New Roman"/>
          <w:b/>
          <w:color w:val="auto"/>
          <w:sz w:val="36"/>
        </w:rPr>
        <w:t>竞争性比选报价清单</w:t>
      </w:r>
    </w:p>
    <w:p>
      <w:pPr>
        <w:tabs>
          <w:tab w:val="left" w:pos="0"/>
        </w:tabs>
        <w:wordWrap w:val="0"/>
        <w:adjustRightInd w:val="0"/>
        <w:ind w:firstLine="560" w:firstLineChars="200"/>
        <w:rPr>
          <w:rFonts w:hint="default" w:ascii="Times New Roman" w:hAnsi="Times New Roman" w:eastAsia="仿宋_GB2312" w:cs="Times New Roman"/>
          <w:bCs/>
          <w:color w:val="auto"/>
          <w:sz w:val="28"/>
          <w:u w:val="single"/>
        </w:rPr>
      </w:pPr>
      <w:r>
        <w:rPr>
          <w:rFonts w:hint="default" w:ascii="Times New Roman" w:hAnsi="Times New Roman" w:eastAsia="仿宋_GB2312" w:cs="Times New Roman"/>
          <w:bCs/>
          <w:color w:val="auto"/>
          <w:sz w:val="28"/>
        </w:rPr>
        <w:t>竞选人：</w:t>
      </w:r>
      <w:r>
        <w:rPr>
          <w:rFonts w:hint="default" w:ascii="Times New Roman" w:hAnsi="Times New Roman" w:eastAsia="仿宋_GB2312" w:cs="Times New Roman"/>
          <w:bCs/>
          <w:color w:val="auto"/>
          <w:sz w:val="28"/>
          <w:u w:val="single"/>
        </w:rPr>
        <w:t xml:space="preserve">                       </w:t>
      </w:r>
    </w:p>
    <w:p>
      <w:pPr>
        <w:tabs>
          <w:tab w:val="left" w:pos="0"/>
        </w:tabs>
        <w:wordWrap w:val="0"/>
        <w:adjustRightInd w:val="0"/>
        <w:ind w:firstLine="480" w:firstLineChars="200"/>
        <w:jc w:val="right"/>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rPr>
        <w:t>单位：</w:t>
      </w:r>
      <w:r>
        <w:rPr>
          <w:rFonts w:hint="default" w:ascii="Times New Roman" w:hAnsi="Times New Roman" w:eastAsia="仿宋_GB2312" w:cs="Times New Roman"/>
          <w:bCs/>
          <w:color w:val="auto"/>
          <w:sz w:val="24"/>
          <w:lang w:eastAsia="zh-CN"/>
        </w:rPr>
        <w:t>万</w:t>
      </w:r>
      <w:r>
        <w:rPr>
          <w:rFonts w:hint="default" w:ascii="Times New Roman" w:hAnsi="Times New Roman" w:eastAsia="仿宋_GB2312" w:cs="Times New Roman"/>
          <w:bCs/>
          <w:color w:val="auto"/>
          <w:sz w:val="24"/>
        </w:rPr>
        <w:t>元</w:t>
      </w:r>
    </w:p>
    <w:tbl>
      <w:tblPr>
        <w:tblStyle w:val="6"/>
        <w:tblW w:w="10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2005"/>
        <w:gridCol w:w="1964"/>
        <w:gridCol w:w="913"/>
        <w:gridCol w:w="859"/>
        <w:gridCol w:w="1014"/>
        <w:gridCol w:w="744"/>
        <w:gridCol w:w="832"/>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blHeader/>
          <w:jc w:val="center"/>
        </w:trPr>
        <w:tc>
          <w:tcPr>
            <w:tcW w:w="750" w:type="dxa"/>
            <w:vMerge w:val="restart"/>
            <w:noWrap w:val="0"/>
            <w:vAlign w:val="center"/>
          </w:tcPr>
          <w:p>
            <w:pPr>
              <w:tabs>
                <w:tab w:val="left" w:pos="540"/>
              </w:tabs>
              <w:jc w:val="center"/>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序号</w:t>
            </w:r>
          </w:p>
        </w:tc>
        <w:tc>
          <w:tcPr>
            <w:tcW w:w="2005" w:type="dxa"/>
            <w:vMerge w:val="restart"/>
            <w:noWrap w:val="0"/>
            <w:vAlign w:val="center"/>
          </w:tcPr>
          <w:p>
            <w:pPr>
              <w:tabs>
                <w:tab w:val="left" w:pos="540"/>
              </w:tabs>
              <w:jc w:val="center"/>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分项或子目名称</w:t>
            </w:r>
          </w:p>
        </w:tc>
        <w:tc>
          <w:tcPr>
            <w:tcW w:w="1964" w:type="dxa"/>
            <w:vMerge w:val="restart"/>
            <w:noWrap w:val="0"/>
            <w:vAlign w:val="center"/>
          </w:tcPr>
          <w:p>
            <w:pPr>
              <w:tabs>
                <w:tab w:val="left" w:pos="540"/>
              </w:tabs>
              <w:jc w:val="center"/>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主要工作内容</w:t>
            </w:r>
          </w:p>
        </w:tc>
        <w:tc>
          <w:tcPr>
            <w:tcW w:w="913" w:type="dxa"/>
            <w:vMerge w:val="restart"/>
            <w:noWrap w:val="0"/>
            <w:vAlign w:val="center"/>
          </w:tcPr>
          <w:p>
            <w:pPr>
              <w:tabs>
                <w:tab w:val="left" w:pos="540"/>
              </w:tabs>
              <w:jc w:val="center"/>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单位</w:t>
            </w:r>
          </w:p>
        </w:tc>
        <w:tc>
          <w:tcPr>
            <w:tcW w:w="859" w:type="dxa"/>
            <w:vMerge w:val="restart"/>
            <w:noWrap w:val="0"/>
            <w:vAlign w:val="center"/>
          </w:tcPr>
          <w:p>
            <w:pPr>
              <w:tabs>
                <w:tab w:val="left" w:pos="540"/>
              </w:tabs>
              <w:jc w:val="center"/>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lang w:val="en-US" w:eastAsia="zh-CN"/>
              </w:rPr>
              <w:t>暂定</w:t>
            </w:r>
            <w:r>
              <w:rPr>
                <w:rFonts w:hint="default" w:ascii="Times New Roman" w:hAnsi="Times New Roman" w:eastAsia="仿宋_GB2312" w:cs="Times New Roman"/>
                <w:b/>
                <w:bCs/>
                <w:color w:val="auto"/>
                <w:sz w:val="24"/>
              </w:rPr>
              <w:t>金额</w:t>
            </w:r>
          </w:p>
        </w:tc>
        <w:tc>
          <w:tcPr>
            <w:tcW w:w="1014" w:type="dxa"/>
            <w:vMerge w:val="restart"/>
            <w:noWrap w:val="0"/>
            <w:vAlign w:val="center"/>
          </w:tcPr>
          <w:p>
            <w:pPr>
              <w:tabs>
                <w:tab w:val="left" w:pos="540"/>
              </w:tabs>
              <w:jc w:val="center"/>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最低下浮比例</w:t>
            </w:r>
          </w:p>
        </w:tc>
        <w:tc>
          <w:tcPr>
            <w:tcW w:w="1576" w:type="dxa"/>
            <w:gridSpan w:val="2"/>
            <w:noWrap w:val="0"/>
            <w:vAlign w:val="center"/>
          </w:tcPr>
          <w:p>
            <w:pPr>
              <w:tabs>
                <w:tab w:val="left" w:pos="540"/>
              </w:tabs>
              <w:jc w:val="center"/>
              <w:rPr>
                <w:rFonts w:hint="default" w:ascii="Times New Roman" w:hAnsi="Times New Roman" w:eastAsia="仿宋_GB2312" w:cs="Times New Roman"/>
                <w:b/>
                <w:bCs/>
                <w:color w:val="auto"/>
                <w:sz w:val="24"/>
                <w:lang w:val="en-US" w:eastAsia="zh-CN"/>
              </w:rPr>
            </w:pPr>
            <w:r>
              <w:rPr>
                <w:rFonts w:hint="default" w:ascii="Times New Roman" w:hAnsi="Times New Roman" w:eastAsia="仿宋_GB2312" w:cs="Times New Roman"/>
                <w:b/>
                <w:bCs/>
                <w:color w:val="auto"/>
                <w:sz w:val="24"/>
                <w:lang w:val="en-US" w:eastAsia="zh-CN"/>
              </w:rPr>
              <w:t>竞选人报价</w:t>
            </w:r>
          </w:p>
        </w:tc>
        <w:tc>
          <w:tcPr>
            <w:tcW w:w="1559" w:type="dxa"/>
            <w:vMerge w:val="restart"/>
            <w:noWrap w:val="0"/>
            <w:vAlign w:val="center"/>
          </w:tcPr>
          <w:p>
            <w:pPr>
              <w:tabs>
                <w:tab w:val="left" w:pos="540"/>
              </w:tabs>
              <w:jc w:val="center"/>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blHeader/>
          <w:jc w:val="center"/>
        </w:trPr>
        <w:tc>
          <w:tcPr>
            <w:tcW w:w="750" w:type="dxa"/>
            <w:vMerge w:val="continue"/>
            <w:noWrap w:val="0"/>
            <w:vAlign w:val="center"/>
          </w:tcPr>
          <w:p>
            <w:pPr>
              <w:tabs>
                <w:tab w:val="left" w:pos="540"/>
              </w:tabs>
              <w:jc w:val="center"/>
              <w:rPr>
                <w:rFonts w:hint="default" w:ascii="Times New Roman" w:hAnsi="Times New Roman" w:cs="Times New Roman"/>
                <w:color w:val="auto"/>
              </w:rPr>
            </w:pPr>
          </w:p>
        </w:tc>
        <w:tc>
          <w:tcPr>
            <w:tcW w:w="2005" w:type="dxa"/>
            <w:vMerge w:val="continue"/>
            <w:noWrap w:val="0"/>
            <w:vAlign w:val="center"/>
          </w:tcPr>
          <w:p>
            <w:pPr>
              <w:tabs>
                <w:tab w:val="left" w:pos="540"/>
              </w:tabs>
              <w:jc w:val="center"/>
              <w:rPr>
                <w:rFonts w:hint="default" w:ascii="Times New Roman" w:hAnsi="Times New Roman" w:cs="Times New Roman"/>
                <w:color w:val="auto"/>
              </w:rPr>
            </w:pPr>
          </w:p>
        </w:tc>
        <w:tc>
          <w:tcPr>
            <w:tcW w:w="1964" w:type="dxa"/>
            <w:vMerge w:val="continue"/>
            <w:noWrap w:val="0"/>
            <w:vAlign w:val="center"/>
          </w:tcPr>
          <w:p>
            <w:pPr>
              <w:tabs>
                <w:tab w:val="left" w:pos="540"/>
              </w:tabs>
              <w:jc w:val="center"/>
              <w:rPr>
                <w:rFonts w:hint="default" w:ascii="Times New Roman" w:hAnsi="Times New Roman" w:cs="Times New Roman"/>
                <w:color w:val="auto"/>
              </w:rPr>
            </w:pPr>
          </w:p>
        </w:tc>
        <w:tc>
          <w:tcPr>
            <w:tcW w:w="913" w:type="dxa"/>
            <w:vMerge w:val="continue"/>
            <w:noWrap w:val="0"/>
            <w:vAlign w:val="center"/>
          </w:tcPr>
          <w:p>
            <w:pPr>
              <w:tabs>
                <w:tab w:val="left" w:pos="540"/>
              </w:tabs>
              <w:jc w:val="center"/>
              <w:rPr>
                <w:rFonts w:hint="default" w:ascii="Times New Roman" w:hAnsi="Times New Roman" w:cs="Times New Roman"/>
                <w:color w:val="auto"/>
              </w:rPr>
            </w:pPr>
          </w:p>
        </w:tc>
        <w:tc>
          <w:tcPr>
            <w:tcW w:w="859" w:type="dxa"/>
            <w:vMerge w:val="continue"/>
            <w:noWrap w:val="0"/>
            <w:vAlign w:val="center"/>
          </w:tcPr>
          <w:p>
            <w:pPr>
              <w:tabs>
                <w:tab w:val="left" w:pos="540"/>
              </w:tabs>
              <w:jc w:val="center"/>
              <w:rPr>
                <w:rFonts w:hint="default" w:ascii="Times New Roman" w:hAnsi="Times New Roman" w:cs="Times New Roman"/>
                <w:color w:val="auto"/>
              </w:rPr>
            </w:pPr>
          </w:p>
        </w:tc>
        <w:tc>
          <w:tcPr>
            <w:tcW w:w="1014" w:type="dxa"/>
            <w:vMerge w:val="continue"/>
            <w:noWrap w:val="0"/>
            <w:vAlign w:val="center"/>
          </w:tcPr>
          <w:p>
            <w:pPr>
              <w:tabs>
                <w:tab w:val="left" w:pos="540"/>
              </w:tabs>
              <w:jc w:val="center"/>
              <w:rPr>
                <w:rFonts w:hint="default" w:ascii="Times New Roman" w:hAnsi="Times New Roman" w:cs="Times New Roman"/>
                <w:color w:val="auto"/>
              </w:rPr>
            </w:pPr>
          </w:p>
        </w:tc>
        <w:tc>
          <w:tcPr>
            <w:tcW w:w="744" w:type="dxa"/>
            <w:noWrap w:val="0"/>
            <w:vAlign w:val="center"/>
          </w:tcPr>
          <w:p>
            <w:pPr>
              <w:tabs>
                <w:tab w:val="left" w:pos="540"/>
              </w:tabs>
              <w:jc w:val="center"/>
              <w:rPr>
                <w:rFonts w:hint="default" w:ascii="Times New Roman" w:hAnsi="Times New Roman" w:eastAsia="仿宋_GB2312" w:cs="Times New Roman"/>
                <w:b/>
                <w:bCs/>
                <w:color w:val="auto"/>
                <w:sz w:val="24"/>
                <w:lang w:val="en-US" w:eastAsia="zh-CN"/>
              </w:rPr>
            </w:pPr>
            <w:r>
              <w:rPr>
                <w:rFonts w:hint="default" w:ascii="Times New Roman" w:hAnsi="Times New Roman" w:eastAsia="仿宋_GB2312" w:cs="Times New Roman"/>
                <w:b/>
                <w:bCs/>
                <w:color w:val="auto"/>
                <w:sz w:val="24"/>
                <w:lang w:val="en-US" w:eastAsia="zh-CN"/>
              </w:rPr>
              <w:t>下浮比例</w:t>
            </w:r>
          </w:p>
        </w:tc>
        <w:tc>
          <w:tcPr>
            <w:tcW w:w="832" w:type="dxa"/>
            <w:noWrap w:val="0"/>
            <w:vAlign w:val="center"/>
          </w:tcPr>
          <w:p>
            <w:pPr>
              <w:tabs>
                <w:tab w:val="left" w:pos="540"/>
              </w:tabs>
              <w:jc w:val="center"/>
              <w:rPr>
                <w:rFonts w:hint="default" w:ascii="Times New Roman" w:hAnsi="Times New Roman" w:eastAsia="仿宋_GB2312" w:cs="Times New Roman"/>
                <w:b/>
                <w:bCs/>
                <w:color w:val="auto"/>
                <w:sz w:val="24"/>
                <w:lang w:val="en-US" w:eastAsia="zh-CN"/>
              </w:rPr>
            </w:pPr>
            <w:r>
              <w:rPr>
                <w:rFonts w:hint="default" w:ascii="Times New Roman" w:hAnsi="Times New Roman" w:eastAsia="仿宋_GB2312" w:cs="Times New Roman"/>
                <w:b/>
                <w:bCs/>
                <w:color w:val="auto"/>
                <w:sz w:val="24"/>
                <w:lang w:val="en-US" w:eastAsia="zh-CN"/>
              </w:rPr>
              <w:t>暂定金额</w:t>
            </w:r>
          </w:p>
        </w:tc>
        <w:tc>
          <w:tcPr>
            <w:tcW w:w="1559" w:type="dxa"/>
            <w:vMerge w:val="continue"/>
            <w:noWrap w:val="0"/>
            <w:vAlign w:val="center"/>
          </w:tcPr>
          <w:p>
            <w:pPr>
              <w:tabs>
                <w:tab w:val="left" w:pos="540"/>
              </w:tabs>
              <w:jc w:val="center"/>
              <w:rPr>
                <w:rFonts w:hint="default" w:ascii="Times New Roman" w:hAnsi="Times New Roman" w:eastAsia="仿宋_GB2312" w:cs="Times New Roman"/>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750" w:type="dxa"/>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sz w:val="24"/>
              </w:rPr>
              <w:t>1</w:t>
            </w:r>
          </w:p>
        </w:tc>
        <w:tc>
          <w:tcPr>
            <w:tcW w:w="2005" w:type="dxa"/>
            <w:noWrap w:val="0"/>
            <w:vAlign w:val="center"/>
          </w:tcPr>
          <w:p>
            <w:pPr>
              <w:jc w:val="center"/>
              <w:rPr>
                <w:rFonts w:hint="default" w:ascii="Times New Roman" w:hAnsi="Times New Roman" w:cs="Times New Roman"/>
                <w:color w:val="auto"/>
              </w:rPr>
            </w:pPr>
            <w:r>
              <w:rPr>
                <w:rFonts w:hint="default" w:ascii="Times New Roman" w:hAnsi="Times New Roman" w:eastAsia="仿宋_GB2312" w:cs="Times New Roman"/>
                <w:color w:val="auto"/>
                <w:sz w:val="24"/>
              </w:rPr>
              <w:t>消防安装工程</w:t>
            </w:r>
          </w:p>
        </w:tc>
        <w:tc>
          <w:tcPr>
            <w:tcW w:w="1964" w:type="dxa"/>
            <w:noWrap w:val="0"/>
            <w:vAlign w:val="center"/>
          </w:tcPr>
          <w:p>
            <w:pPr>
              <w:spacing w:line="240" w:lineRule="exact"/>
              <w:jc w:val="center"/>
              <w:rPr>
                <w:rFonts w:hint="default" w:ascii="Times New Roman" w:hAnsi="Times New Roman" w:cs="Times New Roman"/>
                <w:color w:val="auto"/>
                <w:szCs w:val="21"/>
              </w:rPr>
            </w:pPr>
            <w:r>
              <w:rPr>
                <w:rFonts w:hint="default" w:ascii="Times New Roman" w:hAnsi="Times New Roman" w:eastAsia="仿宋_GB2312" w:cs="Times New Roman"/>
                <w:color w:val="auto"/>
                <w:sz w:val="24"/>
              </w:rPr>
              <w:t>设计图纸中</w:t>
            </w:r>
            <w:r>
              <w:rPr>
                <w:rFonts w:hint="eastAsia" w:ascii="Times New Roman" w:hAnsi="Times New Roman" w:eastAsia="仿宋_GB2312" w:cs="Times New Roman"/>
                <w:color w:val="auto"/>
                <w:sz w:val="24"/>
                <w:lang w:eastAsia="zh-CN"/>
              </w:rPr>
              <w:t>新建消防水、消防电、自动报警、暖通工程、应急照明等</w:t>
            </w:r>
            <w:r>
              <w:rPr>
                <w:rFonts w:hint="eastAsia" w:ascii="Times New Roman" w:hAnsi="Times New Roman" w:eastAsia="仿宋_GB2312" w:cs="Times New Roman"/>
                <w:color w:val="auto"/>
                <w:sz w:val="24"/>
              </w:rPr>
              <w:t>及配套土建工程</w:t>
            </w:r>
            <w:r>
              <w:rPr>
                <w:rFonts w:hint="eastAsia" w:ascii="Times New Roman" w:hAnsi="Times New Roman" w:eastAsia="仿宋_GB2312" w:cs="Times New Roman"/>
                <w:color w:val="auto"/>
                <w:sz w:val="24"/>
                <w:lang w:eastAsia="zh-CN"/>
              </w:rPr>
              <w:t>及配套土建工程</w:t>
            </w:r>
            <w:r>
              <w:rPr>
                <w:rFonts w:hint="default" w:ascii="Times New Roman" w:hAnsi="Times New Roman" w:eastAsia="仿宋_GB2312" w:cs="Times New Roman"/>
                <w:color w:val="auto"/>
                <w:sz w:val="24"/>
                <w:lang w:eastAsia="zh-CN"/>
              </w:rPr>
              <w:t>等</w:t>
            </w:r>
            <w:r>
              <w:rPr>
                <w:rFonts w:hint="default" w:ascii="Times New Roman" w:hAnsi="Times New Roman" w:eastAsia="仿宋_GB2312" w:cs="Times New Roman"/>
                <w:color w:val="auto"/>
                <w:sz w:val="24"/>
              </w:rPr>
              <w:t>的材料采购、安装、施工作业、资料整理等</w:t>
            </w:r>
            <w:r>
              <w:rPr>
                <w:rFonts w:hint="default" w:ascii="Times New Roman" w:hAnsi="Times New Roman" w:eastAsia="仿宋_GB2312" w:cs="Times New Roman"/>
                <w:color w:val="auto"/>
                <w:sz w:val="24"/>
                <w:lang w:eastAsia="zh-CN"/>
              </w:rPr>
              <w:t>。</w:t>
            </w:r>
          </w:p>
        </w:tc>
        <w:tc>
          <w:tcPr>
            <w:tcW w:w="913" w:type="dxa"/>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万元</w:t>
            </w:r>
          </w:p>
        </w:tc>
        <w:tc>
          <w:tcPr>
            <w:tcW w:w="859" w:type="dxa"/>
            <w:noWrap w:val="0"/>
            <w:vAlign w:val="center"/>
          </w:tcPr>
          <w:p>
            <w:pPr>
              <w:widowControl/>
              <w:jc w:val="center"/>
              <w:textAlignment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kern w:val="0"/>
                <w:szCs w:val="21"/>
                <w:lang w:val="en-US" w:eastAsia="zh-CN" w:bidi="ar"/>
              </w:rPr>
              <w:t>117</w:t>
            </w:r>
          </w:p>
        </w:tc>
        <w:tc>
          <w:tcPr>
            <w:tcW w:w="1014" w:type="dxa"/>
            <w:noWrap w:val="0"/>
            <w:vAlign w:val="center"/>
          </w:tcPr>
          <w:p>
            <w:pPr>
              <w:widowControl/>
              <w:jc w:val="center"/>
              <w:textAlignment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lang w:val="en-US" w:eastAsia="zh-CN"/>
              </w:rPr>
              <w:t>1</w:t>
            </w:r>
            <w:r>
              <w:rPr>
                <w:rFonts w:hint="eastAsia" w:ascii="Times New Roman" w:hAnsi="Times New Roman" w:cs="Times New Roman"/>
                <w:color w:val="auto"/>
                <w:sz w:val="22"/>
                <w:szCs w:val="22"/>
                <w:lang w:val="en-US" w:eastAsia="zh-CN"/>
              </w:rPr>
              <w:t>5</w:t>
            </w:r>
            <w:r>
              <w:rPr>
                <w:rFonts w:hint="default" w:ascii="Times New Roman" w:hAnsi="Times New Roman" w:cs="Times New Roman"/>
                <w:color w:val="auto"/>
                <w:sz w:val="22"/>
                <w:szCs w:val="22"/>
              </w:rPr>
              <w:t>%</w:t>
            </w:r>
          </w:p>
        </w:tc>
        <w:tc>
          <w:tcPr>
            <w:tcW w:w="744" w:type="dxa"/>
            <w:noWrap w:val="0"/>
            <w:vAlign w:val="center"/>
          </w:tcPr>
          <w:p>
            <w:pPr>
              <w:tabs>
                <w:tab w:val="left" w:pos="0"/>
              </w:tabs>
              <w:adjustRightInd w:val="0"/>
              <w:spacing w:line="360" w:lineRule="exact"/>
              <w:jc w:val="center"/>
              <w:rPr>
                <w:rFonts w:hint="default" w:ascii="Times New Roman" w:hAnsi="Times New Roman" w:eastAsia="仿宋_GB2312" w:cs="Times New Roman"/>
                <w:color w:val="auto"/>
                <w:sz w:val="20"/>
                <w:szCs w:val="20"/>
                <w:lang w:eastAsia="zh-CN"/>
              </w:rPr>
            </w:pPr>
          </w:p>
        </w:tc>
        <w:tc>
          <w:tcPr>
            <w:tcW w:w="832" w:type="dxa"/>
            <w:noWrap w:val="0"/>
            <w:vAlign w:val="center"/>
          </w:tcPr>
          <w:p>
            <w:pPr>
              <w:tabs>
                <w:tab w:val="left" w:pos="0"/>
              </w:tabs>
              <w:adjustRightInd w:val="0"/>
              <w:spacing w:line="360" w:lineRule="exact"/>
              <w:jc w:val="center"/>
              <w:rPr>
                <w:rFonts w:hint="default" w:ascii="Times New Roman" w:hAnsi="Times New Roman" w:eastAsia="仿宋_GB2312" w:cs="Times New Roman"/>
                <w:color w:val="auto"/>
                <w:sz w:val="20"/>
                <w:szCs w:val="20"/>
                <w:lang w:eastAsia="zh-CN"/>
              </w:rPr>
            </w:pPr>
          </w:p>
        </w:tc>
        <w:tc>
          <w:tcPr>
            <w:tcW w:w="1559" w:type="dxa"/>
            <w:noWrap w:val="0"/>
            <w:vAlign w:val="center"/>
          </w:tcPr>
          <w:p>
            <w:pPr>
              <w:tabs>
                <w:tab w:val="left" w:pos="0"/>
              </w:tabs>
              <w:adjustRightInd w:val="0"/>
              <w:spacing w:line="360" w:lineRule="exact"/>
              <w:jc w:val="left"/>
              <w:rPr>
                <w:rFonts w:hint="default" w:ascii="Times New Roman" w:hAnsi="Times New Roman" w:eastAsia="仿宋_GB2312" w:cs="Times New Roman"/>
                <w:color w:val="auto"/>
                <w:sz w:val="20"/>
                <w:szCs w:val="20"/>
                <w:lang w:eastAsia="zh-CN"/>
              </w:rPr>
            </w:pPr>
            <w:r>
              <w:rPr>
                <w:rFonts w:hint="eastAsia" w:ascii="Times New Roman" w:hAnsi="Times New Roman" w:eastAsia="仿宋_GB2312" w:cs="Times New Roman"/>
                <w:color w:val="auto"/>
                <w:sz w:val="24"/>
                <w:lang w:val="en-US" w:eastAsia="zh-CN"/>
              </w:rPr>
              <w:t>本工程必须与2#厂房消防控制室进行有效联动</w:t>
            </w:r>
          </w:p>
        </w:tc>
      </w:tr>
    </w:tbl>
    <w:p>
      <w:pPr>
        <w:tabs>
          <w:tab w:val="left" w:pos="540"/>
        </w:tabs>
        <w:spacing w:line="400" w:lineRule="exact"/>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备注：</w:t>
      </w:r>
    </w:p>
    <w:p>
      <w:pPr>
        <w:tabs>
          <w:tab w:val="left" w:pos="0"/>
        </w:tabs>
        <w:adjustRightInd w:val="0"/>
        <w:ind w:firstLine="480" w:firstLineChars="200"/>
        <w:rPr>
          <w:rFonts w:hint="default" w:ascii="Times New Roman" w:hAnsi="Times New Roman" w:eastAsia="仿宋_GB2312" w:cs="Times New Roman"/>
          <w:color w:val="auto"/>
          <w:kern w:val="0"/>
          <w:sz w:val="24"/>
          <w:szCs w:val="24"/>
          <w:lang w:val="en-US" w:eastAsia="zh-CN"/>
        </w:rPr>
      </w:pPr>
      <w:r>
        <w:rPr>
          <w:rFonts w:hint="default" w:ascii="Times New Roman" w:hAnsi="Times New Roman" w:eastAsia="仿宋_GB2312" w:cs="Times New Roman"/>
          <w:color w:val="auto"/>
          <w:kern w:val="0"/>
          <w:sz w:val="24"/>
          <w:szCs w:val="24"/>
          <w:lang w:val="en-US" w:eastAsia="zh-CN"/>
        </w:rPr>
        <w:t>1、竞选人报价中包含清单计价合计、工程材料复检费、分项工程检测验收费、</w:t>
      </w:r>
      <w:r>
        <w:rPr>
          <w:rFonts w:hint="eastAsia" w:ascii="Times New Roman" w:hAnsi="Times New Roman" w:eastAsia="仿宋_GB2312" w:cs="Times New Roman"/>
          <w:b/>
          <w:bCs/>
          <w:color w:val="auto"/>
          <w:kern w:val="0"/>
          <w:sz w:val="24"/>
          <w:szCs w:val="24"/>
          <w:lang w:val="en-US" w:eastAsia="zh-CN"/>
        </w:rPr>
        <w:t>消防联动接入</w:t>
      </w:r>
      <w:r>
        <w:rPr>
          <w:rFonts w:hint="default" w:ascii="Times New Roman" w:hAnsi="Times New Roman" w:eastAsia="仿宋_GB2312" w:cs="Times New Roman"/>
          <w:color w:val="auto"/>
          <w:kern w:val="0"/>
          <w:sz w:val="24"/>
          <w:szCs w:val="24"/>
          <w:lang w:val="en-US" w:eastAsia="zh-CN"/>
        </w:rPr>
        <w:t>等全部费用、结算审计造价咨询费用、资料费（一式六份）、措施费、规费、税金等工程所需的全部成本和费用，施工用水电费用由</w:t>
      </w:r>
      <w:r>
        <w:rPr>
          <w:rFonts w:hint="eastAsia" w:ascii="Times New Roman" w:hAnsi="Times New Roman" w:eastAsia="仿宋_GB2312" w:cs="Times New Roman"/>
          <w:color w:val="auto"/>
          <w:kern w:val="0"/>
          <w:sz w:val="24"/>
          <w:szCs w:val="24"/>
          <w:lang w:val="en-US" w:eastAsia="zh-CN"/>
        </w:rPr>
        <w:t>竞选</w:t>
      </w:r>
      <w:r>
        <w:rPr>
          <w:rFonts w:hint="default" w:ascii="Times New Roman" w:hAnsi="Times New Roman" w:eastAsia="仿宋_GB2312" w:cs="Times New Roman"/>
          <w:color w:val="auto"/>
          <w:kern w:val="0"/>
          <w:sz w:val="24"/>
          <w:szCs w:val="24"/>
          <w:lang w:val="en-US" w:eastAsia="zh-CN"/>
        </w:rPr>
        <w:t>人承担。</w:t>
      </w:r>
    </w:p>
    <w:p>
      <w:pPr>
        <w:tabs>
          <w:tab w:val="left" w:pos="0"/>
        </w:tabs>
        <w:adjustRightInd w:val="0"/>
        <w:ind w:firstLine="480" w:firstLineChars="200"/>
        <w:rPr>
          <w:rFonts w:hint="default" w:ascii="Times New Roman" w:hAnsi="Times New Roman" w:eastAsia="仿宋_GB2312" w:cs="Times New Roman"/>
          <w:color w:val="auto"/>
          <w:kern w:val="0"/>
          <w:sz w:val="24"/>
          <w:szCs w:val="24"/>
          <w:lang w:val="en-US" w:eastAsia="zh-CN"/>
        </w:rPr>
      </w:pPr>
      <w:r>
        <w:rPr>
          <w:rFonts w:hint="default" w:ascii="Times New Roman" w:hAnsi="Times New Roman" w:eastAsia="仿宋_GB2312" w:cs="Times New Roman"/>
          <w:color w:val="auto"/>
          <w:kern w:val="0"/>
          <w:sz w:val="24"/>
          <w:szCs w:val="24"/>
          <w:lang w:val="en-US" w:eastAsia="zh-CN"/>
        </w:rPr>
        <w:t>结算审计造价咨询费用包含审计基本费和审减效益费，当合同比选范围竣工结算送审金额与终审定案金额相比，审减比例大于3%时，从中选人工程款中进行扣减。扣减费用计算方式如下：</w:t>
      </w:r>
    </w:p>
    <w:p>
      <w:pPr>
        <w:tabs>
          <w:tab w:val="left" w:pos="0"/>
        </w:tabs>
        <w:adjustRightInd w:val="0"/>
        <w:ind w:firstLine="480" w:firstLineChars="200"/>
        <w:rPr>
          <w:rFonts w:hint="default" w:ascii="Times New Roman" w:hAnsi="Times New Roman" w:eastAsia="仿宋_GB2312" w:cs="Times New Roman"/>
          <w:color w:val="auto"/>
          <w:kern w:val="0"/>
          <w:sz w:val="24"/>
          <w:szCs w:val="24"/>
          <w:lang w:val="en-US" w:eastAsia="zh-CN"/>
        </w:rPr>
      </w:pPr>
      <w:r>
        <w:rPr>
          <w:rFonts w:hint="default" w:ascii="Times New Roman" w:hAnsi="Times New Roman" w:eastAsia="仿宋_GB2312" w:cs="Times New Roman"/>
          <w:color w:val="auto"/>
          <w:kern w:val="0"/>
          <w:sz w:val="24"/>
          <w:szCs w:val="24"/>
          <w:lang w:val="en-US" w:eastAsia="zh-CN"/>
        </w:rPr>
        <w:t>审计基本费=合同比选范围竣工结算送审金额*0.25%，</w:t>
      </w:r>
    </w:p>
    <w:p>
      <w:pPr>
        <w:tabs>
          <w:tab w:val="left" w:pos="0"/>
        </w:tabs>
        <w:adjustRightInd w:val="0"/>
        <w:ind w:firstLine="480" w:firstLineChars="200"/>
        <w:rPr>
          <w:rFonts w:hint="default" w:ascii="Times New Roman" w:hAnsi="Times New Roman" w:eastAsia="仿宋_GB2312" w:cs="Times New Roman"/>
          <w:color w:val="auto"/>
          <w:kern w:val="1"/>
          <w:sz w:val="24"/>
          <w:szCs w:val="24"/>
        </w:rPr>
      </w:pPr>
      <w:r>
        <w:rPr>
          <w:rFonts w:hint="default" w:ascii="Times New Roman" w:hAnsi="Times New Roman" w:eastAsia="仿宋_GB2312" w:cs="Times New Roman"/>
          <w:color w:val="auto"/>
          <w:kern w:val="0"/>
          <w:sz w:val="24"/>
          <w:szCs w:val="24"/>
          <w:lang w:val="en-US" w:eastAsia="zh-CN"/>
        </w:rPr>
        <w:t>审减效益费=（合同比选范围终审定案金额-竣工结算报送金额）*2.5%。</w:t>
      </w:r>
    </w:p>
    <w:p>
      <w:pPr>
        <w:tabs>
          <w:tab w:val="left" w:pos="0"/>
        </w:tabs>
        <w:adjustRightInd w:val="0"/>
        <w:ind w:firstLine="480" w:firstLineChars="200"/>
        <w:rPr>
          <w:rFonts w:hint="default" w:ascii="Times New Roman" w:hAnsi="Times New Roman" w:eastAsia="仿宋_GB2312" w:cs="Times New Roman"/>
          <w:color w:val="auto"/>
          <w:kern w:val="1"/>
          <w:sz w:val="24"/>
          <w:szCs w:val="24"/>
        </w:rPr>
      </w:pPr>
      <w:r>
        <w:rPr>
          <w:rFonts w:hint="default" w:ascii="Times New Roman" w:hAnsi="Times New Roman" w:eastAsia="仿宋_GB2312" w:cs="Times New Roman"/>
          <w:bCs/>
          <w:color w:val="auto"/>
          <w:sz w:val="24"/>
          <w:szCs w:val="24"/>
          <w:lang w:val="en-US" w:eastAsia="zh-CN"/>
        </w:rPr>
        <w:t>2、</w:t>
      </w:r>
      <w:r>
        <w:rPr>
          <w:rFonts w:hint="default" w:ascii="Times New Roman" w:hAnsi="Times New Roman" w:eastAsia="仿宋_GB2312" w:cs="Times New Roman"/>
          <w:bCs/>
          <w:color w:val="auto"/>
          <w:sz w:val="24"/>
          <w:szCs w:val="24"/>
        </w:rPr>
        <w:t>竞选人需为本项目人员购买建筑工程团体意外伤害险，如不购买，</w:t>
      </w:r>
      <w:r>
        <w:rPr>
          <w:rFonts w:hint="eastAsia" w:ascii="Times New Roman" w:hAnsi="Times New Roman" w:eastAsia="仿宋_GB2312" w:cs="Times New Roman"/>
          <w:bCs/>
          <w:color w:val="auto"/>
          <w:sz w:val="24"/>
          <w:szCs w:val="24"/>
          <w:lang w:val="en-US" w:eastAsia="zh-CN"/>
        </w:rPr>
        <w:t>禁止进场施工</w:t>
      </w:r>
      <w:r>
        <w:rPr>
          <w:rFonts w:hint="default" w:ascii="Times New Roman" w:hAnsi="Times New Roman" w:eastAsia="仿宋_GB2312" w:cs="Times New Roman"/>
          <w:bCs/>
          <w:color w:val="auto"/>
          <w:sz w:val="24"/>
          <w:szCs w:val="24"/>
        </w:rPr>
        <w:t>。</w:t>
      </w:r>
    </w:p>
    <w:p>
      <w:pPr>
        <w:tabs>
          <w:tab w:val="left" w:pos="0"/>
        </w:tabs>
        <w:adjustRightInd w:val="0"/>
        <w:ind w:firstLine="480" w:firstLineChars="200"/>
        <w:rPr>
          <w:rFonts w:hint="default" w:ascii="Times New Roman" w:hAnsi="Times New Roman" w:eastAsia="仿宋_GB2312" w:cs="Times New Roman"/>
          <w:color w:val="auto"/>
          <w:kern w:val="1"/>
          <w:sz w:val="24"/>
          <w:szCs w:val="24"/>
        </w:rPr>
      </w:pPr>
      <w:r>
        <w:rPr>
          <w:rFonts w:hint="default" w:ascii="Times New Roman" w:hAnsi="Times New Roman" w:eastAsia="仿宋_GB2312" w:cs="Times New Roman"/>
          <w:bCs/>
          <w:color w:val="auto"/>
          <w:sz w:val="24"/>
          <w:szCs w:val="24"/>
          <w:lang w:val="en-US" w:eastAsia="zh-CN"/>
        </w:rPr>
        <w:t>3、为保证农民工工资的按时发放，中选人按照《重庆市万州区城乡建委关于落实建设领域农民工工资专用账户管理及银行代发制度（试行）的通知》（万州建管〔2017〕59号）、《关于建筑领域实施农民工工资专用账户管理及银行代发制度(试行)的通知》（渝建发〔2017〕13号）、《保障农民工工资支付条例》（国务院第724号令）等文件要求及比选人和建设单位要求执行。</w:t>
      </w:r>
    </w:p>
    <w:p>
      <w:pPr>
        <w:tabs>
          <w:tab w:val="left" w:pos="0"/>
        </w:tabs>
        <w:adjustRightInd w:val="0"/>
        <w:ind w:firstLine="480" w:firstLineChars="200"/>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lang w:val="en-US" w:eastAsia="zh-CN"/>
        </w:rPr>
        <w:t>4、</w:t>
      </w:r>
      <w:r>
        <w:rPr>
          <w:rFonts w:hint="default" w:ascii="Times New Roman" w:hAnsi="Times New Roman" w:eastAsia="仿宋_GB2312" w:cs="Times New Roman"/>
          <w:bCs/>
          <w:color w:val="auto"/>
          <w:sz w:val="24"/>
          <w:szCs w:val="24"/>
        </w:rPr>
        <w:t>工程量计算：单价表中已明确标注计量方式的项目以清单标注方式为准；其余未标注的，工程量按现场实际收方计量。无论采取何种计量方式，最终结算工程量均不能超过建设单位终审相应工程量。</w:t>
      </w:r>
    </w:p>
    <w:p>
      <w:pPr>
        <w:tabs>
          <w:tab w:val="left" w:pos="540"/>
        </w:tabs>
        <w:spacing w:line="400" w:lineRule="exact"/>
        <w:ind w:firstLine="482" w:firstLineChars="200"/>
        <w:rPr>
          <w:rFonts w:hint="default" w:ascii="Times New Roman" w:hAnsi="Times New Roman" w:eastAsia="仿宋_GB2312" w:cs="Times New Roman"/>
          <w:b/>
          <w:bCs/>
          <w:color w:val="auto"/>
          <w:sz w:val="24"/>
          <w:u w:val="single"/>
        </w:rPr>
      </w:pPr>
      <w:r>
        <w:rPr>
          <w:rFonts w:hint="default" w:ascii="Times New Roman" w:hAnsi="Times New Roman" w:eastAsia="仿宋_GB2312" w:cs="Times New Roman"/>
          <w:b/>
          <w:bCs/>
          <w:color w:val="auto"/>
          <w:sz w:val="24"/>
        </w:rPr>
        <w:t xml:space="preserve">                                竞选人：</w:t>
      </w:r>
      <w:r>
        <w:rPr>
          <w:rFonts w:hint="default" w:ascii="Times New Roman" w:hAnsi="Times New Roman" w:eastAsia="仿宋_GB2312" w:cs="Times New Roman"/>
          <w:b/>
          <w:bCs/>
          <w:color w:val="auto"/>
          <w:sz w:val="24"/>
          <w:u w:val="single"/>
        </w:rPr>
        <w:t xml:space="preserve">                           </w:t>
      </w:r>
    </w:p>
    <w:p>
      <w:pPr>
        <w:tabs>
          <w:tab w:val="left" w:pos="540"/>
        </w:tabs>
        <w:spacing w:line="400" w:lineRule="exact"/>
        <w:ind w:firstLine="482" w:firstLineChars="200"/>
        <w:jc w:val="left"/>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 xml:space="preserve">                                                     （法人盖公章）</w:t>
      </w:r>
    </w:p>
    <w:p>
      <w:pPr>
        <w:tabs>
          <w:tab w:val="left" w:pos="540"/>
        </w:tabs>
        <w:spacing w:line="400" w:lineRule="exact"/>
        <w:ind w:firstLine="482" w:firstLineChars="200"/>
        <w:rPr>
          <w:rFonts w:hint="default" w:ascii="Times New Roman" w:hAnsi="Times New Roman" w:eastAsia="仿宋_GB2312" w:cs="Times New Roman"/>
          <w:b/>
          <w:bCs/>
          <w:color w:val="auto"/>
          <w:sz w:val="24"/>
        </w:rPr>
      </w:pPr>
    </w:p>
    <w:p>
      <w:pPr>
        <w:tabs>
          <w:tab w:val="left" w:pos="540"/>
        </w:tabs>
        <w:spacing w:line="400" w:lineRule="exact"/>
        <w:ind w:firstLine="482" w:firstLineChars="200"/>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 xml:space="preserve">                                法定代表人签字：</w:t>
      </w:r>
    </w:p>
    <w:p>
      <w:r>
        <w:rPr>
          <w:rFonts w:hint="default" w:ascii="Times New Roman" w:hAnsi="Times New Roman" w:eastAsia="仿宋_GB2312" w:cs="Times New Roman"/>
          <w:b/>
          <w:bCs/>
          <w:color w:val="auto"/>
          <w:sz w:val="24"/>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14935" cy="131445"/>
              <wp:effectExtent l="0" t="0" r="0" b="0"/>
              <wp:wrapNone/>
              <wp:docPr id="4" name="矩形 4"/>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rect id="_x0000_s1026" o:spid="_x0000_s1026" o:spt="1" style="position:absolute;left:0pt;margin-top:0pt;height:10.35pt;width:9.05pt;mso-position-horizontal:right;mso-position-horizontal-relative:margin;mso-wrap-style:none;z-index:251659264;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L/SwtAAAAADAQAADwAAAAAAAAABACAAAAAiAAAAZHJzL2Rvd25yZXYueG1sUEsB&#10;AhQAFAAAAAgAh07iQMo1Hu/EAQAAigMAAA4AAAAAAAAAAQAgAAAAHwEAAGRycy9lMm9Eb2MueG1s&#10;UEsFBgAAAAAGAAYAWQEAAFUFAAAAAA==&#10;">
              <v:path/>
              <v:fill on="f" focussize="0,0"/>
              <v:stroke on="f"/>
              <v:imagedata o:title=""/>
              <o:lock v:ext="edit" grouping="f" rotation="f" text="f" aspectratio="f"/>
              <v:textbox inset="0mm,0mm,0mm,0mm" style="mso-fit-shape-to-text:t;">
                <w:txbxContent>
                  <w:p>
                    <w:pPr>
                      <w:snapToGrid w:val="0"/>
                      <w:rPr>
                        <w:rFonts w:hint="eastAsia"/>
                        <w:sz w:val="18"/>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67310" cy="153035"/>
              <wp:effectExtent l="0" t="0" r="0" b="0"/>
              <wp:wrapNone/>
              <wp:docPr id="5" name="文本框 5"/>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5.3pt;mso-position-horizontal:center;mso-position-horizontal-relative:margin;mso-wrap-style:none;z-index:251662336;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6s1RdAAAAADAQAADwAAAAAAAAABACAAAAAiAAAAZHJzL2Rvd25y&#10;ZXYueG1sUEsBAhQAFAAAAAgAh07iQCf8GMrNAQAAlgMAAA4AAAAAAAAAAQAgAAAAHwEAAGRycy9l&#10;Mm9Eb2MueG1sUEsFBgAAAAAGAAYAWQEAAF4FAAAAAA==&#10;">
              <v:path/>
              <v:fill on="f" focussize="0,0"/>
              <v:stroke on="f"/>
              <v:imagedata o:title=""/>
              <o:lock v:ext="edit" grouping="f" rotation="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14935" cy="131445"/>
              <wp:effectExtent l="0" t="0" r="0" b="0"/>
              <wp:wrapNone/>
              <wp:docPr id="3" name="矩形 3"/>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rect id="_x0000_s1026" o:spid="_x0000_s1026" o:spt="1" style="position:absolute;left:0pt;margin-top:0pt;height:10.35pt;width:9.05pt;mso-position-horizontal:right;mso-position-horizontal-relative:margin;mso-wrap-style:none;z-index:251661312;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L/SwtAAAAADAQAADwAAAAAAAAABACAAAAAiAAAAZHJzL2Rvd25yZXYueG1sUEsB&#10;AhQAFAAAAAgAh07iQDXrhATEAQAAigMAAA4AAAAAAAAAAQAgAAAAHwEAAGRycy9lMm9Eb2MueG1s&#10;UEsFBgAAAAAGAAYAWQEAAFUFAAAAAA==&#10;">
              <v:path/>
              <v:fill on="f" focussize="0,0"/>
              <v:stroke on="f"/>
              <v:imagedata o:title=""/>
              <o:lock v:ext="edit" grouping="f" rotation="f" text="f" aspectratio="f"/>
              <v:textbox inset="0mm,0mm,0mm,0mm" style="mso-fit-shape-to-text:t;">
                <w:txbxContent>
                  <w:p>
                    <w:pPr>
                      <w:snapToGrid w:val="0"/>
                      <w:rPr>
                        <w:rFonts w:hint="eastAsia"/>
                        <w:sz w:val="18"/>
                      </w:rPr>
                    </w:pP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67310" cy="15303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5.3pt;mso-position-horizontal:center;mso-position-horizontal-relative:margin;mso-wrap-style:none;z-index:251663360;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nqzVF0AAAAAMBAAAPAAAAAAAAAAEAIAAAACIAAABkcnMvZG93bnJl&#10;di54bWxQSwECFAAUAAAACACHTuJAZDc2ycwBAACWAwAADgAAAAAAAAABACAAAAAfAQAAZHJzL2Uy&#10;b0RvYy54bWxQSwUGAAAAAAYABgBZAQAAXQUAAAAA&#10;">
              <v:path/>
              <v:fill on="f" focussize="0,0"/>
              <v:stroke on="f"/>
              <v:imagedata o:title=""/>
              <o:lock v:ext="edit" grouping="f" rotation="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33985" cy="153035"/>
              <wp:effectExtent l="0" t="0" r="0" b="0"/>
              <wp:wrapNone/>
              <wp:docPr id="8" name="文本框 8"/>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10.55pt;mso-position-horizontal:center;mso-position-horizontal-relative:margin;mso-wrap-style:none;z-index:251664384;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kHtdM9AAAAADAQAADwAAAAAAAAABACAAAAAiAAAAZHJzL2Rvd25y&#10;ZXYueG1sUEsBAhQAFAAAAAgAh07iQIt1dJLNAQAAlwMAAA4AAAAAAAAAAQAgAAAAHwEAAGRycy9l&#10;Mm9Eb2MueG1sUEsFBgAAAAAGAAYAWQEAAF4FAAAAAA==&#10;">
              <v:path/>
              <v:fill on="f" focussize="0,0"/>
              <v:stroke on="f"/>
              <v:imagedata o:title=""/>
              <o:lock v:ext="edit" grouping="f" rotation="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33</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14935" cy="131445"/>
              <wp:effectExtent l="0" t="0" r="0" b="0"/>
              <wp:wrapNone/>
              <wp:docPr id="6" name="矩形 6"/>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rect id="_x0000_s1026" o:spid="_x0000_s1026" o:spt="1" style="position:absolute;left:0pt;margin-top:0pt;height:10.35pt;width:9.05pt;mso-position-horizontal:right;mso-position-horizontal-relative:margin;mso-wrap-style:none;z-index:251660288;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L/SwtAAAAADAQAADwAAAAAAAAABACAAAAAiAAAAZHJzL2Rvd25yZXYueG1sUEsB&#10;AhQAFAAAAAgAh07iQEO93+3EAQAAigMAAA4AAAAAAAAAAQAgAAAAHwEAAGRycy9lMm9Eb2MueG1s&#10;UEsFBgAAAAAGAAYAWQEAAFUFAAAAAA==&#10;">
              <v:path/>
              <v:fill on="f" focussize="0,0"/>
              <v:stroke on="f"/>
              <v:imagedata o:title=""/>
              <o:lock v:ext="edit" grouping="f" rotation="f" text="f" aspectratio="f"/>
              <v:textbox inset="0mm,0mm,0mm,0mm" style="mso-fit-shape-to-text:t;">
                <w:txbxContent>
                  <w:p>
                    <w:pPr>
                      <w:snapToGrid w:val="0"/>
                      <w:rPr>
                        <w:rFonts w:hint="eastAsia"/>
                        <w:sz w:val="18"/>
                      </w:rPr>
                    </w:pP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33985" cy="15303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18</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10.55pt;mso-position-horizontal:center;mso-position-horizontal-relative:margin;mso-wrap-style:none;z-index:251665408;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B7XTPQAAAAAwEAAA8AAAAAAAAAAQAgAAAAIgAAAGRycy9kb3du&#10;cmV2LnhtbFBLAQIUABQAAAAIAIdO4kDeBN57zgEAAJcDAAAOAAAAAAAAAAEAIAAAAB8BAABkcnMv&#10;ZTJvRG9jLnhtbFBLBQYAAAAABgAGAFkBAABfBQAAAAA=&#10;">
              <v:path/>
              <v:fill on="f" focussize="0,0"/>
              <v:stroke on="f"/>
              <v:imagedata o:title=""/>
              <o:lock v:ext="edit" grouping="f" rotation="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18</w:t>
                    </w:r>
                    <w:r>
                      <w:rPr>
                        <w:rFonts w:hint="eastAsia"/>
                        <w:sz w:val="1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14935" cy="131445"/>
              <wp:effectExtent l="0" t="0" r="0" b="0"/>
              <wp:wrapNone/>
              <wp:docPr id="1" name="矩形 1"/>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rect id="_x0000_s1026" o:spid="_x0000_s1026" o:spt="1" style="position:absolute;left:0pt;margin-top:0pt;height:10.35pt;width:9.05pt;mso-position-horizontal:right;mso-position-horizontal-relative:margin;mso-wrap-style:none;z-index:251666432;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L/SwtAAAAADAQAADwAAAAAAAAABACAAAAAiAAAAZHJzL2Rvd25yZXYueG1sUEsB&#10;AhQAFAAAAAgAh07iQLxjRQbEAQAAigMAAA4AAAAAAAAAAQAgAAAAHwEAAGRycy9lMm9Eb2MueG1s&#10;UEsFBgAAAAAGAAYAWQEAAFUFAAAAAA==&#10;">
              <v:path/>
              <v:fill on="f" focussize="0,0"/>
              <v:stroke on="f"/>
              <v:imagedata o:title=""/>
              <o:lock v:ext="edit" grouping="f" rotation="f" text="f" aspectratio="f"/>
              <v:textbox inset="0mm,0mm,0mm,0mm" style="mso-fit-shape-to-text:t;">
                <w:txbxContent>
                  <w:p>
                    <w:pPr>
                      <w:snapToGrid w:val="0"/>
                      <w:rPr>
                        <w:rFonts w:hint="eastAsia"/>
                        <w:sz w:val="18"/>
                      </w:rPr>
                    </w:pPr>
                  </w:p>
                </w:txbxContent>
              </v:textbox>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BA42F7"/>
    <w:multiLevelType w:val="singleLevel"/>
    <w:tmpl w:val="B8BA42F7"/>
    <w:lvl w:ilvl="0" w:tentative="0">
      <w:start w:val="1"/>
      <w:numFmt w:val="decimal"/>
      <w:suff w:val="nothing"/>
      <w:lvlText w:val="（%1）"/>
      <w:lvlJc w:val="left"/>
    </w:lvl>
  </w:abstractNum>
  <w:abstractNum w:abstractNumId="1">
    <w:nsid w:val="DF6615BD"/>
    <w:multiLevelType w:val="singleLevel"/>
    <w:tmpl w:val="DF6615BD"/>
    <w:lvl w:ilvl="0" w:tentative="0">
      <w:start w:val="1"/>
      <w:numFmt w:val="decimal"/>
      <w:suff w:val="nothing"/>
      <w:lvlText w:val="%1、"/>
      <w:lvlJc w:val="left"/>
    </w:lvl>
  </w:abstractNum>
  <w:abstractNum w:abstractNumId="2">
    <w:nsid w:val="5EFC31D5"/>
    <w:multiLevelType w:val="multilevel"/>
    <w:tmpl w:val="5EFC31D5"/>
    <w:lvl w:ilvl="0" w:tentative="0">
      <w:start w:val="1"/>
      <w:numFmt w:val="decimal"/>
      <w:lvlText w:val="%1"/>
      <w:lvlJc w:val="left"/>
      <w:pPr>
        <w:tabs>
          <w:tab w:val="left" w:pos="495"/>
        </w:tabs>
        <w:ind w:left="495" w:hanging="495"/>
      </w:pPr>
      <w:rPr>
        <w:rFonts w:hint="default"/>
      </w:rPr>
    </w:lvl>
    <w:lvl w:ilvl="1" w:tentative="0">
      <w:start w:val="1"/>
      <w:numFmt w:val="decimal"/>
      <w:lvlText w:val="%1.%2"/>
      <w:lvlJc w:val="left"/>
      <w:pPr>
        <w:tabs>
          <w:tab w:val="left" w:pos="1055"/>
        </w:tabs>
        <w:ind w:left="1055" w:hanging="495"/>
      </w:pPr>
      <w:rPr>
        <w:rFonts w:hint="default"/>
      </w:rPr>
    </w:lvl>
    <w:lvl w:ilvl="2" w:tentative="0">
      <w:start w:val="1"/>
      <w:numFmt w:val="decimal"/>
      <w:lvlText w:val="%1.%2.%3"/>
      <w:lvlJc w:val="left"/>
      <w:pPr>
        <w:tabs>
          <w:tab w:val="left" w:pos="1840"/>
        </w:tabs>
        <w:ind w:left="1840" w:hanging="720"/>
      </w:pPr>
      <w:rPr>
        <w:rFonts w:hint="default"/>
      </w:rPr>
    </w:lvl>
    <w:lvl w:ilvl="3" w:tentative="0">
      <w:start w:val="1"/>
      <w:numFmt w:val="decimal"/>
      <w:lvlText w:val="%1.%2.%3.%4"/>
      <w:lvlJc w:val="left"/>
      <w:pPr>
        <w:tabs>
          <w:tab w:val="left" w:pos="2760"/>
        </w:tabs>
        <w:ind w:left="2760" w:hanging="1080"/>
      </w:pPr>
      <w:rPr>
        <w:rFonts w:hint="default"/>
      </w:rPr>
    </w:lvl>
    <w:lvl w:ilvl="4" w:tentative="0">
      <w:start w:val="1"/>
      <w:numFmt w:val="decimal"/>
      <w:lvlText w:val="%1.%2.%3.%4.%5"/>
      <w:lvlJc w:val="left"/>
      <w:pPr>
        <w:tabs>
          <w:tab w:val="left" w:pos="3320"/>
        </w:tabs>
        <w:ind w:left="3320" w:hanging="1080"/>
      </w:pPr>
      <w:rPr>
        <w:rFonts w:hint="default"/>
      </w:rPr>
    </w:lvl>
    <w:lvl w:ilvl="5" w:tentative="0">
      <w:start w:val="1"/>
      <w:numFmt w:val="decimal"/>
      <w:lvlText w:val="%1.%2.%3.%4.%5.%6"/>
      <w:lvlJc w:val="left"/>
      <w:pPr>
        <w:tabs>
          <w:tab w:val="left" w:pos="4240"/>
        </w:tabs>
        <w:ind w:left="4240" w:hanging="1440"/>
      </w:pPr>
      <w:rPr>
        <w:rFonts w:hint="default"/>
      </w:rPr>
    </w:lvl>
    <w:lvl w:ilvl="6" w:tentative="0">
      <w:start w:val="1"/>
      <w:numFmt w:val="decimal"/>
      <w:lvlText w:val="%1.%2.%3.%4.%5.%6.%7"/>
      <w:lvlJc w:val="left"/>
      <w:pPr>
        <w:tabs>
          <w:tab w:val="left" w:pos="4800"/>
        </w:tabs>
        <w:ind w:left="4800" w:hanging="1440"/>
      </w:pPr>
      <w:rPr>
        <w:rFonts w:hint="default"/>
      </w:rPr>
    </w:lvl>
    <w:lvl w:ilvl="7" w:tentative="0">
      <w:start w:val="1"/>
      <w:numFmt w:val="decimal"/>
      <w:lvlText w:val="%1.%2.%3.%4.%5.%6.%7.%8"/>
      <w:lvlJc w:val="left"/>
      <w:pPr>
        <w:tabs>
          <w:tab w:val="left" w:pos="5720"/>
        </w:tabs>
        <w:ind w:left="5720" w:hanging="1800"/>
      </w:pPr>
      <w:rPr>
        <w:rFonts w:hint="default"/>
      </w:rPr>
    </w:lvl>
    <w:lvl w:ilvl="8" w:tentative="0">
      <w:start w:val="1"/>
      <w:numFmt w:val="decimal"/>
      <w:lvlText w:val="%1.%2.%3.%4.%5.%6.%7.%8.%9"/>
      <w:lvlJc w:val="left"/>
      <w:pPr>
        <w:tabs>
          <w:tab w:val="left" w:pos="6640"/>
        </w:tabs>
        <w:ind w:left="664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jZjY5OGY0MDc3NDE5ZWI4OWVkYTM2NmU0MzM3NTMifQ=="/>
  </w:docVars>
  <w:rsids>
    <w:rsidRoot w:val="1F1D5BBC"/>
    <w:rsid w:val="1F1D5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Plain Text"/>
    <w:basedOn w:val="1"/>
    <w:unhideWhenUsed/>
    <w:qFormat/>
    <w:uiPriority w:val="0"/>
    <w:rPr>
      <w:rFonts w:ascii="宋体" w:hAnsi="Courier New"/>
    </w:rPr>
  </w:style>
  <w:style w:type="paragraph" w:styleId="3">
    <w:name w:val="footer"/>
    <w:basedOn w:val="1"/>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2022-11-29T06:41:00Z</dcterms:created>
  <dc:creator>Beckham</dc:creator>
  <cp:lastModifiedBy>Beckham</cp:lastModifiedBy>
  <dcterms:modified xsi:type="dcterms:W3CDTF">2022-11-29T06:43:56Z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C23FB5E319A54BE0B015945D6ECCED09</vt:lpwstr>
  </property>
</Properties>
</file>