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val="0"/>
          <w:bCs/>
          <w:color w:val="auto"/>
          <w:sz w:val="56"/>
          <w:szCs w:val="56"/>
          <w:lang w:eastAsia="zh-CN"/>
        </w:rPr>
      </w:pPr>
      <w:r>
        <w:rPr>
          <w:rFonts w:hint="eastAsia" w:ascii="Times New Roman" w:hAnsi="Times New Roman" w:eastAsia="宋体" w:cs="Times New Roman"/>
          <w:b w:val="0"/>
          <w:bCs/>
          <w:color w:val="auto"/>
          <w:sz w:val="56"/>
          <w:szCs w:val="56"/>
          <w:lang w:val="en-US" w:eastAsia="zh-CN"/>
        </w:rPr>
        <w:t>敏城电子消防改造工程</w:t>
      </w:r>
    </w:p>
    <w:p>
      <w:pPr>
        <w:jc w:val="center"/>
        <w:rPr>
          <w:rFonts w:hint="default" w:ascii="Times New Roman" w:hAnsi="Times New Roman" w:cs="Times New Roman"/>
          <w:b w:val="0"/>
          <w:bCs/>
          <w:color w:val="auto"/>
          <w:sz w:val="44"/>
          <w:szCs w:val="44"/>
        </w:rPr>
      </w:pPr>
    </w:p>
    <w:p>
      <w:pPr>
        <w:jc w:val="center"/>
        <w:rPr>
          <w:rFonts w:hint="default" w:ascii="Times New Roman" w:hAnsi="Times New Roman" w:cs="Times New Roman"/>
          <w:b w:val="0"/>
          <w:bCs/>
          <w:color w:val="auto"/>
          <w:sz w:val="44"/>
          <w:szCs w:val="44"/>
        </w:rPr>
      </w:pPr>
    </w:p>
    <w:p>
      <w:pPr>
        <w:pStyle w:val="2"/>
        <w:rPr>
          <w:rFonts w:hint="default" w:ascii="Times New Roman" w:hAnsi="Times New Roman" w:cs="Times New Roman"/>
          <w:b w:val="0"/>
          <w:bCs/>
          <w:color w:val="auto"/>
          <w:sz w:val="44"/>
          <w:szCs w:val="44"/>
        </w:rPr>
      </w:pPr>
    </w:p>
    <w:p>
      <w:pPr>
        <w:pStyle w:val="2"/>
        <w:rPr>
          <w:rFonts w:hint="default" w:ascii="Times New Roman" w:hAnsi="Times New Roman" w:cs="Times New Roman"/>
          <w:b w:val="0"/>
          <w:bCs/>
          <w:color w:val="auto"/>
          <w:sz w:val="44"/>
          <w:szCs w:val="44"/>
        </w:rPr>
      </w:pPr>
    </w:p>
    <w:p>
      <w:pPr>
        <w:pStyle w:val="2"/>
        <w:rPr>
          <w:rFonts w:hint="default" w:ascii="Times New Roman" w:hAnsi="Times New Roman" w:cs="Times New Roman"/>
          <w:b w:val="0"/>
          <w:bCs/>
          <w:color w:val="auto"/>
          <w:sz w:val="44"/>
          <w:szCs w:val="44"/>
        </w:rPr>
      </w:pPr>
    </w:p>
    <w:p>
      <w:pPr>
        <w:jc w:val="center"/>
        <w:rPr>
          <w:rFonts w:hint="default" w:ascii="Times New Roman" w:hAnsi="Times New Roman" w:eastAsia="仿宋_GB2312" w:cs="Times New Roman"/>
          <w:b w:val="0"/>
          <w:bCs/>
          <w:color w:val="auto"/>
          <w:sz w:val="44"/>
          <w:szCs w:val="44"/>
          <w:u w:val="single"/>
        </w:rPr>
      </w:pPr>
      <w:r>
        <w:rPr>
          <w:rFonts w:hint="default" w:ascii="Times New Roman" w:hAnsi="Times New Roman" w:cs="Times New Roman"/>
          <w:b w:val="0"/>
          <w:bCs/>
          <w:color w:val="auto"/>
          <w:sz w:val="72"/>
          <w:szCs w:val="72"/>
          <w:lang w:eastAsia="zh-CN"/>
        </w:rPr>
        <w:t>专业分包</w:t>
      </w:r>
      <w:r>
        <w:rPr>
          <w:rFonts w:hint="default" w:ascii="Times New Roman" w:hAnsi="Times New Roman" w:cs="Times New Roman"/>
          <w:b w:val="0"/>
          <w:bCs/>
          <w:color w:val="auto"/>
          <w:sz w:val="72"/>
          <w:szCs w:val="72"/>
        </w:rPr>
        <w:t>比选文件</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比选人：</w:t>
      </w:r>
      <w:r>
        <w:rPr>
          <w:rFonts w:hint="default" w:ascii="Times New Roman" w:hAnsi="Times New Roman" w:cs="Times New Roman"/>
          <w:b/>
          <w:bCs/>
          <w:color w:val="auto"/>
          <w:sz w:val="32"/>
          <w:szCs w:val="32"/>
          <w:u w:val="single"/>
        </w:rPr>
        <w:t>重庆市玉罗实业有限公司</w:t>
      </w:r>
      <w:r>
        <w:rPr>
          <w:rFonts w:hint="default" w:ascii="Times New Roman" w:hAnsi="Times New Roman" w:cs="Times New Roman"/>
          <w:b/>
          <w:bCs/>
          <w:color w:val="auto"/>
          <w:sz w:val="32"/>
          <w:szCs w:val="32"/>
        </w:rPr>
        <w:t>（盖单位章）</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u w:val="single"/>
          <w:lang w:eastAsia="zh-CN"/>
        </w:rPr>
        <w:t>202</w:t>
      </w:r>
      <w:r>
        <w:rPr>
          <w:rFonts w:hint="default" w:ascii="Times New Roman" w:hAnsi="Times New Roman" w:cs="Times New Roman"/>
          <w:b/>
          <w:bCs/>
          <w:color w:val="auto"/>
          <w:sz w:val="32"/>
          <w:szCs w:val="32"/>
          <w:u w:val="single"/>
          <w:lang w:val="en-US" w:eastAsia="zh-CN"/>
        </w:rPr>
        <w:t>2</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年</w:t>
      </w:r>
      <w:r>
        <w:rPr>
          <w:rFonts w:hint="eastAsia" w:cs="Times New Roman"/>
          <w:b/>
          <w:bCs/>
          <w:color w:val="auto"/>
          <w:sz w:val="32"/>
          <w:szCs w:val="32"/>
          <w:u w:val="single"/>
          <w:lang w:val="en-US" w:eastAsia="zh-CN"/>
        </w:rPr>
        <w:t>11</w:t>
      </w:r>
      <w:r>
        <w:rPr>
          <w:rFonts w:hint="default" w:ascii="Times New Roman" w:hAnsi="Times New Roman" w:cs="Times New Roman"/>
          <w:b/>
          <w:bCs/>
          <w:color w:val="auto"/>
          <w:sz w:val="32"/>
          <w:szCs w:val="32"/>
        </w:rPr>
        <w:t>月</w:t>
      </w:r>
      <w:r>
        <w:rPr>
          <w:rFonts w:hint="eastAsia" w:cs="Times New Roman"/>
          <w:b/>
          <w:bCs/>
          <w:color w:val="auto"/>
          <w:sz w:val="32"/>
          <w:szCs w:val="32"/>
          <w:u w:val="single"/>
          <w:lang w:val="en-US" w:eastAsia="zh-CN"/>
        </w:rPr>
        <w:t>24</w:t>
      </w:r>
      <w:r>
        <w:rPr>
          <w:rFonts w:hint="default" w:ascii="Times New Roman" w:hAnsi="Times New Roman" w:cs="Times New Roman"/>
          <w:b/>
          <w:bCs/>
          <w:color w:val="auto"/>
          <w:sz w:val="32"/>
          <w:szCs w:val="32"/>
        </w:rPr>
        <w:t>日</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sectPr>
          <w:footerReference r:id="rId5" w:type="first"/>
          <w:headerReference r:id="rId3" w:type="default"/>
          <w:footerReference r:id="rId4" w:type="default"/>
          <w:pgSz w:w="11906" w:h="16838"/>
          <w:pgMar w:top="1701" w:right="1474" w:bottom="1134" w:left="1474" w:header="851" w:footer="992" w:gutter="0"/>
          <w:cols w:space="720" w:num="1"/>
          <w:titlePg/>
          <w:docGrid w:type="lines" w:linePitch="318" w:charSpace="0"/>
        </w:sectPr>
      </w:pPr>
    </w:p>
    <w:p>
      <w:pPr>
        <w:jc w:val="center"/>
        <w:rPr>
          <w:rFonts w:hint="default" w:ascii="Times New Roman" w:hAnsi="Times New Roman" w:eastAsia="方正黑体_GBK" w:cs="Times New Roman"/>
          <w:b/>
          <w:bCs/>
          <w:color w:val="auto"/>
          <w:sz w:val="36"/>
          <w:szCs w:val="36"/>
        </w:rPr>
      </w:pP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t>目   录</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第一章  竞选人须知</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 工程概况</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 比选范围</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 竞选人资格条件</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 工期要求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5. </w:t>
      </w:r>
      <w:r>
        <w:rPr>
          <w:rFonts w:hint="eastAsia" w:ascii="Times New Roman" w:hAnsi="Times New Roman" w:eastAsia="仿宋_GB2312" w:cs="Times New Roman"/>
          <w:color w:val="auto"/>
          <w:kern w:val="0"/>
          <w:sz w:val="28"/>
          <w:szCs w:val="28"/>
          <w:lang w:val="en-US" w:eastAsia="zh-CN"/>
        </w:rPr>
        <w:t>质量和技术要求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 xml:space="preserve">6. </w:t>
      </w:r>
      <w:r>
        <w:rPr>
          <w:rFonts w:hint="eastAsia" w:ascii="Times New Roman" w:hAnsi="Times New Roman" w:eastAsia="仿宋_GB2312" w:cs="Times New Roman"/>
          <w:color w:val="auto"/>
          <w:kern w:val="0"/>
          <w:sz w:val="28"/>
          <w:szCs w:val="28"/>
          <w:lang w:val="en-US" w:eastAsia="zh-CN"/>
        </w:rPr>
        <w:t>安全文明施工</w:t>
      </w:r>
      <w:r>
        <w:rPr>
          <w:rFonts w:hint="default" w:ascii="Times New Roman" w:hAnsi="Times New Roman" w:eastAsia="仿宋_GB2312" w:cs="Times New Roman"/>
          <w:color w:val="auto"/>
          <w:kern w:val="0"/>
          <w:sz w:val="28"/>
          <w:szCs w:val="28"/>
        </w:rPr>
        <w:t>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7. </w:t>
      </w:r>
      <w:r>
        <w:rPr>
          <w:rFonts w:hint="eastAsia" w:ascii="Times New Roman" w:hAnsi="Times New Roman" w:eastAsia="仿宋_GB2312" w:cs="Times New Roman"/>
          <w:color w:val="auto"/>
          <w:kern w:val="0"/>
          <w:sz w:val="28"/>
          <w:szCs w:val="28"/>
          <w:lang w:val="en-US" w:eastAsia="zh-CN"/>
        </w:rPr>
        <w:t>现场踏勘及答疑</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8. </w:t>
      </w:r>
      <w:r>
        <w:rPr>
          <w:rFonts w:hint="eastAsia" w:ascii="Times New Roman" w:hAnsi="Times New Roman" w:eastAsia="仿宋_GB2312" w:cs="Times New Roman"/>
          <w:color w:val="auto"/>
          <w:kern w:val="0"/>
          <w:sz w:val="28"/>
          <w:szCs w:val="28"/>
          <w:lang w:val="en-US" w:eastAsia="zh-CN"/>
        </w:rPr>
        <w:t>报价要求</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9. </w:t>
      </w:r>
      <w:r>
        <w:rPr>
          <w:rFonts w:hint="eastAsia" w:ascii="Times New Roman" w:hAnsi="Times New Roman" w:eastAsia="仿宋_GB2312" w:cs="Times New Roman"/>
          <w:color w:val="auto"/>
          <w:kern w:val="0"/>
          <w:sz w:val="28"/>
          <w:szCs w:val="28"/>
          <w:lang w:val="en-US" w:eastAsia="zh-CN"/>
        </w:rPr>
        <w:t>竞选文件递交</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 xml:space="preserve">10. </w:t>
      </w:r>
      <w:r>
        <w:rPr>
          <w:rFonts w:hint="eastAsia" w:ascii="Times New Roman" w:hAnsi="Times New Roman" w:eastAsia="仿宋_GB2312" w:cs="Times New Roman"/>
          <w:color w:val="auto"/>
          <w:kern w:val="0"/>
          <w:sz w:val="28"/>
          <w:szCs w:val="28"/>
          <w:lang w:val="en-US" w:eastAsia="zh-CN"/>
        </w:rPr>
        <w:t>竞选保证金、履约保证金及低价风险保证金</w:t>
      </w:r>
    </w:p>
    <w:p>
      <w:pPr>
        <w:tabs>
          <w:tab w:val="left" w:pos="0"/>
        </w:tabs>
        <w:adjustRightInd w:val="0"/>
        <w:ind w:firstLine="560" w:firstLineChars="200"/>
        <w:rPr>
          <w:rFonts w:hint="eastAsia"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11</w:t>
      </w:r>
      <w:r>
        <w:rPr>
          <w:rFonts w:hint="eastAsia" w:ascii="Times New Roman" w:hAnsi="Times New Roman" w:eastAsia="仿宋_GB2312" w:cs="Times New Roman"/>
          <w:color w:val="auto"/>
          <w:kern w:val="0"/>
          <w:sz w:val="28"/>
          <w:szCs w:val="28"/>
          <w:lang w:val="en-US" w:eastAsia="zh-CN"/>
        </w:rPr>
        <w:t>. 时间及比选会议安排</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12. 联系方式</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第二章  竞选文件评审及确定中选人办法</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第三章  主要合同条款</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第四章  图纸</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r>
        <w:rPr>
          <w:rFonts w:hint="default" w:ascii="Times New Roman" w:hAnsi="Times New Roman" w:eastAsia="仿宋_GB2312" w:cs="Times New Roman"/>
          <w:b/>
          <w:color w:val="auto"/>
          <w:kern w:val="0"/>
          <w:sz w:val="28"/>
          <w:szCs w:val="28"/>
        </w:rPr>
        <w:t>第五章  竞选文件格式</w:t>
      </w:r>
    </w:p>
    <w:p>
      <w:pPr>
        <w:tabs>
          <w:tab w:val="left" w:pos="0"/>
        </w:tabs>
        <w:adjustRightInd w:val="0"/>
        <w:ind w:firstLine="560" w:firstLineChars="200"/>
        <w:rPr>
          <w:rFonts w:hint="default" w:ascii="Times New Roman" w:hAnsi="Times New Roman" w:eastAsia="仿宋_GB2312" w:cs="Times New Roman"/>
          <w:color w:val="auto"/>
          <w:kern w:val="0"/>
          <w:sz w:val="28"/>
        </w:rPr>
      </w:pPr>
    </w:p>
    <w:p>
      <w:pPr>
        <w:tabs>
          <w:tab w:val="left" w:pos="0"/>
        </w:tabs>
        <w:adjustRightInd w:val="0"/>
        <w:ind w:firstLine="560" w:firstLineChars="200"/>
        <w:rPr>
          <w:rFonts w:hint="default" w:ascii="Times New Roman" w:hAnsi="Times New Roman" w:eastAsia="仿宋_GB2312" w:cs="Times New Roman"/>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第一章  竞选人须知</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1. 工程概况</w:t>
      </w:r>
    </w:p>
    <w:p>
      <w:pPr>
        <w:tabs>
          <w:tab w:val="left" w:pos="0"/>
        </w:tabs>
        <w:adjustRightInd w:val="0"/>
        <w:ind w:firstLine="560" w:firstLineChars="200"/>
        <w:rPr>
          <w:rFonts w:hint="default" w:ascii="Times New Roman" w:hAnsi="Times New Roman" w:eastAsia="仿宋" w:cs="Times New Roman"/>
          <w:b w:val="0"/>
          <w:bCs w:val="0"/>
          <w:color w:val="auto"/>
          <w:sz w:val="28"/>
          <w:szCs w:val="28"/>
          <w:lang w:val="en-US" w:eastAsia="zh-CN"/>
        </w:rPr>
      </w:pPr>
      <w:r>
        <w:rPr>
          <w:rFonts w:hint="eastAsia" w:ascii="Times New Roman" w:hAnsi="Times New Roman" w:eastAsia="仿宋_GB2312" w:cs="Times New Roman"/>
          <w:color w:val="auto"/>
          <w:kern w:val="0"/>
          <w:sz w:val="28"/>
          <w:szCs w:val="28"/>
          <w:lang w:val="en-US" w:eastAsia="zh-CN"/>
        </w:rPr>
        <w:t>本工程含3#厂房新建消防水、消防电、自动报警、暖通工程、应急照明等及配套土建工程，其中包括新设安全出口标志灯26套，楼层标志灯10套，方向标志灯60套，消防应急照明灯具101套，安装热浸镀锌喷淋管道及管件，室内消火栓10套等工程内容。</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2. 比选范围</w:t>
      </w:r>
    </w:p>
    <w:p>
      <w:pPr>
        <w:tabs>
          <w:tab w:val="left" w:pos="540"/>
        </w:tabs>
        <w:spacing w:line="540" w:lineRule="exact"/>
        <w:ind w:firstLine="560" w:firstLineChars="200"/>
        <w:rPr>
          <w:rFonts w:hint="default" w:ascii="Times New Roman" w:hAnsi="Times New Roman" w:eastAsia="仿宋_GB2312" w:cs="Times New Roman"/>
          <w:bCs/>
          <w:color w:val="auto"/>
          <w:kern w:val="0"/>
          <w:sz w:val="28"/>
          <w:szCs w:val="28"/>
          <w:lang w:val="en-US" w:eastAsia="zh-CN" w:bidi="ar-SA"/>
        </w:rPr>
      </w:pPr>
      <w:r>
        <w:rPr>
          <w:rFonts w:hint="default" w:ascii="Times New Roman" w:hAnsi="Times New Roman" w:eastAsia="仿宋_GB2312" w:cs="Times New Roman"/>
          <w:color w:val="auto"/>
          <w:sz w:val="28"/>
          <w:szCs w:val="28"/>
          <w:lang w:eastAsia="zh-CN"/>
        </w:rPr>
        <w:t>主要工程范围</w:t>
      </w:r>
      <w:r>
        <w:rPr>
          <w:rFonts w:hint="default" w:ascii="Times New Roman" w:hAnsi="Times New Roman" w:eastAsia="仿宋_GB2312" w:cs="Times New Roman"/>
          <w:color w:val="auto"/>
          <w:sz w:val="28"/>
          <w:szCs w:val="28"/>
          <w:lang w:val="en-US" w:eastAsia="zh-CN"/>
        </w:rPr>
        <w:t>包括但不限于</w:t>
      </w:r>
      <w:r>
        <w:rPr>
          <w:rFonts w:hint="default" w:ascii="Times New Roman" w:hAnsi="Times New Roman" w:eastAsia="仿宋_GB2312" w:cs="Times New Roman"/>
          <w:color w:val="auto"/>
          <w:sz w:val="28"/>
          <w:szCs w:val="28"/>
        </w:rPr>
        <w:t>设计图纸中</w:t>
      </w:r>
      <w:r>
        <w:rPr>
          <w:rFonts w:hint="eastAsia" w:ascii="Times New Roman" w:hAnsi="Times New Roman" w:eastAsia="仿宋_GB2312" w:cs="Times New Roman"/>
          <w:color w:val="auto"/>
          <w:kern w:val="0"/>
          <w:sz w:val="28"/>
          <w:szCs w:val="28"/>
          <w:lang w:val="en-US" w:eastAsia="zh-CN"/>
        </w:rPr>
        <w:t>3#厂房</w:t>
      </w:r>
      <w:r>
        <w:rPr>
          <w:rFonts w:hint="eastAsia" w:ascii="Times New Roman" w:hAnsi="Times New Roman" w:eastAsia="仿宋_GB2312" w:cs="Times New Roman"/>
          <w:color w:val="auto"/>
          <w:sz w:val="28"/>
          <w:szCs w:val="28"/>
          <w:lang w:eastAsia="zh-CN"/>
        </w:rPr>
        <w:t>新建消防水、消防电、自动报警、暖通工程、应急照明等</w:t>
      </w:r>
      <w:r>
        <w:rPr>
          <w:rFonts w:hint="eastAsia" w:ascii="Times New Roman" w:hAnsi="Times New Roman" w:eastAsia="仿宋_GB2312" w:cs="Times New Roman"/>
          <w:color w:val="auto"/>
          <w:sz w:val="28"/>
          <w:szCs w:val="28"/>
        </w:rPr>
        <w:t>及配套土建工程</w:t>
      </w:r>
      <w:r>
        <w:rPr>
          <w:rFonts w:hint="eastAsia" w:ascii="Times New Roman" w:hAnsi="Times New Roman" w:eastAsia="仿宋_GB2312" w:cs="Times New Roman"/>
          <w:color w:val="auto"/>
          <w:sz w:val="28"/>
          <w:szCs w:val="28"/>
          <w:lang w:eastAsia="zh-CN"/>
        </w:rPr>
        <w:t>及配套土建工程</w:t>
      </w:r>
      <w:r>
        <w:rPr>
          <w:rFonts w:hint="default" w:ascii="Times New Roman" w:hAnsi="Times New Roman" w:eastAsia="仿宋_GB2312" w:cs="Times New Roman"/>
          <w:color w:val="auto"/>
          <w:sz w:val="28"/>
          <w:szCs w:val="28"/>
          <w:lang w:eastAsia="zh-CN"/>
        </w:rPr>
        <w:t>等</w:t>
      </w:r>
      <w:r>
        <w:rPr>
          <w:rFonts w:hint="default" w:ascii="Times New Roman" w:hAnsi="Times New Roman" w:eastAsia="仿宋_GB2312" w:cs="Times New Roman"/>
          <w:color w:val="auto"/>
          <w:sz w:val="28"/>
          <w:szCs w:val="28"/>
        </w:rPr>
        <w:t>的材料采购、安装、施工作业、资料整理等</w:t>
      </w:r>
      <w:r>
        <w:rPr>
          <w:rFonts w:hint="default" w:ascii="Times New Roman" w:hAnsi="Times New Roman" w:eastAsia="仿宋_GB2312" w:cs="Times New Roman"/>
          <w:color w:val="auto"/>
          <w:sz w:val="28"/>
          <w:szCs w:val="28"/>
          <w:lang w:eastAsia="zh-CN"/>
        </w:rPr>
        <w:t>。</w:t>
      </w:r>
    </w:p>
    <w:p>
      <w:pPr>
        <w:tabs>
          <w:tab w:val="left" w:pos="540"/>
        </w:tabs>
        <w:spacing w:line="540" w:lineRule="exact"/>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 xml:space="preserve">3. </w:t>
      </w:r>
      <w:r>
        <w:rPr>
          <w:rFonts w:hint="default" w:ascii="Times New Roman" w:hAnsi="Times New Roman" w:eastAsia="仿宋_GB2312" w:cs="Times New Roman"/>
          <w:b/>
          <w:bCs/>
          <w:color w:val="auto"/>
          <w:sz w:val="28"/>
          <w:szCs w:val="28"/>
        </w:rPr>
        <w:t>竞选人资格条件</w:t>
      </w:r>
    </w:p>
    <w:p>
      <w:pPr>
        <w:pStyle w:val="5"/>
        <w:spacing w:line="540" w:lineRule="exact"/>
        <w:ind w:firstLine="565" w:firstLineChars="202"/>
        <w:rPr>
          <w:rFonts w:hint="default" w:ascii="Times New Roman" w:hAnsi="Times New Roman" w:eastAsia="仿宋_GB2312" w:cs="Times New Roman"/>
          <w:bCs/>
          <w:color w:val="auto"/>
          <w:sz w:val="28"/>
          <w:szCs w:val="28"/>
          <w:lang w:eastAsia="zh-CN"/>
        </w:rPr>
      </w:pPr>
      <w:r>
        <w:rPr>
          <w:rFonts w:hint="default" w:ascii="Times New Roman" w:hAnsi="Times New Roman" w:eastAsia="仿宋_GB2312" w:cs="Times New Roman"/>
          <w:bCs/>
          <w:color w:val="auto"/>
          <w:sz w:val="28"/>
          <w:szCs w:val="28"/>
        </w:rPr>
        <w:t xml:space="preserve">3.1 </w:t>
      </w:r>
      <w:r>
        <w:rPr>
          <w:rFonts w:hint="default" w:ascii="Times New Roman" w:hAnsi="Times New Roman" w:eastAsia="仿宋_GB2312" w:cs="Times New Roman"/>
          <w:bCs/>
          <w:color w:val="auto"/>
          <w:sz w:val="28"/>
          <w:szCs w:val="28"/>
          <w:lang w:eastAsia="zh-CN"/>
        </w:rPr>
        <w:t>具有独立法人资格，具有</w:t>
      </w:r>
      <w:r>
        <w:rPr>
          <w:rFonts w:hint="default" w:ascii="Times New Roman" w:hAnsi="Times New Roman" w:eastAsia="仿宋_GB2312" w:cs="Times New Roman"/>
          <w:bCs/>
          <w:color w:val="auto"/>
          <w:sz w:val="28"/>
          <w:szCs w:val="28"/>
          <w:lang w:val="en-US" w:eastAsia="zh-CN"/>
        </w:rPr>
        <w:t>具备消防设施专业承包资质二级及以上的建筑企业（仅限于专业承包资质</w:t>
      </w:r>
      <w:r>
        <w:rPr>
          <w:rFonts w:hint="default" w:ascii="Times New Roman" w:hAnsi="Times New Roman" w:eastAsia="仿宋_GB2312" w:cs="Times New Roman"/>
          <w:bCs/>
          <w:color w:val="auto"/>
          <w:sz w:val="28"/>
          <w:szCs w:val="28"/>
          <w:lang w:eastAsia="zh-CN"/>
        </w:rPr>
        <w:t>）。</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3.2 具有良好信誉，在建设工程政务网站上无不良记录，若有在万州经济技术开发区承建的工程或在重庆市玉罗实业有限公司分包的工程，须无违约行为，无不良记录。</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3.3 安全生产许可证需在有效期内。</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3.4 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3.5 关于委托代理人及现场管理人员承诺书（详见承诺书模板）。</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3.6 竞选人自行踏勘现场，附现场照片两张。</w:t>
      </w:r>
    </w:p>
    <w:p>
      <w:pPr>
        <w:pStyle w:val="5"/>
        <w:spacing w:line="540" w:lineRule="exact"/>
        <w:ind w:firstLine="565"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3.7 凡在比选人单位承接分包工程项目有两个以上未完工项目的，不能参与本次竞选。即使竞选人报名参与本次比选，比选人将拒收竞选文件。</w:t>
      </w:r>
    </w:p>
    <w:p>
      <w:pPr>
        <w:pStyle w:val="5"/>
        <w:spacing w:line="540" w:lineRule="exact"/>
        <w:ind w:firstLine="565" w:firstLineChars="202"/>
        <w:rPr>
          <w:rFonts w:hint="default" w:ascii="Times New Roman" w:hAnsi="Times New Roman" w:eastAsia="仿宋_GB2312" w:cs="Times New Roman"/>
          <w:b/>
          <w:bCs w:val="0"/>
          <w:color w:val="auto"/>
          <w:sz w:val="28"/>
          <w:szCs w:val="28"/>
          <w:lang w:val="en-US" w:eastAsia="zh-CN"/>
        </w:rPr>
      </w:pPr>
      <w:r>
        <w:rPr>
          <w:rFonts w:hint="default" w:ascii="Times New Roman" w:hAnsi="Times New Roman" w:eastAsia="仿宋_GB2312" w:cs="Times New Roman"/>
          <w:b w:val="0"/>
          <w:bCs/>
          <w:color w:val="auto"/>
          <w:sz w:val="28"/>
          <w:szCs w:val="28"/>
          <w:lang w:val="en-US" w:eastAsia="zh-CN"/>
        </w:rPr>
        <w:t>3.8 竞选人组建项目经理部，按相关要求配齐现场管理人员</w:t>
      </w:r>
      <w:r>
        <w:rPr>
          <w:rFonts w:hint="eastAsia" w:ascii="Times New Roman" w:hAnsi="Times New Roman" w:eastAsia="仿宋_GB2312" w:cs="Times New Roman"/>
          <w:b w:val="0"/>
          <w:bCs/>
          <w:color w:val="auto"/>
          <w:sz w:val="28"/>
          <w:szCs w:val="28"/>
          <w:lang w:val="en-US" w:eastAsia="zh-CN"/>
        </w:rPr>
        <w:t>，比选时，提供项目负责人1名，安全员1名资格证书复印件及人员参保证明</w:t>
      </w:r>
      <w:r>
        <w:rPr>
          <w:rFonts w:hint="default" w:ascii="Times New Roman" w:hAnsi="Times New Roman" w:eastAsia="仿宋_GB2312" w:cs="Times New Roman"/>
          <w:b w:val="0"/>
          <w:bCs/>
          <w:color w:val="auto"/>
          <w:sz w:val="28"/>
          <w:szCs w:val="28"/>
          <w:lang w:val="en-US" w:eastAsia="zh-CN"/>
        </w:rPr>
        <w:t>。</w:t>
      </w:r>
    </w:p>
    <w:p>
      <w:pPr>
        <w:pStyle w:val="5"/>
        <w:spacing w:line="540" w:lineRule="exact"/>
        <w:ind w:firstLine="568" w:firstLineChars="202"/>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4. 工期要求</w:t>
      </w:r>
    </w:p>
    <w:p>
      <w:pPr>
        <w:tabs>
          <w:tab w:val="left" w:pos="0"/>
        </w:tabs>
        <w:adjustRightInd w:val="0"/>
        <w:ind w:firstLine="560" w:firstLineChars="200"/>
        <w:rPr>
          <w:rFonts w:hint="default" w:ascii="Times New Roman" w:hAnsi="Times New Roman" w:eastAsia="仿宋" w:cs="Times New Roman"/>
          <w:b w:val="0"/>
          <w:bCs w:val="0"/>
          <w:color w:val="auto"/>
          <w:sz w:val="28"/>
          <w:szCs w:val="28"/>
          <w:lang w:eastAsia="zh-CN"/>
        </w:rPr>
      </w:pPr>
      <w:r>
        <w:rPr>
          <w:rFonts w:hint="default" w:ascii="Times New Roman" w:hAnsi="Times New Roman" w:eastAsia="仿宋" w:cs="Times New Roman"/>
          <w:b w:val="0"/>
          <w:bCs w:val="0"/>
          <w:color w:val="auto"/>
          <w:sz w:val="28"/>
          <w:szCs w:val="28"/>
          <w:lang w:val="en-US" w:eastAsia="zh-CN"/>
        </w:rPr>
        <w:t xml:space="preserve">4.1 </w:t>
      </w:r>
      <w:r>
        <w:rPr>
          <w:rFonts w:hint="eastAsia" w:ascii="Times New Roman" w:hAnsi="Times New Roman" w:eastAsia="仿宋" w:cs="Times New Roman"/>
          <w:b w:val="0"/>
          <w:bCs w:val="0"/>
          <w:color w:val="auto"/>
          <w:sz w:val="28"/>
          <w:szCs w:val="28"/>
          <w:lang w:val="en-US" w:eastAsia="zh-CN"/>
        </w:rPr>
        <w:t>80日历天</w:t>
      </w:r>
      <w:r>
        <w:rPr>
          <w:rFonts w:hint="default" w:ascii="Times New Roman" w:hAnsi="Times New Roman" w:eastAsia="仿宋" w:cs="Times New Roman"/>
          <w:b w:val="0"/>
          <w:bCs w:val="0"/>
          <w:color w:val="auto"/>
          <w:sz w:val="28"/>
          <w:szCs w:val="28"/>
          <w:lang w:eastAsia="zh-CN"/>
        </w:rPr>
        <w:t>。</w:t>
      </w:r>
    </w:p>
    <w:p>
      <w:pPr>
        <w:tabs>
          <w:tab w:val="left" w:pos="0"/>
        </w:tabs>
        <w:adjustRightInd w:val="0"/>
        <w:ind w:firstLine="560" w:firstLineChars="200"/>
        <w:rPr>
          <w:rFonts w:hint="default" w:ascii="Times New Roman" w:hAnsi="Times New Roman" w:eastAsia="仿宋" w:cs="Times New Roman"/>
          <w:b w:val="0"/>
          <w:bCs w:val="0"/>
          <w:color w:val="auto"/>
          <w:sz w:val="28"/>
          <w:szCs w:val="28"/>
          <w:lang w:val="en-US" w:eastAsia="zh-CN"/>
        </w:rPr>
      </w:pPr>
      <w:r>
        <w:rPr>
          <w:rFonts w:hint="default" w:ascii="Times New Roman" w:hAnsi="Times New Roman" w:eastAsia="仿宋" w:cs="Times New Roman"/>
          <w:b w:val="0"/>
          <w:bCs w:val="0"/>
          <w:color w:val="auto"/>
          <w:sz w:val="28"/>
          <w:szCs w:val="28"/>
          <w:lang w:val="en-US" w:eastAsia="zh-CN"/>
        </w:rPr>
        <w:t xml:space="preserve">4.2 </w:t>
      </w:r>
      <w:r>
        <w:rPr>
          <w:rFonts w:hint="default" w:ascii="Times New Roman" w:hAnsi="Times New Roman" w:eastAsia="仿宋" w:cs="Times New Roman"/>
          <w:b w:val="0"/>
          <w:bCs w:val="0"/>
          <w:color w:val="auto"/>
          <w:sz w:val="28"/>
          <w:szCs w:val="28"/>
          <w:lang w:eastAsia="zh-CN"/>
        </w:rPr>
        <w:t>工程开工后，比选人有权与中选人另行对工期制定细部节点计划，中选人未按节点计划完成，则比选人有权处每次500-50000元罚款。</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5. 质量和技术要求</w:t>
      </w:r>
    </w:p>
    <w:p>
      <w:pPr>
        <w:numPr>
          <w:ilvl w:val="0"/>
          <w:numId w:val="0"/>
        </w:num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5.1 按国家现行工程施工质量验收规范和标准验收</w:t>
      </w:r>
      <w:r>
        <w:rPr>
          <w:rFonts w:hint="default" w:ascii="Times New Roman" w:hAnsi="Times New Roman" w:eastAsia="仿宋_GB2312" w:cs="Times New Roman"/>
          <w:color w:val="auto"/>
          <w:kern w:val="0"/>
          <w:sz w:val="28"/>
          <w:szCs w:val="28"/>
          <w:u w:val="single"/>
        </w:rPr>
        <w:t>合格</w:t>
      </w:r>
      <w:r>
        <w:rPr>
          <w:rFonts w:hint="default" w:ascii="Times New Roman" w:hAnsi="Times New Roman" w:eastAsia="仿宋_GB2312" w:cs="Times New Roman"/>
          <w:color w:val="auto"/>
          <w:kern w:val="0"/>
          <w:sz w:val="28"/>
          <w:szCs w:val="28"/>
        </w:rPr>
        <w:t>。</w:t>
      </w:r>
    </w:p>
    <w:p>
      <w:pPr>
        <w:tabs>
          <w:tab w:val="left" w:pos="0"/>
        </w:tabs>
        <w:adjustRightInd w:val="0"/>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5.2 技术要求：按设计图纸以及现场技术交底、安全交底、现场指令等施工。</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lang w:val="en-US" w:eastAsia="zh-CN"/>
        </w:rPr>
        <w:t>5.3 中选人</w:t>
      </w:r>
      <w:r>
        <w:rPr>
          <w:rFonts w:hint="eastAsia" w:ascii="Times New Roman" w:hAnsi="Times New Roman" w:eastAsia="仿宋_GB2312" w:cs="Times New Roman"/>
          <w:color w:val="auto"/>
          <w:kern w:val="0"/>
          <w:sz w:val="28"/>
          <w:szCs w:val="28"/>
          <w:lang w:val="en-US" w:eastAsia="zh-CN"/>
        </w:rPr>
        <w:t>负责</w:t>
      </w:r>
      <w:r>
        <w:rPr>
          <w:rFonts w:hint="default" w:ascii="Times New Roman" w:hAnsi="Times New Roman" w:eastAsia="仿宋_GB2312" w:cs="Times New Roman"/>
          <w:color w:val="auto"/>
          <w:kern w:val="0"/>
          <w:sz w:val="28"/>
          <w:szCs w:val="28"/>
          <w:lang w:val="en-US" w:eastAsia="zh-CN"/>
        </w:rPr>
        <w:t>编制</w:t>
      </w:r>
      <w:r>
        <w:rPr>
          <w:rFonts w:hint="eastAsia" w:ascii="Times New Roman" w:hAnsi="Times New Roman" w:eastAsia="仿宋_GB2312" w:cs="Times New Roman"/>
          <w:color w:val="auto"/>
          <w:kern w:val="0"/>
          <w:sz w:val="28"/>
          <w:szCs w:val="28"/>
          <w:lang w:val="en-US" w:eastAsia="zh-CN"/>
        </w:rPr>
        <w:t>专业分包范围内的</w:t>
      </w:r>
      <w:r>
        <w:rPr>
          <w:rFonts w:hint="default" w:ascii="Times New Roman" w:hAnsi="Times New Roman" w:eastAsia="仿宋_GB2312" w:cs="Times New Roman"/>
          <w:color w:val="auto"/>
          <w:kern w:val="0"/>
          <w:sz w:val="28"/>
          <w:szCs w:val="28"/>
          <w:lang w:val="en-US" w:eastAsia="zh-CN"/>
        </w:rPr>
        <w:t>专项施工方案，</w:t>
      </w:r>
      <w:r>
        <w:rPr>
          <w:rFonts w:hint="eastAsia" w:ascii="Times New Roman" w:hAnsi="Times New Roman" w:eastAsia="仿宋_GB2312" w:cs="Times New Roman"/>
          <w:color w:val="auto"/>
          <w:kern w:val="0"/>
          <w:sz w:val="28"/>
          <w:szCs w:val="28"/>
          <w:lang w:val="en-US" w:eastAsia="zh-CN"/>
        </w:rPr>
        <w:t>配合比选人完成专项施工方案的审签</w:t>
      </w:r>
      <w:r>
        <w:rPr>
          <w:rFonts w:hint="default" w:ascii="Times New Roman" w:hAnsi="Times New Roman" w:eastAsia="仿宋_GB2312" w:cs="Times New Roman"/>
          <w:color w:val="auto"/>
          <w:kern w:val="0"/>
          <w:sz w:val="28"/>
          <w:szCs w:val="28"/>
          <w:lang w:val="en-US" w:eastAsia="zh-CN"/>
        </w:rPr>
        <w:t>。</w:t>
      </w:r>
    </w:p>
    <w:p>
      <w:pPr>
        <w:tabs>
          <w:tab w:val="left" w:pos="0"/>
        </w:tabs>
        <w:adjustRightInd w:val="0"/>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5.</w:t>
      </w:r>
      <w:r>
        <w:rPr>
          <w:rFonts w:hint="eastAsia" w:ascii="Times New Roman" w:hAnsi="Times New Roman" w:eastAsia="仿宋_GB2312" w:cs="Times New Roman"/>
          <w:color w:val="auto"/>
          <w:kern w:val="0"/>
          <w:sz w:val="28"/>
          <w:szCs w:val="28"/>
          <w:lang w:val="en-US" w:eastAsia="zh-CN"/>
        </w:rPr>
        <w:t>4</w:t>
      </w:r>
      <w:r>
        <w:rPr>
          <w:rFonts w:hint="default" w:ascii="Times New Roman" w:hAnsi="Times New Roman" w:eastAsia="仿宋_GB2312" w:cs="Times New Roman"/>
          <w:color w:val="auto"/>
          <w:kern w:val="0"/>
          <w:sz w:val="28"/>
          <w:szCs w:val="28"/>
        </w:rPr>
        <w:t xml:space="preserve"> </w:t>
      </w:r>
      <w:r>
        <w:rPr>
          <w:rFonts w:hint="default" w:ascii="Times New Roman" w:hAnsi="Times New Roman" w:eastAsia="仿宋_GB2312" w:cs="Times New Roman"/>
          <w:color w:val="auto"/>
          <w:kern w:val="0"/>
          <w:sz w:val="28"/>
          <w:szCs w:val="28"/>
          <w:lang w:val="en-US" w:eastAsia="zh-CN"/>
        </w:rPr>
        <w:t>施工过程中应该遵循以下规范要求：GB50166-2007《火灾自动报警系统施工及验收规范》、</w:t>
      </w:r>
      <w:r>
        <w:rPr>
          <w:rFonts w:hint="default" w:ascii="Times New Roman" w:hAnsi="Times New Roman" w:eastAsia="仿宋_GB2312" w:cs="Times New Roman"/>
          <w:color w:val="auto"/>
          <w:kern w:val="0"/>
          <w:sz w:val="28"/>
          <w:szCs w:val="28"/>
          <w:lang w:val="en-US" w:eastAsia="zh-CN"/>
        </w:rPr>
        <w:fldChar w:fldCharType="begin"/>
      </w:r>
      <w:r>
        <w:rPr>
          <w:rFonts w:hint="default" w:ascii="Times New Roman" w:hAnsi="Times New Roman" w:eastAsia="仿宋_GB2312" w:cs="Times New Roman"/>
          <w:color w:val="auto"/>
          <w:kern w:val="0"/>
          <w:sz w:val="28"/>
          <w:szCs w:val="28"/>
          <w:lang w:val="en-US" w:eastAsia="zh-CN"/>
        </w:rPr>
        <w:instrText xml:space="preserve"> HYPERLINK "http://www.baidu.com/link?url=G7r6PVhS4te7mr4bCNip-5OmZCcZlITmYpD6d35gHiJ_df7DA58S44ahDROrvMwOlnpIR2gfhTEKfZl9rIOkya" \t "https://www.baidu.com/_blank" </w:instrText>
      </w:r>
      <w:r>
        <w:rPr>
          <w:rFonts w:hint="default" w:ascii="Times New Roman" w:hAnsi="Times New Roman" w:eastAsia="仿宋_GB2312" w:cs="Times New Roman"/>
          <w:color w:val="auto"/>
          <w:kern w:val="0"/>
          <w:sz w:val="28"/>
          <w:szCs w:val="28"/>
          <w:lang w:val="en-US" w:eastAsia="zh-CN"/>
        </w:rPr>
        <w:fldChar w:fldCharType="separate"/>
      </w:r>
      <w:r>
        <w:rPr>
          <w:rFonts w:hint="default" w:ascii="Times New Roman" w:hAnsi="Times New Roman" w:eastAsia="仿宋_GB2312" w:cs="Times New Roman"/>
          <w:color w:val="auto"/>
          <w:kern w:val="0"/>
          <w:sz w:val="28"/>
          <w:szCs w:val="28"/>
          <w:lang w:val="en-US" w:eastAsia="zh-CN"/>
        </w:rPr>
        <w:t>GB20243-2002《通风与空调工程施工质量验收规范》</w:t>
      </w:r>
      <w:r>
        <w:rPr>
          <w:rFonts w:hint="default" w:ascii="Times New Roman" w:hAnsi="Times New Roman" w:eastAsia="仿宋_GB2312" w:cs="Times New Roman"/>
          <w:color w:val="auto"/>
          <w:kern w:val="0"/>
          <w:sz w:val="28"/>
          <w:szCs w:val="28"/>
          <w:lang w:val="en-US" w:eastAsia="zh-CN"/>
        </w:rPr>
        <w:fldChar w:fldCharType="end"/>
      </w:r>
      <w:r>
        <w:rPr>
          <w:rFonts w:hint="default" w:ascii="Times New Roman" w:hAnsi="Times New Roman" w:eastAsia="仿宋_GB2312" w:cs="Times New Roman"/>
          <w:color w:val="auto"/>
          <w:kern w:val="0"/>
          <w:sz w:val="28"/>
          <w:szCs w:val="28"/>
          <w:lang w:val="en-US" w:eastAsia="zh-CN"/>
        </w:rPr>
        <w:t>、</w:t>
      </w:r>
      <w:r>
        <w:rPr>
          <w:rFonts w:hint="default" w:ascii="Times New Roman" w:hAnsi="Times New Roman" w:eastAsia="仿宋_GB2312" w:cs="Times New Roman"/>
          <w:color w:val="auto"/>
          <w:kern w:val="0"/>
          <w:sz w:val="28"/>
          <w:szCs w:val="28"/>
          <w:lang w:val="en-US" w:eastAsia="zh-CN"/>
        </w:rPr>
        <w:fldChar w:fldCharType="begin"/>
      </w:r>
      <w:r>
        <w:rPr>
          <w:rFonts w:hint="default" w:ascii="Times New Roman" w:hAnsi="Times New Roman" w:eastAsia="仿宋_GB2312" w:cs="Times New Roman"/>
          <w:color w:val="auto"/>
          <w:kern w:val="0"/>
          <w:sz w:val="28"/>
          <w:szCs w:val="28"/>
          <w:lang w:val="en-US" w:eastAsia="zh-CN"/>
        </w:rPr>
        <w:instrText xml:space="preserve"> HYPERLINK "http://www.baidu.com/link?url=-tw9IRCB_V4M2Yo4ohH73XDGUj6Rk6DMKzvohYlISIFuMyJGgY1996UXusOloTBzimWG4nIw7xqGn4_RgNt0Bq" \t "https://www.baidu.com/_blank" </w:instrText>
      </w:r>
      <w:r>
        <w:rPr>
          <w:rFonts w:hint="default" w:ascii="Times New Roman" w:hAnsi="Times New Roman" w:eastAsia="仿宋_GB2312" w:cs="Times New Roman"/>
          <w:color w:val="auto"/>
          <w:kern w:val="0"/>
          <w:sz w:val="28"/>
          <w:szCs w:val="28"/>
          <w:lang w:val="en-US" w:eastAsia="zh-CN"/>
        </w:rPr>
        <w:fldChar w:fldCharType="separate"/>
      </w:r>
      <w:r>
        <w:rPr>
          <w:rFonts w:hint="default" w:ascii="Times New Roman" w:hAnsi="Times New Roman" w:eastAsia="仿宋_GB2312" w:cs="Times New Roman"/>
          <w:color w:val="auto"/>
          <w:kern w:val="0"/>
          <w:sz w:val="28"/>
          <w:szCs w:val="28"/>
          <w:lang w:val="en-US" w:eastAsia="zh-CN"/>
        </w:rPr>
        <w:t>GB50261-2005《自动喷水灭系统施工及验收规范》</w:t>
      </w:r>
      <w:r>
        <w:rPr>
          <w:rFonts w:hint="default" w:ascii="Times New Roman" w:hAnsi="Times New Roman" w:eastAsia="仿宋_GB2312" w:cs="Times New Roman"/>
          <w:color w:val="auto"/>
          <w:kern w:val="0"/>
          <w:sz w:val="28"/>
          <w:szCs w:val="28"/>
          <w:lang w:val="en-US" w:eastAsia="zh-CN"/>
        </w:rPr>
        <w:fldChar w:fldCharType="end"/>
      </w:r>
      <w:r>
        <w:rPr>
          <w:rFonts w:hint="default" w:ascii="Times New Roman" w:hAnsi="Times New Roman" w:eastAsia="仿宋_GB2312" w:cs="Times New Roman"/>
          <w:color w:val="auto"/>
          <w:kern w:val="0"/>
          <w:sz w:val="28"/>
          <w:szCs w:val="28"/>
          <w:lang w:val="en-US" w:eastAsia="zh-CN"/>
        </w:rPr>
        <w:t>、GB50263-2007《气体灭火系统施工及验收规范》、GB50303-2002《建筑电气工程施工质量验收规范》、GB50339-2003《智能建筑工程质量验收规范》、GB50268-2008《给水排水管道施工及验收规范》、GB50242-2002《卫生洁具工程施工质量验收规范》等相关验收规范。</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lang w:val="en-US" w:eastAsia="zh-CN"/>
        </w:rPr>
      </w:pPr>
      <w:r>
        <w:rPr>
          <w:rFonts w:hint="default" w:ascii="Times New Roman" w:hAnsi="Times New Roman" w:eastAsia="仿宋_GB2312" w:cs="Times New Roman"/>
          <w:b/>
          <w:bCs/>
          <w:color w:val="auto"/>
          <w:kern w:val="0"/>
          <w:sz w:val="28"/>
          <w:szCs w:val="28"/>
          <w:lang w:val="en-US" w:eastAsia="zh-CN"/>
        </w:rPr>
        <w:t>5.</w:t>
      </w:r>
      <w:r>
        <w:rPr>
          <w:rFonts w:hint="eastAsia" w:ascii="Times New Roman" w:hAnsi="Times New Roman" w:eastAsia="仿宋_GB2312" w:cs="Times New Roman"/>
          <w:b/>
          <w:bCs/>
          <w:color w:val="auto"/>
          <w:kern w:val="0"/>
          <w:sz w:val="28"/>
          <w:szCs w:val="28"/>
          <w:lang w:val="en-US" w:eastAsia="zh-CN"/>
        </w:rPr>
        <w:t>6</w:t>
      </w:r>
      <w:r>
        <w:rPr>
          <w:rFonts w:hint="default" w:ascii="Times New Roman" w:hAnsi="Times New Roman" w:eastAsia="仿宋_GB2312" w:cs="Times New Roman"/>
          <w:b/>
          <w:bCs/>
          <w:color w:val="auto"/>
          <w:kern w:val="0"/>
          <w:sz w:val="28"/>
          <w:szCs w:val="28"/>
          <w:lang w:val="en-US" w:eastAsia="zh-CN"/>
        </w:rPr>
        <w:t xml:space="preserve"> </w:t>
      </w:r>
      <w:r>
        <w:rPr>
          <w:rFonts w:hint="eastAsia" w:ascii="Times New Roman" w:hAnsi="Times New Roman" w:eastAsia="仿宋_GB2312" w:cs="Times New Roman"/>
          <w:b/>
          <w:bCs/>
          <w:color w:val="auto"/>
          <w:kern w:val="0"/>
          <w:sz w:val="28"/>
          <w:szCs w:val="28"/>
          <w:lang w:val="en-US" w:eastAsia="zh-CN"/>
        </w:rPr>
        <w:t>工程</w:t>
      </w:r>
      <w:r>
        <w:rPr>
          <w:rFonts w:hint="default" w:ascii="Times New Roman" w:hAnsi="Times New Roman" w:eastAsia="仿宋_GB2312" w:cs="Times New Roman"/>
          <w:b/>
          <w:bCs/>
          <w:color w:val="auto"/>
          <w:kern w:val="0"/>
          <w:sz w:val="28"/>
          <w:szCs w:val="28"/>
          <w:lang w:val="en-US" w:eastAsia="zh-CN"/>
        </w:rPr>
        <w:t>资料随工程进度编制</w:t>
      </w:r>
      <w:r>
        <w:rPr>
          <w:rFonts w:hint="eastAsia" w:ascii="Times New Roman" w:hAnsi="Times New Roman" w:eastAsia="仿宋_GB2312" w:cs="Times New Roman"/>
          <w:b/>
          <w:bCs/>
          <w:color w:val="auto"/>
          <w:kern w:val="0"/>
          <w:sz w:val="28"/>
          <w:szCs w:val="28"/>
          <w:lang w:val="en-US" w:eastAsia="zh-CN"/>
        </w:rPr>
        <w:t>并审签完成</w:t>
      </w:r>
      <w:r>
        <w:rPr>
          <w:rFonts w:hint="default" w:ascii="Times New Roman" w:hAnsi="Times New Roman" w:eastAsia="仿宋_GB2312" w:cs="Times New Roman"/>
          <w:b/>
          <w:bCs/>
          <w:color w:val="auto"/>
          <w:kern w:val="0"/>
          <w:sz w:val="28"/>
          <w:szCs w:val="28"/>
          <w:lang w:val="en-US" w:eastAsia="zh-CN"/>
        </w:rPr>
        <w:t>，竣工验收后</w:t>
      </w:r>
      <w:r>
        <w:rPr>
          <w:rFonts w:hint="eastAsia" w:ascii="Times New Roman" w:hAnsi="Times New Roman" w:eastAsia="仿宋_GB2312" w:cs="Times New Roman"/>
          <w:b/>
          <w:bCs/>
          <w:color w:val="auto"/>
          <w:kern w:val="0"/>
          <w:sz w:val="28"/>
          <w:szCs w:val="28"/>
          <w:lang w:val="en-US" w:eastAsia="zh-CN"/>
        </w:rPr>
        <w:t>20</w:t>
      </w:r>
      <w:r>
        <w:rPr>
          <w:rFonts w:hint="default" w:ascii="Times New Roman" w:hAnsi="Times New Roman" w:eastAsia="仿宋_GB2312" w:cs="Times New Roman"/>
          <w:b/>
          <w:bCs/>
          <w:color w:val="auto"/>
          <w:kern w:val="0"/>
          <w:sz w:val="28"/>
          <w:szCs w:val="28"/>
          <w:lang w:val="en-US" w:eastAsia="zh-CN"/>
        </w:rPr>
        <w:t>日历天内交付审签完成的竣工资料。支付进度款或结算款时资料必须由公司资料室负责人审核</w:t>
      </w:r>
      <w:r>
        <w:rPr>
          <w:rFonts w:hint="eastAsia" w:ascii="Times New Roman" w:hAnsi="Times New Roman" w:eastAsia="仿宋_GB2312" w:cs="Times New Roman"/>
          <w:b/>
          <w:bCs/>
          <w:color w:val="auto"/>
          <w:kern w:val="0"/>
          <w:sz w:val="28"/>
          <w:szCs w:val="28"/>
          <w:lang w:val="en-US" w:eastAsia="zh-CN"/>
        </w:rPr>
        <w:t>工程资料是否与工程进度同步，</w:t>
      </w:r>
      <w:r>
        <w:rPr>
          <w:rFonts w:hint="default" w:ascii="Times New Roman" w:hAnsi="Times New Roman" w:eastAsia="仿宋_GB2312" w:cs="Times New Roman"/>
          <w:b/>
          <w:bCs/>
          <w:color w:val="auto"/>
          <w:kern w:val="0"/>
          <w:sz w:val="28"/>
          <w:szCs w:val="28"/>
          <w:lang w:val="en-US" w:eastAsia="zh-CN"/>
        </w:rPr>
        <w:t>并签字</w:t>
      </w:r>
      <w:r>
        <w:rPr>
          <w:rFonts w:hint="eastAsia" w:ascii="Times New Roman" w:hAnsi="Times New Roman" w:eastAsia="仿宋_GB2312" w:cs="Times New Roman"/>
          <w:b/>
          <w:bCs/>
          <w:color w:val="auto"/>
          <w:kern w:val="0"/>
          <w:sz w:val="28"/>
          <w:szCs w:val="28"/>
          <w:lang w:val="en-US" w:eastAsia="zh-CN"/>
        </w:rPr>
        <w:t>认可</w:t>
      </w:r>
      <w:r>
        <w:rPr>
          <w:rFonts w:hint="default" w:ascii="Times New Roman" w:hAnsi="Times New Roman" w:eastAsia="仿宋_GB2312" w:cs="Times New Roman"/>
          <w:b/>
          <w:bCs/>
          <w:color w:val="auto"/>
          <w:kern w:val="0"/>
          <w:sz w:val="28"/>
          <w:szCs w:val="28"/>
          <w:lang w:val="en-US" w:eastAsia="zh-CN"/>
        </w:rPr>
        <w:t>方能支付。</w:t>
      </w:r>
    </w:p>
    <w:p>
      <w:pPr>
        <w:tabs>
          <w:tab w:val="left" w:pos="0"/>
        </w:tabs>
        <w:adjustRightInd w:val="0"/>
        <w:ind w:firstLine="562" w:firstLineChars="200"/>
        <w:rPr>
          <w:rFonts w:hint="default"/>
          <w:lang w:val="en-US" w:eastAsia="zh-CN"/>
        </w:rPr>
      </w:pPr>
      <w:r>
        <w:rPr>
          <w:rFonts w:hint="eastAsia" w:ascii="Times New Roman" w:hAnsi="Times New Roman" w:eastAsia="仿宋_GB2312" w:cs="Times New Roman"/>
          <w:b/>
          <w:bCs/>
          <w:color w:val="auto"/>
          <w:kern w:val="0"/>
          <w:sz w:val="28"/>
          <w:szCs w:val="28"/>
          <w:lang w:val="en-US" w:eastAsia="zh-CN"/>
        </w:rPr>
        <w:t>5.7本工程必须与2#厂房消防控制室进行有效联动。</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lang w:val="en-US" w:eastAsia="zh-CN"/>
        </w:rPr>
      </w:pPr>
      <w:r>
        <w:rPr>
          <w:rFonts w:hint="default" w:ascii="Times New Roman" w:hAnsi="Times New Roman" w:eastAsia="仿宋_GB2312" w:cs="Times New Roman"/>
          <w:b/>
          <w:bCs/>
          <w:color w:val="auto"/>
          <w:kern w:val="0"/>
          <w:sz w:val="28"/>
          <w:szCs w:val="28"/>
          <w:lang w:val="en-US" w:eastAsia="zh-CN"/>
        </w:rPr>
        <w:t>6. 安全文明施工要求</w:t>
      </w:r>
    </w:p>
    <w:p>
      <w:pPr>
        <w:tabs>
          <w:tab w:val="left" w:pos="0"/>
        </w:tabs>
        <w:adjustRightInd w:val="0"/>
        <w:ind w:firstLine="560" w:firstLineChars="200"/>
        <w:rPr>
          <w:rFonts w:hint="default" w:ascii="Times New Roman" w:hAnsi="Times New Roman" w:eastAsia="仿宋_GB2312" w:cs="Times New Roman"/>
          <w:bCs/>
          <w:color w:val="auto"/>
          <w:sz w:val="28"/>
          <w:szCs w:val="28"/>
          <w:lang w:val="en-US" w:eastAsia="zh-CN"/>
        </w:rPr>
      </w:pPr>
      <w:r>
        <w:rPr>
          <w:rFonts w:hint="eastAsia" w:eastAsia="仿宋_GB2312"/>
          <w:color w:val="auto"/>
          <w:kern w:val="0"/>
          <w:sz w:val="28"/>
          <w:szCs w:val="28"/>
          <w:lang w:val="en-US" w:eastAsia="zh-CN"/>
        </w:rPr>
        <w:t>竞选人需编制“安全文明施工实施布置方案”报比选人项目部、公司安环部审批，方案中应包含安全文明施工费用的使用安排布置，审批后安全文明施工费用按定额计取。</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lang w:val="en-US" w:eastAsia="zh-CN"/>
        </w:rPr>
        <w:t>7</w:t>
      </w:r>
      <w:r>
        <w:rPr>
          <w:rFonts w:hint="default" w:ascii="Times New Roman" w:hAnsi="Times New Roman" w:eastAsia="仿宋_GB2312" w:cs="Times New Roman"/>
          <w:b/>
          <w:bCs/>
          <w:color w:val="auto"/>
          <w:kern w:val="0"/>
          <w:sz w:val="28"/>
          <w:szCs w:val="28"/>
        </w:rPr>
        <w:t>. 现场踏勘及答疑</w:t>
      </w:r>
    </w:p>
    <w:p>
      <w:pPr>
        <w:pStyle w:val="5"/>
        <w:spacing w:line="540" w:lineRule="exact"/>
        <w:ind w:firstLine="565" w:firstLineChars="20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 xml:space="preserve">.1 </w:t>
      </w:r>
      <w:r>
        <w:rPr>
          <w:rFonts w:hint="default" w:ascii="Times New Roman" w:hAnsi="Times New Roman" w:eastAsia="仿宋_GB2312" w:cs="Times New Roman"/>
          <w:bCs/>
          <w:color w:val="auto"/>
          <w:sz w:val="28"/>
          <w:szCs w:val="28"/>
        </w:rPr>
        <w:t>比选人</w:t>
      </w:r>
      <w:r>
        <w:rPr>
          <w:rFonts w:hint="default" w:ascii="Times New Roman" w:hAnsi="Times New Roman" w:eastAsia="仿宋_GB2312" w:cs="Times New Roman"/>
          <w:bCs/>
          <w:color w:val="auto"/>
          <w:sz w:val="28"/>
          <w:szCs w:val="28"/>
          <w:lang w:val="en-US" w:eastAsia="zh-CN"/>
        </w:rPr>
        <w:t>不</w:t>
      </w:r>
      <w:r>
        <w:rPr>
          <w:rFonts w:hint="default" w:ascii="Times New Roman" w:hAnsi="Times New Roman" w:eastAsia="仿宋_GB2312" w:cs="Times New Roman"/>
          <w:bCs/>
          <w:color w:val="auto"/>
          <w:sz w:val="28"/>
          <w:szCs w:val="28"/>
        </w:rPr>
        <w:t>组织现场踏勘</w:t>
      </w:r>
      <w:r>
        <w:rPr>
          <w:rFonts w:hint="default" w:ascii="Times New Roman" w:hAnsi="Times New Roman" w:eastAsia="仿宋_GB2312" w:cs="Times New Roman"/>
          <w:color w:val="auto"/>
          <w:sz w:val="28"/>
          <w:szCs w:val="28"/>
        </w:rPr>
        <w:t>，由竞选人自行参与踏勘现场。并进行详细了解该项目的各项不利因素，将协调周边关系与运输线路充分、全面的理解。竞选人应将不利因素的保护措施和协调解决措施纳入施工方案，所有消除不利因素的相关费用应含于报价中。</w:t>
      </w:r>
    </w:p>
    <w:p>
      <w:pPr>
        <w:pStyle w:val="5"/>
        <w:spacing w:line="540" w:lineRule="exact"/>
        <w:ind w:firstLine="565" w:firstLineChars="202"/>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lang w:val="en-US" w:eastAsia="zh-CN"/>
        </w:rPr>
        <w:t>7</w:t>
      </w:r>
      <w:r>
        <w:rPr>
          <w:rFonts w:hint="default" w:ascii="Times New Roman" w:hAnsi="Times New Roman" w:eastAsia="仿宋_GB2312" w:cs="Times New Roman"/>
          <w:bCs/>
          <w:color w:val="auto"/>
          <w:sz w:val="28"/>
          <w:szCs w:val="28"/>
        </w:rPr>
        <w:t>.2 竞选人对比选文件有疑问，应在</w:t>
      </w:r>
      <w:r>
        <w:rPr>
          <w:rFonts w:hint="default" w:ascii="Times New Roman" w:hAnsi="Times New Roman" w:eastAsia="仿宋_GB2312" w:cs="Times New Roman"/>
          <w:bCs/>
          <w:color w:val="auto"/>
          <w:sz w:val="28"/>
          <w:szCs w:val="28"/>
          <w:u w:val="single"/>
          <w:lang w:eastAsia="zh-CN"/>
        </w:rPr>
        <w:t>202</w:t>
      </w:r>
      <w:r>
        <w:rPr>
          <w:rFonts w:hint="default" w:ascii="Times New Roman" w:hAnsi="Times New Roman" w:eastAsia="仿宋_GB2312" w:cs="Times New Roman"/>
          <w:bCs/>
          <w:color w:val="auto"/>
          <w:sz w:val="28"/>
          <w:szCs w:val="28"/>
          <w:u w:val="single"/>
          <w:lang w:val="en-US" w:eastAsia="zh-CN"/>
        </w:rPr>
        <w:t>2</w:t>
      </w:r>
      <w:r>
        <w:rPr>
          <w:rFonts w:hint="default"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11</w:t>
      </w:r>
      <w:r>
        <w:rPr>
          <w:rFonts w:hint="default"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28</w:t>
      </w:r>
      <w:r>
        <w:rPr>
          <w:rFonts w:hint="default" w:ascii="Times New Roman" w:hAnsi="Times New Roman" w:eastAsia="仿宋_GB2312" w:cs="Times New Roman"/>
          <w:bCs/>
          <w:color w:val="auto"/>
          <w:sz w:val="28"/>
          <w:szCs w:val="28"/>
        </w:rPr>
        <w:t>日</w:t>
      </w:r>
      <w:r>
        <w:rPr>
          <w:rFonts w:hint="default"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6</w:t>
      </w:r>
      <w:r>
        <w:rPr>
          <w:rFonts w:hint="default" w:ascii="Times New Roman" w:hAnsi="Times New Roman" w:eastAsia="仿宋_GB2312" w:cs="Times New Roman"/>
          <w:bCs/>
          <w:color w:val="auto"/>
          <w:sz w:val="28"/>
          <w:szCs w:val="28"/>
          <w:u w:val="single"/>
        </w:rPr>
        <w:t xml:space="preserve">:00 </w:t>
      </w:r>
      <w:r>
        <w:rPr>
          <w:rFonts w:hint="default" w:ascii="Times New Roman" w:hAnsi="Times New Roman" w:eastAsia="仿宋_GB2312" w:cs="Times New Roman"/>
          <w:bCs/>
          <w:color w:val="auto"/>
          <w:sz w:val="28"/>
          <w:szCs w:val="28"/>
        </w:rPr>
        <w:t>前以书面形式（信函、传真、电子邮件）要求或口头形式当面现场与比选人进行答疑。现场不能作答疑的相关问题，比选人于</w:t>
      </w:r>
      <w:r>
        <w:rPr>
          <w:rFonts w:hint="default" w:ascii="Times New Roman" w:hAnsi="Times New Roman" w:eastAsia="仿宋_GB2312" w:cs="Times New Roman"/>
          <w:bCs/>
          <w:color w:val="auto"/>
          <w:sz w:val="28"/>
          <w:szCs w:val="28"/>
          <w:u w:val="single"/>
          <w:lang w:eastAsia="zh-CN"/>
        </w:rPr>
        <w:t>202</w:t>
      </w:r>
      <w:r>
        <w:rPr>
          <w:rFonts w:hint="default" w:ascii="Times New Roman" w:hAnsi="Times New Roman" w:eastAsia="仿宋_GB2312" w:cs="Times New Roman"/>
          <w:bCs/>
          <w:color w:val="auto"/>
          <w:sz w:val="28"/>
          <w:szCs w:val="28"/>
          <w:u w:val="single"/>
          <w:lang w:val="en-US" w:eastAsia="zh-CN"/>
        </w:rPr>
        <w:t>2</w:t>
      </w:r>
      <w:r>
        <w:rPr>
          <w:rFonts w:hint="default" w:ascii="Times New Roman" w:hAnsi="Times New Roman" w:eastAsia="仿宋_GB2312" w:cs="Times New Roman"/>
          <w:bCs/>
          <w:color w:val="auto"/>
          <w:sz w:val="28"/>
          <w:szCs w:val="28"/>
        </w:rPr>
        <w:t>年</w:t>
      </w:r>
      <w:r>
        <w:rPr>
          <w:rFonts w:hint="eastAsia" w:ascii="Times New Roman" w:hAnsi="Times New Roman" w:eastAsia="仿宋_GB2312" w:cs="Times New Roman"/>
          <w:bCs/>
          <w:color w:val="auto"/>
          <w:sz w:val="28"/>
          <w:szCs w:val="28"/>
          <w:u w:val="single"/>
          <w:lang w:val="en-US" w:eastAsia="zh-CN"/>
        </w:rPr>
        <w:t>11</w:t>
      </w:r>
      <w:r>
        <w:rPr>
          <w:rFonts w:hint="default" w:ascii="Times New Roman" w:hAnsi="Times New Roman" w:eastAsia="仿宋_GB2312" w:cs="Times New Roman"/>
          <w:bCs/>
          <w:color w:val="auto"/>
          <w:sz w:val="28"/>
          <w:szCs w:val="28"/>
        </w:rPr>
        <w:t>月</w:t>
      </w:r>
      <w:r>
        <w:rPr>
          <w:rFonts w:hint="eastAsia" w:ascii="Times New Roman" w:hAnsi="Times New Roman" w:eastAsia="仿宋_GB2312" w:cs="Times New Roman"/>
          <w:bCs/>
          <w:color w:val="auto"/>
          <w:sz w:val="28"/>
          <w:szCs w:val="28"/>
          <w:u w:val="single"/>
          <w:lang w:val="en-US" w:eastAsia="zh-CN"/>
        </w:rPr>
        <w:t>28</w:t>
      </w:r>
      <w:r>
        <w:rPr>
          <w:rFonts w:hint="default" w:ascii="Times New Roman" w:hAnsi="Times New Roman" w:eastAsia="仿宋_GB2312" w:cs="Times New Roman"/>
          <w:bCs/>
          <w:color w:val="auto"/>
          <w:sz w:val="28"/>
          <w:szCs w:val="28"/>
        </w:rPr>
        <w:t>日</w:t>
      </w:r>
      <w:r>
        <w:rPr>
          <w:rFonts w:hint="default" w:ascii="Times New Roman" w:hAnsi="Times New Roman" w:eastAsia="仿宋_GB2312" w:cs="Times New Roman"/>
          <w:bCs/>
          <w:color w:val="auto"/>
          <w:sz w:val="28"/>
          <w:szCs w:val="28"/>
          <w:u w:val="single"/>
        </w:rPr>
        <w:t xml:space="preserve"> 1</w:t>
      </w:r>
      <w:r>
        <w:rPr>
          <w:rFonts w:hint="eastAsia" w:ascii="Times New Roman" w:hAnsi="Times New Roman" w:eastAsia="仿宋_GB2312" w:cs="Times New Roman"/>
          <w:bCs/>
          <w:color w:val="auto"/>
          <w:sz w:val="28"/>
          <w:szCs w:val="28"/>
          <w:u w:val="single"/>
          <w:lang w:val="en-US" w:eastAsia="zh-CN"/>
        </w:rPr>
        <w:t>8</w:t>
      </w:r>
      <w:r>
        <w:rPr>
          <w:rFonts w:hint="default" w:ascii="Times New Roman" w:hAnsi="Times New Roman" w:eastAsia="仿宋_GB2312" w:cs="Times New Roman"/>
          <w:bCs/>
          <w:color w:val="auto"/>
          <w:sz w:val="28"/>
          <w:szCs w:val="28"/>
          <w:u w:val="single"/>
        </w:rPr>
        <w:t xml:space="preserve">:00 </w:t>
      </w:r>
      <w:r>
        <w:rPr>
          <w:rFonts w:hint="default" w:ascii="Times New Roman" w:hAnsi="Times New Roman" w:eastAsia="仿宋_GB2312" w:cs="Times New Roman"/>
          <w:bCs/>
          <w:color w:val="auto"/>
          <w:sz w:val="28"/>
          <w:szCs w:val="28"/>
        </w:rPr>
        <w:t>时前将答疑发布到重庆市万州区人民政府网站</w:t>
      </w:r>
      <w:r>
        <w:rPr>
          <w:rFonts w:hint="default" w:ascii="Times New Roman" w:hAnsi="Times New Roman" w:eastAsia="仿宋_GB2312" w:cs="Times New Roman"/>
          <w:color w:val="auto"/>
          <w:sz w:val="28"/>
          <w:szCs w:val="28"/>
        </w:rPr>
        <w:t>（网址http://www.wz.gov.cn/）及重庆市玉罗实业有限公司网站（网址http://www.cqsylsy.com/）</w:t>
      </w:r>
      <w:r>
        <w:rPr>
          <w:rFonts w:hint="default" w:ascii="Times New Roman" w:hAnsi="Times New Roman" w:eastAsia="仿宋_GB2312" w:cs="Times New Roman"/>
          <w:bCs/>
          <w:color w:val="auto"/>
          <w:sz w:val="28"/>
          <w:szCs w:val="28"/>
        </w:rPr>
        <w:t>，由竞选人自行下载。无论竞选人是否下载，均视为竞选人已知晓答疑内容，并全面了解和接受比选文件内容。</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lang w:val="en-US" w:eastAsia="zh-CN"/>
        </w:rPr>
        <w:t>8</w:t>
      </w:r>
      <w:r>
        <w:rPr>
          <w:rFonts w:hint="default" w:ascii="Times New Roman" w:hAnsi="Times New Roman" w:eastAsia="仿宋_GB2312" w:cs="Times New Roman"/>
          <w:b/>
          <w:bCs/>
          <w:color w:val="auto"/>
          <w:kern w:val="0"/>
          <w:sz w:val="28"/>
          <w:szCs w:val="28"/>
        </w:rPr>
        <w:t>. 报价要求</w:t>
      </w:r>
    </w:p>
    <w:p>
      <w:pPr>
        <w:spacing w:line="590" w:lineRule="exact"/>
        <w:ind w:firstLine="573"/>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lang w:val="en-US" w:eastAsia="zh-CN"/>
        </w:rPr>
        <w:t>8.</w:t>
      </w:r>
      <w:r>
        <w:rPr>
          <w:rFonts w:hint="default" w:ascii="Times New Roman" w:hAnsi="Times New Roman" w:eastAsia="仿宋_GB2312" w:cs="Times New Roman"/>
          <w:color w:val="auto"/>
          <w:kern w:val="1"/>
          <w:sz w:val="28"/>
          <w:szCs w:val="28"/>
        </w:rPr>
        <w:t>1 总造价</w:t>
      </w:r>
      <w:r>
        <w:rPr>
          <w:rFonts w:hint="eastAsia" w:ascii="Times New Roman" w:hAnsi="Times New Roman" w:eastAsia="仿宋_GB2312" w:cs="Times New Roman"/>
          <w:color w:val="auto"/>
          <w:kern w:val="1"/>
          <w:sz w:val="28"/>
          <w:szCs w:val="28"/>
          <w:lang w:eastAsia="zh-CN"/>
        </w:rPr>
        <w:t>：</w:t>
      </w:r>
      <w:r>
        <w:rPr>
          <w:rFonts w:hint="default" w:ascii="Times New Roman" w:hAnsi="Times New Roman" w:eastAsia="仿宋_GB2312" w:cs="Times New Roman"/>
          <w:color w:val="auto"/>
          <w:kern w:val="1"/>
          <w:sz w:val="28"/>
          <w:szCs w:val="28"/>
        </w:rPr>
        <w:t>比选范围内工程总价暂定</w:t>
      </w:r>
      <w:r>
        <w:rPr>
          <w:rFonts w:hint="eastAsia" w:ascii="Times New Roman" w:hAnsi="Times New Roman" w:eastAsia="仿宋_GB2312" w:cs="Times New Roman"/>
          <w:color w:val="auto"/>
          <w:kern w:val="1"/>
          <w:sz w:val="28"/>
          <w:szCs w:val="28"/>
          <w:lang w:val="en-US" w:eastAsia="zh-CN"/>
        </w:rPr>
        <w:t>117</w:t>
      </w:r>
      <w:r>
        <w:rPr>
          <w:rFonts w:hint="default" w:ascii="Times New Roman" w:hAnsi="Times New Roman" w:eastAsia="仿宋_GB2312" w:cs="Times New Roman"/>
          <w:color w:val="auto"/>
          <w:kern w:val="1"/>
          <w:sz w:val="28"/>
          <w:szCs w:val="28"/>
        </w:rPr>
        <w:t>万元。</w:t>
      </w:r>
    </w:p>
    <w:p>
      <w:pPr>
        <w:spacing w:line="590" w:lineRule="exact"/>
        <w:ind w:firstLine="573"/>
        <w:rPr>
          <w:rFonts w:hint="default" w:ascii="Times New Roman" w:hAnsi="Times New Roman" w:eastAsia="仿宋_GB2312" w:cs="Times New Roman"/>
          <w:color w:val="auto"/>
          <w:kern w:val="1"/>
          <w:sz w:val="28"/>
          <w:szCs w:val="28"/>
        </w:rPr>
      </w:pPr>
      <w:r>
        <w:rPr>
          <w:rFonts w:hint="eastAsia" w:ascii="Times New Roman" w:hAnsi="Times New Roman" w:eastAsia="仿宋_GB2312" w:cs="Times New Roman"/>
          <w:color w:val="auto"/>
          <w:kern w:val="1"/>
          <w:sz w:val="28"/>
          <w:szCs w:val="28"/>
          <w:lang w:val="en-US" w:eastAsia="zh-CN"/>
        </w:rPr>
        <w:t>8.1.1 比选人与建设单位本工程建筑安装工程费计价原则</w:t>
      </w:r>
      <w:r>
        <w:rPr>
          <w:rFonts w:hint="default" w:ascii="Times New Roman" w:hAnsi="Times New Roman" w:eastAsia="仿宋_GB2312" w:cs="Times New Roman"/>
          <w:color w:val="auto"/>
          <w:kern w:val="1"/>
          <w:sz w:val="28"/>
          <w:szCs w:val="28"/>
        </w:rPr>
        <w:t>：</w:t>
      </w:r>
    </w:p>
    <w:p>
      <w:pPr>
        <w:pStyle w:val="2"/>
        <w:ind w:firstLine="56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（1）使用国有资金投资的建设工程发承包，必须采用工程量清单计价。工程量清单应采用综合单价计价。</w:t>
      </w:r>
    </w:p>
    <w:p>
      <w:pPr>
        <w:pStyle w:val="2"/>
        <w:ind w:firstLine="56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2）工程量计算：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计量。</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本项目的施工图预算必须以经建设单位委托的第三方有相应资质的审图机构审查合格的施工图为依据，且该施工图的相关方案是经过优化比较、招标人确认的方案，在此基础上计算工程量。</w:t>
      </w:r>
    </w:p>
    <w:p>
      <w:pPr>
        <w:pStyle w:val="2"/>
        <w:ind w:firstLine="560" w:firstLineChars="20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（3）执行计价模式及定额</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按相应的现行行业清单规范或国家清单规范执行。如行业清单规范或国家清单规范没有的，则按市场价执行，市场价由建设单位及其委托的第三方造价咨询编、审机构、全过程工程咨询单位（如有）共同确认，如有异议，以审计单位认可的为准。</w:t>
      </w:r>
    </w:p>
    <w:p>
      <w:pPr>
        <w:pStyle w:val="2"/>
        <w:rPr>
          <w:rFonts w:hint="eastAsia" w:ascii="Times New Roman" w:hAnsi="Times New Roman" w:eastAsia="仿宋_GB2312" w:cs="Times New Roman"/>
          <w:b/>
          <w:bCs/>
          <w:color w:val="auto"/>
          <w:kern w:val="1"/>
          <w:sz w:val="28"/>
          <w:szCs w:val="28"/>
          <w:lang w:val="en-US" w:eastAsia="zh-CN"/>
        </w:rPr>
      </w:pPr>
      <w:r>
        <w:rPr>
          <w:rFonts w:hint="eastAsia" w:ascii="Times New Roman" w:hAnsi="Times New Roman" w:eastAsia="仿宋_GB2312" w:cs="Times New Roman"/>
          <w:b/>
          <w:bCs/>
          <w:color w:val="auto"/>
          <w:kern w:val="1"/>
          <w:sz w:val="28"/>
          <w:szCs w:val="28"/>
          <w:lang w:val="en-US" w:eastAsia="zh-CN"/>
        </w:rPr>
        <w:t xml:space="preserve">   执行定额部分（土石方工程单列）</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① 按《建设工程工程量清单计价规范》 （GB 50500-2013） 、 《重庆市建设工程工程量清单计价规则》 （CQJJGZ-2013） 、 《重庆市建设工程工程量计算规则》 （CQJLGZ-2013） 、 《重庆市市政工程计价定额》 （CQSZDE－2018） 、 《重庆市房屋建筑与装饰工程计价定额》 （CQJZZSDE-2018） 、 《重庆市装配式建筑工程计价 定额 》 （CQZPDE-2018 ） 、 《 重庆 市绿色 建筑工 程计价 定额》（CQLSJZDE-2018） 、 《重庆市通用安装工程计价定额》 （CQAZDE-2018） 、 《重庆市建设工程费用定额》 （CQFYDE-2018） 、 《重庆市建设工程混凝土及砂浆配合比表》 （CQPHBB－2018） 、 《重庆市建设工程施工机械台班定额》 （CQJXDE－2018） 、重庆市住房和城乡建设委员会《关于增值税新税率调整建设工程计价依据的通知》 （渝建〔2019〕143 号） 、重庆市建设工程造价管理总站关于颁发 2018 年重庆市建设工程计价定额综合解释的通知(渝建价发 〔2019〕 16 号） 、２０１８年重庆市建设工程计价定额综合解释（二）等相关定额及相关配套文件文件执行。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②人工单价的确定原则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按施工图预算编制时《渝东建设工程造价信息》 （万州区）公布的相应的人工信息价执行。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③材料和设备（不包括专业设备材料） A. 按施工图预算编制时《渝东建设工程造价信息》 （万州区）发布的信息价执行。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B.《渝东建设工程造价信息》 （万州区）无相应指导价的材料和设备价格参照《重庆工程造价信息》执行或由发包人按程序审核确定。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④安全文明施工费：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A.根据《关于印发&lt;重庆市建设工程安全文明施工费计取及使用管理规定&gt;的通知》 （渝建发〔2014〕25 号）规定，安全文明施工费由安全施工费、文明施工费、环境保护费及临时设施费组成。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B.本工程安全文明施工费根据《建设工程工程量清单计价规范》</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（GB50500-2013） 、 《重庆市建设工程工程量清单计价规则》 （CQJJGZ-2013） 、《关于印发&lt;重庆市建设工程安全文明施工费计取及使用管理规定&gt;的通知》（渝建发〔2014〕25 号）、《重庆市住房和城乡建设委员会关于调整建设施工现场形象品质提升安全文明施工费计取的通知》（渝建管〔2020〕97 号）、《重庆市建设工程费用定额》（CQFYDE-2018）、《重庆市城乡建设委员会关于适用增值税新税率调整建设工程计价依据的通知》（渝建〔2019〕143 号）的相关规定、配套文件和费用标准单列计算。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⑤本项目建筑安装材料价格风险按照《重庆市城乡建设委员会关于进一步加强建筑安装材料价格风险管控的指导意见》 （渝建〔2018〕61 号）执行。</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本项目主要材料及设备价格风险内容、范围及调整方法为：按专用合同执行。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⑥本项目所采用技术、工艺和产品等必须执行重庆市住房和城乡建设委员会关于发布《重庆市建设领域禁止、限制使用落后技术通告（2019 年版）（渝建发〔2019〕25 号）的规定。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⑦增值税计税方法由招标人依据国家税法规定选择：一般计税法 </w:t>
      </w:r>
    </w:p>
    <w:p>
      <w:pPr>
        <w:pStyle w:val="2"/>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 xml:space="preserve">⑧本工程主体结构若需混凝土，则必须使用商品混凝土，不得自建搅拌站。 </w:t>
      </w:r>
    </w:p>
    <w:p>
      <w:pPr>
        <w:pStyle w:val="2"/>
        <w:rPr>
          <w:rFonts w:hint="default"/>
          <w:color w:val="auto"/>
        </w:rPr>
      </w:pPr>
      <w:r>
        <w:rPr>
          <w:rFonts w:hint="eastAsia" w:ascii="Times New Roman" w:hAnsi="Times New Roman" w:eastAsia="仿宋_GB2312" w:cs="Times New Roman"/>
          <w:color w:val="auto"/>
          <w:kern w:val="1"/>
          <w:sz w:val="28"/>
          <w:szCs w:val="28"/>
          <w:lang w:val="en-US" w:eastAsia="zh-CN"/>
        </w:rPr>
        <w:t>注： “施工图预算编制时”的理解：施工图审核完成后，专业造价咨询机构预算审核报告所确定的人工、材料价格的月份。</w:t>
      </w:r>
    </w:p>
    <w:p>
      <w:pPr>
        <w:pStyle w:val="2"/>
        <w:ind w:firstLine="560"/>
        <w:rPr>
          <w:rFonts w:hint="eastAsia" w:ascii="Times New Roman" w:hAnsi="Times New Roman" w:eastAsia="仿宋_GB2312" w:cs="Times New Roman"/>
          <w:color w:val="auto"/>
          <w:kern w:val="1"/>
          <w:sz w:val="28"/>
          <w:szCs w:val="28"/>
          <w:lang w:val="en-US" w:eastAsia="zh-CN"/>
        </w:rPr>
      </w:pPr>
      <w:r>
        <w:rPr>
          <w:rFonts w:hint="eastAsia" w:ascii="Times New Roman" w:hAnsi="Times New Roman" w:eastAsia="仿宋_GB2312" w:cs="Times New Roman"/>
          <w:color w:val="auto"/>
          <w:kern w:val="1"/>
          <w:sz w:val="28"/>
          <w:szCs w:val="28"/>
          <w:lang w:val="en-US" w:eastAsia="zh-CN"/>
        </w:rPr>
        <w:t>8.1.2 本项目为工程总承包招标，比选人参与项目业主招投标时，建筑安装工程费投标下浮比例为固定费率8%，结算时，材料暂估价、安全文明施工费不下浮。</w:t>
      </w:r>
      <w:r>
        <w:rPr>
          <w:rFonts w:hint="default" w:ascii="Times New Roman" w:hAnsi="Times New Roman" w:eastAsia="仿宋_GB2312" w:cs="Times New Roman"/>
          <w:color w:val="auto"/>
          <w:kern w:val="1"/>
          <w:sz w:val="28"/>
          <w:szCs w:val="28"/>
        </w:rPr>
        <w:t>比选范围内</w:t>
      </w:r>
      <w:r>
        <w:rPr>
          <w:rFonts w:hint="eastAsia" w:ascii="Times New Roman" w:hAnsi="Times New Roman" w:eastAsia="仿宋_GB2312" w:cs="Times New Roman"/>
          <w:color w:val="auto"/>
          <w:kern w:val="1"/>
          <w:sz w:val="28"/>
          <w:szCs w:val="28"/>
          <w:lang w:val="en-US" w:eastAsia="zh-CN"/>
        </w:rPr>
        <w:t>比选人与项目业主预估结算</w:t>
      </w:r>
      <w:r>
        <w:rPr>
          <w:rFonts w:hint="default" w:ascii="Times New Roman" w:hAnsi="Times New Roman" w:eastAsia="仿宋_GB2312" w:cs="Times New Roman"/>
          <w:color w:val="auto"/>
          <w:kern w:val="1"/>
          <w:sz w:val="28"/>
          <w:szCs w:val="28"/>
        </w:rPr>
        <w:t>工程总价</w:t>
      </w:r>
      <w:r>
        <w:rPr>
          <w:rFonts w:hint="eastAsia" w:ascii="Times New Roman" w:hAnsi="Times New Roman" w:eastAsia="仿宋_GB2312" w:cs="Times New Roman"/>
          <w:color w:val="auto"/>
          <w:kern w:val="1"/>
          <w:sz w:val="28"/>
          <w:szCs w:val="28"/>
          <w:lang w:val="en-US" w:eastAsia="zh-CN"/>
        </w:rPr>
        <w:t>117</w:t>
      </w:r>
      <w:r>
        <w:rPr>
          <w:rFonts w:hint="default" w:ascii="Times New Roman" w:hAnsi="Times New Roman" w:eastAsia="仿宋_GB2312" w:cs="Times New Roman"/>
          <w:color w:val="auto"/>
          <w:kern w:val="1"/>
          <w:sz w:val="28"/>
          <w:szCs w:val="28"/>
        </w:rPr>
        <w:t>万元</w:t>
      </w:r>
      <w:r>
        <w:rPr>
          <w:rFonts w:hint="eastAsia" w:ascii="Times New Roman" w:hAnsi="Times New Roman" w:eastAsia="仿宋_GB2312" w:cs="Times New Roman"/>
          <w:color w:val="auto"/>
          <w:kern w:val="1"/>
          <w:sz w:val="28"/>
          <w:szCs w:val="28"/>
          <w:lang w:eastAsia="zh-CN"/>
        </w:rPr>
        <w:t>。</w:t>
      </w:r>
    </w:p>
    <w:p>
      <w:pPr>
        <w:pStyle w:val="5"/>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hint="default" w:ascii="Times New Roman" w:hAnsi="Times New Roman" w:eastAsia="仿宋_GB2312" w:cs="Times New Roman"/>
          <w:bCs/>
          <w:color w:val="auto"/>
          <w:sz w:val="28"/>
          <w:szCs w:val="28"/>
          <w:lang w:eastAsia="zh-CN"/>
        </w:rPr>
      </w:pPr>
      <w:r>
        <w:rPr>
          <w:rFonts w:hint="default" w:ascii="Times New Roman" w:hAnsi="Times New Roman" w:eastAsia="仿宋_GB2312" w:cs="Times New Roman"/>
          <w:bCs/>
          <w:color w:val="auto"/>
          <w:sz w:val="28"/>
          <w:szCs w:val="28"/>
          <w:lang w:val="en-US" w:eastAsia="zh-CN"/>
        </w:rPr>
        <w:t>8.2</w:t>
      </w:r>
      <w:r>
        <w:rPr>
          <w:rFonts w:hint="default" w:ascii="Times New Roman" w:hAnsi="Times New Roman" w:eastAsia="仿宋_GB2312" w:cs="Times New Roman"/>
          <w:bCs/>
          <w:color w:val="auto"/>
          <w:sz w:val="28"/>
          <w:szCs w:val="28"/>
          <w:lang w:eastAsia="zh-CN"/>
        </w:rPr>
        <w:t xml:space="preserve"> 竞选报价要求：</w:t>
      </w:r>
    </w:p>
    <w:p>
      <w:pPr>
        <w:pStyle w:val="5"/>
        <w:keepNext w:val="0"/>
        <w:keepLines w:val="0"/>
        <w:pageBreakBefore w:val="0"/>
        <w:kinsoku/>
        <w:wordWrap/>
        <w:overflowPunct/>
        <w:topLinePunct w:val="0"/>
        <w:autoSpaceDE/>
        <w:autoSpaceDN/>
        <w:bidi w:val="0"/>
        <w:adjustRightInd/>
        <w:snapToGrid/>
        <w:spacing w:line="240" w:lineRule="auto"/>
        <w:ind w:firstLine="565" w:firstLineChars="202"/>
        <w:textAlignment w:val="auto"/>
        <w:rPr>
          <w:rFonts w:hint="default"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lang w:val="en-US" w:eastAsia="zh-CN"/>
        </w:rPr>
        <w:t xml:space="preserve">8.2.1 </w:t>
      </w:r>
      <w:r>
        <w:rPr>
          <w:rFonts w:hint="default" w:ascii="Times New Roman" w:hAnsi="Times New Roman" w:eastAsia="仿宋_GB2312" w:cs="Times New Roman"/>
          <w:bCs/>
          <w:color w:val="auto"/>
          <w:sz w:val="28"/>
          <w:szCs w:val="28"/>
          <w:lang w:eastAsia="zh-CN"/>
        </w:rPr>
        <w:t>本比选范围内的全部工作内容，比选人与项目业主</w:t>
      </w:r>
      <w:r>
        <w:rPr>
          <w:rFonts w:hint="eastAsia" w:ascii="Times New Roman" w:hAnsi="Times New Roman" w:eastAsia="仿宋_GB2312" w:cs="Times New Roman"/>
          <w:bCs/>
          <w:color w:val="auto"/>
          <w:sz w:val="28"/>
          <w:szCs w:val="28"/>
          <w:lang w:val="en-US" w:eastAsia="zh-CN"/>
        </w:rPr>
        <w:t>按招标文件结算原则</w:t>
      </w:r>
      <w:r>
        <w:rPr>
          <w:rFonts w:hint="default" w:ascii="Times New Roman" w:hAnsi="Times New Roman" w:eastAsia="仿宋_GB2312" w:cs="Times New Roman"/>
          <w:bCs/>
          <w:color w:val="auto"/>
          <w:sz w:val="28"/>
          <w:szCs w:val="28"/>
          <w:lang w:eastAsia="zh-CN"/>
        </w:rPr>
        <w:t>审定结算工程造价为基准（</w:t>
      </w:r>
      <w:r>
        <w:rPr>
          <w:rFonts w:hint="eastAsia" w:ascii="Times New Roman" w:hAnsi="Times New Roman" w:eastAsia="仿宋_GB2312" w:cs="Times New Roman"/>
          <w:bCs/>
          <w:color w:val="auto"/>
          <w:sz w:val="28"/>
          <w:szCs w:val="28"/>
          <w:lang w:val="en-US" w:eastAsia="zh-CN"/>
        </w:rPr>
        <w:t>比选人</w:t>
      </w:r>
      <w:r>
        <w:rPr>
          <w:rFonts w:hint="eastAsia" w:ascii="Times New Roman" w:hAnsi="Times New Roman" w:eastAsia="仿宋_GB2312" w:cs="Times New Roman"/>
          <w:color w:val="auto"/>
          <w:kern w:val="1"/>
          <w:sz w:val="28"/>
          <w:szCs w:val="28"/>
          <w:lang w:val="en-US" w:eastAsia="zh-CN"/>
        </w:rPr>
        <w:t>投标下浮约比例8%，</w:t>
      </w:r>
      <w:r>
        <w:rPr>
          <w:rFonts w:hint="default" w:ascii="Times New Roman" w:hAnsi="Times New Roman" w:eastAsia="仿宋_GB2312" w:cs="Times New Roman"/>
          <w:bCs/>
          <w:color w:val="auto"/>
          <w:sz w:val="28"/>
          <w:szCs w:val="28"/>
          <w:lang w:eastAsia="zh-CN"/>
        </w:rPr>
        <w:t>暂定基准价为</w:t>
      </w:r>
      <w:r>
        <w:rPr>
          <w:rFonts w:hint="eastAsia" w:ascii="Times New Roman" w:hAnsi="Times New Roman" w:eastAsia="仿宋_GB2312" w:cs="Times New Roman"/>
          <w:bCs/>
          <w:color w:val="auto"/>
          <w:sz w:val="28"/>
          <w:szCs w:val="28"/>
          <w:lang w:val="en-US" w:eastAsia="zh-CN"/>
        </w:rPr>
        <w:t>117</w:t>
      </w:r>
      <w:r>
        <w:rPr>
          <w:rFonts w:hint="default" w:ascii="Times New Roman" w:hAnsi="Times New Roman" w:eastAsia="仿宋_GB2312" w:cs="Times New Roman"/>
          <w:bCs/>
          <w:color w:val="auto"/>
          <w:sz w:val="28"/>
          <w:szCs w:val="28"/>
          <w:lang w:eastAsia="zh-CN"/>
        </w:rPr>
        <w:t>万元），竞选人在此基准上</w:t>
      </w:r>
      <w:r>
        <w:rPr>
          <w:rFonts w:hint="eastAsia" w:ascii="Times New Roman" w:hAnsi="Times New Roman" w:eastAsia="仿宋_GB2312" w:cs="Times New Roman"/>
          <w:bCs/>
          <w:color w:val="auto"/>
          <w:sz w:val="28"/>
          <w:szCs w:val="28"/>
          <w:lang w:val="en-US" w:eastAsia="zh-CN"/>
        </w:rPr>
        <w:t>再</w:t>
      </w:r>
      <w:r>
        <w:rPr>
          <w:rFonts w:hint="default" w:ascii="Times New Roman" w:hAnsi="Times New Roman" w:eastAsia="仿宋_GB2312" w:cs="Times New Roman"/>
          <w:bCs/>
          <w:color w:val="auto"/>
          <w:sz w:val="28"/>
          <w:szCs w:val="28"/>
          <w:lang w:eastAsia="zh-CN"/>
        </w:rPr>
        <w:t>按整体下浮比例报价</w:t>
      </w:r>
      <w:r>
        <w:rPr>
          <w:rFonts w:hint="eastAsia" w:ascii="Times New Roman" w:hAnsi="Times New Roman" w:eastAsia="仿宋_GB2312" w:cs="Times New Roman"/>
          <w:color w:val="auto"/>
          <w:kern w:val="1"/>
          <w:sz w:val="28"/>
          <w:szCs w:val="28"/>
          <w:lang w:val="en-US" w:eastAsia="zh-CN"/>
        </w:rPr>
        <w:t>，报价</w:t>
      </w:r>
      <w:r>
        <w:rPr>
          <w:rFonts w:hint="default" w:ascii="Times New Roman" w:hAnsi="Times New Roman" w:eastAsia="仿宋_GB2312" w:cs="Times New Roman"/>
          <w:bCs/>
          <w:color w:val="auto"/>
          <w:sz w:val="28"/>
          <w:szCs w:val="28"/>
          <w:lang w:eastAsia="zh-CN"/>
        </w:rPr>
        <w:t>下浮比例不低于</w:t>
      </w:r>
      <w:r>
        <w:rPr>
          <w:rFonts w:hint="default" w:ascii="Times New Roman" w:hAnsi="Times New Roman" w:eastAsia="仿宋_GB2312" w:cs="Times New Roman"/>
          <w:bCs/>
          <w:color w:val="auto"/>
          <w:sz w:val="28"/>
          <w:szCs w:val="28"/>
          <w:lang w:val="en-US" w:eastAsia="zh-CN"/>
        </w:rPr>
        <w:t>1</w:t>
      </w:r>
      <w:r>
        <w:rPr>
          <w:rFonts w:hint="eastAsia" w:ascii="Times New Roman" w:hAnsi="Times New Roman" w:eastAsia="仿宋_GB2312" w:cs="Times New Roman"/>
          <w:bCs/>
          <w:color w:val="auto"/>
          <w:sz w:val="28"/>
          <w:szCs w:val="28"/>
          <w:lang w:val="en-US" w:eastAsia="zh-CN"/>
        </w:rPr>
        <w:t>5</w:t>
      </w:r>
      <w:r>
        <w:rPr>
          <w:rFonts w:hint="default" w:ascii="Times New Roman" w:hAnsi="Times New Roman" w:eastAsia="仿宋_GB2312" w:cs="Times New Roman"/>
          <w:bCs/>
          <w:color w:val="auto"/>
          <w:sz w:val="28"/>
          <w:szCs w:val="28"/>
          <w:lang w:eastAsia="zh-CN"/>
        </w:rPr>
        <w:t>%，竞选人下浮比例低于</w:t>
      </w:r>
      <w:r>
        <w:rPr>
          <w:rFonts w:hint="default" w:ascii="Times New Roman" w:hAnsi="Times New Roman" w:eastAsia="仿宋_GB2312" w:cs="Times New Roman"/>
          <w:bCs/>
          <w:color w:val="auto"/>
          <w:sz w:val="28"/>
          <w:szCs w:val="28"/>
          <w:lang w:val="en-US" w:eastAsia="zh-CN"/>
        </w:rPr>
        <w:t>1</w:t>
      </w:r>
      <w:r>
        <w:rPr>
          <w:rFonts w:hint="eastAsia" w:ascii="Times New Roman" w:hAnsi="Times New Roman" w:eastAsia="仿宋_GB2312" w:cs="Times New Roman"/>
          <w:bCs/>
          <w:color w:val="auto"/>
          <w:sz w:val="28"/>
          <w:szCs w:val="28"/>
          <w:lang w:val="en-US" w:eastAsia="zh-CN"/>
        </w:rPr>
        <w:t>5</w:t>
      </w:r>
      <w:r>
        <w:rPr>
          <w:rFonts w:hint="default" w:ascii="Times New Roman" w:hAnsi="Times New Roman" w:eastAsia="仿宋_GB2312" w:cs="Times New Roman"/>
          <w:bCs/>
          <w:color w:val="auto"/>
          <w:sz w:val="28"/>
          <w:szCs w:val="28"/>
          <w:lang w:eastAsia="zh-CN"/>
        </w:rPr>
        <w:t>%的为无效报价。</w:t>
      </w:r>
    </w:p>
    <w:p>
      <w:pPr>
        <w:pStyle w:val="5"/>
        <w:keepNext w:val="0"/>
        <w:keepLines w:val="0"/>
        <w:pageBreakBefore w:val="0"/>
        <w:kinsoku/>
        <w:wordWrap/>
        <w:overflowPunct/>
        <w:topLinePunct w:val="0"/>
        <w:autoSpaceDE/>
        <w:autoSpaceDN/>
        <w:bidi w:val="0"/>
        <w:adjustRightInd/>
        <w:snapToGrid/>
        <w:spacing w:line="240" w:lineRule="auto"/>
        <w:ind w:firstLine="565" w:firstLineChars="202"/>
        <w:textAlignment w:val="auto"/>
        <w:rPr>
          <w:color w:val="auto"/>
        </w:rPr>
      </w:pPr>
      <w:r>
        <w:rPr>
          <w:rFonts w:hint="eastAsia" w:ascii="Times New Roman" w:hAnsi="Times New Roman" w:eastAsia="仿宋_GB2312" w:cs="Times New Roman"/>
          <w:bCs/>
          <w:color w:val="auto"/>
          <w:sz w:val="28"/>
          <w:szCs w:val="28"/>
          <w:lang w:val="en-US" w:eastAsia="zh-CN"/>
        </w:rPr>
        <w:t>8.2.2 竞选人报价时应充分考虑项目业主编制施工图预算审核报告中价格和材料暂估价核定价格的风险，比选人严格按照与项目业主结算原则进行结算，竞选人报价下浮比例不因任何原因调整，投标时竞选人应自行考虑清楚。</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1"/>
          <w:sz w:val="28"/>
          <w:szCs w:val="28"/>
          <w:lang w:val="en-US" w:eastAsia="zh-CN"/>
        </w:rPr>
        <w:t>8</w:t>
      </w:r>
      <w:r>
        <w:rPr>
          <w:rFonts w:hint="default" w:ascii="Times New Roman" w:hAnsi="Times New Roman" w:eastAsia="仿宋_GB2312" w:cs="Times New Roman"/>
          <w:color w:val="auto"/>
          <w:kern w:val="1"/>
          <w:sz w:val="28"/>
          <w:szCs w:val="28"/>
        </w:rPr>
        <w:t>.</w:t>
      </w:r>
      <w:r>
        <w:rPr>
          <w:rFonts w:hint="default" w:ascii="Times New Roman" w:hAnsi="Times New Roman" w:eastAsia="仿宋_GB2312" w:cs="Times New Roman"/>
          <w:color w:val="auto"/>
          <w:kern w:val="1"/>
          <w:sz w:val="28"/>
          <w:szCs w:val="28"/>
          <w:lang w:val="en-US" w:eastAsia="zh-CN"/>
        </w:rPr>
        <w:t>3</w:t>
      </w:r>
      <w:r>
        <w:rPr>
          <w:rFonts w:hint="default" w:ascii="Times New Roman" w:hAnsi="Times New Roman" w:eastAsia="仿宋_GB2312" w:cs="Times New Roman"/>
          <w:color w:val="auto"/>
          <w:kern w:val="1"/>
          <w:sz w:val="28"/>
          <w:szCs w:val="28"/>
        </w:rPr>
        <w:t xml:space="preserve"> 各分项限价见下表：                           </w:t>
      </w:r>
      <w:r>
        <w:rPr>
          <w:rFonts w:hint="default" w:ascii="Times New Roman" w:hAnsi="Times New Roman" w:eastAsia="仿宋_GB2312" w:cs="Times New Roman"/>
          <w:color w:val="auto"/>
          <w:kern w:val="0"/>
          <w:sz w:val="28"/>
        </w:rPr>
        <w:t xml:space="preserve">  </w:t>
      </w: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p>
      <w:pPr>
        <w:pStyle w:val="2"/>
        <w:rPr>
          <w:rFonts w:hint="default" w:ascii="Times New Roman" w:hAnsi="Times New Roman" w:eastAsia="仿宋_GB2312" w:cs="Times New Roman"/>
          <w:color w:val="auto"/>
          <w:kern w:val="0"/>
          <w:sz w:val="28"/>
        </w:rPr>
      </w:pPr>
    </w:p>
    <w:tbl>
      <w:tblPr>
        <w:tblStyle w:val="6"/>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46"/>
        <w:gridCol w:w="2323"/>
        <w:gridCol w:w="913"/>
        <w:gridCol w:w="1077"/>
        <w:gridCol w:w="135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50" w:type="dxa"/>
            <w:noWrap w:val="0"/>
            <w:vAlign w:val="center"/>
          </w:tcPr>
          <w:p>
            <w:pPr>
              <w:tabs>
                <w:tab w:val="left" w:pos="540"/>
              </w:tabs>
              <w:jc w:val="center"/>
              <w:rPr>
                <w:rFonts w:hint="default" w:ascii="Times New Roman" w:hAnsi="Times New Roman" w:eastAsia="仿宋_GB2312" w:cs="Times New Roman"/>
                <w:b/>
                <w:bCs/>
                <w:color w:val="auto"/>
                <w:sz w:val="24"/>
              </w:rPr>
            </w:pPr>
            <w:bookmarkStart w:id="0" w:name="OLE_LINK10"/>
            <w:r>
              <w:rPr>
                <w:rFonts w:hint="default" w:ascii="Times New Roman" w:hAnsi="Times New Roman" w:eastAsia="仿宋_GB2312" w:cs="Times New Roman"/>
                <w:b/>
                <w:bCs/>
                <w:color w:val="auto"/>
                <w:sz w:val="24"/>
              </w:rPr>
              <w:t>序号</w:t>
            </w:r>
          </w:p>
        </w:tc>
        <w:tc>
          <w:tcPr>
            <w:tcW w:w="1646"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分项或子目名称</w:t>
            </w:r>
          </w:p>
        </w:tc>
        <w:tc>
          <w:tcPr>
            <w:tcW w:w="2323"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主要工作内容</w:t>
            </w:r>
          </w:p>
        </w:tc>
        <w:tc>
          <w:tcPr>
            <w:tcW w:w="913"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单位</w:t>
            </w:r>
          </w:p>
        </w:tc>
        <w:tc>
          <w:tcPr>
            <w:tcW w:w="1077"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暂定</w:t>
            </w:r>
          </w:p>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金额</w:t>
            </w:r>
          </w:p>
        </w:tc>
        <w:tc>
          <w:tcPr>
            <w:tcW w:w="1350"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最低下浮比例</w:t>
            </w:r>
          </w:p>
        </w:tc>
        <w:tc>
          <w:tcPr>
            <w:tcW w:w="1937" w:type="dxa"/>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750" w:type="dxa"/>
            <w:noWrap w:val="0"/>
            <w:vAlign w:val="center"/>
          </w:tcPr>
          <w:p>
            <w:pPr>
              <w:jc w:val="center"/>
              <w:rPr>
                <w:rFonts w:hint="default" w:ascii="Times New Roman" w:hAnsi="Times New Roman" w:cs="Times New Roman"/>
                <w:color w:val="auto"/>
              </w:rPr>
            </w:pPr>
            <w:bookmarkStart w:id="1" w:name="OLE_LINK6" w:colFirst="2" w:colLast="4"/>
            <w:r>
              <w:rPr>
                <w:rFonts w:hint="default" w:ascii="Times New Roman" w:hAnsi="Times New Roman" w:cs="Times New Roman"/>
                <w:color w:val="auto"/>
                <w:sz w:val="24"/>
              </w:rPr>
              <w:t>1</w:t>
            </w:r>
          </w:p>
        </w:tc>
        <w:tc>
          <w:tcPr>
            <w:tcW w:w="1646" w:type="dxa"/>
            <w:noWrap w:val="0"/>
            <w:vAlign w:val="center"/>
          </w:tcPr>
          <w:p>
            <w:pPr>
              <w:jc w:val="center"/>
              <w:rPr>
                <w:rFonts w:hint="default" w:ascii="Times New Roman" w:hAnsi="Times New Roman" w:cs="Times New Roman"/>
                <w:color w:val="auto"/>
              </w:rPr>
            </w:pPr>
            <w:r>
              <w:rPr>
                <w:rFonts w:hint="default" w:ascii="Times New Roman" w:hAnsi="Times New Roman" w:eastAsia="仿宋_GB2312" w:cs="Times New Roman"/>
                <w:color w:val="auto"/>
                <w:sz w:val="24"/>
              </w:rPr>
              <w:t>消防安装工程</w:t>
            </w:r>
          </w:p>
        </w:tc>
        <w:tc>
          <w:tcPr>
            <w:tcW w:w="2323" w:type="dxa"/>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eastAsia="仿宋_GB2312" w:cs="Times New Roman"/>
                <w:color w:val="auto"/>
                <w:sz w:val="24"/>
              </w:rPr>
              <w:t>设计图纸中</w:t>
            </w:r>
            <w:r>
              <w:rPr>
                <w:rFonts w:hint="eastAsia" w:ascii="Times New Roman" w:hAnsi="Times New Roman" w:eastAsia="仿宋_GB2312" w:cs="Times New Roman"/>
                <w:color w:val="auto"/>
                <w:sz w:val="24"/>
                <w:lang w:eastAsia="zh-CN"/>
              </w:rPr>
              <w:t>新建消防水、消防电、自动报警、暖通工程、应急照明等</w:t>
            </w:r>
            <w:r>
              <w:rPr>
                <w:rFonts w:hint="eastAsia" w:ascii="Times New Roman" w:hAnsi="Times New Roman" w:eastAsia="仿宋_GB2312" w:cs="Times New Roman"/>
                <w:color w:val="auto"/>
                <w:sz w:val="24"/>
              </w:rPr>
              <w:t>及配套土建工程</w:t>
            </w:r>
            <w:r>
              <w:rPr>
                <w:rFonts w:hint="eastAsia" w:ascii="Times New Roman" w:hAnsi="Times New Roman" w:eastAsia="仿宋_GB2312" w:cs="Times New Roman"/>
                <w:color w:val="auto"/>
                <w:sz w:val="24"/>
                <w:lang w:eastAsia="zh-CN"/>
              </w:rPr>
              <w:t>及配套土建工程</w:t>
            </w:r>
            <w:r>
              <w:rPr>
                <w:rFonts w:hint="default" w:ascii="Times New Roman" w:hAnsi="Times New Roman" w:eastAsia="仿宋_GB2312" w:cs="Times New Roman"/>
                <w:color w:val="auto"/>
                <w:sz w:val="24"/>
                <w:lang w:eastAsia="zh-CN"/>
              </w:rPr>
              <w:t>等</w:t>
            </w:r>
            <w:r>
              <w:rPr>
                <w:rFonts w:hint="default" w:ascii="Times New Roman" w:hAnsi="Times New Roman" w:eastAsia="仿宋_GB2312" w:cs="Times New Roman"/>
                <w:color w:val="auto"/>
                <w:sz w:val="24"/>
              </w:rPr>
              <w:t>的材料采购、安装、施工作业、资料整理等</w:t>
            </w:r>
            <w:r>
              <w:rPr>
                <w:rFonts w:hint="default" w:ascii="Times New Roman" w:hAnsi="Times New Roman" w:eastAsia="仿宋_GB2312" w:cs="Times New Roman"/>
                <w:color w:val="auto"/>
                <w:sz w:val="24"/>
                <w:lang w:eastAsia="zh-CN"/>
              </w:rPr>
              <w:t>。</w:t>
            </w:r>
          </w:p>
        </w:tc>
        <w:tc>
          <w:tcPr>
            <w:tcW w:w="913"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1077"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Cs w:val="21"/>
                <w:lang w:val="en-US" w:eastAsia="zh-CN" w:bidi="ar"/>
              </w:rPr>
              <w:t>117</w:t>
            </w:r>
          </w:p>
        </w:tc>
        <w:tc>
          <w:tcPr>
            <w:tcW w:w="1350" w:type="dxa"/>
            <w:noWrap w:val="0"/>
            <w:vAlign w:val="center"/>
          </w:tcPr>
          <w:p>
            <w:pPr>
              <w:widowControl/>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eastAsia="zh-CN"/>
              </w:rPr>
              <w:t>1</w:t>
            </w:r>
            <w:r>
              <w:rPr>
                <w:rFonts w:hint="eastAsia" w:ascii="Times New Roman" w:hAnsi="Times New Roman" w:cs="Times New Roman"/>
                <w:color w:val="auto"/>
                <w:sz w:val="22"/>
                <w:szCs w:val="22"/>
                <w:lang w:val="en-US" w:eastAsia="zh-CN"/>
              </w:rPr>
              <w:t>5</w:t>
            </w:r>
            <w:r>
              <w:rPr>
                <w:rFonts w:hint="default" w:ascii="Times New Roman" w:hAnsi="Times New Roman" w:cs="Times New Roman"/>
                <w:color w:val="auto"/>
                <w:sz w:val="22"/>
                <w:szCs w:val="22"/>
              </w:rPr>
              <w:t>%</w:t>
            </w:r>
          </w:p>
        </w:tc>
        <w:tc>
          <w:tcPr>
            <w:tcW w:w="1937"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val="en-US" w:eastAsia="zh-CN"/>
              </w:rPr>
            </w:pPr>
            <w:r>
              <w:rPr>
                <w:rFonts w:hint="eastAsia" w:ascii="Times New Roman" w:hAnsi="Times New Roman" w:eastAsia="仿宋_GB2312" w:cs="Times New Roman"/>
                <w:color w:val="auto"/>
                <w:sz w:val="24"/>
                <w:lang w:val="en-US" w:eastAsia="zh-CN"/>
              </w:rPr>
              <w:t>本工程必须与2#厂房消防控制室进行有效联动</w:t>
            </w:r>
          </w:p>
        </w:tc>
      </w:tr>
      <w:bookmarkEnd w:id="0"/>
      <w:bookmarkEnd w:id="1"/>
    </w:tbl>
    <w:p>
      <w:pPr>
        <w:tabs>
          <w:tab w:val="left" w:pos="0"/>
        </w:tabs>
        <w:adjustRightInd w:val="0"/>
        <w:ind w:firstLine="560" w:firstLineChars="200"/>
        <w:rPr>
          <w:rFonts w:hint="default" w:ascii="Times New Roman" w:hAnsi="Times New Roman" w:eastAsia="仿宋_GB2312" w:cs="Times New Roman"/>
          <w:b w:val="0"/>
          <w:bCs w:val="0"/>
          <w:color w:val="auto"/>
          <w:kern w:val="0"/>
          <w:sz w:val="28"/>
        </w:rPr>
      </w:pPr>
      <w:r>
        <w:rPr>
          <w:rFonts w:hint="default" w:ascii="Times New Roman" w:hAnsi="Times New Roman" w:eastAsia="仿宋_GB2312" w:cs="Times New Roman"/>
          <w:color w:val="auto"/>
          <w:kern w:val="0"/>
          <w:sz w:val="28"/>
          <w:lang w:val="en-US" w:eastAsia="zh-CN"/>
        </w:rPr>
        <w:t>8.4</w:t>
      </w:r>
      <w:r>
        <w:rPr>
          <w:rFonts w:hint="default" w:ascii="Times New Roman" w:hAnsi="Times New Roman" w:eastAsia="仿宋_GB2312" w:cs="Times New Roman"/>
          <w:b/>
          <w:bCs/>
          <w:color w:val="auto"/>
          <w:kern w:val="0"/>
          <w:sz w:val="28"/>
        </w:rPr>
        <w:t xml:space="preserve"> </w:t>
      </w:r>
      <w:r>
        <w:rPr>
          <w:rFonts w:hint="default" w:ascii="Times New Roman" w:hAnsi="Times New Roman" w:eastAsia="仿宋_GB2312" w:cs="Times New Roman"/>
          <w:b w:val="0"/>
          <w:bCs w:val="0"/>
          <w:color w:val="auto"/>
          <w:kern w:val="0"/>
          <w:sz w:val="28"/>
        </w:rPr>
        <w:t>竞选人报价中包含清单计价合计、工程材料复检费、分项工程检测验收费、</w:t>
      </w:r>
      <w:r>
        <w:rPr>
          <w:rFonts w:hint="eastAsia" w:ascii="Times New Roman" w:hAnsi="Times New Roman" w:eastAsia="仿宋_GB2312" w:cs="Times New Roman"/>
          <w:b/>
          <w:bCs/>
          <w:color w:val="auto"/>
          <w:kern w:val="0"/>
          <w:sz w:val="28"/>
          <w:lang w:eastAsia="zh-CN"/>
        </w:rPr>
        <w:t>消防联动接入</w:t>
      </w:r>
      <w:r>
        <w:rPr>
          <w:rFonts w:hint="default" w:ascii="Times New Roman" w:hAnsi="Times New Roman" w:eastAsia="仿宋_GB2312" w:cs="Times New Roman"/>
          <w:b w:val="0"/>
          <w:bCs w:val="0"/>
          <w:color w:val="auto"/>
          <w:kern w:val="0"/>
          <w:sz w:val="28"/>
        </w:rPr>
        <w:t>等全部费用、结算审计造价咨询费用、资料费（一式六份）、</w:t>
      </w:r>
      <w:r>
        <w:rPr>
          <w:rFonts w:hint="eastAsia" w:ascii="Times New Roman" w:hAnsi="Times New Roman" w:eastAsia="仿宋_GB2312" w:cs="Times New Roman"/>
          <w:b w:val="0"/>
          <w:bCs w:val="0"/>
          <w:color w:val="auto"/>
          <w:kern w:val="0"/>
          <w:sz w:val="28"/>
          <w:lang w:val="en-US" w:eastAsia="zh-CN"/>
        </w:rPr>
        <w:t>安全文明</w:t>
      </w:r>
      <w:r>
        <w:rPr>
          <w:rFonts w:hint="default" w:ascii="Times New Roman" w:hAnsi="Times New Roman" w:eastAsia="仿宋_GB2312" w:cs="Times New Roman"/>
          <w:b w:val="0"/>
          <w:bCs w:val="0"/>
          <w:color w:val="auto"/>
          <w:kern w:val="0"/>
          <w:sz w:val="28"/>
        </w:rPr>
        <w:t>措施费、规费、税金等工程所需的全部成本和费用，</w:t>
      </w:r>
      <w:r>
        <w:rPr>
          <w:rFonts w:hint="eastAsia" w:ascii="Times New Roman" w:hAnsi="Times New Roman" w:eastAsia="仿宋_GB2312" w:cs="Times New Roman"/>
          <w:b w:val="0"/>
          <w:bCs w:val="0"/>
          <w:color w:val="auto"/>
          <w:kern w:val="0"/>
          <w:sz w:val="28"/>
          <w:lang w:val="en-US" w:eastAsia="zh-CN"/>
        </w:rPr>
        <w:t>施工用水电费用由竞选人承担</w:t>
      </w:r>
      <w:r>
        <w:rPr>
          <w:rFonts w:hint="default" w:ascii="Times New Roman" w:hAnsi="Times New Roman" w:eastAsia="仿宋_GB2312" w:cs="Times New Roman"/>
          <w:b w:val="0"/>
          <w:bCs w:val="0"/>
          <w:color w:val="auto"/>
          <w:kern w:val="0"/>
          <w:sz w:val="28"/>
        </w:rPr>
        <w:t>。</w:t>
      </w:r>
    </w:p>
    <w:p>
      <w:pPr>
        <w:tabs>
          <w:tab w:val="left" w:pos="0"/>
        </w:tabs>
        <w:adjustRightInd w:val="0"/>
        <w:ind w:firstLine="560" w:firstLineChars="200"/>
        <w:rPr>
          <w:rFonts w:hint="default" w:ascii="Times New Roman" w:hAnsi="Times New Roman" w:eastAsia="仿宋_GB2312" w:cs="Times New Roman"/>
          <w:b w:val="0"/>
          <w:bCs w:val="0"/>
          <w:color w:val="auto"/>
          <w:kern w:val="0"/>
          <w:sz w:val="28"/>
        </w:rPr>
      </w:pPr>
      <w:r>
        <w:rPr>
          <w:rFonts w:hint="default" w:ascii="Times New Roman" w:hAnsi="Times New Roman" w:eastAsia="仿宋_GB2312" w:cs="Times New Roman"/>
          <w:b w:val="0"/>
          <w:bCs w:val="0"/>
          <w:color w:val="auto"/>
          <w:kern w:val="0"/>
          <w:sz w:val="28"/>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560" w:firstLineChars="200"/>
        <w:rPr>
          <w:rFonts w:hint="default" w:ascii="Times New Roman" w:hAnsi="Times New Roman" w:eastAsia="仿宋_GB2312" w:cs="Times New Roman"/>
          <w:b w:val="0"/>
          <w:bCs w:val="0"/>
          <w:color w:val="auto"/>
          <w:kern w:val="0"/>
          <w:sz w:val="28"/>
        </w:rPr>
      </w:pPr>
      <w:r>
        <w:rPr>
          <w:rFonts w:hint="default" w:ascii="Times New Roman" w:hAnsi="Times New Roman" w:eastAsia="仿宋_GB2312" w:cs="Times New Roman"/>
          <w:b w:val="0"/>
          <w:bCs w:val="0"/>
          <w:color w:val="auto"/>
          <w:kern w:val="0"/>
          <w:sz w:val="28"/>
        </w:rPr>
        <w:t>审计基本费=合同比选范围竣工结算送审金额*0.25%，</w:t>
      </w:r>
    </w:p>
    <w:p>
      <w:pPr>
        <w:tabs>
          <w:tab w:val="left" w:pos="0"/>
        </w:tabs>
        <w:adjustRightInd w:val="0"/>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b w:val="0"/>
          <w:bCs w:val="0"/>
          <w:color w:val="auto"/>
          <w:kern w:val="0"/>
          <w:sz w:val="28"/>
        </w:rPr>
        <w:t>审减效益费=（合同比选范围终审定案金额-竣工结算报送金额）*2.5%。</w:t>
      </w:r>
    </w:p>
    <w:p>
      <w:pPr>
        <w:tabs>
          <w:tab w:val="left" w:pos="0"/>
        </w:tabs>
        <w:adjustRightInd w:val="0"/>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lang w:val="en-US" w:eastAsia="zh-CN"/>
        </w:rPr>
        <w:t>8.5</w:t>
      </w:r>
      <w:r>
        <w:rPr>
          <w:rFonts w:hint="default" w:ascii="Times New Roman" w:hAnsi="Times New Roman" w:eastAsia="仿宋_GB2312" w:cs="Times New Roman"/>
          <w:color w:val="auto"/>
          <w:kern w:val="1"/>
          <w:sz w:val="28"/>
          <w:szCs w:val="28"/>
        </w:rPr>
        <w:t xml:space="preserve"> </w:t>
      </w:r>
      <w:r>
        <w:rPr>
          <w:rFonts w:hint="default" w:ascii="Times New Roman" w:hAnsi="Times New Roman" w:eastAsia="仿宋_GB2312" w:cs="Times New Roman"/>
          <w:bCs/>
          <w:color w:val="auto"/>
          <w:sz w:val="28"/>
        </w:rPr>
        <w:t>竞选人</w:t>
      </w:r>
      <w:r>
        <w:rPr>
          <w:rFonts w:hint="eastAsia" w:ascii="Times New Roman" w:hAnsi="Times New Roman" w:eastAsia="仿宋_GB2312" w:cs="Times New Roman"/>
          <w:bCs/>
          <w:color w:val="auto"/>
          <w:sz w:val="28"/>
          <w:lang w:val="en-US" w:eastAsia="zh-CN"/>
        </w:rPr>
        <w:t>必须</w:t>
      </w:r>
      <w:r>
        <w:rPr>
          <w:rFonts w:hint="default" w:ascii="Times New Roman" w:hAnsi="Times New Roman" w:eastAsia="仿宋_GB2312" w:cs="Times New Roman"/>
          <w:bCs/>
          <w:color w:val="auto"/>
          <w:sz w:val="28"/>
        </w:rPr>
        <w:t>为本项目人员购买建筑工程团体意外伤害险，如不购买，</w:t>
      </w:r>
      <w:r>
        <w:rPr>
          <w:rFonts w:hint="eastAsia" w:ascii="Times New Roman" w:hAnsi="Times New Roman" w:eastAsia="仿宋_GB2312" w:cs="Times New Roman"/>
          <w:bCs/>
          <w:color w:val="auto"/>
          <w:sz w:val="28"/>
          <w:lang w:val="en-US" w:eastAsia="zh-CN"/>
        </w:rPr>
        <w:t>禁止进场施工</w:t>
      </w:r>
      <w:r>
        <w:rPr>
          <w:rFonts w:hint="default" w:ascii="Times New Roman" w:hAnsi="Times New Roman" w:eastAsia="仿宋_GB2312" w:cs="Times New Roman"/>
          <w:bCs/>
          <w:color w:val="auto"/>
          <w:sz w:val="28"/>
        </w:rPr>
        <w:t>。</w:t>
      </w:r>
    </w:p>
    <w:p>
      <w:pPr>
        <w:tabs>
          <w:tab w:val="left" w:pos="0"/>
        </w:tabs>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lang w:val="en-US" w:eastAsia="zh-CN"/>
        </w:rPr>
        <w:t>8.6</w:t>
      </w:r>
      <w:r>
        <w:rPr>
          <w:rFonts w:hint="default" w:ascii="Times New Roman" w:hAnsi="Times New Roman" w:eastAsia="仿宋_GB2312" w:cs="Times New Roman"/>
          <w:bCs/>
          <w:color w:val="auto"/>
          <w:sz w:val="28"/>
        </w:rPr>
        <w:t xml:space="preserve"> 为保证农民工工资的按时发放，中选人按照《重庆市万州区城乡建委关于落实建设领域农民工工资专用账户管理及银行代发制度（试行）的通知》（万州建管〔2017〕59号）</w:t>
      </w:r>
      <w:r>
        <w:rPr>
          <w:rFonts w:hint="eastAsia" w:ascii="Times New Roman" w:hAnsi="Times New Roman" w:eastAsia="仿宋_GB2312" w:cs="Times New Roman"/>
          <w:bCs/>
          <w:color w:val="auto"/>
          <w:sz w:val="28"/>
          <w:lang w:eastAsia="zh-CN"/>
        </w:rPr>
        <w:t>、《关于建筑领域实施农民工工资专用账户管理及银行代发制度(试行)的通知》</w:t>
      </w:r>
      <w:r>
        <w:rPr>
          <w:rFonts w:hint="default" w:ascii="Times New Roman" w:hAnsi="Times New Roman" w:eastAsia="仿宋_GB2312" w:cs="Times New Roman"/>
          <w:bCs/>
          <w:color w:val="auto"/>
          <w:sz w:val="28"/>
        </w:rPr>
        <w:t>（</w:t>
      </w:r>
      <w:r>
        <w:rPr>
          <w:rFonts w:hint="eastAsia" w:ascii="Times New Roman" w:hAnsi="Times New Roman" w:eastAsia="仿宋_GB2312" w:cs="Times New Roman"/>
          <w:bCs/>
          <w:color w:val="auto"/>
          <w:sz w:val="28"/>
          <w:lang w:val="en-US" w:eastAsia="zh-CN"/>
        </w:rPr>
        <w:t>渝建发</w:t>
      </w:r>
      <w:r>
        <w:rPr>
          <w:rFonts w:hint="default" w:ascii="Times New Roman" w:hAnsi="Times New Roman" w:eastAsia="仿宋_GB2312" w:cs="Times New Roman"/>
          <w:bCs/>
          <w:color w:val="auto"/>
          <w:sz w:val="28"/>
        </w:rPr>
        <w:t>〔2017〕</w:t>
      </w:r>
      <w:r>
        <w:rPr>
          <w:rFonts w:hint="eastAsia" w:ascii="Times New Roman" w:hAnsi="Times New Roman" w:eastAsia="仿宋_GB2312" w:cs="Times New Roman"/>
          <w:bCs/>
          <w:color w:val="auto"/>
          <w:sz w:val="28"/>
          <w:lang w:val="en-US" w:eastAsia="zh-CN"/>
        </w:rPr>
        <w:t>13</w:t>
      </w:r>
      <w:r>
        <w:rPr>
          <w:rFonts w:hint="default" w:ascii="Times New Roman" w:hAnsi="Times New Roman" w:eastAsia="仿宋_GB2312" w:cs="Times New Roman"/>
          <w:bCs/>
          <w:color w:val="auto"/>
          <w:sz w:val="28"/>
        </w:rPr>
        <w:t>号）</w:t>
      </w:r>
      <w:r>
        <w:rPr>
          <w:rFonts w:hint="eastAsia" w:ascii="Times New Roman" w:hAnsi="Times New Roman" w:eastAsia="仿宋_GB2312" w:cs="Times New Roman"/>
          <w:bCs/>
          <w:color w:val="auto"/>
          <w:sz w:val="28"/>
          <w:lang w:eastAsia="zh-CN"/>
        </w:rPr>
        <w:t>、《保障农民工工资支付条例》（</w:t>
      </w:r>
      <w:r>
        <w:rPr>
          <w:rFonts w:hint="eastAsia" w:ascii="Times New Roman" w:hAnsi="Times New Roman" w:eastAsia="仿宋_GB2312" w:cs="Times New Roman"/>
          <w:bCs/>
          <w:color w:val="auto"/>
          <w:sz w:val="28"/>
          <w:lang w:val="en-US" w:eastAsia="zh-CN"/>
        </w:rPr>
        <w:t>国务院第724号令</w:t>
      </w:r>
      <w:r>
        <w:rPr>
          <w:rFonts w:hint="eastAsia" w:ascii="Times New Roman" w:hAnsi="Times New Roman" w:eastAsia="仿宋_GB2312" w:cs="Times New Roman"/>
          <w:bCs/>
          <w:color w:val="auto"/>
          <w:sz w:val="28"/>
          <w:lang w:eastAsia="zh-CN"/>
        </w:rPr>
        <w:t>）</w:t>
      </w:r>
      <w:r>
        <w:rPr>
          <w:rFonts w:hint="eastAsia" w:ascii="Times New Roman" w:hAnsi="Times New Roman" w:eastAsia="仿宋_GB2312" w:cs="Times New Roman"/>
          <w:bCs/>
          <w:color w:val="auto"/>
          <w:sz w:val="28"/>
          <w:lang w:val="en-US" w:eastAsia="zh-CN"/>
        </w:rPr>
        <w:t>等</w:t>
      </w:r>
      <w:r>
        <w:rPr>
          <w:rFonts w:hint="default" w:ascii="Times New Roman" w:hAnsi="Times New Roman" w:eastAsia="仿宋_GB2312" w:cs="Times New Roman"/>
          <w:bCs/>
          <w:color w:val="auto"/>
          <w:sz w:val="28"/>
        </w:rPr>
        <w:t>文件要求及比选人和建设单位要求执行。</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lang w:val="en-US" w:eastAsia="zh-CN"/>
        </w:rPr>
        <w:t>9</w:t>
      </w:r>
      <w:r>
        <w:rPr>
          <w:rFonts w:hint="default" w:ascii="Times New Roman" w:hAnsi="Times New Roman" w:eastAsia="仿宋_GB2312" w:cs="Times New Roman"/>
          <w:b/>
          <w:bCs/>
          <w:color w:val="auto"/>
          <w:kern w:val="0"/>
          <w:sz w:val="28"/>
          <w:szCs w:val="28"/>
        </w:rPr>
        <w:t>. 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.1 竞选人应于</w:t>
      </w:r>
      <w:r>
        <w:rPr>
          <w:rFonts w:hint="default" w:ascii="Times New Roman" w:hAnsi="Times New Roman" w:eastAsia="仿宋_GB2312" w:cs="Times New Roman"/>
          <w:bCs/>
          <w:color w:val="auto"/>
          <w:sz w:val="28"/>
          <w:szCs w:val="28"/>
          <w:u w:val="single"/>
        </w:rPr>
        <w:t xml:space="preserve"> 比选会议召开前60分钟内 </w:t>
      </w:r>
      <w:r>
        <w:rPr>
          <w:rFonts w:hint="default" w:ascii="Times New Roman" w:hAnsi="Times New Roman" w:eastAsia="仿宋_GB2312" w:cs="Times New Roman"/>
          <w:bCs/>
          <w:color w:val="auto"/>
          <w:sz w:val="28"/>
          <w:szCs w:val="28"/>
        </w:rPr>
        <w:t>在比选会议现场报名，缴纳报名费和竞选保证金，并于比选会议召开前现场递交竞选文件。比选会议时间及地点见本章“时间及比选会议安排”条款。</w:t>
      </w:r>
      <w:r>
        <w:rPr>
          <w:rFonts w:hint="default" w:ascii="Times New Roman" w:hAnsi="Times New Roman" w:eastAsia="仿宋_GB2312" w:cs="Times New Roman"/>
          <w:color w:val="auto"/>
          <w:kern w:val="0"/>
          <w:sz w:val="28"/>
          <w:szCs w:val="28"/>
        </w:rPr>
        <w:t>逾期送达的竞选文件比选人不予受理</w:t>
      </w:r>
      <w:r>
        <w:rPr>
          <w:rFonts w:hint="default" w:ascii="Times New Roman" w:hAnsi="Times New Roman" w:eastAsia="仿宋_GB2312" w:cs="Times New Roman"/>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.2 竞选文件密封：竞选文件应装入牛皮纸文件袋（规格240×335mm），并进行密封。文件袋正面加贴竞选文件标识（标识格式同竞选文件封面），加盖竞选人公章。骑缝处加盖竞选人公章。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lang w:val="en-US" w:eastAsia="zh-CN"/>
        </w:rPr>
      </w:pPr>
      <w:r>
        <w:rPr>
          <w:rFonts w:hint="default" w:ascii="Times New Roman" w:hAnsi="Times New Roman" w:eastAsia="仿宋_GB2312" w:cs="Times New Roman"/>
          <w:b/>
          <w:bCs/>
          <w:color w:val="auto"/>
          <w:kern w:val="0"/>
          <w:sz w:val="28"/>
          <w:szCs w:val="28"/>
          <w:lang w:val="en-US" w:eastAsia="zh-CN"/>
        </w:rPr>
        <w:t>10</w:t>
      </w:r>
      <w:r>
        <w:rPr>
          <w:rFonts w:hint="default" w:ascii="Times New Roman" w:hAnsi="Times New Roman" w:eastAsia="仿宋_GB2312" w:cs="Times New Roman"/>
          <w:b/>
          <w:bCs/>
          <w:color w:val="auto"/>
          <w:kern w:val="0"/>
          <w:sz w:val="28"/>
          <w:szCs w:val="28"/>
        </w:rPr>
        <w:t>. 竞选保证金</w:t>
      </w:r>
      <w:r>
        <w:rPr>
          <w:rFonts w:hint="eastAsia" w:ascii="Times New Roman" w:hAnsi="Times New Roman" w:eastAsia="仿宋_GB2312" w:cs="Times New Roman"/>
          <w:b/>
          <w:bCs/>
          <w:color w:val="auto"/>
          <w:kern w:val="0"/>
          <w:sz w:val="28"/>
          <w:szCs w:val="28"/>
          <w:lang w:eastAsia="zh-CN"/>
        </w:rPr>
        <w:t>、</w:t>
      </w:r>
      <w:r>
        <w:rPr>
          <w:rFonts w:hint="default" w:ascii="Times New Roman" w:hAnsi="Times New Roman" w:eastAsia="仿宋_GB2312" w:cs="Times New Roman"/>
          <w:b/>
          <w:bCs/>
          <w:color w:val="auto"/>
          <w:kern w:val="0"/>
          <w:sz w:val="28"/>
          <w:szCs w:val="28"/>
        </w:rPr>
        <w:t>履约保证金</w:t>
      </w:r>
      <w:r>
        <w:rPr>
          <w:rFonts w:hint="eastAsia" w:ascii="Times New Roman" w:hAnsi="Times New Roman" w:eastAsia="仿宋_GB2312" w:cs="Times New Roman"/>
          <w:b/>
          <w:bCs/>
          <w:color w:val="auto"/>
          <w:kern w:val="0"/>
          <w:sz w:val="28"/>
          <w:szCs w:val="28"/>
          <w:lang w:val="en-US" w:eastAsia="zh-CN"/>
        </w:rPr>
        <w:t>及低价风险保证金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.1 竞选人应向比选人缴纳竞选保证金</w:t>
      </w:r>
      <w:r>
        <w:rPr>
          <w:rFonts w:hint="default" w:ascii="Times New Roman" w:hAnsi="Times New Roman" w:eastAsia="仿宋_GB2312" w:cs="Times New Roman"/>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2</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万元。竞选保证金在比选会议召开前60分钟内，竞选人在现场报名后</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bCs/>
          <w:color w:val="auto"/>
          <w:sz w:val="28"/>
          <w:szCs w:val="28"/>
          <w:u w:val="single"/>
        </w:rPr>
        <w:t xml:space="preserve">通过POS机刷卡缴纳 </w:t>
      </w:r>
      <w:r>
        <w:rPr>
          <w:rFonts w:hint="default" w:ascii="Times New Roman" w:hAnsi="Times New Roman" w:eastAsia="仿宋_GB2312" w:cs="Times New Roman"/>
          <w:color w:val="auto"/>
          <w:sz w:val="28"/>
          <w:szCs w:val="28"/>
        </w:rPr>
        <w:t>。</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竞选人应将比选人财务部门出具的收据（或POS机刷卡凭证）带至比选会议现场，供比选人查验。</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.2 竞选人中选，并与比选人签订合同，竞选保证金转为履约保证金。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.3 以下情况，比选人将向竞选人无息退还竞选保证金：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（1）竞选人竞选文件作废或未通过资格审查的；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left="4" w:leftChars="2"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（2）竞选人通过资格审查而未中选的；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（3）比选结果公示期内，因排名在前的中选候选人自愿放弃中选资格，比选人以该中选候选人报价向排名在后的其他候选人发盘，其他候选人未接盘的。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在比选结果公示期满后</w:t>
      </w:r>
      <w:r>
        <w:rPr>
          <w:rFonts w:hint="default" w:ascii="Times New Roman" w:hAnsi="Times New Roman" w:eastAsia="仿宋_GB2312" w:cs="Times New Roman"/>
          <w:color w:val="auto"/>
          <w:sz w:val="28"/>
          <w:szCs w:val="28"/>
          <w:u w:val="single"/>
        </w:rPr>
        <w:t xml:space="preserve"> 2 </w:t>
      </w:r>
      <w:r>
        <w:rPr>
          <w:rFonts w:hint="default" w:ascii="Times New Roman" w:hAnsi="Times New Roman" w:eastAsia="仿宋_GB2312" w:cs="Times New Roman"/>
          <w:color w:val="auto"/>
          <w:sz w:val="28"/>
          <w:szCs w:val="28"/>
        </w:rPr>
        <w:t>个工作日内，比选人自动向满足以上条件的竞选人无息退还竞选保证金至竞选人竞选文件指定账户。</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.4 出现以下情况，比选人将不予退还竞选人缴纳的竞选保证金：</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lang w:val="en-US" w:eastAsia="zh-CN"/>
        </w:rPr>
        <w:t>自比选人中标之日起</w:t>
      </w:r>
      <w:r>
        <w:rPr>
          <w:rFonts w:hint="default" w:ascii="Times New Roman" w:hAnsi="Times New Roman" w:eastAsia="仿宋_GB2312" w:cs="Times New Roman"/>
          <w:color w:val="auto"/>
          <w:sz w:val="28"/>
          <w:szCs w:val="28"/>
        </w:rPr>
        <w:t>，在</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个工作日之内不与比选人签订合同，视为中选人放弃中选资格的；</w:t>
      </w:r>
    </w:p>
    <w:p>
      <w:pPr>
        <w:keepNext w:val="0"/>
        <w:keepLines w:val="0"/>
        <w:pageBreakBefore w:val="0"/>
        <w:widowControl w:val="0"/>
        <w:tabs>
          <w:tab w:val="left" w:pos="0"/>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（2）竞选报价文件开启后，竞选人不是因为竞选文件作废而主动放弃竞选的，或者被评为中选候选人在公示期内无正当理由主动放弃中选或候选资格的。</w:t>
      </w:r>
    </w:p>
    <w:p>
      <w:pPr>
        <w:keepNext w:val="0"/>
        <w:keepLines w:val="0"/>
        <w:pageBreakBefore w:val="0"/>
        <w:widowControl w:val="0"/>
        <w:tabs>
          <w:tab w:val="left" w:pos="540"/>
        </w:tabs>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.5 中选人支付中选合同价款的</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作为履约保证金，在合同签定前一次性</w:t>
      </w:r>
      <w:r>
        <w:rPr>
          <w:rFonts w:hint="eastAsia" w:ascii="Times New Roman" w:hAnsi="Times New Roman" w:eastAsia="仿宋_GB2312" w:cs="Times New Roman"/>
          <w:color w:val="auto"/>
          <w:sz w:val="28"/>
          <w:szCs w:val="28"/>
          <w:lang w:eastAsia="zh-CN"/>
        </w:rPr>
        <w:t>现金缴纳</w:t>
      </w:r>
      <w:r>
        <w:rPr>
          <w:rFonts w:hint="default" w:ascii="Times New Roman" w:hAnsi="Times New Roman" w:eastAsia="仿宋_GB2312" w:cs="Times New Roman"/>
          <w:color w:val="auto"/>
          <w:sz w:val="28"/>
          <w:szCs w:val="28"/>
        </w:rPr>
        <w:t>。履约保证金在在保证工程顺利推进，无质量、安全问题的情况下，按形象进度无息退付履约保证金给中选人。</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1</w:t>
      </w:r>
      <w:r>
        <w:rPr>
          <w:rFonts w:hint="default" w:ascii="Times New Roman" w:hAnsi="Times New Roman" w:eastAsia="仿宋_GB2312" w:cs="Times New Roman"/>
          <w:b/>
          <w:bCs/>
          <w:color w:val="auto"/>
          <w:kern w:val="0"/>
          <w:sz w:val="28"/>
          <w:szCs w:val="28"/>
          <w:lang w:val="en-US" w:eastAsia="zh-CN"/>
        </w:rPr>
        <w:t>1</w:t>
      </w:r>
      <w:r>
        <w:rPr>
          <w:rFonts w:hint="default" w:ascii="Times New Roman" w:hAnsi="Times New Roman" w:eastAsia="仿宋_GB2312" w:cs="Times New Roman"/>
          <w:b/>
          <w:bCs/>
          <w:color w:val="auto"/>
          <w:kern w:val="0"/>
          <w:sz w:val="28"/>
          <w:szCs w:val="28"/>
        </w:rPr>
        <w:t>. 时间及比选会议安排</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.1 公告发布时间：</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11</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24</w:t>
      </w:r>
      <w:r>
        <w:rPr>
          <w:rFonts w:hint="default" w:ascii="Times New Roman" w:hAnsi="Times New Roman" w:eastAsia="仿宋_GB2312" w:cs="Times New Roman"/>
          <w:color w:val="auto"/>
          <w:kern w:val="0"/>
          <w:sz w:val="28"/>
          <w:szCs w:val="28"/>
          <w:u w:val="single"/>
        </w:rPr>
        <w:t>日至</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11</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28</w:t>
      </w:r>
      <w:r>
        <w:rPr>
          <w:rFonts w:hint="default" w:ascii="Times New Roman" w:hAnsi="Times New Roman" w:eastAsia="仿宋_GB2312" w:cs="Times New Roman"/>
          <w:color w:val="auto"/>
          <w:kern w:val="0"/>
          <w:sz w:val="28"/>
          <w:szCs w:val="28"/>
          <w:u w:val="single"/>
        </w:rPr>
        <w:t>日</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.2 比选文件质疑截止时间：</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11</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28</w:t>
      </w:r>
      <w:r>
        <w:rPr>
          <w:rFonts w:hint="default" w:ascii="Times New Roman" w:hAnsi="Times New Roman" w:eastAsia="仿宋_GB2312" w:cs="Times New Roman"/>
          <w:color w:val="auto"/>
          <w:kern w:val="0"/>
          <w:sz w:val="28"/>
          <w:szCs w:val="28"/>
          <w:u w:val="single"/>
        </w:rPr>
        <w:t>日 1</w:t>
      </w:r>
      <w:r>
        <w:rPr>
          <w:rFonts w:hint="eastAsia" w:ascii="Times New Roman" w:hAnsi="Times New Roman" w:eastAsia="仿宋_GB2312" w:cs="Times New Roman"/>
          <w:color w:val="auto"/>
          <w:kern w:val="0"/>
          <w:sz w:val="28"/>
          <w:szCs w:val="28"/>
          <w:u w:val="single"/>
          <w:lang w:val="en-US" w:eastAsia="zh-CN"/>
        </w:rPr>
        <w:t>6</w:t>
      </w:r>
      <w:r>
        <w:rPr>
          <w:rFonts w:hint="default" w:ascii="Times New Roman" w:hAnsi="Times New Roman" w:eastAsia="仿宋_GB2312" w:cs="Times New Roman"/>
          <w:color w:val="auto"/>
          <w:kern w:val="0"/>
          <w:sz w:val="28"/>
          <w:szCs w:val="28"/>
          <w:u w:val="single"/>
        </w:rPr>
        <w:t xml:space="preserve">:00 </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.3 报名时间：</w:t>
      </w:r>
      <w:r>
        <w:rPr>
          <w:rFonts w:hint="default" w:ascii="Times New Roman" w:hAnsi="Times New Roman" w:eastAsia="仿宋_GB2312" w:cs="Times New Roman"/>
          <w:color w:val="auto"/>
          <w:kern w:val="0"/>
          <w:sz w:val="28"/>
          <w:szCs w:val="28"/>
          <w:u w:val="single"/>
        </w:rPr>
        <w:t>比选会议召开前60分钟内</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.4 竞选文件递交截止时间：</w:t>
      </w:r>
      <w:r>
        <w:rPr>
          <w:rFonts w:hint="default" w:ascii="Times New Roman" w:hAnsi="Times New Roman" w:eastAsia="仿宋_GB2312" w:cs="Times New Roman"/>
          <w:color w:val="auto"/>
          <w:kern w:val="0"/>
          <w:sz w:val="28"/>
          <w:szCs w:val="28"/>
          <w:u w:val="single"/>
        </w:rPr>
        <w:t>同比选会议召开时间</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.5 比选会议召开时间：</w:t>
      </w:r>
      <w:r>
        <w:rPr>
          <w:rFonts w:hint="default" w:ascii="Times New Roman" w:hAnsi="Times New Roman" w:eastAsia="仿宋_GB2312" w:cs="Times New Roman"/>
          <w:color w:val="auto"/>
          <w:kern w:val="0"/>
          <w:sz w:val="28"/>
          <w:szCs w:val="28"/>
          <w:u w:val="single"/>
          <w:lang w:eastAsia="zh-CN"/>
        </w:rPr>
        <w:t>202</w:t>
      </w:r>
      <w:r>
        <w:rPr>
          <w:rFonts w:hint="default" w:ascii="Times New Roman" w:hAnsi="Times New Roman" w:eastAsia="仿宋_GB2312" w:cs="Times New Roman"/>
          <w:color w:val="auto"/>
          <w:kern w:val="0"/>
          <w:sz w:val="28"/>
          <w:szCs w:val="28"/>
          <w:u w:val="single"/>
          <w:lang w:val="en-US" w:eastAsia="zh-CN"/>
        </w:rPr>
        <w:t>2</w:t>
      </w:r>
      <w:r>
        <w:rPr>
          <w:rFonts w:hint="default" w:ascii="Times New Roman" w:hAnsi="Times New Roman" w:eastAsia="仿宋_GB2312" w:cs="Times New Roman"/>
          <w:color w:val="auto"/>
          <w:kern w:val="0"/>
          <w:sz w:val="28"/>
          <w:szCs w:val="28"/>
          <w:u w:val="single"/>
        </w:rPr>
        <w:t>年</w:t>
      </w:r>
      <w:r>
        <w:rPr>
          <w:rFonts w:hint="eastAsia" w:eastAsia="仿宋_GB2312" w:cs="Times New Roman"/>
          <w:color w:val="auto"/>
          <w:kern w:val="0"/>
          <w:sz w:val="28"/>
          <w:szCs w:val="28"/>
          <w:u w:val="single"/>
          <w:lang w:val="en-US" w:eastAsia="zh-CN"/>
        </w:rPr>
        <w:t>11</w:t>
      </w:r>
      <w:r>
        <w:rPr>
          <w:rFonts w:hint="default" w:ascii="Times New Roman" w:hAnsi="Times New Roman" w:eastAsia="仿宋_GB2312" w:cs="Times New Roman"/>
          <w:color w:val="auto"/>
          <w:kern w:val="0"/>
          <w:sz w:val="28"/>
          <w:szCs w:val="28"/>
          <w:u w:val="single"/>
        </w:rPr>
        <w:t>月</w:t>
      </w:r>
      <w:r>
        <w:rPr>
          <w:rFonts w:hint="eastAsia" w:eastAsia="仿宋_GB2312" w:cs="Times New Roman"/>
          <w:color w:val="auto"/>
          <w:kern w:val="0"/>
          <w:sz w:val="28"/>
          <w:szCs w:val="28"/>
          <w:u w:val="single"/>
          <w:lang w:val="en-US" w:eastAsia="zh-CN"/>
        </w:rPr>
        <w:t>29</w:t>
      </w:r>
      <w:r>
        <w:rPr>
          <w:rFonts w:hint="default" w:ascii="Times New Roman" w:hAnsi="Times New Roman" w:eastAsia="仿宋_GB2312" w:cs="Times New Roman"/>
          <w:color w:val="auto"/>
          <w:kern w:val="0"/>
          <w:sz w:val="28"/>
          <w:szCs w:val="28"/>
          <w:u w:val="single"/>
        </w:rPr>
        <w:t>日</w:t>
      </w:r>
      <w:r>
        <w:rPr>
          <w:rFonts w:hint="eastAsia" w:eastAsia="仿宋_GB2312" w:cs="Times New Roman"/>
          <w:color w:val="auto"/>
          <w:kern w:val="0"/>
          <w:sz w:val="28"/>
          <w:szCs w:val="28"/>
          <w:u w:val="single"/>
          <w:lang w:val="en-US" w:eastAsia="zh-CN"/>
        </w:rPr>
        <w:t>10</w:t>
      </w:r>
      <w:r>
        <w:rPr>
          <w:rFonts w:hint="default" w:ascii="Times New Roman" w:hAnsi="Times New Roman" w:eastAsia="仿宋_GB2312" w:cs="Times New Roman"/>
          <w:color w:val="auto"/>
          <w:kern w:val="0"/>
          <w:sz w:val="28"/>
          <w:szCs w:val="28"/>
          <w:u w:val="single"/>
        </w:rPr>
        <w:t>:</w:t>
      </w:r>
      <w:r>
        <w:rPr>
          <w:rFonts w:hint="eastAsia" w:ascii="Times New Roman" w:hAnsi="Times New Roman" w:eastAsia="仿宋_GB2312" w:cs="Times New Roman"/>
          <w:color w:val="auto"/>
          <w:kern w:val="0"/>
          <w:sz w:val="28"/>
          <w:szCs w:val="28"/>
          <w:u w:val="single"/>
          <w:lang w:val="en-US" w:eastAsia="zh-CN"/>
        </w:rPr>
        <w:t>3</w:t>
      </w:r>
      <w:r>
        <w:rPr>
          <w:rFonts w:hint="default" w:ascii="Times New Roman" w:hAnsi="Times New Roman" w:eastAsia="仿宋_GB2312" w:cs="Times New Roman"/>
          <w:color w:val="auto"/>
          <w:kern w:val="0"/>
          <w:sz w:val="28"/>
          <w:szCs w:val="28"/>
          <w:u w:val="single"/>
        </w:rPr>
        <w:t>0</w:t>
      </w:r>
      <w:r>
        <w:rPr>
          <w:rFonts w:hint="default" w:ascii="Times New Roman" w:hAnsi="Times New Roman" w:eastAsia="仿宋_GB2312" w:cs="Times New Roman"/>
          <w:color w:val="auto"/>
          <w:kern w:val="0"/>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1</w:t>
      </w:r>
      <w:r>
        <w:rPr>
          <w:rFonts w:hint="default"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.6 比选会议召开地点：</w:t>
      </w:r>
      <w:r>
        <w:rPr>
          <w:rFonts w:hint="default" w:ascii="Times New Roman" w:hAnsi="Times New Roman" w:eastAsia="仿宋_GB2312" w:cs="Times New Roman"/>
          <w:bCs/>
          <w:color w:val="auto"/>
          <w:sz w:val="28"/>
          <w:szCs w:val="28"/>
          <w:u w:val="single"/>
        </w:rPr>
        <w:t>万州区</w:t>
      </w:r>
      <w:r>
        <w:rPr>
          <w:rFonts w:hint="default" w:ascii="Times New Roman" w:hAnsi="Times New Roman" w:eastAsia="仿宋_GB2312" w:cs="Times New Roman"/>
          <w:bCs/>
          <w:color w:val="auto"/>
          <w:sz w:val="28"/>
          <w:szCs w:val="28"/>
          <w:u w:val="single"/>
          <w:lang w:val="en-US" w:eastAsia="zh-CN"/>
        </w:rPr>
        <w:t>高峰园经开大道科创中心3号楼4楼</w:t>
      </w:r>
      <w:r>
        <w:rPr>
          <w:rFonts w:hint="default" w:ascii="Times New Roman" w:hAnsi="Times New Roman" w:eastAsia="仿宋_GB2312" w:cs="Times New Roman"/>
          <w:bCs/>
          <w:color w:val="auto"/>
          <w:sz w:val="28"/>
          <w:szCs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2" w:firstLineChars="200"/>
        <w:textAlignment w:val="auto"/>
        <w:rPr>
          <w:rFonts w:hint="default" w:ascii="Times New Roman" w:hAnsi="Times New Roman" w:eastAsia="仿宋_GB2312" w:cs="Times New Roman"/>
          <w:b/>
          <w:bCs/>
          <w:color w:val="auto"/>
          <w:kern w:val="0"/>
          <w:sz w:val="28"/>
          <w:szCs w:val="28"/>
        </w:rPr>
      </w:pPr>
      <w:r>
        <w:rPr>
          <w:rFonts w:hint="default" w:ascii="Times New Roman" w:hAnsi="Times New Roman" w:eastAsia="仿宋_GB2312" w:cs="Times New Roman"/>
          <w:b/>
          <w:bCs/>
          <w:color w:val="auto"/>
          <w:kern w:val="0"/>
          <w:sz w:val="28"/>
          <w:szCs w:val="28"/>
        </w:rPr>
        <w:t>1</w:t>
      </w:r>
      <w:r>
        <w:rPr>
          <w:rFonts w:hint="default" w:ascii="Times New Roman" w:hAnsi="Times New Roman" w:eastAsia="仿宋_GB2312" w:cs="Times New Roman"/>
          <w:b/>
          <w:bCs/>
          <w:color w:val="auto"/>
          <w:kern w:val="0"/>
          <w:sz w:val="28"/>
          <w:szCs w:val="28"/>
          <w:lang w:val="en-US" w:eastAsia="zh-CN"/>
        </w:rPr>
        <w:t>2</w:t>
      </w:r>
      <w:r>
        <w:rPr>
          <w:rFonts w:hint="default" w:ascii="Times New Roman" w:hAnsi="Times New Roman" w:eastAsia="仿宋_GB2312" w:cs="Times New Roman"/>
          <w:b/>
          <w:bCs/>
          <w:color w:val="auto"/>
          <w:kern w:val="0"/>
          <w:sz w:val="28"/>
          <w:szCs w:val="28"/>
        </w:rPr>
        <w:t>.联系方式</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比 选 人：</w:t>
      </w:r>
      <w:r>
        <w:rPr>
          <w:rFonts w:hint="default" w:ascii="Times New Roman" w:hAnsi="Times New Roman" w:eastAsia="仿宋_GB2312" w:cs="Times New Roman"/>
          <w:bCs/>
          <w:color w:val="auto"/>
          <w:kern w:val="0"/>
          <w:sz w:val="28"/>
          <w:szCs w:val="28"/>
          <w:u w:val="single"/>
        </w:rPr>
        <w:t>重庆市玉罗实业有限公司</w:t>
      </w:r>
      <w:r>
        <w:rPr>
          <w:rFonts w:hint="default" w:ascii="Times New Roman" w:hAnsi="Times New Roman" w:eastAsia="仿宋_GB2312" w:cs="Times New Roman"/>
          <w:color w:val="auto"/>
          <w:kern w:val="0"/>
          <w:sz w:val="28"/>
          <w:szCs w:val="28"/>
        </w:rPr>
        <w:t xml:space="preserve">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地    址：</w:t>
      </w:r>
      <w:r>
        <w:rPr>
          <w:rFonts w:hint="default" w:ascii="Times New Roman" w:hAnsi="Times New Roman" w:eastAsia="仿宋_GB2312" w:cs="Times New Roman"/>
          <w:bCs/>
          <w:color w:val="auto"/>
          <w:sz w:val="28"/>
          <w:szCs w:val="28"/>
          <w:u w:val="single"/>
        </w:rPr>
        <w:t>万州区</w:t>
      </w:r>
      <w:r>
        <w:rPr>
          <w:rFonts w:hint="default" w:ascii="Times New Roman" w:hAnsi="Times New Roman" w:eastAsia="仿宋_GB2312" w:cs="Times New Roman"/>
          <w:bCs/>
          <w:color w:val="auto"/>
          <w:sz w:val="28"/>
          <w:szCs w:val="28"/>
          <w:u w:val="single"/>
          <w:lang w:val="en-US" w:eastAsia="zh-CN"/>
        </w:rPr>
        <w:t>高峰园经开大道科创中心3号楼4楼</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邮    编：</w:t>
      </w:r>
      <w:r>
        <w:rPr>
          <w:rFonts w:hint="default" w:ascii="Times New Roman" w:hAnsi="Times New Roman" w:eastAsia="仿宋_GB2312" w:cs="Times New Roman"/>
          <w:color w:val="auto"/>
          <w:kern w:val="0"/>
          <w:sz w:val="28"/>
          <w:szCs w:val="28"/>
          <w:u w:val="single"/>
        </w:rPr>
        <w:t xml:space="preserve"> 404000 </w:t>
      </w:r>
    </w:p>
    <w:p>
      <w:pPr>
        <w:keepNext w:val="0"/>
        <w:keepLines w:val="0"/>
        <w:pageBreakBefore w:val="0"/>
        <w:widowControl w:val="0"/>
        <w:kinsoku/>
        <w:wordWrap/>
        <w:overflowPunct/>
        <w:topLinePunct w:val="0"/>
        <w:autoSpaceDE/>
        <w:autoSpaceDN/>
        <w:bidi w:val="0"/>
        <w:snapToGrid/>
        <w:spacing w:line="600" w:lineRule="exact"/>
        <w:ind w:firstLine="560" w:firstLineChars="200"/>
        <w:textAlignment w:val="auto"/>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传    真：</w:t>
      </w:r>
      <w:r>
        <w:rPr>
          <w:rFonts w:hint="default" w:ascii="Times New Roman" w:hAnsi="Times New Roman" w:eastAsia="仿宋_GB2312" w:cs="Times New Roman"/>
          <w:color w:val="auto"/>
          <w:kern w:val="0"/>
          <w:sz w:val="28"/>
          <w:szCs w:val="28"/>
          <w:u w:val="single"/>
        </w:rPr>
        <w:t xml:space="preserve"> 023-58152025</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ascii="Times New Roman" w:hAnsi="Times New Roman" w:eastAsia="仿宋_GB2312" w:cs="Times New Roman"/>
          <w:color w:val="auto"/>
          <w:kern w:val="0"/>
          <w:sz w:val="28"/>
          <w:szCs w:val="28"/>
          <w:u w:val="single"/>
          <w:lang w:val="en-US" w:eastAsia="zh-CN"/>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u w:val="single"/>
          <w:lang w:val="en-US" w:eastAsia="zh-CN"/>
        </w:rPr>
        <w:t>赵小川</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联系电话：</w:t>
      </w:r>
      <w:r>
        <w:rPr>
          <w:rFonts w:hint="default" w:ascii="Times New Roman" w:hAnsi="Times New Roman" w:eastAsia="仿宋_GB2312" w:cs="Times New Roman"/>
          <w:color w:val="auto"/>
          <w:kern w:val="0"/>
          <w:sz w:val="28"/>
          <w:szCs w:val="28"/>
          <w:u w:val="single"/>
          <w:lang w:val="en-US" w:eastAsia="zh-CN"/>
        </w:rPr>
        <w:t>18680921007</w:t>
      </w:r>
    </w:p>
    <w:p>
      <w:pPr>
        <w:keepNext w:val="0"/>
        <w:keepLines w:val="0"/>
        <w:pageBreakBefore w:val="0"/>
        <w:widowControl w:val="0"/>
        <w:kinsoku/>
        <w:wordWrap/>
        <w:overflowPunct/>
        <w:topLinePunct w:val="0"/>
        <w:autoSpaceDE/>
        <w:autoSpaceDN/>
        <w:bidi w:val="0"/>
        <w:snapToGrid/>
        <w:spacing w:line="600" w:lineRule="exact"/>
        <w:ind w:left="5181" w:leftChars="267" w:hanging="4620" w:hangingChars="1650"/>
        <w:jc w:val="left"/>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eastAsia" w:eastAsia="仿宋_GB2312" w:cs="Times New Roman"/>
          <w:color w:val="auto"/>
          <w:kern w:val="0"/>
          <w:sz w:val="28"/>
          <w:szCs w:val="28"/>
          <w:u w:val="single"/>
          <w:lang w:val="en-US" w:eastAsia="zh-CN"/>
        </w:rPr>
        <w:t xml:space="preserve">徐  </w:t>
      </w:r>
      <w:bookmarkStart w:id="2" w:name="_GoBack"/>
      <w:bookmarkEnd w:id="2"/>
      <w:r>
        <w:rPr>
          <w:rFonts w:hint="eastAsia" w:eastAsia="仿宋_GB2312" w:cs="Times New Roman"/>
          <w:color w:val="auto"/>
          <w:kern w:val="0"/>
          <w:sz w:val="28"/>
          <w:szCs w:val="28"/>
          <w:u w:val="single"/>
          <w:lang w:val="en-US" w:eastAsia="zh-CN"/>
        </w:rPr>
        <w:t>浩</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联系电话：</w:t>
      </w:r>
      <w:r>
        <w:rPr>
          <w:rFonts w:hint="default" w:ascii="Times New Roman" w:hAnsi="Times New Roman" w:eastAsia="仿宋_GB2312" w:cs="Times New Roman"/>
          <w:color w:val="auto"/>
          <w:kern w:val="0"/>
          <w:sz w:val="28"/>
          <w:szCs w:val="28"/>
          <w:u w:val="single"/>
        </w:rPr>
        <w:t>58155309</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560" w:firstLineChars="200"/>
        <w:textAlignment w:val="auto"/>
        <w:rPr>
          <w:rFonts w:hint="default" w:ascii="Times New Roman" w:hAnsi="Times New Roman" w:eastAsia="仿宋_GB2312" w:cs="Times New Roman"/>
          <w:color w:val="auto"/>
          <w:kern w:val="0"/>
          <w:sz w:val="28"/>
          <w:szCs w:val="28"/>
        </w:rPr>
        <w:sectPr>
          <w:footerReference r:id="rId7" w:type="first"/>
          <w:footerReference r:id="rId6" w:type="default"/>
          <w:pgSz w:w="11906" w:h="16838"/>
          <w:pgMar w:top="1701" w:right="1474" w:bottom="1134" w:left="1474" w:header="851" w:footer="992" w:gutter="0"/>
          <w:pgNumType w:start="1"/>
          <w:cols w:space="720" w:num="1"/>
          <w:titlePg/>
          <w:docGrid w:type="lines" w:linePitch="319"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第二章  竞选文件评审及确定中选人办法</w:t>
      </w:r>
    </w:p>
    <w:p>
      <w:pPr>
        <w:tabs>
          <w:tab w:val="left" w:pos="540"/>
        </w:tabs>
        <w:ind w:firstLine="560" w:firstLineChars="200"/>
        <w:rPr>
          <w:rFonts w:hint="default" w:ascii="Times New Roman" w:hAnsi="Times New Roman" w:eastAsia="仿宋_GB2312" w:cs="Times New Roman"/>
          <w:color w:val="auto"/>
          <w:sz w:val="28"/>
          <w:szCs w:val="28"/>
        </w:rPr>
      </w:pP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1. 比选会议召开</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1.1比选会议开始时已报名并签到的竞选人达到或超过三家，召开比选会议。比选会议由比选人设立的比选小组组长主持。</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 本项目邀请比选人经理班子</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2</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人</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公司监事会</w:t>
      </w:r>
      <w:r>
        <w:rPr>
          <w:rFonts w:hint="default" w:ascii="Times New Roman" w:hAnsi="Times New Roman" w:eastAsia="仿宋_GB2312" w:cs="Times New Roman"/>
          <w:color w:val="auto"/>
          <w:sz w:val="28"/>
          <w:szCs w:val="28"/>
          <w:u w:val="single"/>
          <w:lang w:val="en-US" w:eastAsia="zh-CN"/>
        </w:rPr>
        <w:t xml:space="preserve"> 1 </w:t>
      </w:r>
      <w:r>
        <w:rPr>
          <w:rFonts w:hint="default" w:ascii="Times New Roman" w:hAnsi="Times New Roman" w:eastAsia="仿宋_GB2312" w:cs="Times New Roman"/>
          <w:color w:val="auto"/>
          <w:sz w:val="28"/>
          <w:szCs w:val="28"/>
          <w:lang w:val="en-US" w:eastAsia="zh-CN"/>
        </w:rPr>
        <w:t>人到场监督</w:t>
      </w:r>
      <w:r>
        <w:rPr>
          <w:rFonts w:hint="default" w:ascii="Times New Roman" w:hAnsi="Times New Roman" w:eastAsia="仿宋_GB2312" w:cs="Times New Roman"/>
          <w:color w:val="auto"/>
          <w:sz w:val="28"/>
          <w:szCs w:val="28"/>
        </w:rPr>
        <w:t>。</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2. 竞选文件评审办法</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2.2 竞选文件出现以下情形，作废标处理：</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（1）竞选文件未按比选文件要求填报和密封的；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（2）法人竞选人竞选文件载明的竞选人名称与提供的营业执照、资质证书、安全生产许可证不一致的；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（3）竞选函、竞选报价清单签字、盖章不符合比选文件要求的；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（4）营业执照、资质证书失效，或者营业执照的经营范围、资质证书的专业、资质等级不符合要求的；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（5）安全生产许可证失效的；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（6）未响应工期或质量要求的；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（7）单价超过单价限价、总价超过总价限价；</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（8）更改报价范围（含改变比选人给定的工程量），或者增、减报价项目的；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（9）未按税法相关规定填报税率，未勾选发票类型的；</w:t>
      </w:r>
    </w:p>
    <w:p>
      <w:pPr>
        <w:tabs>
          <w:tab w:val="left" w:pos="540"/>
        </w:tabs>
        <w:spacing w:line="600" w:lineRule="exact"/>
        <w:ind w:firstLine="562"/>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（10）比选小组认为竞选人的报价明显低于成本的，要求该竞选人做出说明，竞选人不能合理说明或者不能提供相应证明材料的，比选小组认定其竞选文件作废标处理；</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（11）</w:t>
      </w:r>
      <w:r>
        <w:rPr>
          <w:rFonts w:hint="default" w:ascii="Times New Roman" w:hAnsi="Times New Roman" w:eastAsia="仿宋_GB2312" w:cs="Times New Roman"/>
          <w:b/>
          <w:color w:val="auto"/>
          <w:sz w:val="28"/>
          <w:szCs w:val="28"/>
          <w:lang w:val="en-US" w:eastAsia="zh-CN"/>
        </w:rPr>
        <w:t>比选时，出现串通参与竞选、不均衡报价、未形成充分竞争</w:t>
      </w:r>
      <w:r>
        <w:rPr>
          <w:rFonts w:hint="eastAsia" w:ascii="Times New Roman" w:hAnsi="Times New Roman" w:eastAsia="仿宋_GB2312" w:cs="Times New Roman"/>
          <w:b/>
          <w:color w:val="auto"/>
          <w:sz w:val="28"/>
          <w:szCs w:val="28"/>
          <w:lang w:val="en-US" w:eastAsia="zh-CN"/>
        </w:rPr>
        <w:t>、未充分保证比选人商务利益</w:t>
      </w:r>
      <w:r>
        <w:rPr>
          <w:rFonts w:hint="default" w:ascii="Times New Roman" w:hAnsi="Times New Roman" w:eastAsia="仿宋_GB2312" w:cs="Times New Roman"/>
          <w:b/>
          <w:color w:val="auto"/>
          <w:sz w:val="28"/>
          <w:szCs w:val="28"/>
          <w:lang w:val="en-US" w:eastAsia="zh-CN"/>
        </w:rPr>
        <w:t>及其他异常等情况，经比选小组认定，比选人有权宣布本次比选流标，并进行重新比选</w:t>
      </w:r>
      <w:r>
        <w:rPr>
          <w:rFonts w:hint="default" w:ascii="Times New Roman" w:hAnsi="Times New Roman" w:eastAsia="仿宋_GB2312" w:cs="Times New Roman"/>
          <w:b/>
          <w:color w:val="auto"/>
          <w:sz w:val="28"/>
          <w:szCs w:val="28"/>
        </w:rPr>
        <w:t>。</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 竞选文件报价出现计算错误、大小写不一致、竞选函与报价清单不一致等情形，按以下办法处理：</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（1）报价清单中，分项报价计算分项合价时错误，以分项报价单价为准，调整合价；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（2）报价清单中，分项合价计算正确，各分项合价合计计算总价时错误，以分项合价为准，调整总价；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3. 确定中选人的办法</w:t>
      </w:r>
    </w:p>
    <w:p>
      <w:pPr>
        <w:spacing w:line="590" w:lineRule="exact"/>
        <w:ind w:firstLine="573"/>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3.1比选小组对满足比选文件实质性要求的竞选文件，按照经评审的有效报价下浮比例最高的作为中选价，并确定为中选人。</w:t>
      </w:r>
    </w:p>
    <w:p>
      <w:pPr>
        <w:spacing w:line="590" w:lineRule="exact"/>
        <w:ind w:firstLine="573"/>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3.2最高下浮比例相同时，进行第二次报价，第二次报价不得低于第一次报价。并将该竞选人第二次报价与其他竞选人第一次报价一并进行排名。若第二次报价仍然相同，抽签决定第二次报价的竞选人排名顺序。</w:t>
      </w:r>
    </w:p>
    <w:p>
      <w:pPr>
        <w:tabs>
          <w:tab w:val="left" w:pos="540"/>
        </w:tabs>
        <w:ind w:firstLine="560" w:firstLineChars="200"/>
        <w:rPr>
          <w:rFonts w:hint="default" w:ascii="Times New Roman" w:hAnsi="Times New Roman" w:eastAsia="仿宋_GB2312" w:cs="Times New Roman"/>
          <w:color w:val="auto"/>
          <w:kern w:val="1"/>
          <w:sz w:val="28"/>
          <w:szCs w:val="28"/>
        </w:rPr>
      </w:pPr>
      <w:r>
        <w:rPr>
          <w:rFonts w:hint="default" w:ascii="Times New Roman" w:hAnsi="Times New Roman" w:eastAsia="仿宋_GB2312" w:cs="Times New Roman"/>
          <w:color w:val="auto"/>
          <w:kern w:val="1"/>
          <w:sz w:val="28"/>
          <w:szCs w:val="28"/>
        </w:rPr>
        <w:t>3.3 比选人确定中选人后，在万州经开区公示栏、万州经开区网站和重庆市玉罗实业有限公司公示栏进行公示。公示时间不少于</w:t>
      </w:r>
      <w:r>
        <w:rPr>
          <w:rFonts w:hint="default" w:ascii="Times New Roman" w:hAnsi="Times New Roman" w:eastAsia="仿宋_GB2312" w:cs="Times New Roman"/>
          <w:color w:val="auto"/>
          <w:kern w:val="1"/>
          <w:sz w:val="28"/>
          <w:szCs w:val="28"/>
          <w:u w:val="single"/>
        </w:rPr>
        <w:t xml:space="preserve"> 3 </w:t>
      </w:r>
      <w:r>
        <w:rPr>
          <w:rFonts w:hint="default" w:ascii="Times New Roman" w:hAnsi="Times New Roman" w:eastAsia="仿宋_GB2312" w:cs="Times New Roman"/>
          <w:color w:val="auto"/>
          <w:kern w:val="1"/>
          <w:sz w:val="28"/>
          <w:szCs w:val="28"/>
        </w:rPr>
        <w:t>天。公示期满后，向中选人签发中选通知书。</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4. 合同签订</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4.1 中选人应按照比选文件规定的金额、方式向比选人提交履约保证金。</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4.2 </w:t>
      </w:r>
      <w:r>
        <w:rPr>
          <w:rFonts w:hint="default" w:ascii="Times New Roman" w:hAnsi="Times New Roman" w:eastAsia="仿宋_GB2312" w:cs="Times New Roman"/>
          <w:color w:val="auto"/>
          <w:sz w:val="28"/>
          <w:szCs w:val="28"/>
          <w:lang w:val="en-US" w:eastAsia="zh-CN"/>
        </w:rPr>
        <w:t>自比选人中标之日起，</w:t>
      </w:r>
      <w:r>
        <w:rPr>
          <w:rFonts w:hint="default" w:ascii="Times New Roman" w:hAnsi="Times New Roman" w:eastAsia="仿宋_GB2312" w:cs="Times New Roman"/>
          <w:color w:val="auto"/>
          <w:sz w:val="28"/>
          <w:szCs w:val="28"/>
        </w:rPr>
        <w:t>中选人凭中选通知书在</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个工作日内，根据比选文件、竞选文件与比选人签订合同。</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4.3 中选人拒绝缴纳履约保证金，或者领取中选通知书后不与比选人签订合同，取消其中选资格，其竞选保证金不予退还。</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4.4 若中选人自愿放弃中选资格，比选人以中选人报价依次向排名第二、第三的中选候选人发盘，首先接盘的竞选人为中选人。</w:t>
      </w:r>
    </w:p>
    <w:p>
      <w:pPr>
        <w:tabs>
          <w:tab w:val="left" w:pos="540"/>
        </w:tabs>
        <w:rPr>
          <w:rFonts w:hint="default" w:ascii="Times New Roman" w:hAnsi="Times New Roman" w:eastAsia="仿宋_GB2312" w:cs="Times New Roman"/>
          <w:bCs/>
          <w:color w:val="auto"/>
          <w:sz w:val="28"/>
          <w:szCs w:val="28"/>
        </w:rPr>
        <w:sectPr>
          <w:footerReference r:id="rId9" w:type="first"/>
          <w:footerReference r:id="rId8" w:type="default"/>
          <w:pgSz w:w="11906" w:h="16838"/>
          <w:pgMar w:top="1701" w:right="1474" w:bottom="1134" w:left="1474" w:header="851" w:footer="992" w:gutter="0"/>
          <w:cols w:space="720" w:num="1"/>
          <w:titlePg/>
          <w:docGrid w:type="lines" w:linePitch="319"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第三章  主要合同条款及格式</w:t>
      </w:r>
    </w:p>
    <w:p>
      <w:pPr>
        <w:widowControl/>
        <w:spacing w:line="520" w:lineRule="exact"/>
        <w:jc w:val="center"/>
        <w:rPr>
          <w:rFonts w:hint="default" w:ascii="Times New Roman" w:hAnsi="Times New Roman" w:cs="Times New Roman"/>
          <w:b/>
          <w:bCs/>
          <w:color w:val="auto"/>
          <w:kern w:val="0"/>
          <w:sz w:val="36"/>
          <w:szCs w:val="36"/>
        </w:rPr>
      </w:pPr>
      <w:r>
        <w:rPr>
          <w:rFonts w:hint="default" w:ascii="Times New Roman" w:hAnsi="Times New Roman" w:cs="Times New Roman"/>
          <w:b/>
          <w:bCs/>
          <w:color w:val="auto"/>
          <w:kern w:val="0"/>
          <w:sz w:val="36"/>
          <w:szCs w:val="36"/>
        </w:rPr>
        <w:t>建筑工程</w:t>
      </w:r>
      <w:r>
        <w:rPr>
          <w:rFonts w:hint="default" w:ascii="Times New Roman" w:hAnsi="Times New Roman" w:cs="Times New Roman"/>
          <w:b/>
          <w:bCs/>
          <w:color w:val="auto"/>
          <w:kern w:val="0"/>
          <w:sz w:val="36"/>
          <w:szCs w:val="36"/>
          <w:lang w:eastAsia="zh-CN"/>
        </w:rPr>
        <w:t>专业分包</w:t>
      </w:r>
      <w:r>
        <w:rPr>
          <w:rFonts w:hint="default" w:ascii="Times New Roman" w:hAnsi="Times New Roman" w:cs="Times New Roman"/>
          <w:b/>
          <w:bCs/>
          <w:color w:val="auto"/>
          <w:kern w:val="0"/>
          <w:sz w:val="36"/>
          <w:szCs w:val="36"/>
        </w:rPr>
        <w:t>合同</w:t>
      </w:r>
    </w:p>
    <w:p>
      <w:pPr>
        <w:spacing w:line="240" w:lineRule="exact"/>
        <w:jc w:val="center"/>
        <w:rPr>
          <w:rFonts w:hint="default" w:ascii="Times New Roman" w:hAnsi="Times New Roman" w:cs="Times New Roman"/>
          <w:b/>
          <w:bCs/>
          <w:color w:val="auto"/>
          <w:szCs w:val="21"/>
        </w:rPr>
      </w:pPr>
    </w:p>
    <w:p>
      <w:pPr>
        <w:spacing w:line="520" w:lineRule="exact"/>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val="en-US" w:eastAsia="zh-CN"/>
        </w:rPr>
        <w:t>专业</w:t>
      </w:r>
      <w:r>
        <w:rPr>
          <w:rFonts w:hint="default" w:ascii="Times New Roman" w:hAnsi="Times New Roman" w:cs="Times New Roman"/>
          <w:b/>
          <w:bCs/>
          <w:color w:val="auto"/>
          <w:sz w:val="28"/>
          <w:szCs w:val="28"/>
        </w:rPr>
        <w:t xml:space="preserve">作业发包人：重庆市玉罗实业有限公司            </w:t>
      </w:r>
      <w:r>
        <w:rPr>
          <w:rFonts w:hint="default" w:ascii="Times New Roman" w:hAnsi="Times New Roman" w:cs="Times New Roman"/>
          <w:b/>
          <w:bCs/>
          <w:color w:val="auto"/>
          <w:sz w:val="28"/>
        </w:rPr>
        <w:t>（以下简称甲方）</w:t>
      </w:r>
    </w:p>
    <w:p>
      <w:pPr>
        <w:spacing w:line="520" w:lineRule="exact"/>
        <w:rPr>
          <w:rFonts w:hint="default" w:ascii="Times New Roman" w:hAnsi="Times New Roman" w:cs="Times New Roman"/>
          <w:b/>
          <w:bCs/>
          <w:color w:val="auto"/>
          <w:sz w:val="28"/>
        </w:rPr>
      </w:pPr>
      <w:r>
        <w:rPr>
          <w:rFonts w:hint="default" w:ascii="Times New Roman" w:hAnsi="Times New Roman" w:cs="Times New Roman"/>
          <w:b/>
          <w:bCs/>
          <w:color w:val="auto"/>
          <w:sz w:val="28"/>
          <w:szCs w:val="28"/>
          <w:lang w:val="en-US" w:eastAsia="zh-CN"/>
        </w:rPr>
        <w:t>专业</w:t>
      </w:r>
      <w:r>
        <w:rPr>
          <w:rFonts w:hint="default" w:ascii="Times New Roman" w:hAnsi="Times New Roman" w:cs="Times New Roman"/>
          <w:b/>
          <w:bCs/>
          <w:color w:val="auto"/>
          <w:sz w:val="28"/>
          <w:szCs w:val="28"/>
        </w:rPr>
        <w:t xml:space="preserve">作业承包人：                                  </w:t>
      </w:r>
      <w:r>
        <w:rPr>
          <w:rFonts w:hint="default" w:ascii="Times New Roman" w:hAnsi="Times New Roman" w:cs="Times New Roman"/>
          <w:b/>
          <w:bCs/>
          <w:color w:val="auto"/>
          <w:sz w:val="28"/>
        </w:rPr>
        <w:t>（以下简称乙方）</w:t>
      </w:r>
    </w:p>
    <w:p>
      <w:pPr>
        <w:spacing w:line="240" w:lineRule="exact"/>
        <w:rPr>
          <w:rFonts w:hint="default" w:ascii="Times New Roman" w:hAnsi="Times New Roman" w:cs="Times New Roman"/>
          <w:b/>
          <w:bCs/>
          <w:color w:val="auto"/>
          <w:sz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依照《中华人民共和国</w:t>
      </w:r>
      <w:r>
        <w:rPr>
          <w:rFonts w:hint="default" w:ascii="Times New Roman" w:hAnsi="Times New Roman" w:cs="Times New Roman"/>
          <w:color w:val="auto"/>
          <w:sz w:val="28"/>
          <w:szCs w:val="28"/>
          <w:lang w:eastAsia="zh-CN"/>
        </w:rPr>
        <w:t>民法典</w:t>
      </w:r>
      <w:r>
        <w:rPr>
          <w:rFonts w:hint="default" w:ascii="Times New Roman" w:hAnsi="Times New Roman" w:cs="Times New Roman"/>
          <w:color w:val="auto"/>
          <w:sz w:val="28"/>
          <w:szCs w:val="28"/>
        </w:rPr>
        <w:t>》及国家相关法律、法规规定，甲、乙双方遵循平等、自愿、公平和诚信的原则，就本建设工程</w:t>
      </w:r>
      <w:r>
        <w:rPr>
          <w:rFonts w:hint="default" w:ascii="Times New Roman" w:hAnsi="Times New Roman" w:cs="Times New Roman"/>
          <w:color w:val="auto"/>
          <w:sz w:val="28"/>
          <w:szCs w:val="28"/>
          <w:lang w:val="en-US" w:eastAsia="zh-CN"/>
        </w:rPr>
        <w:t>专业</w:t>
      </w:r>
      <w:r>
        <w:rPr>
          <w:rFonts w:hint="default" w:ascii="Times New Roman" w:hAnsi="Times New Roman" w:cs="Times New Roman"/>
          <w:color w:val="auto"/>
          <w:sz w:val="28"/>
          <w:szCs w:val="28"/>
        </w:rPr>
        <w:t>施工承包事宜协商达成一致，订立本合同。</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第一条  工程概况</w:t>
      </w:r>
    </w:p>
    <w:p>
      <w:pPr>
        <w:numPr>
          <w:ilvl w:val="1"/>
          <w:numId w:val="1"/>
        </w:numPr>
        <w:spacing w:line="520" w:lineRule="exact"/>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工程名称：</w:t>
      </w:r>
    </w:p>
    <w:p>
      <w:pPr>
        <w:numPr>
          <w:ilvl w:val="0"/>
          <w:numId w:val="2"/>
        </w:numPr>
        <w:spacing w:line="520" w:lineRule="exact"/>
        <w:ind w:firstLine="560" w:firstLineChars="200"/>
        <w:rPr>
          <w:rFonts w:hint="default" w:ascii="Times New Roman" w:hAnsi="Times New Roman" w:eastAsia="宋体" w:cs="Times New Roman"/>
          <w:color w:val="auto"/>
          <w:sz w:val="28"/>
          <w:szCs w:val="28"/>
          <w:u w:val="single"/>
          <w:lang w:eastAsia="zh-CN"/>
        </w:rPr>
      </w:pPr>
      <w:r>
        <w:rPr>
          <w:rFonts w:hint="default" w:ascii="Times New Roman" w:hAnsi="Times New Roman" w:cs="Times New Roman"/>
          <w:color w:val="auto"/>
          <w:sz w:val="28"/>
          <w:szCs w:val="28"/>
        </w:rPr>
        <w:t>对上工程名称：</w:t>
      </w:r>
      <w:r>
        <w:rPr>
          <w:rFonts w:hint="eastAsia" w:ascii="Times New Roman" w:hAnsi="Times New Roman" w:eastAsia="宋体" w:cs="Times New Roman"/>
          <w:color w:val="auto"/>
          <w:sz w:val="28"/>
          <w:szCs w:val="28"/>
          <w:u w:val="single"/>
          <w:lang w:val="en-US" w:eastAsia="zh-CN"/>
        </w:rPr>
        <w:t>敏城电子消防改造工程</w:t>
      </w:r>
    </w:p>
    <w:p>
      <w:pPr>
        <w:numPr>
          <w:ilvl w:val="0"/>
          <w:numId w:val="2"/>
        </w:num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对下工程名称：</w:t>
      </w:r>
      <w:r>
        <w:rPr>
          <w:rFonts w:hint="eastAsia" w:ascii="Times New Roman" w:hAnsi="Times New Roman" w:eastAsia="宋体" w:cs="Times New Roman"/>
          <w:color w:val="auto"/>
          <w:sz w:val="28"/>
          <w:szCs w:val="28"/>
          <w:u w:val="single"/>
          <w:lang w:val="en-US" w:eastAsia="zh-CN"/>
        </w:rPr>
        <w:t>敏城电子消防改造工程专业分包</w:t>
      </w:r>
    </w:p>
    <w:p>
      <w:pPr>
        <w:spacing w:line="520" w:lineRule="exact"/>
        <w:ind w:firstLine="560" w:firstLineChars="200"/>
        <w:rPr>
          <w:rFonts w:hint="default" w:ascii="Times New Roman" w:hAnsi="Times New Roman" w:eastAsia="宋体" w:cs="Times New Roman"/>
          <w:color w:val="auto"/>
          <w:sz w:val="28"/>
          <w:szCs w:val="28"/>
          <w:u w:val="single"/>
          <w:lang w:val="en-US" w:eastAsia="zh-CN"/>
        </w:rPr>
      </w:pPr>
      <w:r>
        <w:rPr>
          <w:rFonts w:hint="default" w:ascii="Times New Roman" w:hAnsi="Times New Roman" w:cs="Times New Roman"/>
          <w:color w:val="auto"/>
          <w:sz w:val="28"/>
          <w:szCs w:val="28"/>
        </w:rPr>
        <w:t>1.2 工程地点：</w:t>
      </w:r>
      <w:r>
        <w:rPr>
          <w:rFonts w:hint="default" w:ascii="Times New Roman" w:hAnsi="Times New Roman" w:cs="Times New Roman"/>
          <w:color w:val="auto"/>
          <w:sz w:val="28"/>
          <w:szCs w:val="28"/>
          <w:lang w:val="en-US" w:eastAsia="zh-CN"/>
        </w:rPr>
        <w:t>万州经开区</w:t>
      </w:r>
      <w:r>
        <w:rPr>
          <w:rFonts w:hint="eastAsia" w:ascii="Times New Roman" w:hAnsi="Times New Roman" w:cs="Times New Roman"/>
          <w:color w:val="auto"/>
          <w:sz w:val="28"/>
          <w:szCs w:val="28"/>
          <w:lang w:val="en-US" w:eastAsia="zh-CN"/>
        </w:rPr>
        <w:t>高峰园</w:t>
      </w:r>
      <w:r>
        <w:rPr>
          <w:rFonts w:hint="default" w:ascii="Times New Roman" w:hAnsi="Times New Roman" w:cs="Times New Roman"/>
          <w:color w:val="auto"/>
          <w:sz w:val="28"/>
          <w:szCs w:val="28"/>
        </w:rPr>
        <w:t>。</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第二条  承包范围及内容</w:t>
      </w:r>
    </w:p>
    <w:p>
      <w:pPr>
        <w:tabs>
          <w:tab w:val="left" w:pos="540"/>
        </w:tabs>
        <w:spacing w:line="54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2.1 承包范围：甲方发出的施工图及甲方指令中</w:t>
      </w:r>
      <w:r>
        <w:rPr>
          <w:rFonts w:hint="default" w:ascii="Times New Roman" w:hAnsi="Times New Roman" w:cs="Times New Roman"/>
          <w:color w:val="auto"/>
          <w:sz w:val="28"/>
        </w:rPr>
        <w:t>所包含</w:t>
      </w:r>
      <w:r>
        <w:rPr>
          <w:rFonts w:hint="default" w:ascii="Times New Roman" w:hAnsi="Times New Roman" w:cs="Times New Roman"/>
          <w:color w:val="auto"/>
          <w:sz w:val="28"/>
          <w:szCs w:val="28"/>
        </w:rPr>
        <w:t>的</w:t>
      </w:r>
      <w:r>
        <w:rPr>
          <w:rFonts w:hint="default" w:ascii="Times New Roman" w:hAnsi="Times New Roman" w:eastAsia="宋体" w:cs="Times New Roman"/>
          <w:color w:val="auto"/>
          <w:sz w:val="28"/>
          <w:szCs w:val="28"/>
          <w:lang w:eastAsia="zh-CN"/>
        </w:rPr>
        <w:t>主要工程范围为</w:t>
      </w:r>
      <w:r>
        <w:rPr>
          <w:rFonts w:hint="default" w:ascii="Times New Roman" w:hAnsi="Times New Roman" w:eastAsia="宋体" w:cs="Times New Roman"/>
          <w:color w:val="auto"/>
          <w:sz w:val="28"/>
          <w:szCs w:val="28"/>
        </w:rPr>
        <w:t>设计图纸中</w:t>
      </w:r>
      <w:r>
        <w:rPr>
          <w:rFonts w:hint="eastAsia" w:ascii="Times New Roman" w:hAnsi="Times New Roman" w:eastAsia="宋体" w:cs="Times New Roman"/>
          <w:color w:val="auto"/>
          <w:sz w:val="28"/>
          <w:szCs w:val="28"/>
          <w:lang w:val="en-US" w:eastAsia="zh-CN"/>
        </w:rPr>
        <w:t>3#厂房</w:t>
      </w:r>
      <w:r>
        <w:rPr>
          <w:rFonts w:hint="eastAsia" w:ascii="Times New Roman" w:hAnsi="Times New Roman" w:eastAsia="宋体" w:cs="Times New Roman"/>
          <w:color w:val="auto"/>
          <w:sz w:val="28"/>
          <w:szCs w:val="28"/>
          <w:lang w:eastAsia="zh-CN"/>
        </w:rPr>
        <w:t>新建消防水、消防电、自动报警、暖通工程、应急照明等</w:t>
      </w:r>
      <w:r>
        <w:rPr>
          <w:rFonts w:hint="eastAsia" w:ascii="Times New Roman" w:hAnsi="Times New Roman" w:eastAsia="宋体" w:cs="Times New Roman"/>
          <w:color w:val="auto"/>
          <w:sz w:val="28"/>
          <w:szCs w:val="28"/>
        </w:rPr>
        <w:t>及配套土建工程</w:t>
      </w:r>
      <w:r>
        <w:rPr>
          <w:rFonts w:hint="eastAsia" w:ascii="Times New Roman" w:hAnsi="Times New Roman" w:eastAsia="宋体" w:cs="Times New Roman"/>
          <w:color w:val="auto"/>
          <w:sz w:val="28"/>
          <w:szCs w:val="28"/>
          <w:lang w:eastAsia="zh-CN"/>
        </w:rPr>
        <w:t>及配套土建工程</w:t>
      </w:r>
      <w:r>
        <w:rPr>
          <w:rFonts w:hint="default" w:ascii="Times New Roman" w:hAnsi="Times New Roman" w:eastAsia="宋体" w:cs="Times New Roman"/>
          <w:color w:val="auto"/>
          <w:sz w:val="28"/>
          <w:szCs w:val="28"/>
          <w:lang w:eastAsia="zh-CN"/>
        </w:rPr>
        <w:t>等</w:t>
      </w:r>
      <w:r>
        <w:rPr>
          <w:rFonts w:hint="default" w:ascii="Times New Roman" w:hAnsi="Times New Roman" w:eastAsia="宋体" w:cs="Times New Roman"/>
          <w:color w:val="auto"/>
          <w:sz w:val="28"/>
          <w:szCs w:val="28"/>
        </w:rPr>
        <w:t>的材料采购、安装、施工作业、资料整理等</w:t>
      </w:r>
      <w:r>
        <w:rPr>
          <w:rFonts w:hint="default" w:ascii="Times New Roman" w:hAnsi="Times New Roman" w:eastAsia="仿宋_GB2312" w:cs="Times New Roman"/>
          <w:color w:val="auto"/>
          <w:sz w:val="28"/>
          <w:szCs w:val="28"/>
          <w:lang w:eastAsia="zh-CN"/>
        </w:rPr>
        <w:t>。</w:t>
      </w:r>
    </w:p>
    <w:p>
      <w:pPr>
        <w:spacing w:line="520" w:lineRule="exact"/>
        <w:ind w:firstLine="560" w:firstLineChars="200"/>
        <w:rPr>
          <w:rFonts w:hint="default" w:ascii="Times New Roman" w:hAnsi="Times New Roman" w:cs="Times New Roman"/>
          <w:bCs/>
          <w:color w:val="auto"/>
          <w:sz w:val="28"/>
          <w:szCs w:val="28"/>
          <w:u w:val="single"/>
        </w:rPr>
      </w:pPr>
      <w:r>
        <w:rPr>
          <w:rFonts w:hint="default" w:ascii="Times New Roman" w:hAnsi="Times New Roman" w:cs="Times New Roman"/>
          <w:color w:val="auto"/>
          <w:sz w:val="28"/>
          <w:szCs w:val="28"/>
        </w:rPr>
        <w:t>2.2 主要工作内容：</w:t>
      </w:r>
      <w:r>
        <w:rPr>
          <w:rFonts w:hint="default" w:ascii="Times New Roman" w:hAnsi="Times New Roman" w:eastAsia="宋体" w:cs="Times New Roman"/>
          <w:color w:val="auto"/>
          <w:sz w:val="28"/>
          <w:szCs w:val="28"/>
        </w:rPr>
        <w:t>设计图纸中</w:t>
      </w:r>
      <w:r>
        <w:rPr>
          <w:rFonts w:hint="eastAsia" w:ascii="Times New Roman" w:hAnsi="Times New Roman" w:eastAsia="宋体" w:cs="Times New Roman"/>
          <w:color w:val="auto"/>
          <w:sz w:val="28"/>
          <w:szCs w:val="28"/>
          <w:lang w:val="en-US" w:eastAsia="zh-CN"/>
        </w:rPr>
        <w:t>3#厂房</w:t>
      </w:r>
      <w:r>
        <w:rPr>
          <w:rFonts w:hint="eastAsia" w:ascii="Times New Roman" w:hAnsi="Times New Roman" w:eastAsia="宋体" w:cs="Times New Roman"/>
          <w:color w:val="auto"/>
          <w:sz w:val="28"/>
          <w:szCs w:val="28"/>
          <w:lang w:eastAsia="zh-CN"/>
        </w:rPr>
        <w:t>新建消防水、消防电、自动报警、暖通工程、应急照明等</w:t>
      </w:r>
      <w:r>
        <w:rPr>
          <w:rFonts w:hint="eastAsia" w:ascii="Times New Roman" w:hAnsi="Times New Roman" w:eastAsia="宋体" w:cs="Times New Roman"/>
          <w:color w:val="auto"/>
          <w:sz w:val="28"/>
          <w:szCs w:val="28"/>
        </w:rPr>
        <w:t>及配套土建工程</w:t>
      </w:r>
      <w:r>
        <w:rPr>
          <w:rFonts w:hint="eastAsia" w:ascii="Times New Roman" w:hAnsi="Times New Roman" w:eastAsia="宋体" w:cs="Times New Roman"/>
          <w:color w:val="auto"/>
          <w:sz w:val="28"/>
          <w:szCs w:val="28"/>
          <w:lang w:eastAsia="zh-CN"/>
        </w:rPr>
        <w:t>及配套土建工程</w:t>
      </w:r>
      <w:r>
        <w:rPr>
          <w:rFonts w:hint="default" w:ascii="Times New Roman" w:hAnsi="Times New Roman" w:eastAsia="宋体" w:cs="Times New Roman"/>
          <w:color w:val="auto"/>
          <w:sz w:val="28"/>
          <w:szCs w:val="28"/>
          <w:lang w:eastAsia="zh-CN"/>
        </w:rPr>
        <w:t>等</w:t>
      </w:r>
      <w:r>
        <w:rPr>
          <w:rFonts w:hint="default" w:ascii="Times New Roman" w:hAnsi="Times New Roman" w:eastAsia="宋体" w:cs="Times New Roman"/>
          <w:color w:val="auto"/>
          <w:sz w:val="28"/>
          <w:szCs w:val="28"/>
        </w:rPr>
        <w:t>的材料采购、安装、施工作业、资料整理等</w:t>
      </w:r>
      <w:r>
        <w:rPr>
          <w:rFonts w:hint="default" w:ascii="Times New Roman" w:hAnsi="Times New Roman" w:eastAsia="仿宋_GB2312" w:cs="Times New Roman"/>
          <w:color w:val="auto"/>
          <w:sz w:val="28"/>
          <w:szCs w:val="28"/>
          <w:lang w:eastAsia="zh-CN"/>
        </w:rPr>
        <w:t>。</w:t>
      </w:r>
    </w:p>
    <w:p>
      <w:pPr>
        <w:spacing w:line="520" w:lineRule="exact"/>
        <w:ind w:firstLine="562" w:firstLineChars="200"/>
        <w:rPr>
          <w:rFonts w:hint="default" w:ascii="Times New Roman" w:hAnsi="Times New Roman" w:cs="Times New Roman"/>
          <w:color w:val="auto"/>
          <w:sz w:val="28"/>
        </w:rPr>
      </w:pPr>
      <w:r>
        <w:rPr>
          <w:rFonts w:hint="default" w:ascii="Times New Roman" w:hAnsi="Times New Roman" w:cs="Times New Roman"/>
          <w:b/>
          <w:color w:val="auto"/>
          <w:sz w:val="28"/>
          <w:szCs w:val="28"/>
        </w:rPr>
        <w:t>第三条  工程工期</w:t>
      </w:r>
    </w:p>
    <w:p>
      <w:pPr>
        <w:spacing w:line="520" w:lineRule="exact"/>
        <w:ind w:firstLine="560" w:firstLineChars="200"/>
        <w:rPr>
          <w:rFonts w:hint="default" w:ascii="Times New Roman" w:hAnsi="Times New Roman" w:eastAsia="宋体" w:cs="Times New Roman"/>
          <w:color w:val="auto"/>
          <w:sz w:val="28"/>
          <w:szCs w:val="28"/>
          <w:lang w:eastAsia="zh-CN"/>
        </w:rPr>
      </w:pPr>
      <w:r>
        <w:rPr>
          <w:rFonts w:hint="eastAsia" w:ascii="Times New Roman" w:hAnsi="Times New Roman" w:eastAsia="宋体" w:cs="Times New Roman"/>
          <w:color w:val="auto"/>
          <w:sz w:val="28"/>
          <w:szCs w:val="28"/>
          <w:lang w:val="en-US" w:eastAsia="zh-CN"/>
        </w:rPr>
        <w:t>3.1 80日历天</w:t>
      </w:r>
      <w:r>
        <w:rPr>
          <w:rFonts w:hint="default" w:ascii="Times New Roman" w:hAnsi="Times New Roman" w:eastAsia="宋体" w:cs="Times New Roman"/>
          <w:color w:val="auto"/>
          <w:sz w:val="28"/>
          <w:szCs w:val="28"/>
          <w:lang w:eastAsia="zh-CN"/>
        </w:rPr>
        <w:t>。</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3.2 工程开工后，比选人有权与中选人另行对工期制定细部节点计划，中选人未按节点计划完成，则比选人有权处每次500-50000元罚款。</w:t>
      </w:r>
    </w:p>
    <w:p>
      <w:pPr>
        <w:tabs>
          <w:tab w:val="left" w:pos="360"/>
        </w:tabs>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第四条  工程质量及技术要求</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4.1按国家现行工程施工质量验收规范和标准验收合格。</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4.2 技术要求：按设计图纸以及现场技术交底、安全交底、现场指令等施工。</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4.3 乙方</w:t>
      </w:r>
      <w:r>
        <w:rPr>
          <w:rFonts w:hint="eastAsia" w:ascii="Times New Roman" w:hAnsi="Times New Roman" w:eastAsia="宋体" w:cs="Times New Roman"/>
          <w:color w:val="auto"/>
          <w:sz w:val="28"/>
          <w:szCs w:val="28"/>
          <w:lang w:val="en-US" w:eastAsia="zh-CN"/>
        </w:rPr>
        <w:t>负责</w:t>
      </w:r>
      <w:r>
        <w:rPr>
          <w:rFonts w:hint="default" w:ascii="Times New Roman" w:hAnsi="Times New Roman" w:eastAsia="宋体" w:cs="Times New Roman"/>
          <w:color w:val="auto"/>
          <w:sz w:val="28"/>
          <w:szCs w:val="28"/>
          <w:lang w:val="en-US" w:eastAsia="zh-CN"/>
        </w:rPr>
        <w:t>编制</w:t>
      </w:r>
      <w:r>
        <w:rPr>
          <w:rFonts w:hint="eastAsia" w:ascii="Times New Roman" w:hAnsi="Times New Roman" w:eastAsia="宋体" w:cs="Times New Roman"/>
          <w:color w:val="auto"/>
          <w:sz w:val="28"/>
          <w:szCs w:val="28"/>
          <w:lang w:val="en-US" w:eastAsia="zh-CN"/>
        </w:rPr>
        <w:t>专业承包范围内的</w:t>
      </w:r>
      <w:r>
        <w:rPr>
          <w:rFonts w:hint="default" w:ascii="Times New Roman" w:hAnsi="Times New Roman" w:eastAsia="宋体" w:cs="Times New Roman"/>
          <w:color w:val="auto"/>
          <w:sz w:val="28"/>
          <w:szCs w:val="28"/>
          <w:lang w:val="en-US" w:eastAsia="zh-CN"/>
        </w:rPr>
        <w:t>专项施工方案，</w:t>
      </w:r>
      <w:r>
        <w:rPr>
          <w:rFonts w:hint="eastAsia" w:ascii="Times New Roman" w:hAnsi="Times New Roman" w:eastAsia="宋体" w:cs="Times New Roman"/>
          <w:color w:val="auto"/>
          <w:sz w:val="28"/>
          <w:szCs w:val="28"/>
          <w:lang w:val="en-US" w:eastAsia="zh-CN"/>
        </w:rPr>
        <w:t>并配合甲方完成专项施工方案的审签</w:t>
      </w:r>
      <w:r>
        <w:rPr>
          <w:rFonts w:hint="default" w:ascii="Times New Roman" w:hAnsi="Times New Roman" w:eastAsia="宋体" w:cs="Times New Roman"/>
          <w:color w:val="auto"/>
          <w:sz w:val="28"/>
          <w:szCs w:val="28"/>
          <w:lang w:val="en-US" w:eastAsia="zh-CN"/>
        </w:rPr>
        <w:t>。</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4.4 施工过程中应该遵循以下规范要求：GB50166-2007《火灾自动报警系统施工及验收规范》、</w:t>
      </w:r>
      <w:r>
        <w:rPr>
          <w:rFonts w:hint="default" w:ascii="Times New Roman" w:hAnsi="Times New Roman" w:eastAsia="宋体" w:cs="Times New Roman"/>
          <w:color w:val="auto"/>
          <w:sz w:val="28"/>
          <w:szCs w:val="28"/>
          <w:lang w:val="en-US" w:eastAsia="zh-CN"/>
        </w:rPr>
        <w:fldChar w:fldCharType="begin"/>
      </w:r>
      <w:r>
        <w:rPr>
          <w:rFonts w:hint="default" w:ascii="Times New Roman" w:hAnsi="Times New Roman" w:eastAsia="宋体" w:cs="Times New Roman"/>
          <w:color w:val="auto"/>
          <w:sz w:val="28"/>
          <w:szCs w:val="28"/>
          <w:lang w:val="en-US" w:eastAsia="zh-CN"/>
        </w:rPr>
        <w:instrText xml:space="preserve"> HYPERLINK "http://www.baidu.com/link?url=G7r6PVhS4te7mr4bCNip-5OmZCcZlITmYpD6d35gHiJ_df7DA58S44ahDROrvMwOlnpIR2gfhTEKfZl9rIOkya" \t "https://www.baidu.com/_blank" </w:instrText>
      </w:r>
      <w:r>
        <w:rPr>
          <w:rFonts w:hint="default" w:ascii="Times New Roman" w:hAnsi="Times New Roman" w:eastAsia="宋体" w:cs="Times New Roman"/>
          <w:color w:val="auto"/>
          <w:sz w:val="28"/>
          <w:szCs w:val="28"/>
          <w:lang w:val="en-US" w:eastAsia="zh-CN"/>
        </w:rPr>
        <w:fldChar w:fldCharType="separate"/>
      </w:r>
      <w:r>
        <w:rPr>
          <w:rFonts w:hint="default" w:ascii="Times New Roman" w:hAnsi="Times New Roman" w:eastAsia="宋体" w:cs="Times New Roman"/>
          <w:color w:val="auto"/>
          <w:sz w:val="28"/>
          <w:szCs w:val="28"/>
          <w:lang w:val="en-US" w:eastAsia="zh-CN"/>
        </w:rPr>
        <w:t>GB20243-2002《通风与空调工程施工质量验收规范》</w:t>
      </w:r>
      <w:r>
        <w:rPr>
          <w:rFonts w:hint="default" w:ascii="Times New Roman" w:hAnsi="Times New Roman" w:eastAsia="宋体" w:cs="Times New Roman"/>
          <w:color w:val="auto"/>
          <w:sz w:val="28"/>
          <w:szCs w:val="28"/>
          <w:lang w:val="en-US" w:eastAsia="zh-CN"/>
        </w:rPr>
        <w:fldChar w:fldCharType="end"/>
      </w:r>
      <w:r>
        <w:rPr>
          <w:rFonts w:hint="default"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fldChar w:fldCharType="begin"/>
      </w:r>
      <w:r>
        <w:rPr>
          <w:rFonts w:hint="default" w:ascii="Times New Roman" w:hAnsi="Times New Roman" w:eastAsia="宋体" w:cs="Times New Roman"/>
          <w:color w:val="auto"/>
          <w:sz w:val="28"/>
          <w:szCs w:val="28"/>
          <w:lang w:val="en-US" w:eastAsia="zh-CN"/>
        </w:rPr>
        <w:instrText xml:space="preserve"> HYPERLINK "http://www.baidu.com/link?url=-tw9IRCB_V4M2Yo4ohH73XDGUj6Rk6DMKzvohYlISIFuMyJGgY1996UXusOloTBzimWG4nIw7xqGn4_RgNt0Bq" \t "https://www.baidu.com/_blank" </w:instrText>
      </w:r>
      <w:r>
        <w:rPr>
          <w:rFonts w:hint="default" w:ascii="Times New Roman" w:hAnsi="Times New Roman" w:eastAsia="宋体" w:cs="Times New Roman"/>
          <w:color w:val="auto"/>
          <w:sz w:val="28"/>
          <w:szCs w:val="28"/>
          <w:lang w:val="en-US" w:eastAsia="zh-CN"/>
        </w:rPr>
        <w:fldChar w:fldCharType="separate"/>
      </w:r>
      <w:r>
        <w:rPr>
          <w:rFonts w:hint="default" w:ascii="Times New Roman" w:hAnsi="Times New Roman" w:eastAsia="宋体" w:cs="Times New Roman"/>
          <w:color w:val="auto"/>
          <w:sz w:val="28"/>
          <w:szCs w:val="28"/>
          <w:lang w:val="en-US" w:eastAsia="zh-CN"/>
        </w:rPr>
        <w:t>GB50261-2005《自动喷水灭系统施工及验收规范》</w:t>
      </w:r>
      <w:r>
        <w:rPr>
          <w:rFonts w:hint="default" w:ascii="Times New Roman" w:hAnsi="Times New Roman" w:eastAsia="宋体" w:cs="Times New Roman"/>
          <w:color w:val="auto"/>
          <w:sz w:val="28"/>
          <w:szCs w:val="28"/>
          <w:lang w:val="en-US" w:eastAsia="zh-CN"/>
        </w:rPr>
        <w:fldChar w:fldCharType="end"/>
      </w:r>
      <w:r>
        <w:rPr>
          <w:rFonts w:hint="default" w:ascii="Times New Roman" w:hAnsi="Times New Roman" w:eastAsia="宋体" w:cs="Times New Roman"/>
          <w:color w:val="auto"/>
          <w:sz w:val="28"/>
          <w:szCs w:val="28"/>
          <w:lang w:val="en-US" w:eastAsia="zh-CN"/>
        </w:rPr>
        <w:t>、GB50263-2007《气体灭火系统施工及验收规范》、GB50303-2002《建筑电气工程施工质量验收规范》、GB50339-2003《智能建筑工程质量验收规范》、GB50268-2008《给水排水管道施工及验收规范》等相关验收规范。</w:t>
      </w:r>
    </w:p>
    <w:p>
      <w:pPr>
        <w:spacing w:line="520" w:lineRule="exact"/>
        <w:ind w:firstLine="562" w:firstLineChars="200"/>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4.</w:t>
      </w:r>
      <w:r>
        <w:rPr>
          <w:rFonts w:hint="eastAsia" w:ascii="Times New Roman" w:hAnsi="Times New Roman" w:eastAsia="宋体" w:cs="Times New Roman"/>
          <w:b/>
          <w:bCs/>
          <w:color w:val="auto"/>
          <w:sz w:val="28"/>
          <w:szCs w:val="28"/>
          <w:lang w:val="en-US" w:eastAsia="zh-CN"/>
        </w:rPr>
        <w:t>5</w:t>
      </w:r>
      <w:r>
        <w:rPr>
          <w:rFonts w:hint="default" w:ascii="Times New Roman" w:hAnsi="Times New Roman" w:eastAsia="宋体" w:cs="Times New Roman"/>
          <w:b/>
          <w:bCs/>
          <w:color w:val="auto"/>
          <w:sz w:val="28"/>
          <w:szCs w:val="28"/>
          <w:lang w:val="en-US" w:eastAsia="zh-CN"/>
        </w:rPr>
        <w:t>工程资料随工程进度编制并审签完成，竣工验收后</w:t>
      </w:r>
      <w:r>
        <w:rPr>
          <w:rFonts w:hint="eastAsia" w:ascii="Times New Roman" w:hAnsi="Times New Roman" w:eastAsia="宋体" w:cs="Times New Roman"/>
          <w:b/>
          <w:bCs/>
          <w:color w:val="auto"/>
          <w:sz w:val="28"/>
          <w:szCs w:val="28"/>
          <w:lang w:val="en-US" w:eastAsia="zh-CN"/>
        </w:rPr>
        <w:t>20</w:t>
      </w:r>
      <w:r>
        <w:rPr>
          <w:rFonts w:hint="default" w:ascii="Times New Roman" w:hAnsi="Times New Roman" w:eastAsia="宋体" w:cs="Times New Roman"/>
          <w:b/>
          <w:bCs/>
          <w:color w:val="auto"/>
          <w:sz w:val="28"/>
          <w:szCs w:val="28"/>
          <w:lang w:val="en-US" w:eastAsia="zh-CN"/>
        </w:rPr>
        <w:t>日历天内交付审签完成的竣工资料。支付进度款或结算款时资料必须由公司资料室负责人审核工程资料是否与工程进度同步，并签字认可方能支付。</w:t>
      </w:r>
    </w:p>
    <w:p>
      <w:pPr>
        <w:spacing w:line="520" w:lineRule="exact"/>
        <w:ind w:firstLine="562" w:firstLineChars="200"/>
        <w:rPr>
          <w:rFonts w:hint="default"/>
          <w:lang w:val="en-US" w:eastAsia="zh-CN"/>
        </w:rPr>
      </w:pPr>
      <w:r>
        <w:rPr>
          <w:rFonts w:hint="eastAsia" w:ascii="Times New Roman" w:hAnsi="Times New Roman" w:eastAsia="宋体" w:cs="Times New Roman"/>
          <w:b/>
          <w:bCs/>
          <w:color w:val="auto"/>
          <w:sz w:val="28"/>
          <w:szCs w:val="28"/>
          <w:lang w:val="en-US" w:eastAsia="zh-CN"/>
        </w:rPr>
        <w:t>4.6</w:t>
      </w:r>
      <w:r>
        <w:rPr>
          <w:rFonts w:hint="eastAsia" w:ascii="Times New Roman" w:hAnsi="Times New Roman" w:eastAsia="宋体" w:cs="Times New Roman"/>
          <w:b/>
          <w:bCs/>
          <w:color w:val="auto"/>
          <w:kern w:val="2"/>
          <w:sz w:val="28"/>
          <w:szCs w:val="28"/>
          <w:lang w:val="en-US" w:eastAsia="zh-CN" w:bidi="ar-SA"/>
        </w:rPr>
        <w:t>本工程必须与2#厂房消防控制室进行有效联动。</w:t>
      </w:r>
    </w:p>
    <w:p>
      <w:pPr>
        <w:spacing w:line="520" w:lineRule="exact"/>
        <w:ind w:firstLine="562" w:firstLineChars="200"/>
        <w:rPr>
          <w:rFonts w:hint="default" w:ascii="Times New Roman" w:hAnsi="Times New Roman" w:cs="Times New Roman"/>
          <w:b/>
          <w:color w:val="auto"/>
          <w:sz w:val="28"/>
          <w:lang w:val="en-US" w:eastAsia="zh-CN"/>
        </w:rPr>
      </w:pPr>
      <w:r>
        <w:rPr>
          <w:rFonts w:hint="default" w:ascii="Times New Roman" w:hAnsi="Times New Roman" w:cs="Times New Roman"/>
          <w:b/>
          <w:color w:val="auto"/>
          <w:sz w:val="28"/>
          <w:lang w:val="en-US" w:eastAsia="zh-CN"/>
        </w:rPr>
        <w:t>第五条   安全文明施工要求</w:t>
      </w:r>
    </w:p>
    <w:p>
      <w:pPr>
        <w:tabs>
          <w:tab w:val="left" w:pos="0"/>
        </w:tabs>
        <w:adjustRightInd w:val="0"/>
        <w:ind w:firstLine="560" w:firstLineChars="200"/>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.1 ，</w:t>
      </w:r>
      <w:r>
        <w:rPr>
          <w:rFonts w:hint="eastAsia" w:ascii="Times New Roman" w:hAnsi="Times New Roman" w:eastAsia="宋体" w:cs="Times New Roman"/>
          <w:color w:val="auto"/>
          <w:sz w:val="28"/>
          <w:szCs w:val="28"/>
          <w:lang w:val="en-US" w:eastAsia="zh-CN"/>
        </w:rPr>
        <w:t>乙方</w:t>
      </w:r>
      <w:r>
        <w:rPr>
          <w:rFonts w:hint="default" w:ascii="Times New Roman" w:hAnsi="Times New Roman" w:eastAsia="宋体" w:cs="Times New Roman"/>
          <w:color w:val="auto"/>
          <w:sz w:val="28"/>
          <w:szCs w:val="28"/>
          <w:lang w:val="en-US" w:eastAsia="zh-CN"/>
        </w:rPr>
        <w:t>必须服从比选人对安全文明施工投入</w:t>
      </w:r>
      <w:r>
        <w:rPr>
          <w:rFonts w:hint="eastAsia" w:ascii="Times New Roman" w:hAnsi="Times New Roman" w:eastAsia="宋体" w:cs="Times New Roman"/>
          <w:color w:val="auto"/>
          <w:sz w:val="28"/>
          <w:szCs w:val="28"/>
          <w:lang w:val="en-US" w:eastAsia="zh-CN"/>
        </w:rPr>
        <w:t>的安排</w:t>
      </w:r>
      <w:r>
        <w:rPr>
          <w:rFonts w:hint="default" w:ascii="Times New Roman" w:hAnsi="Times New Roman" w:eastAsia="宋体" w:cs="Times New Roman"/>
          <w:color w:val="auto"/>
          <w:sz w:val="28"/>
          <w:szCs w:val="28"/>
          <w:lang w:val="en-US" w:eastAsia="zh-CN"/>
        </w:rPr>
        <w:t>，</w:t>
      </w:r>
      <w:r>
        <w:rPr>
          <w:rFonts w:hint="eastAsia" w:ascii="Times New Roman" w:hAnsi="Times New Roman" w:eastAsia="宋体" w:cs="Times New Roman"/>
          <w:color w:val="auto"/>
          <w:sz w:val="28"/>
          <w:szCs w:val="28"/>
          <w:lang w:val="en-US" w:eastAsia="zh-CN"/>
        </w:rPr>
        <w:t>乙方</w:t>
      </w:r>
      <w:r>
        <w:rPr>
          <w:rFonts w:hint="default" w:ascii="Times New Roman" w:hAnsi="Times New Roman" w:eastAsia="宋体" w:cs="Times New Roman"/>
          <w:color w:val="auto"/>
          <w:sz w:val="28"/>
          <w:szCs w:val="28"/>
        </w:rPr>
        <w:t>在施工之前应编制安全文明施工措施费使用方案报</w:t>
      </w:r>
      <w:r>
        <w:rPr>
          <w:rFonts w:hint="eastAsia" w:ascii="Times New Roman" w:hAnsi="Times New Roman" w:eastAsia="宋体" w:cs="Times New Roman"/>
          <w:color w:val="auto"/>
          <w:sz w:val="28"/>
          <w:szCs w:val="28"/>
          <w:lang w:val="en-US" w:eastAsia="zh-CN"/>
        </w:rPr>
        <w:t>甲方</w:t>
      </w:r>
      <w:r>
        <w:rPr>
          <w:rFonts w:hint="default" w:ascii="Times New Roman" w:hAnsi="Times New Roman" w:eastAsia="宋体" w:cs="Times New Roman"/>
          <w:color w:val="auto"/>
          <w:sz w:val="28"/>
          <w:szCs w:val="28"/>
        </w:rPr>
        <w:t>项目经理、技术负责人、安全员审批，送</w:t>
      </w:r>
      <w:r>
        <w:rPr>
          <w:rFonts w:hint="eastAsia" w:ascii="Times New Roman" w:hAnsi="Times New Roman" w:eastAsia="宋体" w:cs="Times New Roman"/>
          <w:color w:val="auto"/>
          <w:sz w:val="28"/>
          <w:szCs w:val="28"/>
          <w:lang w:val="en-US" w:eastAsia="zh-CN"/>
        </w:rPr>
        <w:t>甲方</w:t>
      </w:r>
      <w:r>
        <w:rPr>
          <w:rFonts w:hint="default" w:ascii="Times New Roman" w:hAnsi="Times New Roman" w:eastAsia="宋体" w:cs="Times New Roman"/>
          <w:color w:val="auto"/>
          <w:sz w:val="28"/>
          <w:szCs w:val="28"/>
        </w:rPr>
        <w:t>工程部、安全管理部备案。</w:t>
      </w:r>
      <w:r>
        <w:rPr>
          <w:rFonts w:hint="default" w:ascii="Times New Roman" w:hAnsi="Times New Roman" w:eastAsia="宋体" w:cs="Times New Roman"/>
          <w:color w:val="auto"/>
          <w:sz w:val="28"/>
          <w:szCs w:val="28"/>
          <w:lang w:val="en-US" w:eastAsia="zh-CN"/>
        </w:rPr>
        <w:t>具体详见合同附件《工程分包安全生产管理协议》。</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六</w:t>
      </w:r>
      <w:r>
        <w:rPr>
          <w:rFonts w:hint="default" w:ascii="Times New Roman" w:hAnsi="Times New Roman" w:cs="Times New Roman"/>
          <w:b/>
          <w:color w:val="auto"/>
          <w:sz w:val="28"/>
          <w:szCs w:val="28"/>
        </w:rPr>
        <w:t xml:space="preserve">条  </w:t>
      </w:r>
      <w:r>
        <w:rPr>
          <w:rFonts w:hint="default" w:ascii="Times New Roman" w:hAnsi="Times New Roman" w:cs="Times New Roman"/>
          <w:b/>
          <w:color w:val="auto"/>
          <w:sz w:val="28"/>
        </w:rPr>
        <w:t>工程价款及结算支付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default" w:ascii="Times New Roman" w:hAnsi="Times New Roman" w:cs="Times New Roman"/>
          <w:b/>
          <w:bCs/>
          <w:color w:val="auto"/>
          <w:sz w:val="28"/>
          <w:szCs w:val="28"/>
          <w:lang w:val="en-US" w:eastAsia="zh-CN"/>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.1 结算价款=甲方与项目业主关于本合同承包范围全部工作内容的审定结算价款×（1―乙方下浮比例</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eastAsia="zh-CN"/>
        </w:rPr>
        <w:t>，暂定金额：</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lang w:val="en-US" w:eastAsia="zh-CN"/>
        </w:rPr>
        <w:t>元（大写：）。</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eastAsia="zh-CN"/>
        </w:rPr>
        <w:t>合同金额</w:t>
      </w:r>
      <w:r>
        <w:rPr>
          <w:rFonts w:hint="default" w:ascii="Times New Roman" w:hAnsi="Times New Roman" w:cs="Times New Roman"/>
          <w:color w:val="auto"/>
          <w:sz w:val="28"/>
          <w:szCs w:val="28"/>
        </w:rPr>
        <w:t>包含但不限于完成承包范围内工作的清单计价合计、工程材料复检费、分项工程检测验收费、</w:t>
      </w:r>
      <w:r>
        <w:rPr>
          <w:rFonts w:hint="eastAsia" w:ascii="Times New Roman" w:hAnsi="Times New Roman" w:cs="Times New Roman"/>
          <w:b/>
          <w:bCs/>
          <w:color w:val="auto"/>
          <w:sz w:val="28"/>
          <w:szCs w:val="28"/>
          <w:lang w:eastAsia="zh-CN"/>
        </w:rPr>
        <w:t>消防联动接入</w:t>
      </w:r>
      <w:r>
        <w:rPr>
          <w:rFonts w:hint="default" w:ascii="Times New Roman" w:hAnsi="Times New Roman" w:cs="Times New Roman"/>
          <w:color w:val="auto"/>
          <w:sz w:val="28"/>
          <w:szCs w:val="28"/>
        </w:rPr>
        <w:t>等全部费用、结算审计造价咨询费用、资料费（一式六份）、措施费、规费、税金等工程所需的全部成本和费用，</w:t>
      </w:r>
      <w:r>
        <w:rPr>
          <w:rFonts w:hint="default" w:ascii="Times New Roman" w:hAnsi="Times New Roman" w:cs="Times New Roman"/>
          <w:color w:val="auto"/>
          <w:sz w:val="28"/>
          <w:szCs w:val="28"/>
          <w:lang w:val="en-US" w:eastAsia="zh-CN"/>
        </w:rPr>
        <w:t>施工用水电费用由</w:t>
      </w:r>
      <w:r>
        <w:rPr>
          <w:rFonts w:hint="eastAsia" w:ascii="Times New Roman" w:hAnsi="Times New Roman" w:cs="Times New Roman"/>
          <w:color w:val="auto"/>
          <w:sz w:val="28"/>
          <w:szCs w:val="28"/>
          <w:lang w:val="en-US" w:eastAsia="zh-CN"/>
        </w:rPr>
        <w:t>乙方</w:t>
      </w:r>
      <w:r>
        <w:rPr>
          <w:rFonts w:hint="default" w:ascii="Times New Roman" w:hAnsi="Times New Roman" w:cs="Times New Roman"/>
          <w:color w:val="auto"/>
          <w:sz w:val="28"/>
          <w:szCs w:val="28"/>
          <w:lang w:val="en-US" w:eastAsia="zh-CN"/>
        </w:rPr>
        <w:t>承担</w:t>
      </w:r>
      <w:r>
        <w:rPr>
          <w:rFonts w:hint="default" w:ascii="Times New Roman" w:hAnsi="Times New Roman" w:cs="Times New Roman"/>
          <w:color w:val="auto"/>
          <w:sz w:val="28"/>
          <w:szCs w:val="28"/>
        </w:rPr>
        <w:t>。</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审计基本费=合同比选范围竣工结算送审金额*0.25%，</w:t>
      </w:r>
    </w:p>
    <w:p>
      <w:pPr>
        <w:tabs>
          <w:tab w:val="left" w:pos="0"/>
        </w:tabs>
        <w:adjustRightInd w:val="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审减效益费=（合同比选范围终审定案金额-竣工结算报送金额）*2.5%。</w:t>
      </w:r>
    </w:p>
    <w:p>
      <w:pPr>
        <w:spacing w:line="520" w:lineRule="exact"/>
        <w:ind w:firstLine="56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工程量计量方式：最终结算工程量不能超过建设单位终审相应工程量。</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4</w:t>
      </w:r>
      <w:r>
        <w:rPr>
          <w:rFonts w:hint="default" w:ascii="Times New Roman" w:hAnsi="Times New Roman" w:cs="Times New Roman"/>
          <w:color w:val="auto"/>
          <w:sz w:val="28"/>
          <w:szCs w:val="28"/>
        </w:rPr>
        <w:t xml:space="preserve"> 工程款支付及结算：</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lang w:eastAsia="zh-CN"/>
        </w:rPr>
        <w:t>）按月支付进度款，每月25日根据</w:t>
      </w:r>
      <w:r>
        <w:rPr>
          <w:rFonts w:hint="default" w:ascii="Times New Roman" w:hAnsi="Times New Roman" w:cs="Times New Roman"/>
          <w:color w:val="auto"/>
          <w:sz w:val="28"/>
          <w:szCs w:val="28"/>
          <w:lang w:val="en-US" w:eastAsia="zh-CN"/>
        </w:rPr>
        <w:t>建设单位</w:t>
      </w:r>
      <w:r>
        <w:rPr>
          <w:rFonts w:hint="default" w:ascii="Times New Roman" w:hAnsi="Times New Roman" w:cs="Times New Roman"/>
          <w:color w:val="auto"/>
          <w:sz w:val="28"/>
          <w:szCs w:val="28"/>
          <w:lang w:eastAsia="zh-CN"/>
        </w:rPr>
        <w:t>审核</w:t>
      </w:r>
      <w:r>
        <w:rPr>
          <w:rFonts w:hint="default" w:ascii="Times New Roman" w:hAnsi="Times New Roman" w:cs="Times New Roman"/>
          <w:color w:val="auto"/>
          <w:sz w:val="28"/>
          <w:szCs w:val="28"/>
          <w:lang w:val="en-US" w:eastAsia="zh-CN"/>
        </w:rPr>
        <w:t>支付比选人</w:t>
      </w:r>
      <w:r>
        <w:rPr>
          <w:rFonts w:hint="default" w:ascii="Times New Roman" w:hAnsi="Times New Roman" w:cs="Times New Roman"/>
          <w:color w:val="auto"/>
          <w:sz w:val="28"/>
          <w:szCs w:val="28"/>
          <w:lang w:eastAsia="zh-CN"/>
        </w:rPr>
        <w:t>当月工程价款的</w:t>
      </w:r>
      <w:r>
        <w:rPr>
          <w:rFonts w:hint="default" w:ascii="Times New Roman" w:hAnsi="Times New Roman" w:cs="Times New Roman"/>
          <w:color w:val="auto"/>
          <w:sz w:val="28"/>
          <w:szCs w:val="28"/>
          <w:lang w:val="en-US" w:eastAsia="zh-CN"/>
        </w:rPr>
        <w:t>85%支付进度款</w:t>
      </w:r>
      <w:r>
        <w:rPr>
          <w:rFonts w:hint="default" w:ascii="Times New Roman" w:hAnsi="Times New Roman" w:cs="Times New Roman"/>
          <w:color w:val="auto"/>
          <w:sz w:val="28"/>
          <w:szCs w:val="28"/>
          <w:lang w:eastAsia="zh-CN"/>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lang w:eastAsia="zh-CN"/>
        </w:rPr>
        <w:t>）工程竣工并</w:t>
      </w:r>
      <w:r>
        <w:rPr>
          <w:rFonts w:hint="default" w:ascii="Times New Roman" w:hAnsi="Times New Roman" w:cs="Times New Roman"/>
          <w:color w:val="auto"/>
          <w:sz w:val="28"/>
          <w:szCs w:val="28"/>
          <w:lang w:val="en-US" w:eastAsia="zh-CN"/>
        </w:rPr>
        <w:t>通过建设单位、总承包单位、监理单位、设计单位、地勘单位</w:t>
      </w:r>
      <w:r>
        <w:rPr>
          <w:rFonts w:hint="default" w:ascii="Times New Roman" w:hAnsi="Times New Roman" w:cs="Times New Roman"/>
          <w:color w:val="auto"/>
          <w:sz w:val="28"/>
          <w:szCs w:val="28"/>
          <w:lang w:eastAsia="zh-CN"/>
        </w:rPr>
        <w:t>验收合格后付至工程结算价款的85%；</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工程通过建设单位（项目业主）的最终审计后进行最终结算，最终结算完成后15日内付至最终结算价款的95%，待质量保修期满后结清余款。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eastAsia"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乙方应按发票管理规定及甲方要求开具发票办理付款，本合同约定乙方开具</w:t>
      </w:r>
      <w:r>
        <w:rPr>
          <w:rFonts w:hint="default" w:ascii="Times New Roman" w:hAnsi="Times New Roman" w:cs="Times New Roman"/>
          <w:color w:val="auto"/>
          <w:sz w:val="28"/>
          <w:szCs w:val="28"/>
          <w:u w:val="single"/>
          <w:lang w:val="en-US" w:eastAsia="zh-CN"/>
        </w:rPr>
        <w:t xml:space="preserve">  9  </w:t>
      </w:r>
      <w:r>
        <w:rPr>
          <w:rFonts w:hint="default" w:ascii="Times New Roman" w:hAnsi="Times New Roman" w:cs="Times New Roman"/>
          <w:color w:val="auto"/>
          <w:sz w:val="28"/>
          <w:szCs w:val="28"/>
        </w:rPr>
        <w:t>%（国家税法规定除外）的增值税专用发票，未按规定开具专用发票，则扣除相应金额工程款。</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 xml:space="preserve"> 履约保证金：</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（1）乙方按合同总价款5%向甲方提交履约保证金，如乙方有任何违约行为，则履约保证金不予退还。</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（2）在保证工程顺利推进，无质量、安全问题的情况下，甲方按形象进度无息退付履约保证金。</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7 </w:t>
      </w:r>
      <w:r>
        <w:rPr>
          <w:rFonts w:hint="default" w:ascii="Times New Roman" w:hAnsi="Times New Roman" w:cs="Times New Roman"/>
          <w:color w:val="auto"/>
          <w:sz w:val="28"/>
          <w:szCs w:val="28"/>
        </w:rPr>
        <w:t>若乙方中途退场，则按实际完成工程量以合同对应单价的50%进行结算。</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w:t>
      </w:r>
      <w:r>
        <w:rPr>
          <w:rFonts w:hint="default" w:ascii="Times New Roman" w:hAnsi="Times New Roman" w:cs="Times New Roman"/>
          <w:b/>
          <w:bCs/>
          <w:color w:val="auto"/>
          <w:sz w:val="28"/>
          <w:szCs w:val="28"/>
          <w:lang w:val="en-US" w:eastAsia="zh-CN"/>
        </w:rPr>
        <w:t>七</w:t>
      </w:r>
      <w:r>
        <w:rPr>
          <w:rFonts w:hint="default" w:ascii="Times New Roman" w:hAnsi="Times New Roman" w:cs="Times New Roman"/>
          <w:b/>
          <w:bCs/>
          <w:color w:val="auto"/>
          <w:sz w:val="28"/>
          <w:szCs w:val="28"/>
        </w:rPr>
        <w:t>条  安全责任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.1 环境保护和安全作业</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（1）安全作业包含但不限于安全生产设施、安全生产标语、标志以及其它安全生产用具；</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rPr>
        <w:t>（2）乙方应遵守各项安全生产有关管理规定，严格按安全标准进行作业；加强对所属人员的劳动安全教育和相关培训，提供必要的劳动保护，依法为所属人员办理包括</w:t>
      </w:r>
      <w:r>
        <w:rPr>
          <w:rFonts w:hint="default" w:ascii="Times New Roman" w:hAnsi="Times New Roman" w:cs="Times New Roman"/>
          <w:color w:val="auto"/>
          <w:sz w:val="28"/>
          <w:szCs w:val="28"/>
          <w:lang w:eastAsia="zh-CN"/>
        </w:rPr>
        <w:t>团体意外伤害</w:t>
      </w:r>
      <w:r>
        <w:rPr>
          <w:rFonts w:hint="default" w:ascii="Times New Roman" w:hAnsi="Times New Roman" w:cs="Times New Roman"/>
          <w:color w:val="auto"/>
          <w:sz w:val="28"/>
          <w:szCs w:val="28"/>
        </w:rPr>
        <w:t>保险在内的相关保险，安全作业，杜绝一切事故的发生。如乙方所属人员发生一切工伤事故或其他伤害事故，均由乙方自行承担责任。</w:t>
      </w:r>
      <w:r>
        <w:rPr>
          <w:rFonts w:hint="default" w:ascii="Times New Roman" w:hAnsi="Times New Roman" w:cs="Times New Roman"/>
          <w:b/>
          <w:bCs/>
          <w:color w:val="auto"/>
          <w:sz w:val="28"/>
          <w:szCs w:val="28"/>
          <w:lang w:eastAsia="zh-CN"/>
        </w:rPr>
        <w:t>如发生的经济赔偿，一般事故</w:t>
      </w:r>
      <w:r>
        <w:rPr>
          <w:rFonts w:hint="eastAsia" w:ascii="Times New Roman" w:hAnsi="Times New Roman" w:cs="Times New Roman"/>
          <w:b/>
          <w:bCs/>
          <w:color w:val="auto"/>
          <w:sz w:val="28"/>
          <w:szCs w:val="28"/>
          <w:lang w:val="en-US" w:eastAsia="zh-CN"/>
        </w:rPr>
        <w:t>以</w:t>
      </w:r>
      <w:r>
        <w:rPr>
          <w:rFonts w:hint="default" w:ascii="Times New Roman" w:hAnsi="Times New Roman" w:cs="Times New Roman"/>
          <w:b/>
          <w:bCs/>
          <w:color w:val="auto"/>
          <w:sz w:val="28"/>
          <w:szCs w:val="28"/>
          <w:lang w:eastAsia="zh-CN"/>
        </w:rPr>
        <w:t>下（不含一般事故），乙方全权负责赔偿，一般事故由乙方负责赔偿所有经济责任的</w:t>
      </w:r>
      <w:r>
        <w:rPr>
          <w:rFonts w:hint="default" w:ascii="Times New Roman" w:hAnsi="Times New Roman" w:cs="Times New Roman"/>
          <w:b/>
          <w:bCs/>
          <w:color w:val="auto"/>
          <w:sz w:val="28"/>
          <w:szCs w:val="28"/>
          <w:lang w:val="en-US" w:eastAsia="zh-CN"/>
        </w:rPr>
        <w:t>95%，甲方承担5%。</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（3）乙方应严格执行有关</w:t>
      </w:r>
      <w:r>
        <w:rPr>
          <w:rFonts w:hint="default" w:ascii="Times New Roman" w:hAnsi="Times New Roman" w:cs="Times New Roman"/>
          <w:color w:val="auto"/>
          <w:sz w:val="28"/>
          <w:szCs w:val="28"/>
          <w:lang w:eastAsia="zh-CN"/>
        </w:rPr>
        <w:t>建设</w:t>
      </w:r>
      <w:r>
        <w:rPr>
          <w:rFonts w:hint="default" w:ascii="Times New Roman" w:hAnsi="Times New Roman" w:cs="Times New Roman"/>
          <w:color w:val="auto"/>
          <w:sz w:val="28"/>
          <w:szCs w:val="28"/>
        </w:rPr>
        <w:t>主管部门及</w:t>
      </w:r>
      <w:r>
        <w:rPr>
          <w:rFonts w:hint="default" w:ascii="Times New Roman" w:hAnsi="Times New Roman" w:cs="Times New Roman"/>
          <w:color w:val="auto"/>
          <w:sz w:val="28"/>
          <w:szCs w:val="28"/>
          <w:lang w:eastAsia="zh-CN"/>
        </w:rPr>
        <w:t>城管、</w:t>
      </w:r>
      <w:r>
        <w:rPr>
          <w:rFonts w:hint="default" w:ascii="Times New Roman" w:hAnsi="Times New Roman" w:cs="Times New Roman"/>
          <w:color w:val="auto"/>
          <w:sz w:val="28"/>
          <w:szCs w:val="28"/>
        </w:rPr>
        <w:t>环保、消防、环卫等有关部门对作业现场的管理规定，做到文明作业，现场整洁有序。</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.2 乙方应按《安全生产法》、《重庆市安全生产条例》和JGJ59-2011《建筑施工安全检查标准》的相关规定组织施工，按规范及甲方要求进行安全管理、岗前安全培训、安全教育，现场扬尘控制，并为上岗工人办理人身意外工伤保险，承担由于自身安全措施不力造成事故的责任和因此发生的费用。因施工造成的所有安全问题及经济损失均由乙方负责承担全部责任。甲乙双方签订《工程分包安全生产管理协议》明确责任，《工程分包安全生产管理协议》附后。</w:t>
      </w:r>
    </w:p>
    <w:p>
      <w:pPr>
        <w:spacing w:line="490" w:lineRule="exact"/>
        <w:ind w:firstLine="562" w:firstLineChars="200"/>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7.3 加强危大工程和超危大工程管理。危大工程必须</w:t>
      </w:r>
      <w:r>
        <w:rPr>
          <w:rFonts w:hint="eastAsia" w:ascii="Times New Roman" w:hAnsi="Times New Roman" w:cs="Times New Roman"/>
          <w:b/>
          <w:bCs/>
          <w:color w:val="auto"/>
          <w:sz w:val="28"/>
          <w:szCs w:val="28"/>
          <w:lang w:val="en-US" w:eastAsia="zh-CN"/>
        </w:rPr>
        <w:t>由</w:t>
      </w:r>
      <w:r>
        <w:rPr>
          <w:rFonts w:hint="default" w:ascii="Times New Roman" w:hAnsi="Times New Roman" w:cs="Times New Roman"/>
          <w:b/>
          <w:bCs/>
          <w:color w:val="auto"/>
          <w:sz w:val="28"/>
          <w:szCs w:val="28"/>
          <w:lang w:val="en-US" w:eastAsia="zh-CN"/>
        </w:rPr>
        <w:t>乙方项目负责人、技术负责人、安全员编制专项施工方案，交甲方项目经理、监理、建设单位审签；超危大工程乙方按甲方编制的专项施工方案编制实施方案，并报监理、建设单位审批。</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八</w:t>
      </w:r>
      <w:r>
        <w:rPr>
          <w:rFonts w:hint="default" w:ascii="Times New Roman" w:hAnsi="Times New Roman" w:cs="Times New Roman"/>
          <w:b/>
          <w:color w:val="auto"/>
          <w:sz w:val="28"/>
          <w:szCs w:val="28"/>
        </w:rPr>
        <w:t>条 工程质量保证责任</w:t>
      </w:r>
    </w:p>
    <w:p>
      <w:pPr>
        <w:spacing w:line="560" w:lineRule="exact"/>
        <w:ind w:firstLine="420" w:firstLineChars="15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8</w:t>
      </w:r>
      <w:r>
        <w:rPr>
          <w:rFonts w:hint="default" w:ascii="Times New Roman" w:hAnsi="Times New Roman" w:cs="Times New Roman"/>
          <w:color w:val="auto"/>
          <w:sz w:val="28"/>
          <w:szCs w:val="28"/>
        </w:rPr>
        <w:t>.1 本工程质量保证金按照工程最终结算价款</w:t>
      </w:r>
      <w:r>
        <w:rPr>
          <w:rFonts w:hint="default" w:ascii="Times New Roman" w:hAnsi="Times New Roman" w:cs="Times New Roman"/>
          <w:color w:val="auto"/>
          <w:sz w:val="28"/>
          <w:szCs w:val="28"/>
          <w:u w:val="single"/>
        </w:rPr>
        <w:t xml:space="preserve">5% </w:t>
      </w:r>
      <w:r>
        <w:rPr>
          <w:rFonts w:hint="default" w:ascii="Times New Roman" w:hAnsi="Times New Roman" w:cs="Times New Roman"/>
          <w:color w:val="auto"/>
          <w:sz w:val="28"/>
          <w:szCs w:val="28"/>
        </w:rPr>
        <w:t>扣留。</w:t>
      </w:r>
    </w:p>
    <w:p>
      <w:pPr>
        <w:spacing w:line="560" w:lineRule="exact"/>
        <w:ind w:firstLine="420" w:firstLineChars="15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8</w:t>
      </w:r>
      <w:r>
        <w:rPr>
          <w:rFonts w:hint="default" w:ascii="Times New Roman" w:hAnsi="Times New Roman" w:cs="Times New Roman"/>
          <w:color w:val="auto"/>
          <w:sz w:val="28"/>
          <w:szCs w:val="28"/>
        </w:rPr>
        <w:t>.2 质量保修期（缺陷责任期）</w:t>
      </w:r>
      <w:r>
        <w:rPr>
          <w:rFonts w:hint="eastAsia" w:ascii="Times New Roman" w:hAnsi="Times New Roman" w:cs="Times New Roman"/>
          <w:color w:val="auto"/>
          <w:sz w:val="28"/>
          <w:szCs w:val="28"/>
          <w:lang w:eastAsia="zh-CN"/>
        </w:rPr>
        <w:t>按国家相关规定</w:t>
      </w:r>
      <w:r>
        <w:rPr>
          <w:rFonts w:hint="default" w:ascii="Times New Roman" w:hAnsi="Times New Roman" w:cs="Times New Roman"/>
          <w:color w:val="auto"/>
          <w:sz w:val="28"/>
          <w:szCs w:val="28"/>
        </w:rPr>
        <w:t>，自</w:t>
      </w:r>
      <w:r>
        <w:rPr>
          <w:rFonts w:hint="default" w:ascii="Times New Roman" w:hAnsi="Times New Roman" w:cs="Times New Roman"/>
          <w:color w:val="auto"/>
          <w:sz w:val="28"/>
          <w:szCs w:val="28"/>
          <w:u w:val="single"/>
        </w:rPr>
        <w:t>竣工验收合格之日</w:t>
      </w:r>
      <w:r>
        <w:rPr>
          <w:rFonts w:hint="default" w:ascii="Times New Roman" w:hAnsi="Times New Roman" w:cs="Times New Roman"/>
          <w:color w:val="auto"/>
          <w:sz w:val="28"/>
          <w:szCs w:val="28"/>
        </w:rPr>
        <w:t>起算。约定的质量保修期（缺陷责任期）满时，乙方没有完成缺陷责任的，甲方有权扣留与未履行责任剩余工作所需金额相应的质量保证金余额，并有权要求延长缺陷责任期，直至完成剩余工作为止。</w:t>
      </w:r>
    </w:p>
    <w:p>
      <w:pPr>
        <w:spacing w:line="560" w:lineRule="exact"/>
        <w:ind w:firstLine="422" w:firstLineChars="150"/>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8.3 乙方必须按甲方对现场材料品质要求采购合格材料，若以次充好或偷工减料，甲方根据实际造成的损失对乙方处以1万元至20万元处罚，同时乙方按甲方要求整改直至符合要求。</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九</w:t>
      </w:r>
      <w:r>
        <w:rPr>
          <w:rFonts w:hint="default" w:ascii="Times New Roman" w:hAnsi="Times New Roman" w:cs="Times New Roman"/>
          <w:b/>
          <w:color w:val="auto"/>
          <w:sz w:val="28"/>
          <w:szCs w:val="28"/>
        </w:rPr>
        <w:t>条  甲方责任和义务</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.1 负责制定项目管理目标，组织编制施工计划，对工程质量、工期、安全生产、文明施工的控制、监督、检查和验收。</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.2 负责与业主、设计及有关部门的工作联系。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.3 根据工程情况要求乙方增减施工机械、人员，满足施工生产需要。对施工质量低劣、技术差、不服从指挥、有违法乱纪行为的人员予以清退</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乙方必须服从安排</w:t>
      </w:r>
      <w:r>
        <w:rPr>
          <w:rFonts w:hint="default" w:ascii="Times New Roman" w:hAnsi="Times New Roman" w:cs="Times New Roman"/>
          <w:color w:val="auto"/>
          <w:sz w:val="28"/>
          <w:szCs w:val="28"/>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.4 按本合同约定，向乙方支付工程结算款。</w:t>
      </w:r>
    </w:p>
    <w:p>
      <w:pPr>
        <w:spacing w:line="52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9.5 甲方提供水电接口。</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十</w:t>
      </w:r>
      <w:r>
        <w:rPr>
          <w:rFonts w:hint="default" w:ascii="Times New Roman" w:hAnsi="Times New Roman" w:cs="Times New Roman"/>
          <w:b/>
          <w:color w:val="auto"/>
          <w:sz w:val="28"/>
          <w:szCs w:val="28"/>
        </w:rPr>
        <w:t>条  乙方责任和义务</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 遵守国家政策和法律法规，遵守业主和甲方企业的相关规章制度，做好安全、文明施工、环境和职业健康安全、劳动保护等工作。</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.2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.3 技术工人必须按国家规定持证上岗，技工必须有职业技能操作证，持证率达到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，特殊工种必须有特种作业操作证，持证率达到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.4 服从甲方和业主的监督、检查、管理；接受甲方和业主有关人员对质量、进度、技术、安全生产、文明施工、环境保护等方面的管理；接受甲方随时检查其设备、材料保管、使用情况及其操作人员的有效证件、持证上岗情况。若不服从上述管理，经甲方口头或书面通知不予整改，甲方有权</w:t>
      </w:r>
      <w:r>
        <w:rPr>
          <w:rFonts w:hint="eastAsia" w:ascii="Times New Roman" w:hAnsi="Times New Roman" w:cs="Times New Roman"/>
          <w:color w:val="auto"/>
          <w:sz w:val="28"/>
          <w:szCs w:val="28"/>
          <w:lang w:val="en-US" w:eastAsia="zh-CN"/>
        </w:rPr>
        <w:t>要求乙方更换不服从管理人员，并</w:t>
      </w:r>
      <w:r>
        <w:rPr>
          <w:rFonts w:hint="default" w:ascii="Times New Roman" w:hAnsi="Times New Roman" w:cs="Times New Roman"/>
          <w:color w:val="auto"/>
          <w:sz w:val="28"/>
          <w:szCs w:val="28"/>
        </w:rPr>
        <w:t>处以乙方</w:t>
      </w:r>
      <w:r>
        <w:rPr>
          <w:rFonts w:hint="eastAsia" w:ascii="Times New Roman" w:hAnsi="Times New Roman" w:cs="Times New Roman"/>
          <w:color w:val="auto"/>
          <w:sz w:val="28"/>
          <w:szCs w:val="28"/>
          <w:u w:val="single"/>
          <w:lang w:val="en-US" w:eastAsia="zh-CN"/>
        </w:rPr>
        <w:t>200</w:t>
      </w:r>
      <w:r>
        <w:rPr>
          <w:rFonts w:hint="default" w:ascii="Times New Roman" w:hAnsi="Times New Roman" w:cs="Times New Roman"/>
          <w:color w:val="auto"/>
          <w:sz w:val="28"/>
          <w:szCs w:val="28"/>
          <w:u w:val="single"/>
        </w:rPr>
        <w:t>-</w:t>
      </w:r>
      <w:r>
        <w:rPr>
          <w:rFonts w:hint="eastAsia" w:ascii="Times New Roman" w:hAnsi="Times New Roman" w:cs="Times New Roman"/>
          <w:color w:val="auto"/>
          <w:sz w:val="28"/>
          <w:szCs w:val="28"/>
          <w:u w:val="single"/>
          <w:lang w:val="en-US" w:eastAsia="zh-CN"/>
        </w:rPr>
        <w:t>50</w:t>
      </w:r>
      <w:r>
        <w:rPr>
          <w:rFonts w:hint="default" w:ascii="Times New Roman" w:hAnsi="Times New Roman" w:cs="Times New Roman"/>
          <w:color w:val="auto"/>
          <w:sz w:val="28"/>
          <w:szCs w:val="28"/>
          <w:u w:val="single"/>
        </w:rPr>
        <w:t>00元/次</w:t>
      </w:r>
      <w:r>
        <w:rPr>
          <w:rFonts w:hint="default" w:ascii="Times New Roman" w:hAnsi="Times New Roman" w:cs="Times New Roman"/>
          <w:color w:val="auto"/>
          <w:sz w:val="28"/>
          <w:szCs w:val="28"/>
        </w:rPr>
        <w:t>的罚款。</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w:t>
      </w:r>
      <w:r>
        <w:rPr>
          <w:rFonts w:hint="eastAsia" w:ascii="Times New Roman" w:hAnsi="Times New Roman" w:cs="Times New Roman"/>
          <w:color w:val="auto"/>
          <w:sz w:val="28"/>
          <w:szCs w:val="28"/>
          <w:lang w:val="en-US" w:eastAsia="zh-CN"/>
        </w:rPr>
        <w:t>0</w:t>
      </w:r>
      <w:r>
        <w:rPr>
          <w:rFonts w:hint="default" w:ascii="Times New Roman" w:hAnsi="Times New Roman" w:cs="Times New Roman"/>
          <w:color w:val="auto"/>
          <w:sz w:val="28"/>
          <w:szCs w:val="28"/>
        </w:rPr>
        <w:t>-20000元/次的罚款，由甲方项目部或公司发出违约处罚通知书。乙方收到违约金处罚通知书起，10个工作日内到甲方财务部缴纳违约金。乙方如未按期缴纳违约金的，视为拒缴，违约金按调增100%收取，由甲方直接从其</w:t>
      </w:r>
      <w:r>
        <w:rPr>
          <w:rFonts w:hint="default" w:ascii="Times New Roman" w:hAnsi="Times New Roman" w:cs="Times New Roman"/>
          <w:color w:val="auto"/>
          <w:sz w:val="28"/>
          <w:szCs w:val="28"/>
          <w:lang w:eastAsia="zh-CN"/>
        </w:rPr>
        <w:t>当月</w:t>
      </w:r>
      <w:r>
        <w:rPr>
          <w:rFonts w:hint="default" w:ascii="Times New Roman" w:hAnsi="Times New Roman" w:cs="Times New Roman"/>
          <w:color w:val="auto"/>
          <w:sz w:val="28"/>
          <w:szCs w:val="28"/>
        </w:rPr>
        <w:t>工程款中扣除。</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.6 乙方负责采取保护措施使施工场地周围地上及地下管线、邻近建筑物、构筑物免受因本工程施工可能导致的损坏。相关费用含于合同价内，若造成损坏，相关责任及费用由乙方自行承担。</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.7 按甲方统一规划堆放材料、机具，妥善保管、合理使用甲方提供的材料及其他设施。因保管和使用不善发生丢失、损坏，乙方应按领用时的价格赔偿。</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.8 乙方必须为其</w:t>
      </w:r>
      <w:r>
        <w:rPr>
          <w:rFonts w:hint="default" w:ascii="Times New Roman" w:hAnsi="Times New Roman" w:cs="Times New Roman"/>
          <w:b/>
          <w:bCs/>
          <w:color w:val="auto"/>
          <w:sz w:val="28"/>
          <w:szCs w:val="28"/>
        </w:rPr>
        <w:t>施工人配备</w:t>
      </w:r>
      <w:r>
        <w:rPr>
          <w:rFonts w:hint="default" w:ascii="Times New Roman" w:hAnsi="Times New Roman" w:cs="Times New Roman"/>
          <w:b/>
          <w:bCs/>
          <w:color w:val="auto"/>
          <w:sz w:val="28"/>
          <w:szCs w:val="28"/>
          <w:lang w:eastAsia="zh-CN"/>
        </w:rPr>
        <w:t>符合所从事工种所需</w:t>
      </w:r>
      <w:r>
        <w:rPr>
          <w:rFonts w:hint="default" w:ascii="Times New Roman" w:hAnsi="Times New Roman" w:cs="Times New Roman"/>
          <w:b/>
          <w:bCs/>
          <w:color w:val="auto"/>
          <w:sz w:val="28"/>
          <w:szCs w:val="28"/>
        </w:rPr>
        <w:t>的</w:t>
      </w:r>
      <w:r>
        <w:rPr>
          <w:rFonts w:hint="default" w:ascii="Times New Roman" w:hAnsi="Times New Roman" w:cs="Times New Roman"/>
          <w:b/>
          <w:bCs/>
          <w:color w:val="auto"/>
          <w:sz w:val="28"/>
          <w:szCs w:val="28"/>
          <w:lang w:eastAsia="zh-CN"/>
        </w:rPr>
        <w:t>合格的</w:t>
      </w:r>
      <w:r>
        <w:rPr>
          <w:rFonts w:hint="default" w:ascii="Times New Roman" w:hAnsi="Times New Roman" w:cs="Times New Roman"/>
          <w:color w:val="auto"/>
          <w:sz w:val="28"/>
          <w:szCs w:val="28"/>
        </w:rPr>
        <w:t>劳动保护和安全防护用品（如安全帽、安全带、工作服、手套及其它相关的防护用品）；并为从事危险作业的人员办理意外伤害保险，并为施工场地内自有人员生命财产和施工机械设备办理保险，支付保险费用。</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.9 土石方运输时，</w:t>
      </w:r>
      <w:r>
        <w:rPr>
          <w:rFonts w:hint="default" w:ascii="Times New Roman" w:hAnsi="Times New Roman" w:cs="Times New Roman"/>
          <w:b/>
          <w:bCs/>
          <w:color w:val="auto"/>
          <w:sz w:val="28"/>
          <w:szCs w:val="28"/>
          <w:lang w:eastAsia="zh-CN"/>
        </w:rPr>
        <w:t>乙方必须报城管局、环保局要求办理“两证”，车辆车况良好，驾驶员所持驾驶证与所驾车辆相符且在有效期内</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道路使用由乙方自行协调，且运输过程中须严格遵守交通规则，注意交通安全，如发生任何交通安全事故均由乙方负责，甲方不承担任何责任。</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.10 乙方保证工程零伤亡，无论发生任何情况，乙方均不能向甲方索赔。</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.11 劳务工人工资每月应发放到人头，不能把甲方拨付的工资款额，挪作他用，而工人拿不到工资，引起上访或闹事。否则，甲方先垫付后，在工程款中扣除。</w:t>
      </w:r>
    </w:p>
    <w:p>
      <w:pPr>
        <w:spacing w:line="490" w:lineRule="exact"/>
        <w:ind w:firstLine="560" w:firstLineChars="200"/>
        <w:rPr>
          <w:rFonts w:hint="default" w:ascii="Times New Roman" w:hAnsi="Times New Roman" w:cs="Times New Roman"/>
          <w:b/>
          <w:bCs/>
          <w:color w:val="auto"/>
          <w:sz w:val="28"/>
          <w:szCs w:val="28"/>
          <w:lang w:eastAsia="zh-CN"/>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.12为保证农民工工资的按时发放，乙方按照《重庆市万州区城乡建委关于落实建设领域农民工工资专用账户管理及银行代发制度（试行）的通知》（万州建管〔2017〕59号）</w:t>
      </w:r>
      <w:r>
        <w:rPr>
          <w:rFonts w:hint="default" w:ascii="Times New Roman" w:hAnsi="Times New Roman" w:cs="Times New Roman"/>
          <w:color w:val="auto"/>
          <w:sz w:val="28"/>
          <w:szCs w:val="28"/>
          <w:lang w:eastAsia="zh-CN"/>
        </w:rPr>
        <w:t>、《关于建筑领域实施农民工工资专用账户管理及银行代发制度(试行)的通知》</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渝建发</w:t>
      </w:r>
      <w:r>
        <w:rPr>
          <w:rFonts w:hint="default" w:ascii="Times New Roman" w:hAnsi="Times New Roman" w:cs="Times New Roman"/>
          <w:color w:val="auto"/>
          <w:sz w:val="28"/>
          <w:szCs w:val="28"/>
        </w:rPr>
        <w:t>〔2017〕</w:t>
      </w:r>
      <w:r>
        <w:rPr>
          <w:rFonts w:hint="default" w:ascii="Times New Roman" w:hAnsi="Times New Roman" w:cs="Times New Roman"/>
          <w:color w:val="auto"/>
          <w:sz w:val="28"/>
          <w:szCs w:val="28"/>
          <w:lang w:val="en-US" w:eastAsia="zh-CN"/>
        </w:rPr>
        <w:t>13</w:t>
      </w:r>
      <w:r>
        <w:rPr>
          <w:rFonts w:hint="default" w:ascii="Times New Roman" w:hAnsi="Times New Roman" w:cs="Times New Roman"/>
          <w:color w:val="auto"/>
          <w:sz w:val="28"/>
          <w:szCs w:val="28"/>
        </w:rPr>
        <w:t>号）</w:t>
      </w:r>
      <w:r>
        <w:rPr>
          <w:rFonts w:hint="default" w:ascii="Times New Roman" w:hAnsi="Times New Roman" w:cs="Times New Roman"/>
          <w:color w:val="auto"/>
          <w:sz w:val="28"/>
          <w:szCs w:val="28"/>
          <w:lang w:eastAsia="zh-CN"/>
        </w:rPr>
        <w:t>、《保障农民工工资支付条例》（</w:t>
      </w:r>
      <w:r>
        <w:rPr>
          <w:rFonts w:hint="default" w:ascii="Times New Roman" w:hAnsi="Times New Roman" w:cs="Times New Roman"/>
          <w:color w:val="auto"/>
          <w:sz w:val="28"/>
          <w:szCs w:val="28"/>
          <w:lang w:val="en-US" w:eastAsia="zh-CN"/>
        </w:rPr>
        <w:t>国务院第724号令</w:t>
      </w:r>
      <w:r>
        <w:rPr>
          <w:rFonts w:hint="default"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等</w:t>
      </w:r>
      <w:r>
        <w:rPr>
          <w:rFonts w:hint="default" w:ascii="Times New Roman" w:hAnsi="Times New Roman" w:cs="Times New Roman"/>
          <w:color w:val="auto"/>
          <w:sz w:val="28"/>
          <w:szCs w:val="28"/>
        </w:rPr>
        <w:t>文件要求</w:t>
      </w:r>
      <w:r>
        <w:rPr>
          <w:rFonts w:hint="default" w:ascii="Times New Roman" w:hAnsi="Times New Roman" w:cs="Times New Roman"/>
          <w:b/>
          <w:bCs/>
          <w:color w:val="auto"/>
          <w:sz w:val="28"/>
          <w:szCs w:val="28"/>
          <w:lang w:eastAsia="zh-CN"/>
        </w:rPr>
        <w:t>设立农民工专户并配备劳资专员，足额按时支付农民工工资。因乙方未及时支付农民工工资，甲方将对乙方进行经济处罚，情节严重</w:t>
      </w:r>
      <w:r>
        <w:rPr>
          <w:rFonts w:hint="eastAsia" w:ascii="Times New Roman" w:hAnsi="Times New Roman" w:cs="Times New Roman"/>
          <w:b/>
          <w:bCs/>
          <w:color w:val="auto"/>
          <w:sz w:val="28"/>
          <w:szCs w:val="28"/>
          <w:lang w:val="en-US" w:eastAsia="zh-CN"/>
        </w:rPr>
        <w:t>的</w:t>
      </w:r>
      <w:r>
        <w:rPr>
          <w:rFonts w:hint="default" w:ascii="Times New Roman" w:hAnsi="Times New Roman" w:cs="Times New Roman"/>
          <w:b/>
          <w:bCs/>
          <w:color w:val="auto"/>
          <w:sz w:val="28"/>
          <w:szCs w:val="28"/>
          <w:lang w:eastAsia="zh-CN"/>
        </w:rPr>
        <w:t>将提请相关主管部门对其进行处罚。</w:t>
      </w:r>
    </w:p>
    <w:p>
      <w:pPr>
        <w:spacing w:line="49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 xml:space="preserve">10.13 </w:t>
      </w:r>
      <w:r>
        <w:rPr>
          <w:rFonts w:hint="default" w:ascii="Times New Roman" w:hAnsi="Times New Roman" w:cs="Times New Roman"/>
          <w:color w:val="auto"/>
          <w:sz w:val="28"/>
          <w:szCs w:val="28"/>
        </w:rPr>
        <w:t>乙方需为本项目人员购买建筑工程团体意外伤害险，如不购买，</w:t>
      </w:r>
      <w:r>
        <w:rPr>
          <w:rFonts w:hint="eastAsia" w:ascii="Times New Roman" w:hAnsi="Times New Roman" w:cs="Times New Roman"/>
          <w:color w:val="auto"/>
          <w:sz w:val="28"/>
          <w:szCs w:val="28"/>
          <w:lang w:val="en-US" w:eastAsia="zh-CN"/>
        </w:rPr>
        <w:t>禁止进场施工</w:t>
      </w:r>
      <w:r>
        <w:rPr>
          <w:rFonts w:hint="default" w:ascii="Times New Roman" w:hAnsi="Times New Roman" w:cs="Times New Roman"/>
          <w:color w:val="auto"/>
          <w:sz w:val="28"/>
          <w:szCs w:val="28"/>
        </w:rPr>
        <w:t>。</w:t>
      </w:r>
    </w:p>
    <w:p>
      <w:pPr>
        <w:spacing w:line="49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lang w:val="en-US" w:eastAsia="zh-CN"/>
        </w:rPr>
        <w:t xml:space="preserve">10.14 </w:t>
      </w:r>
      <w:r>
        <w:rPr>
          <w:rFonts w:hint="default" w:ascii="Times New Roman" w:hAnsi="Times New Roman" w:cs="Times New Roman"/>
          <w:b/>
          <w:bCs/>
          <w:color w:val="auto"/>
          <w:sz w:val="28"/>
          <w:szCs w:val="28"/>
        </w:rPr>
        <w:t>乙方负责本工程资料的收集、整理及编制工作，</w:t>
      </w:r>
      <w:r>
        <w:rPr>
          <w:rFonts w:hint="eastAsia" w:ascii="Times New Roman" w:hAnsi="Times New Roman" w:cs="Times New Roman"/>
          <w:b/>
          <w:bCs/>
          <w:color w:val="auto"/>
          <w:sz w:val="28"/>
          <w:szCs w:val="28"/>
          <w:lang w:val="en-US" w:eastAsia="zh-CN"/>
        </w:rPr>
        <w:t>乙方必须在工程竣工后20个日历天内</w:t>
      </w:r>
      <w:r>
        <w:rPr>
          <w:rFonts w:hint="default" w:ascii="Times New Roman" w:hAnsi="Times New Roman" w:cs="Times New Roman"/>
          <w:b/>
          <w:bCs/>
          <w:color w:val="auto"/>
          <w:sz w:val="28"/>
          <w:szCs w:val="28"/>
        </w:rPr>
        <w:t>，向甲方提供六套</w:t>
      </w:r>
      <w:r>
        <w:rPr>
          <w:rFonts w:hint="eastAsia" w:ascii="Times New Roman" w:hAnsi="Times New Roman" w:cs="Times New Roman"/>
          <w:b/>
          <w:bCs/>
          <w:color w:val="auto"/>
          <w:sz w:val="28"/>
          <w:szCs w:val="28"/>
          <w:lang w:val="en-US" w:eastAsia="zh-CN"/>
        </w:rPr>
        <w:t>审签完成</w:t>
      </w:r>
      <w:r>
        <w:rPr>
          <w:rFonts w:hint="default" w:ascii="Times New Roman" w:hAnsi="Times New Roman" w:cs="Times New Roman"/>
          <w:b/>
          <w:bCs/>
          <w:color w:val="auto"/>
          <w:sz w:val="28"/>
          <w:szCs w:val="28"/>
        </w:rPr>
        <w:t>的竣工资料，资料必须符合《重庆市建设工程档案编制验收标准》（DBJ50-129-2011）的相关规定。</w:t>
      </w:r>
    </w:p>
    <w:p>
      <w:pPr>
        <w:spacing w:line="490" w:lineRule="exact"/>
        <w:ind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10.15 项目实施过程中，乙方在进度、质量、安全等方面达不到甲方要求，经两次书面告知，仍不整改或整改不到位的，甲方有权解除合同，乙方必须接受，且无条件退场。</w:t>
      </w:r>
    </w:p>
    <w:p>
      <w:pPr>
        <w:spacing w:line="490" w:lineRule="exact"/>
        <w:ind w:firstLine="560" w:firstLineChars="200"/>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10.16 室内施工临时消防系统、室内临时水电，包含但不限于加压设备及控制系统、给水管道、二级配电箱至室内主线、楼层配电箱（每两层设置一台）、室内照明及开关系统等工作内容，由乙方按甲方现场布置要求自行核算纳入报价范畴，不再另行计价。本工程需创建重庆市市级文明工地，乙方需按市级文明工地要求进行安装，如达不到市级文明工地要求，甲方将按实际实施价款扣除。</w:t>
      </w:r>
    </w:p>
    <w:p>
      <w:pPr>
        <w:spacing w:line="490" w:lineRule="exact"/>
        <w:ind w:firstLine="562" w:firstLineChars="200"/>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10.1</w:t>
      </w:r>
      <w:r>
        <w:rPr>
          <w:rFonts w:hint="eastAsia" w:ascii="Times New Roman" w:hAnsi="Times New Roman" w:cs="Times New Roman"/>
          <w:b/>
          <w:bCs/>
          <w:color w:val="auto"/>
          <w:sz w:val="28"/>
          <w:szCs w:val="28"/>
          <w:lang w:val="en-US" w:eastAsia="zh-CN"/>
        </w:rPr>
        <w:t>7</w:t>
      </w:r>
      <w:r>
        <w:rPr>
          <w:rFonts w:hint="default" w:ascii="Times New Roman" w:hAnsi="Times New Roman" w:cs="Times New Roman"/>
          <w:b/>
          <w:bCs/>
          <w:color w:val="auto"/>
          <w:sz w:val="28"/>
          <w:szCs w:val="28"/>
          <w:lang w:val="en-US" w:eastAsia="zh-CN"/>
        </w:rPr>
        <w:t xml:space="preserve"> 乙方</w:t>
      </w:r>
      <w:r>
        <w:rPr>
          <w:rFonts w:hint="eastAsia" w:ascii="Times New Roman" w:hAnsi="Times New Roman" w:cs="Times New Roman"/>
          <w:b/>
          <w:bCs/>
          <w:color w:val="auto"/>
          <w:sz w:val="28"/>
          <w:szCs w:val="28"/>
          <w:lang w:val="en-US" w:eastAsia="zh-CN"/>
        </w:rPr>
        <w:t>必须按相关规定要求组建项目经理部，配齐相关现场管理人员进驻现场</w:t>
      </w:r>
      <w:r>
        <w:rPr>
          <w:rFonts w:hint="default" w:ascii="Times New Roman" w:hAnsi="Times New Roman" w:cs="Times New Roman"/>
          <w:b/>
          <w:bCs/>
          <w:color w:val="auto"/>
          <w:sz w:val="28"/>
          <w:szCs w:val="28"/>
          <w:lang w:val="en-US" w:eastAsia="zh-CN"/>
        </w:rPr>
        <w:t>。</w:t>
      </w:r>
    </w:p>
    <w:p>
      <w:pPr>
        <w:spacing w:line="490" w:lineRule="exact"/>
        <w:ind w:firstLine="562" w:firstLineChars="200"/>
        <w:rPr>
          <w:rFonts w:hint="default"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10.18 乙方承担水电费用。</w:t>
      </w:r>
    </w:p>
    <w:p>
      <w:pPr>
        <w:spacing w:line="520" w:lineRule="exact"/>
        <w:ind w:firstLine="562" w:firstLineChars="200"/>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w:t>
      </w:r>
      <w:r>
        <w:rPr>
          <w:rFonts w:hint="default" w:ascii="Times New Roman" w:hAnsi="Times New Roman" w:cs="Times New Roman"/>
          <w:b/>
          <w:color w:val="auto"/>
          <w:sz w:val="28"/>
          <w:szCs w:val="28"/>
          <w:lang w:val="en-US" w:eastAsia="zh-CN"/>
        </w:rPr>
        <w:t>十一</w:t>
      </w:r>
      <w:r>
        <w:rPr>
          <w:rFonts w:hint="default" w:ascii="Times New Roman" w:hAnsi="Times New Roman" w:cs="Times New Roman"/>
          <w:b/>
          <w:color w:val="auto"/>
          <w:sz w:val="28"/>
          <w:szCs w:val="28"/>
        </w:rPr>
        <w:t>条  税务约定</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.1 乙方开发票时，应依据财税（2016）36号、国税（2016）13-193号公告中的要求开具增值税专用发票。不得违反税法及国家法律法规的规定，不得虚开发票、不得开具假发票。由此带来的一切法律后果和损失由乙方承担，并赔偿采购方的一切损失。</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.2 乙方向甲方办结算支付时，应同时提供发票及其税票复印件。</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.3 乙方未按以上税法规定开具发票，给甲方造成的一切经济损失将由乙方承担，甲方将在支付乙方款项时予以扣除。</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.4 乙方未按税法规定开具发票，受到税务机关的任何处罚均与甲方无关。</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11</w:t>
      </w:r>
      <w:r>
        <w:rPr>
          <w:rFonts w:hint="default" w:ascii="Times New Roman" w:hAnsi="Times New Roman" w:cs="Times New Roman"/>
          <w:color w:val="auto"/>
          <w:sz w:val="28"/>
          <w:szCs w:val="28"/>
        </w:rPr>
        <w:t>.5 乙方有义务积极配合甲方的税务管理工作。</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w:t>
      </w:r>
      <w:r>
        <w:rPr>
          <w:rFonts w:hint="default" w:ascii="Times New Roman" w:hAnsi="Times New Roman" w:cs="Times New Roman"/>
          <w:b/>
          <w:bCs/>
          <w:color w:val="auto"/>
          <w:sz w:val="28"/>
          <w:szCs w:val="28"/>
          <w:lang w:val="en-US" w:eastAsia="zh-CN"/>
        </w:rPr>
        <w:t>十二</w:t>
      </w:r>
      <w:r>
        <w:rPr>
          <w:rFonts w:hint="default" w:ascii="Times New Roman" w:hAnsi="Times New Roman" w:cs="Times New Roman"/>
          <w:b/>
          <w:bCs/>
          <w:color w:val="auto"/>
          <w:sz w:val="28"/>
          <w:szCs w:val="28"/>
        </w:rPr>
        <w:t>条  其他约定</w:t>
      </w:r>
    </w:p>
    <w:p>
      <w:pPr>
        <w:spacing w:line="520" w:lineRule="exact"/>
        <w:ind w:firstLine="560" w:firstLineChars="200"/>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.1廉政约定：</w:t>
      </w:r>
      <w:r>
        <w:rPr>
          <w:rFonts w:hint="default" w:ascii="Times New Roman" w:hAnsi="Times New Roman" w:cs="Times New Roman"/>
          <w:color w:val="auto"/>
          <w:sz w:val="28"/>
          <w:szCs w:val="28"/>
          <w:u w:val="single"/>
        </w:rPr>
        <w:t>乙方在施工期间必须保持廉洁自律的工作作风，不得采用任何手段行贿甲方工作人员，乙方法定代表人及其现场主要管理人员有接受经开区中心检察室廉政约谈的义务。</w:t>
      </w:r>
    </w:p>
    <w:p>
      <w:pPr>
        <w:spacing w:line="520" w:lineRule="exact"/>
        <w:ind w:firstLine="560" w:firstLineChars="200"/>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.2市政管理约定：</w:t>
      </w:r>
      <w:r>
        <w:rPr>
          <w:rFonts w:hint="default" w:ascii="Times New Roman" w:hAnsi="Times New Roman" w:cs="Times New Roman"/>
          <w:color w:val="auto"/>
          <w:sz w:val="28"/>
          <w:szCs w:val="28"/>
          <w:u w:val="single"/>
        </w:rPr>
        <w:t>乙方应遵守万州区市政管理相关规定，并为其在施工过程中造成的市政道路、桥涵、公共照明、绿化、综合管网等各种设施的损坏以及在施工中不采取有效措施，造成车辆带泥上路等承担修复、清扫及赔偿责任。</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第十</w:t>
      </w:r>
      <w:r>
        <w:rPr>
          <w:rFonts w:hint="default" w:ascii="Times New Roman" w:hAnsi="Times New Roman" w:cs="Times New Roman"/>
          <w:b/>
          <w:bCs/>
          <w:color w:val="auto"/>
          <w:sz w:val="28"/>
          <w:szCs w:val="28"/>
          <w:lang w:val="en-US" w:eastAsia="zh-CN"/>
        </w:rPr>
        <w:t>三</w:t>
      </w:r>
      <w:r>
        <w:rPr>
          <w:rFonts w:hint="default" w:ascii="Times New Roman" w:hAnsi="Times New Roman" w:cs="Times New Roman"/>
          <w:b/>
          <w:bCs/>
          <w:color w:val="auto"/>
          <w:sz w:val="28"/>
          <w:szCs w:val="28"/>
        </w:rPr>
        <w:t>条  争议解决</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甲、乙双方在履行合同时发生争议，可以自行协商解决。协商不成或不愿协商，任何一方可向项目所在地人民法院提起诉讼。</w:t>
      </w:r>
    </w:p>
    <w:p>
      <w:pPr>
        <w:spacing w:line="520" w:lineRule="exact"/>
        <w:ind w:firstLine="562" w:firstLineChars="200"/>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第十</w:t>
      </w:r>
      <w:r>
        <w:rPr>
          <w:rFonts w:hint="default" w:ascii="Times New Roman" w:hAnsi="Times New Roman" w:cs="Times New Roman"/>
          <w:b/>
          <w:bCs/>
          <w:color w:val="auto"/>
          <w:sz w:val="28"/>
          <w:szCs w:val="28"/>
          <w:lang w:val="en-US" w:eastAsia="zh-CN"/>
        </w:rPr>
        <w:t>四</w:t>
      </w:r>
      <w:r>
        <w:rPr>
          <w:rFonts w:hint="default" w:ascii="Times New Roman" w:hAnsi="Times New Roman" w:cs="Times New Roman"/>
          <w:b/>
          <w:bCs/>
          <w:color w:val="auto"/>
          <w:sz w:val="28"/>
          <w:szCs w:val="28"/>
        </w:rPr>
        <w:t>条  合同生效</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本合同一式八份， 甲方五份，乙方三份，经甲乙双方签字盖章生效。</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甲方（盖章）：                 乙方（盖章）：</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法定代表人或                   法定代表人或</w:t>
      </w: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委托代理人（签字）：           委托代理人（签字）：</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经办人：                       经办人：</w:t>
      </w:r>
    </w:p>
    <w:p>
      <w:pPr>
        <w:spacing w:line="520" w:lineRule="exact"/>
        <w:ind w:firstLine="560" w:firstLineChars="200"/>
        <w:rPr>
          <w:rFonts w:hint="default" w:ascii="Times New Roman" w:hAnsi="Times New Roman" w:cs="Times New Roman"/>
          <w:color w:val="auto"/>
          <w:sz w:val="28"/>
          <w:szCs w:val="28"/>
        </w:rPr>
      </w:pPr>
    </w:p>
    <w:p>
      <w:pPr>
        <w:spacing w:line="520" w:lineRule="exact"/>
        <w:ind w:firstLine="560" w:firstLineChars="200"/>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lang w:eastAsia="zh-CN"/>
        </w:rPr>
        <w:t>202</w:t>
      </w:r>
      <w:r>
        <w:rPr>
          <w:rFonts w:hint="eastAsia" w:ascii="Times New Roman" w:hAnsi="Times New Roman" w:cs="Times New Roman"/>
          <w:color w:val="auto"/>
          <w:sz w:val="28"/>
          <w:szCs w:val="28"/>
          <w:u w:val="single"/>
          <w:lang w:val="en-US" w:eastAsia="zh-CN"/>
        </w:rPr>
        <w:t>2</w:t>
      </w:r>
      <w:r>
        <w:rPr>
          <w:rFonts w:hint="default" w:ascii="Times New Roman" w:hAnsi="Times New Roman" w:cs="Times New Roman"/>
          <w:color w:val="auto"/>
          <w:sz w:val="28"/>
          <w:szCs w:val="28"/>
        </w:rPr>
        <w:t>年</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月</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日</w:t>
      </w:r>
    </w:p>
    <w:p>
      <w:pPr>
        <w:rPr>
          <w:rFonts w:ascii="宋体" w:hAnsi="宋体" w:eastAsia="宋体" w:cs="Times New Roman"/>
          <w:b/>
          <w:color w:val="auto"/>
          <w:sz w:val="24"/>
        </w:rPr>
      </w:pPr>
      <w:r>
        <w:rPr>
          <w:rFonts w:hint="default" w:ascii="Times New Roman" w:hAnsi="Times New Roman" w:eastAsia="仿宋_GB2312" w:cs="Times New Roman"/>
          <w:bCs/>
          <w:color w:val="auto"/>
          <w:sz w:val="28"/>
          <w:szCs w:val="28"/>
        </w:rPr>
        <w:br w:type="page"/>
      </w:r>
      <w:r>
        <w:rPr>
          <w:rFonts w:ascii="宋体" w:hAnsi="宋体" w:eastAsia="宋体" w:cs="Times New Roman"/>
          <w:b/>
          <w:color w:val="auto"/>
          <w:kern w:val="0"/>
          <w:sz w:val="24"/>
        </w:rPr>
        <w:t>附件1</w:t>
      </w:r>
    </w:p>
    <w:p>
      <w:pPr>
        <w:jc w:val="center"/>
        <w:rPr>
          <w:rFonts w:ascii="宋体" w:hAnsi="宋体" w:eastAsia="宋体" w:cs="Times New Roman"/>
          <w:color w:val="auto"/>
          <w:sz w:val="24"/>
        </w:rPr>
      </w:pPr>
      <w:r>
        <w:rPr>
          <w:rFonts w:ascii="宋体" w:hAnsi="宋体" w:eastAsia="宋体" w:cs="Times New Roman"/>
          <w:b/>
          <w:color w:val="auto"/>
          <w:sz w:val="36"/>
          <w:szCs w:val="36"/>
        </w:rPr>
        <w:t>工程分包安全生产管理协议</w:t>
      </w:r>
    </w:p>
    <w:p>
      <w:pPr>
        <w:spacing w:line="500" w:lineRule="exact"/>
        <w:ind w:right="50" w:rightChars="24" w:firstLine="482" w:firstLineChars="200"/>
        <w:rPr>
          <w:rFonts w:ascii="宋体" w:hAnsi="宋体" w:eastAsia="宋体" w:cs="Times New Roman"/>
          <w:color w:val="auto"/>
          <w:sz w:val="24"/>
          <w:u w:val="single"/>
        </w:rPr>
      </w:pPr>
      <w:r>
        <w:rPr>
          <w:rFonts w:ascii="宋体" w:hAnsi="宋体" w:eastAsia="宋体" w:cs="Times New Roman"/>
          <w:b/>
          <w:color w:val="auto"/>
          <w:sz w:val="24"/>
        </w:rPr>
        <w:t>总承包方：</w:t>
      </w:r>
      <w:r>
        <w:rPr>
          <w:rFonts w:hint="eastAsia" w:ascii="宋体" w:hAnsi="宋体" w:eastAsia="宋体" w:cs="Times New Roman"/>
          <w:b/>
          <w:color w:val="auto"/>
          <w:sz w:val="24"/>
          <w:u w:val="single"/>
        </w:rPr>
        <w:t xml:space="preserve">                                       </w:t>
      </w:r>
    </w:p>
    <w:p>
      <w:pPr>
        <w:spacing w:line="500" w:lineRule="exact"/>
        <w:ind w:right="50" w:rightChars="24" w:firstLine="482" w:firstLineChars="200"/>
        <w:rPr>
          <w:rFonts w:ascii="宋体" w:hAnsi="宋体" w:eastAsia="宋体" w:cs="Times New Roman"/>
          <w:color w:val="auto"/>
          <w:sz w:val="24"/>
          <w:u w:val="single"/>
        </w:rPr>
      </w:pPr>
      <w:r>
        <w:rPr>
          <w:rFonts w:ascii="宋体" w:hAnsi="宋体" w:eastAsia="宋体" w:cs="Times New Roman"/>
          <w:b/>
          <w:color w:val="auto"/>
          <w:sz w:val="24"/>
        </w:rPr>
        <w:t>分 包 方：</w:t>
      </w:r>
      <w:r>
        <w:rPr>
          <w:rFonts w:hint="eastAsia" w:ascii="宋体" w:hAnsi="宋体" w:eastAsia="宋体" w:cs="Times New Roman"/>
          <w:b/>
          <w:color w:val="auto"/>
          <w:sz w:val="24"/>
          <w:u w:val="single"/>
        </w:rPr>
        <w:t xml:space="preserve">                                       </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ascii="宋体" w:hAnsi="宋体" w:eastAsia="宋体" w:cs="Times New Roman"/>
          <w:b/>
          <w:bCs/>
          <w:color w:val="auto"/>
          <w:sz w:val="24"/>
        </w:rPr>
      </w:pPr>
      <w:r>
        <w:rPr>
          <w:rFonts w:ascii="宋体" w:hAnsi="宋体" w:eastAsia="宋体" w:cs="Times New Roman"/>
          <w:b/>
          <w:color w:val="auto"/>
          <w:sz w:val="24"/>
        </w:rPr>
        <w:t>第一条</w:t>
      </w:r>
      <w:r>
        <w:rPr>
          <w:rFonts w:ascii="宋体" w:hAnsi="宋体" w:eastAsia="宋体" w:cs="Times New Roman"/>
          <w:b/>
          <w:bCs/>
          <w:color w:val="auto"/>
          <w:sz w:val="24"/>
        </w:rPr>
        <w:t xml:space="preserve">  工程概况</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1、工程名称：</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ascii="宋体" w:hAnsi="宋体" w:eastAsia="宋体" w:cs="Times New Roman"/>
          <w:color w:val="auto"/>
          <w:sz w:val="24"/>
        </w:rPr>
        <w:t>2、工程地点：</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ascii="宋体" w:hAnsi="宋体" w:eastAsia="宋体" w:cs="Times New Roman"/>
          <w:color w:val="auto"/>
          <w:sz w:val="24"/>
        </w:rPr>
        <w:t>3、工程承包主要内容：</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tabs>
          <w:tab w:val="left" w:pos="5349"/>
        </w:tabs>
        <w:spacing w:line="500" w:lineRule="exact"/>
        <w:ind w:firstLine="482" w:firstLineChars="200"/>
        <w:rPr>
          <w:rFonts w:ascii="宋体" w:hAnsi="宋体" w:eastAsia="宋体" w:cs="Times New Roman"/>
          <w:color w:val="auto"/>
          <w:sz w:val="24"/>
        </w:rPr>
      </w:pPr>
      <w:r>
        <w:rPr>
          <w:rFonts w:ascii="宋体" w:hAnsi="宋体" w:eastAsia="宋体" w:cs="Times New Roman"/>
          <w:b/>
          <w:color w:val="auto"/>
          <w:sz w:val="24"/>
        </w:rPr>
        <w:t xml:space="preserve">第二条  </w:t>
      </w:r>
      <w:r>
        <w:rPr>
          <w:rFonts w:ascii="宋体" w:hAnsi="宋体" w:eastAsia="宋体" w:cs="Times New Roman"/>
          <w:b/>
          <w:bCs/>
          <w:color w:val="auto"/>
          <w:sz w:val="24"/>
        </w:rPr>
        <w:t>安全管理目标</w:t>
      </w:r>
      <w:r>
        <w:rPr>
          <w:rFonts w:ascii="宋体" w:hAnsi="宋体" w:eastAsia="宋体" w:cs="Times New Roman"/>
          <w:color w:val="auto"/>
          <w:sz w:val="24"/>
        </w:rPr>
        <w:t>：</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1、无重伤和一般及以上事故；</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2、无重大机械事故；</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3、工伤频率控制：年度轻伤率在</w:t>
      </w:r>
      <w:r>
        <w:rPr>
          <w:rFonts w:hint="eastAsia" w:ascii="宋体" w:hAnsi="宋体" w:eastAsia="宋体" w:cs="Times New Roman"/>
          <w:color w:val="auto"/>
          <w:sz w:val="24"/>
        </w:rPr>
        <w:t>3</w:t>
      </w:r>
      <w:r>
        <w:rPr>
          <w:rFonts w:ascii="宋体" w:hAnsi="宋体" w:eastAsia="宋体" w:cs="Times New Roman"/>
          <w:color w:val="auto"/>
          <w:sz w:val="24"/>
        </w:rPr>
        <w:t>‰以下（工期6个月以内轻伤率1.</w:t>
      </w:r>
      <w:r>
        <w:rPr>
          <w:rFonts w:hint="eastAsia" w:ascii="宋体" w:hAnsi="宋体" w:eastAsia="宋体" w:cs="Times New Roman"/>
          <w:color w:val="auto"/>
          <w:sz w:val="24"/>
        </w:rPr>
        <w:t>5</w:t>
      </w:r>
      <w:r>
        <w:rPr>
          <w:rFonts w:ascii="宋体" w:hAnsi="宋体" w:eastAsia="宋体" w:cs="Times New Roman"/>
          <w:color w:val="auto"/>
          <w:sz w:val="24"/>
        </w:rPr>
        <w:t>‰以下，工期3个月以内轻伤不超过1人）。</w:t>
      </w:r>
      <w:r>
        <w:rPr>
          <w:rFonts w:ascii="宋体" w:hAnsi="宋体" w:eastAsia="宋体" w:cs="Times New Roman"/>
          <w:color w:val="auto"/>
          <w:sz w:val="24"/>
        </w:rPr>
        <w:tab/>
      </w:r>
    </w:p>
    <w:p>
      <w:pPr>
        <w:spacing w:line="500" w:lineRule="exact"/>
        <w:ind w:firstLine="482" w:firstLineChars="200"/>
        <w:rPr>
          <w:rFonts w:ascii="宋体" w:hAnsi="宋体" w:eastAsia="宋体" w:cs="Times New Roman"/>
          <w:b/>
          <w:color w:val="auto"/>
          <w:sz w:val="24"/>
        </w:rPr>
      </w:pPr>
      <w:r>
        <w:rPr>
          <w:rFonts w:ascii="宋体" w:hAnsi="宋体" w:eastAsia="宋体" w:cs="Times New Roman"/>
          <w:b/>
          <w:color w:val="auto"/>
          <w:sz w:val="24"/>
        </w:rPr>
        <w:t xml:space="preserve">第三条 </w:t>
      </w:r>
      <w:r>
        <w:rPr>
          <w:rFonts w:ascii="宋体" w:hAnsi="宋体" w:eastAsia="宋体" w:cs="Times New Roman"/>
          <w:b/>
          <w:bCs/>
          <w:color w:val="auto"/>
          <w:sz w:val="24"/>
        </w:rPr>
        <w:t>总承包方</w:t>
      </w:r>
      <w:r>
        <w:rPr>
          <w:rFonts w:ascii="宋体" w:hAnsi="宋体" w:eastAsia="宋体" w:cs="Times New Roman"/>
          <w:b/>
          <w:color w:val="auto"/>
          <w:sz w:val="24"/>
        </w:rPr>
        <w:t>的安全责任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1、总承包方根据相关法律、法规、行业标准、规范、文件对分包方施工安全进行监督、指导和检查。</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2、总承包方应监督分包方对作业人员进行入场安全教育及定期安全教育。</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3、总承包方</w:t>
      </w:r>
      <w:r>
        <w:rPr>
          <w:rFonts w:ascii="宋体" w:hAnsi="宋体" w:eastAsia="宋体" w:cs="Times New Roman"/>
          <w:bCs/>
          <w:color w:val="auto"/>
          <w:sz w:val="24"/>
        </w:rPr>
        <w:t>根据工程特点，</w:t>
      </w:r>
      <w:r>
        <w:rPr>
          <w:rFonts w:ascii="宋体" w:hAnsi="宋体" w:eastAsia="宋体" w:cs="Times New Roman"/>
          <w:color w:val="auto"/>
          <w:sz w:val="24"/>
        </w:rPr>
        <w:t>对分包方</w:t>
      </w:r>
      <w:r>
        <w:rPr>
          <w:rFonts w:ascii="宋体" w:hAnsi="宋体" w:eastAsia="宋体" w:cs="Times New Roman"/>
          <w:bCs/>
          <w:color w:val="auto"/>
          <w:sz w:val="24"/>
        </w:rPr>
        <w:t>进行一次施工前总的书面安全技术交底,施工过程中涉及高危作业需开据</w:t>
      </w:r>
      <w:r>
        <w:rPr>
          <w:rFonts w:ascii="宋体" w:hAnsi="宋体" w:eastAsia="宋体" w:cs="Times New Roman"/>
          <w:color w:val="auto"/>
          <w:sz w:val="24"/>
        </w:rPr>
        <w:t>安全作业票，并办理双方签字手续。</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7、总承包方有权对分包方违反安全管理的行为进行处罚，分包方拒不执行的，处罚款项从工程计量款中直接扣除（处罚标准附件</w:t>
      </w:r>
      <w:r>
        <w:rPr>
          <w:rFonts w:hint="eastAsia" w:ascii="宋体" w:hAnsi="宋体" w:eastAsia="宋体" w:cs="Times New Roman"/>
          <w:color w:val="auto"/>
          <w:sz w:val="24"/>
        </w:rPr>
        <w:t>2</w:t>
      </w:r>
      <w:r>
        <w:rPr>
          <w:rFonts w:ascii="宋体" w:hAnsi="宋体" w:eastAsia="宋体" w:cs="Times New Roman"/>
          <w:color w:val="auto"/>
          <w:sz w:val="24"/>
        </w:rPr>
        <w:t>，如严重违反安全管理行为，处罚标准附件</w:t>
      </w:r>
      <w:r>
        <w:rPr>
          <w:rFonts w:hint="eastAsia" w:ascii="宋体" w:hAnsi="宋体" w:eastAsia="宋体" w:cs="Times New Roman"/>
          <w:color w:val="auto"/>
          <w:sz w:val="24"/>
        </w:rPr>
        <w:t>2</w:t>
      </w:r>
      <w:r>
        <w:rPr>
          <w:rFonts w:ascii="宋体" w:hAnsi="宋体" w:eastAsia="宋体" w:cs="Times New Roman"/>
          <w:color w:val="auto"/>
          <w:sz w:val="24"/>
        </w:rPr>
        <w:t>内所设定处罚金额为下限）。</w:t>
      </w:r>
    </w:p>
    <w:p>
      <w:pPr>
        <w:spacing w:line="500" w:lineRule="exact"/>
        <w:ind w:firstLine="480"/>
        <w:rPr>
          <w:rFonts w:ascii="宋体" w:hAnsi="宋体" w:eastAsia="宋体" w:cs="Times New Roman"/>
          <w:b/>
          <w:color w:val="auto"/>
          <w:sz w:val="24"/>
        </w:rPr>
      </w:pPr>
      <w:r>
        <w:rPr>
          <w:rFonts w:ascii="宋体" w:hAnsi="宋体" w:eastAsia="宋体" w:cs="Times New Roman"/>
          <w:b/>
          <w:color w:val="auto"/>
          <w:sz w:val="24"/>
        </w:rPr>
        <w:t>第四条  分包方的安全责任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1、分包方必须认真贯彻国家、行业、重庆市有关安全生产、消防工作及环境保护的法律法规、方针政策，严格执行有关劳动保护法规、条款、规定。</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分包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ascii="宋体" w:hAnsi="宋体" w:eastAsia="宋体" w:cs="Times New Roman"/>
          <w:bCs/>
          <w:color w:val="auto"/>
          <w:sz w:val="24"/>
        </w:rPr>
      </w:pPr>
      <w:r>
        <w:rPr>
          <w:rFonts w:ascii="宋体" w:hAnsi="宋体" w:eastAsia="宋体" w:cs="Times New Roman"/>
          <w:color w:val="auto"/>
          <w:sz w:val="24"/>
        </w:rPr>
        <w:t>7、分包</w:t>
      </w:r>
      <w:r>
        <w:rPr>
          <w:rFonts w:ascii="宋体" w:hAnsi="宋体" w:eastAsia="宋体" w:cs="Times New Roman"/>
          <w:bCs/>
          <w:color w:val="auto"/>
          <w:sz w:val="24"/>
        </w:rPr>
        <w:t>方应对作业班组进行每道工序的施工安全技术交底，交底人和被交底人都应签字确认，并保存记录，</w:t>
      </w:r>
      <w:r>
        <w:rPr>
          <w:rFonts w:ascii="宋体" w:hAnsi="宋体" w:eastAsia="宋体" w:cs="Times New Roman"/>
          <w:color w:val="auto"/>
          <w:sz w:val="24"/>
        </w:rPr>
        <w:t>分包</w:t>
      </w:r>
      <w:r>
        <w:rPr>
          <w:rFonts w:ascii="宋体" w:hAnsi="宋体" w:eastAsia="宋体" w:cs="Times New Roman"/>
          <w:bCs/>
          <w:color w:val="auto"/>
          <w:sz w:val="24"/>
        </w:rPr>
        <w:t>方负责对施工班组的过程管理，督促班组作业人员严格按安全技术交底要求进行施工。</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14、分包方发现施工现场存在重大安全隐患时，应及时撤离相关区域的作业人员，并上报项目部，严禁继续施工作业。</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ascii="宋体" w:hAnsi="宋体" w:cs="Times New Roman"/>
          <w:b/>
          <w:color w:val="auto"/>
          <w:sz w:val="24"/>
        </w:rPr>
      </w:pPr>
      <w:r>
        <w:rPr>
          <w:rFonts w:ascii="宋体" w:hAnsi="宋体" w:eastAsia="宋体" w:cs="Times New Roman"/>
          <w:b/>
          <w:color w:val="auto"/>
          <w:sz w:val="24"/>
        </w:rPr>
        <w:t>第五条  安全文明施工费</w:t>
      </w:r>
      <w:r>
        <w:rPr>
          <w:rFonts w:hint="eastAsia" w:ascii="宋体" w:hAnsi="宋体" w:eastAsia="宋体" w:cs="Times New Roman"/>
          <w:b/>
          <w:color w:val="auto"/>
          <w:sz w:val="24"/>
        </w:rPr>
        <w:t>计取、</w:t>
      </w:r>
      <w:r>
        <w:rPr>
          <w:rFonts w:ascii="宋体" w:hAnsi="宋体" w:eastAsia="宋体" w:cs="Times New Roman"/>
          <w:b/>
          <w:color w:val="auto"/>
          <w:sz w:val="24"/>
        </w:rPr>
        <w:t>使用</w:t>
      </w:r>
      <w:r>
        <w:rPr>
          <w:rFonts w:hint="eastAsia" w:ascii="宋体" w:hAnsi="宋体" w:cs="Times New Roman"/>
          <w:b/>
          <w:color w:val="auto"/>
          <w:sz w:val="24"/>
        </w:rPr>
        <w:t>和提取</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w:t>
      </w:r>
      <w:r>
        <w:rPr>
          <w:rFonts w:hint="eastAsia" w:ascii="宋体" w:hAnsi="宋体" w:eastAsia="宋体" w:cs="Times New Roman"/>
          <w:color w:val="auto"/>
          <w:sz w:val="24"/>
          <w:lang w:val="en-US" w:eastAsia="zh-CN"/>
        </w:rPr>
        <w:t>本项目在预算定额安全文明施工费中提取30万元作为专项安全文明施工考核内容，乙方必须服从甲方对安全文明施工投入的安排</w:t>
      </w:r>
      <w:r>
        <w:rPr>
          <w:rFonts w:hint="default" w:ascii="宋体" w:hAnsi="宋体" w:eastAsia="宋体" w:cs="Times New Roman"/>
          <w:color w:val="auto"/>
          <w:sz w:val="24"/>
        </w:rPr>
        <w:t>。</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w:t>
      </w:r>
      <w:r>
        <w:rPr>
          <w:rFonts w:hint="eastAsia" w:ascii="宋体" w:hAnsi="宋体" w:eastAsia="宋体" w:cs="Times New Roman"/>
          <w:color w:val="auto"/>
          <w:sz w:val="24"/>
        </w:rPr>
        <w:t>, 分包方未为从业人员购买保险，严禁进场施工</w:t>
      </w:r>
      <w:r>
        <w:rPr>
          <w:rFonts w:ascii="宋体" w:hAnsi="宋体" w:eastAsia="宋体" w:cs="Times New Roman"/>
          <w:color w:val="auto"/>
          <w:sz w:val="24"/>
        </w:rPr>
        <w:t>），不断完善和改进工程安全生产条件，专款专用，不得挪作他用。</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w:t>
      </w:r>
      <w:r>
        <w:rPr>
          <w:rFonts w:hint="eastAsia" w:ascii="宋体" w:hAnsi="宋体" w:eastAsia="宋体" w:cs="Times New Roman"/>
          <w:color w:val="auto"/>
          <w:sz w:val="24"/>
          <w:lang w:val="en-US" w:eastAsia="zh-CN"/>
        </w:rPr>
        <w:t>本项目</w:t>
      </w:r>
      <w:r>
        <w:rPr>
          <w:rFonts w:hint="eastAsia" w:ascii="宋体" w:hAnsi="宋体" w:eastAsia="宋体" w:cs="Times New Roman"/>
          <w:color w:val="auto"/>
          <w:sz w:val="24"/>
        </w:rPr>
        <w:t>需编制安全文明施工措施费投入方案，劳务分包或专业分包单位在施工之前应编制安全文明施工措施费使用方案报项目经理、技术负责人、安全员审批，送甲方工程部、安全管理部备案。未在施工前编制安全文明施工措施费使用方案，报项目部或甲方工程部、安全管理部备案，项目部不得支付安全文明施工措施费。</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4、劳务分包或专业分包单位开据工程进度款前，应先由项目部安全员开据当月安全投入证明单后再申报工程进度款,安全文明施工费按月按实结算。</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5、安全文明施工措施费提取，劳务分（专）单位应提供以下手续：</w:t>
      </w:r>
    </w:p>
    <w:p>
      <w:pPr>
        <w:spacing w:line="500" w:lineRule="exact"/>
        <w:ind w:firstLine="360" w:firstLineChars="150"/>
        <w:rPr>
          <w:rFonts w:ascii="宋体" w:hAnsi="宋体" w:eastAsia="宋体" w:cs="Times New Roman"/>
          <w:color w:val="auto"/>
          <w:sz w:val="24"/>
        </w:rPr>
      </w:pPr>
      <w:r>
        <w:rPr>
          <w:rFonts w:hint="eastAsia" w:ascii="宋体" w:hAnsi="宋体" w:eastAsia="宋体" w:cs="Times New Roman"/>
          <w:color w:val="auto"/>
          <w:sz w:val="24"/>
        </w:rPr>
        <w:t>（1）安全文明施工使用投入验收单。</w:t>
      </w:r>
    </w:p>
    <w:p>
      <w:pPr>
        <w:spacing w:line="500" w:lineRule="exact"/>
        <w:ind w:firstLine="360" w:firstLineChars="150"/>
        <w:rPr>
          <w:rFonts w:ascii="宋体" w:hAnsi="宋体" w:eastAsia="宋体" w:cs="Times New Roman"/>
          <w:color w:val="auto"/>
          <w:sz w:val="24"/>
        </w:rPr>
      </w:pPr>
      <w:r>
        <w:rPr>
          <w:rFonts w:hint="eastAsia" w:ascii="宋体" w:hAnsi="宋体" w:eastAsia="宋体" w:cs="Times New Roman"/>
          <w:color w:val="auto"/>
          <w:sz w:val="24"/>
        </w:rPr>
        <w:t>（2）安全文明使用投入证明清单并提供安全文明费用投入相关票据（发票或收据复印件）和施工现场能反映费用投入的相关照片（打印）。</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 xml:space="preserve">第六条  </w:t>
      </w:r>
      <w:r>
        <w:rPr>
          <w:rFonts w:hint="eastAsia" w:ascii="宋体" w:hAnsi="宋体" w:eastAsia="宋体" w:cs="Times New Roman"/>
          <w:b/>
          <w:color w:val="auto"/>
          <w:sz w:val="24"/>
        </w:rPr>
        <w:t>文明施工费和环境保护费的使用管理</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1、乙方未按甲方安全标志平面图设置安全警示标志，缺少一处处罚</w:t>
      </w:r>
      <w:r>
        <w:rPr>
          <w:rFonts w:hint="eastAsia" w:ascii="宋体" w:hAnsi="宋体" w:eastAsia="宋体" w:cs="Times New Roman"/>
          <w:color w:val="auto"/>
          <w:sz w:val="24"/>
          <w:lang w:val="en-US" w:eastAsia="zh-CN"/>
        </w:rPr>
        <w:t>10</w:t>
      </w:r>
      <w:r>
        <w:rPr>
          <w:rFonts w:hint="eastAsia" w:ascii="宋体" w:hAnsi="宋体" w:eastAsia="宋体" w:cs="Times New Roman"/>
          <w:color w:val="auto"/>
          <w:sz w:val="24"/>
        </w:rPr>
        <w:t>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乙方必须工完场清，如未按甲方要求完善工完场清，每发现一次扣安全文明施工费500元，发现3次及以上的另外再扣除安全文明施工费5%；市政道路工程施工期间周边未防护到位的，每缺少一处扣安全文明施工费200元，完工后未及时将材料、设备清场的，每处扣安全文明施工费500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3、乙方未投入保洁人员，处罚500元；经甲方要求配备仍不配备保洁人员的，扣除安全文明施工费5%。</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4、乙方材料堆放无序、凌乱，每发现一处扣安全文明施工费200元。</w:t>
      </w:r>
    </w:p>
    <w:p>
      <w:pPr>
        <w:spacing w:line="500" w:lineRule="exact"/>
        <w:ind w:firstLine="480" w:firstLineChars="200"/>
        <w:rPr>
          <w:rFonts w:ascii="仿宋" w:hAnsi="仿宋" w:eastAsia="仿宋" w:cs="仿宋"/>
          <w:color w:val="auto"/>
          <w:sz w:val="32"/>
          <w:szCs w:val="32"/>
        </w:rPr>
      </w:pPr>
      <w:r>
        <w:rPr>
          <w:rFonts w:hint="eastAsia" w:ascii="宋体" w:hAnsi="宋体" w:eastAsia="宋体" w:cs="Times New Roman"/>
          <w:color w:val="auto"/>
          <w:sz w:val="24"/>
        </w:rPr>
        <w:t>5、乙方生活区内私搭乱接电线、临时用房无防雷接地、垃圾乱堆，每发现一次扣安全文明施工费500元；发现3次及以上的另外再扣出安全文明施工费5%。</w:t>
      </w:r>
      <w:r>
        <w:rPr>
          <w:rFonts w:hint="eastAsia" w:ascii="仿宋" w:hAnsi="仿宋" w:eastAsia="仿宋" w:cs="仿宋"/>
          <w:color w:val="auto"/>
          <w:sz w:val="32"/>
          <w:szCs w:val="32"/>
        </w:rPr>
        <w:t xml:space="preserve"> </w:t>
      </w:r>
    </w:p>
    <w:p>
      <w:pPr>
        <w:spacing w:line="500" w:lineRule="exact"/>
        <w:ind w:firstLine="361" w:firstLineChars="150"/>
        <w:rPr>
          <w:rFonts w:ascii="宋体" w:hAnsi="宋体" w:eastAsia="宋体" w:cs="Times New Roman"/>
          <w:color w:val="auto"/>
          <w:sz w:val="24"/>
          <w:u w:val="single"/>
        </w:rPr>
      </w:pPr>
      <w:r>
        <w:rPr>
          <w:rFonts w:ascii="宋体" w:hAnsi="宋体" w:eastAsia="宋体" w:cs="Times New Roman"/>
          <w:b/>
          <w:color w:val="auto"/>
          <w:sz w:val="24"/>
        </w:rPr>
        <w:t>第</w:t>
      </w:r>
      <w:r>
        <w:rPr>
          <w:rFonts w:hint="eastAsia" w:ascii="宋体" w:hAnsi="宋体" w:eastAsia="宋体" w:cs="Times New Roman"/>
          <w:b/>
          <w:color w:val="auto"/>
          <w:sz w:val="24"/>
        </w:rPr>
        <w:t>七</w:t>
      </w:r>
      <w:r>
        <w:rPr>
          <w:rFonts w:ascii="宋体" w:hAnsi="宋体" w:eastAsia="宋体" w:cs="Times New Roman"/>
          <w:b/>
          <w:color w:val="auto"/>
          <w:sz w:val="24"/>
        </w:rPr>
        <w:t xml:space="preserve">条  </w:t>
      </w:r>
      <w:r>
        <w:rPr>
          <w:rFonts w:hint="eastAsia" w:ascii="宋体" w:hAnsi="宋体" w:eastAsia="宋体" w:cs="Times New Roman"/>
          <w:b/>
          <w:color w:val="auto"/>
          <w:sz w:val="24"/>
        </w:rPr>
        <w:t>安全文明施工费违约处罚条款</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1、乙方同月出现2次各1人轻伤事故或1次2人及以上轻伤事故或整个工期内累计出现3人次或1次3人及以上轻伤事故，每次每人扣除安全文明施工费2000元，另外再一次性扣除安全文明施工费5%（总额不超过1万元）。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2、乙方出现1次重伤事故，每次扣除安全文明施工费3000元，另外再一次性扣除安全文明施工费10%（总额不超过2万元）。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乙方出现1次一般及以上安全事故，工程决算时全额扣除未支付的安全文明施工费,另扣除安全文明生产违约金3-20万元；同时根据《安全生产法》、《重庆市建设工程安全生产管理办法》等法规按照事故责任划分予以处罚。</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4、乙方在施工现场出现重大安全隐患,且未按督查部门要求及时整改的，每次扣除安全文明施工费5000元。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5、甲方因乙方违章原因受到建设单位处罚，每次按建设单位处罚甲方金额双倍处罚乙方，建设工期内受建设单位处罚5次以上，另外再一次性扣除乙方安全文明施工费10%。</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6、甲方因乙方现场安全文明施工违章原因，受到区级建设行政主管部门行政简易处罚的，每次按罚款金额双倍处罚乙方，受行政简易5次罚款及以上的，另外再一次性扣除安全文明施工费10%；受到区级建设行政主管部门行政立案处罚并通报批评的，乙方除承担处罚全部金额，另外再一次性扣除安全文明施工费20%。</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7、甲方因乙方现场安全文明施工违章原因受到国家或市级建设行政主管部门行政处罚并通报批评的，一次性扣除安全文明施工费30%（总额不超过10万元）。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8、乙方其他违章行为参照工程分包安全生产管理协议附件2 《施工现场违章处罚标准》执行。</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9</w:t>
      </w:r>
      <w:r>
        <w:rPr>
          <w:rFonts w:ascii="宋体" w:hAnsi="宋体" w:eastAsia="宋体" w:cs="Times New Roman"/>
          <w:color w:val="auto"/>
          <w:sz w:val="24"/>
        </w:rPr>
        <w:t>、总承包方因不履行协议责任或不按协议约定履行责任而造成生产安全事故的，按照相关法律、法规、规章的规定，总承包方依法承担相应责任。</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10</w:t>
      </w:r>
      <w:r>
        <w:rPr>
          <w:rFonts w:ascii="宋体" w:hAnsi="宋体" w:eastAsia="宋体" w:cs="Times New Roman"/>
          <w:color w:val="auto"/>
          <w:sz w:val="24"/>
        </w:rPr>
        <w:t>、分包方因不履行协议责任或不按协议约定履行责任而造成生产安全事故的，按照相关法律、法规、规章的规定，分包方依法承担全部责任并赔偿给总承包方造成的经济损失。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11</w:t>
      </w:r>
      <w:r>
        <w:rPr>
          <w:rFonts w:ascii="宋体" w:hAnsi="宋体" w:eastAsia="宋体" w:cs="Times New Roman"/>
          <w:color w:val="auto"/>
          <w:sz w:val="24"/>
        </w:rPr>
        <w:t>、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八</w:t>
      </w:r>
      <w:r>
        <w:rPr>
          <w:rFonts w:ascii="宋体" w:hAnsi="宋体" w:eastAsia="宋体" w:cs="Times New Roman"/>
          <w:b/>
          <w:color w:val="auto"/>
          <w:sz w:val="24"/>
        </w:rPr>
        <w:t>条  安全工作联系人</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总承包方指派</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为现场安全管理人员，负责现场安全生产管理工作。</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分包方指派</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为现场安全管理人员，负责现场安全生产管理工作。</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九</w:t>
      </w:r>
      <w:r>
        <w:rPr>
          <w:rFonts w:ascii="宋体" w:hAnsi="宋体" w:eastAsia="宋体" w:cs="Times New Roman"/>
          <w:b/>
          <w:color w:val="auto"/>
          <w:sz w:val="24"/>
        </w:rPr>
        <w:t>条  其它约定</w:t>
      </w:r>
    </w:p>
    <w:p>
      <w:pPr>
        <w:spacing w:line="500" w:lineRule="exact"/>
        <w:ind w:firstLine="480" w:firstLineChars="20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thick"/>
        </w:rPr>
      </w:pPr>
      <w:r>
        <w:rPr>
          <w:rFonts w:hint="eastAsia" w:ascii="宋体" w:hAnsi="宋体" w:eastAsia="宋体" w:cs="Times New Roman"/>
          <w:color w:val="auto"/>
          <w:sz w:val="24"/>
          <w:u w:val="single"/>
        </w:rPr>
        <w:t xml:space="preserve">                                                                  </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十</w:t>
      </w:r>
      <w:r>
        <w:rPr>
          <w:rFonts w:ascii="宋体" w:hAnsi="宋体" w:eastAsia="宋体" w:cs="Times New Roman"/>
          <w:b/>
          <w:color w:val="auto"/>
          <w:sz w:val="24"/>
        </w:rPr>
        <w:t xml:space="preserve">条  </w:t>
      </w:r>
      <w:r>
        <w:rPr>
          <w:rFonts w:hint="eastAsia" w:ascii="宋体" w:hAnsi="宋体" w:eastAsia="宋体" w:cs="Times New Roman"/>
          <w:b/>
          <w:color w:val="auto"/>
          <w:sz w:val="24"/>
        </w:rPr>
        <w:t>其他</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1、以上安全文明施工费的扣款金额为累计扣完安全文明施工费为止。</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本条款处罚次数指甲方公司安全管理部、工程部、总工办等部门和建设单位及建设行政主管部门对乙方的处罚次数；甲方对乙方在整个工期内安全管理进行综合评价，对安全管理长期混乱的行为，加重处罚；甲方项目部应加强对乙方现场安全管理，对现场违规违章行为及时制止和处罚。</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3、本合同单价中已包含安全文明施工费，此条款相关内容作为安全文明施工费的补充和对乙方安全文明施工费的奖励，条款中安全文明措施费的投入不限于此条款安全文明措施方案的实施内容。</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4、以上条款最终解释权为公司安全管理部。</w:t>
      </w:r>
    </w:p>
    <w:p>
      <w:pPr>
        <w:spacing w:line="500" w:lineRule="exact"/>
        <w:ind w:firstLine="480" w:firstLineChars="200"/>
        <w:rPr>
          <w:rFonts w:ascii="宋体" w:hAnsi="宋体" w:eastAsia="宋体" w:cs="Times New Roman"/>
          <w:color w:val="auto"/>
          <w:sz w:val="24"/>
        </w:rPr>
      </w:pPr>
    </w:p>
    <w:p>
      <w:pPr>
        <w:spacing w:line="500" w:lineRule="exact"/>
        <w:ind w:firstLine="480" w:firstLineChars="200"/>
        <w:rPr>
          <w:rFonts w:ascii="宋体" w:hAnsi="宋体" w:eastAsia="宋体" w:cs="Times New Roman"/>
          <w:color w:val="auto"/>
          <w:sz w:val="24"/>
        </w:rPr>
      </w:pPr>
    </w:p>
    <w:p>
      <w:pPr>
        <w:spacing w:line="500" w:lineRule="exact"/>
        <w:ind w:firstLine="480" w:firstLineChars="200"/>
        <w:rPr>
          <w:rFonts w:ascii="宋体" w:hAnsi="宋体" w:eastAsia="宋体" w:cs="Times New Roman"/>
          <w:color w:val="auto"/>
          <w:sz w:val="24"/>
        </w:rPr>
      </w:pPr>
    </w:p>
    <w:p>
      <w:pPr>
        <w:spacing w:beforeLines="50" w:afterLines="50" w:line="440" w:lineRule="exact"/>
        <w:ind w:right="50" w:rightChars="24" w:firstLine="236" w:firstLineChars="98"/>
        <w:rPr>
          <w:rFonts w:ascii="宋体" w:hAnsi="宋体" w:eastAsia="宋体" w:cs="Times New Roman"/>
          <w:b/>
          <w:color w:val="auto"/>
          <w:sz w:val="24"/>
        </w:rPr>
      </w:pPr>
      <w:r>
        <w:rPr>
          <w:rFonts w:ascii="宋体" w:hAnsi="宋体" w:eastAsia="宋体" w:cs="Times New Roman"/>
          <w:b/>
          <w:color w:val="auto"/>
          <w:sz w:val="24"/>
        </w:rPr>
        <w:t>总承包方：                                   分包方：</w:t>
      </w:r>
    </w:p>
    <w:p>
      <w:pPr>
        <w:spacing w:beforeLines="50" w:afterLines="50" w:line="440" w:lineRule="exact"/>
        <w:ind w:right="50" w:rightChars="24" w:firstLine="240" w:firstLineChars="100"/>
        <w:rPr>
          <w:rFonts w:ascii="宋体" w:hAnsi="宋体" w:eastAsia="宋体" w:cs="Times New Roman"/>
          <w:color w:val="auto"/>
          <w:sz w:val="24"/>
        </w:rPr>
      </w:pPr>
      <w:r>
        <w:rPr>
          <w:rFonts w:ascii="宋体" w:hAnsi="宋体" w:eastAsia="宋体" w:cs="Times New Roman"/>
          <w:color w:val="auto"/>
          <w:sz w:val="24"/>
        </w:rPr>
        <w:t>法定代表人：                              法定代表人：</w:t>
      </w:r>
    </w:p>
    <w:p>
      <w:pPr>
        <w:spacing w:beforeLines="50" w:afterLines="50" w:line="440" w:lineRule="exact"/>
        <w:ind w:right="50" w:rightChars="24" w:firstLine="240" w:firstLineChars="100"/>
        <w:rPr>
          <w:rFonts w:ascii="宋体" w:hAnsi="宋体" w:eastAsia="宋体" w:cs="Times New Roman"/>
          <w:color w:val="auto"/>
          <w:sz w:val="24"/>
        </w:rPr>
      </w:pPr>
      <w:r>
        <w:rPr>
          <w:rFonts w:ascii="宋体" w:hAnsi="宋体" w:eastAsia="宋体" w:cs="Times New Roman"/>
          <w:color w:val="auto"/>
          <w:sz w:val="24"/>
        </w:rPr>
        <w:t>（或）授权代表：                          （或）授权代表：</w:t>
      </w:r>
    </w:p>
    <w:p>
      <w:pPr>
        <w:spacing w:line="440" w:lineRule="exact"/>
        <w:ind w:firstLine="240" w:firstLineChars="100"/>
        <w:rPr>
          <w:rFonts w:ascii="宋体" w:hAnsi="宋体" w:eastAsia="宋体" w:cs="Times New Roman"/>
          <w:color w:val="auto"/>
          <w:sz w:val="24"/>
        </w:rPr>
      </w:pPr>
      <w:r>
        <w:rPr>
          <w:rFonts w:ascii="宋体" w:hAnsi="宋体" w:eastAsia="宋体" w:cs="Times New Roman"/>
          <w:color w:val="auto"/>
          <w:sz w:val="24"/>
        </w:rPr>
        <w:t>联系电话：                                联系电话：</w:t>
      </w:r>
    </w:p>
    <w:p>
      <w:pPr>
        <w:spacing w:line="440" w:lineRule="exact"/>
        <w:rPr>
          <w:rFonts w:ascii="宋体" w:hAnsi="宋体" w:eastAsia="宋体" w:cs="Times New Roman"/>
          <w:color w:val="auto"/>
          <w:sz w:val="24"/>
        </w:rPr>
      </w:pPr>
    </w:p>
    <w:p>
      <w:pPr>
        <w:spacing w:line="440" w:lineRule="exact"/>
        <w:ind w:right="50" w:rightChars="24" w:firstLine="482" w:firstLineChars="200"/>
        <w:rPr>
          <w:rFonts w:ascii="宋体" w:hAnsi="宋体" w:eastAsia="宋体" w:cs="Times New Roman"/>
          <w:b/>
          <w:color w:val="auto"/>
          <w:sz w:val="24"/>
        </w:rPr>
      </w:pPr>
    </w:p>
    <w:p>
      <w:pPr>
        <w:spacing w:line="440" w:lineRule="exact"/>
        <w:ind w:right="50" w:rightChars="24" w:firstLine="4008" w:firstLineChars="1670"/>
        <w:rPr>
          <w:rFonts w:ascii="宋体" w:hAnsi="宋体" w:eastAsia="宋体" w:cs="Times New Roman"/>
          <w:color w:val="auto"/>
          <w:sz w:val="24"/>
        </w:rPr>
      </w:pPr>
      <w:r>
        <w:rPr>
          <w:rFonts w:ascii="宋体" w:hAnsi="宋体" w:eastAsia="宋体" w:cs="Times New Roman"/>
          <w:color w:val="auto"/>
          <w:sz w:val="24"/>
        </w:rPr>
        <w:t>签订时间：      年    月    日</w:t>
      </w:r>
    </w:p>
    <w:p>
      <w:pPr>
        <w:rPr>
          <w:rFonts w:ascii="宋体" w:hAnsi="宋体"/>
          <w:color w:val="auto"/>
        </w:rPr>
      </w:pPr>
    </w:p>
    <w:p>
      <w:pPr>
        <w:spacing w:line="440" w:lineRule="exact"/>
        <w:ind w:right="50" w:rightChars="24" w:firstLine="4008" w:firstLineChars="1670"/>
        <w:rPr>
          <w:rFonts w:hint="default" w:ascii="Times New Roman" w:hAnsi="Times New Roman" w:eastAsia="仿宋_GB2312" w:cs="Times New Roman"/>
          <w:color w:val="auto"/>
          <w:sz w:val="24"/>
        </w:rPr>
      </w:pPr>
    </w:p>
    <w:p>
      <w:pPr>
        <w:tabs>
          <w:tab w:val="left" w:pos="540"/>
        </w:tabs>
        <w:ind w:firstLine="560" w:firstLineChars="200"/>
        <w:rPr>
          <w:rFonts w:hint="default" w:ascii="Times New Roman" w:hAnsi="Times New Roman" w:eastAsia="仿宋_GB2312" w:cs="Times New Roman"/>
          <w:bCs/>
          <w:color w:val="auto"/>
          <w:sz w:val="28"/>
          <w:szCs w:val="28"/>
          <w:highlight w:val="red"/>
        </w:rPr>
      </w:pPr>
      <w:r>
        <w:rPr>
          <w:rFonts w:hint="default" w:ascii="Times New Roman" w:hAnsi="Times New Roman" w:eastAsia="仿宋_GB2312" w:cs="Times New Roman"/>
          <w:bCs/>
          <w:color w:val="auto"/>
          <w:sz w:val="28"/>
          <w:szCs w:val="28"/>
        </w:rPr>
        <w:br w:type="page"/>
      </w:r>
    </w:p>
    <w:tbl>
      <w:tblPr>
        <w:tblStyle w:val="6"/>
        <w:tblW w:w="94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7035"/>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23"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42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施工现场违章处罚标准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序号</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违章行为</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进入施工现场不戴安全帽</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戴安全帽但未系帽带或安全帽不合格</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悬空、高处临边作业未系挂安全带</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人工挖孔桩作业时未系挂安全带、违章吊装（冒装）</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人工挖孔桩未作业或砼浇筑前、机械钻孔桩已成孔砼浇前时桩口未封闭或封闭不到位，无安全警示标志</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人工挖孔桩块石采用钢丝绳吊运、人料同运</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施工现场穿拖鞋、高跟鞋、身体赤裸者（赤膊、赤脚等）作业</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酒后作业</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在施工现场上用木材生火、烤火者</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建筑垃圾、钢管、模板、扣件未及时清理</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高空抛物</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开关箱无门、无锁、无漏电保护和防尘、防雨装置</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开关箱未按“一机一闸一漏一箱”设置</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临时用电线路没有埋地或架空敷设、随意搭拆</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机械设备带病运转、超负荷作业、操作工疲劳作业</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临边洞口防护未随进度完善</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对违章指挥、违反操作规程，不听劝阻造成事故者（并追究其法律责任及经济责任）</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施工现场随地大小便</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聚众闹事、打架斗殴、打人、骂人者</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任意拆除施工现场安全防护设施未及时恢复</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外协单位使用总包单位水电未进行计量（从开始至结束计量）</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按实加倍计算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施工临时道路清扫不及时</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使用禁止淘汰的手持电动工具（无防护罩的木工锯）</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电锯、平刨、钢筋加工等机械的传动部位无防护罩，无护手防护装置、未安漏电保护器、无保护接零、使用淘汰开关</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氧气、乙炔瓶间距不足5米，离明火不足10米或未配备灭火器材</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从事电气焊等明火作业时周围未配备灭火器并无动火审批单</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塔吊、吊车未配置专职指挥工</w:t>
            </w:r>
          </w:p>
        </w:tc>
        <w:tc>
          <w:tcPr>
            <w:tcW w:w="165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塔吊钢丝绳损坏未及时更换、挂单钩</w:t>
            </w:r>
          </w:p>
        </w:tc>
        <w:tc>
          <w:tcPr>
            <w:tcW w:w="165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未严格按“十不吊”规定吊物</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上下塔机时接听电话</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在混凝土输送泵中直接加水</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指挥工违章指挥、上班玩手机</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施工升降机乘员超过9人、一次性装运荷载超过额定荷载的</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外脚手架上乱堆放材料、随意拆除连墙件</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电梯井未及时防护</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卸料平台洞口四周密目网铺挂不规范</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未经项目部同意擅自拆除临边洞口防护、防护棚等                                     </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未经项目部同意擅自拆除支模架受力杆件                                     </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擅自移动吊篮支架配重（并追究其法律责任及经济责任）</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未对甲供防护物品及时维保的</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9423" w:type="dxa"/>
            <w:gridSpan w:val="3"/>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注：1、按劳务单位违章严重程度或屡教不改可不局限以上罚款数额，其他未尽事宜以实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际情况处理。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2、罚款支付按罚款单要求执行(罚款以现金交财务部)。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3、以上条款最终解释权归安全管理部。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2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重庆市玉罗实业有限公司</w:t>
            </w:r>
          </w:p>
        </w:tc>
      </w:tr>
    </w:tbl>
    <w:p>
      <w:pPr>
        <w:jc w:val="center"/>
        <w:outlineLvl w:val="0"/>
        <w:rPr>
          <w:rFonts w:hint="default" w:ascii="Times New Roman" w:hAnsi="Times New Roman" w:cs="Times New Roman"/>
          <w:b/>
          <w:color w:val="auto"/>
          <w:sz w:val="36"/>
          <w:szCs w:val="36"/>
        </w:rPr>
      </w:pPr>
      <w:r>
        <w:rPr>
          <w:rFonts w:hint="default" w:ascii="Times New Roman" w:hAnsi="Times New Roman" w:eastAsia="仿宋_GB2312" w:cs="Times New Roman"/>
          <w:bCs/>
          <w:color w:val="auto"/>
          <w:sz w:val="28"/>
          <w:szCs w:val="28"/>
        </w:rPr>
        <w:br w:type="page"/>
      </w:r>
    </w:p>
    <w:tbl>
      <w:tblPr>
        <w:tblStyle w:val="6"/>
        <w:tblpPr w:leftFromText="180" w:rightFromText="180" w:vertAnchor="page" w:horzAnchor="page" w:tblpX="1255" w:tblpY="453"/>
        <w:tblOverlap w:val="never"/>
        <w:tblW w:w="0" w:type="auto"/>
        <w:tblInd w:w="0" w:type="dxa"/>
        <w:tblLayout w:type="fixed"/>
        <w:tblCellMar>
          <w:top w:w="0" w:type="dxa"/>
          <w:left w:w="108" w:type="dxa"/>
          <w:bottom w:w="0" w:type="dxa"/>
          <w:right w:w="108" w:type="dxa"/>
        </w:tblCellMar>
      </w:tblPr>
      <w:tblGrid>
        <w:gridCol w:w="1740"/>
      </w:tblGrid>
      <w:tr>
        <w:tblPrEx>
          <w:tblCellMar>
            <w:top w:w="0" w:type="dxa"/>
            <w:left w:w="108" w:type="dxa"/>
            <w:bottom w:w="0" w:type="dxa"/>
            <w:right w:w="108" w:type="dxa"/>
          </w:tblCellMar>
        </w:tblPrEx>
        <w:trPr>
          <w:trHeight w:val="755" w:hRule="atLeast"/>
        </w:trPr>
        <w:tc>
          <w:tcPr>
            <w:tcW w:w="1740" w:type="dxa"/>
            <w:noWrap w:val="0"/>
            <w:vAlign w:val="top"/>
          </w:tcPr>
          <w:p>
            <w:pPr>
              <w:tabs>
                <w:tab w:val="left" w:pos="397"/>
              </w:tabs>
              <w:spacing w:line="600" w:lineRule="exact"/>
              <w:ind w:right="50" w:rightChars="24"/>
              <w:jc w:val="left"/>
              <w:rPr>
                <w:rFonts w:hint="default" w:ascii="Times New Roman" w:hAnsi="Times New Roman" w:cs="Times New Roman"/>
                <w:b/>
                <w:color w:val="auto"/>
                <w:sz w:val="36"/>
                <w:szCs w:val="36"/>
              </w:rPr>
            </w:pPr>
            <w:r>
              <w:rPr>
                <w:rFonts w:hint="default" w:ascii="Times New Roman" w:hAnsi="Times New Roman" w:cs="Times New Roman"/>
                <w:b/>
                <w:color w:val="auto"/>
                <w:szCs w:val="21"/>
              </w:rPr>
              <w:tab/>
            </w:r>
            <w:r>
              <w:rPr>
                <w:rFonts w:hint="default" w:ascii="Times New Roman" w:hAnsi="Times New Roman" w:cs="Times New Roman"/>
                <w:b/>
                <w:color w:val="auto"/>
                <w:szCs w:val="21"/>
              </w:rPr>
              <w:t>附件3</w:t>
            </w:r>
          </w:p>
        </w:tc>
      </w:tr>
    </w:tbl>
    <w:p>
      <w:pPr>
        <w:jc w:val="center"/>
        <w:rPr>
          <w:rFonts w:hint="default" w:ascii="Times New Roman" w:hAnsi="Times New Roman" w:cs="Times New Roman"/>
          <w:b/>
          <w:bCs/>
          <w:color w:val="auto"/>
          <w:sz w:val="44"/>
          <w:szCs w:val="44"/>
        </w:rPr>
      </w:pPr>
      <w:r>
        <w:rPr>
          <w:rFonts w:hint="default" w:ascii="Times New Roman" w:hAnsi="Times New Roman" w:cs="Times New Roman"/>
          <w:b/>
          <w:bCs/>
          <w:color w:val="auto"/>
          <w:sz w:val="44"/>
          <w:szCs w:val="44"/>
        </w:rPr>
        <w:t>关于加强施工现场临时设施、设备管理规定</w:t>
      </w:r>
    </w:p>
    <w:p>
      <w:pP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p>
      <w:p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确因工程需要，分包单位借用公司现有临时设施设备，需出具由项目部签字同意的借条交设备专管员，由设备专管员签字后交物资部库管办理出库。</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现场使用电缆损耗率≤7%，配电箱损耗率≤5%，移动围挡损耗率≤5%，如超过规定损耗率由分包单位按物资部采购价赔偿。</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施工现场所有临时设施设备由分包单位按规范正确使用，如有正常损坏，由公司按规定进行维修；如因使用不当造成设备损坏，由分包单位按物资部采购价进行赔偿。</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工程部、</w:t>
      </w:r>
      <w:r>
        <w:rPr>
          <w:rFonts w:hint="default" w:ascii="Times New Roman" w:hAnsi="Times New Roman" w:cs="Times New Roman"/>
          <w:color w:val="auto"/>
          <w:sz w:val="28"/>
          <w:szCs w:val="28"/>
          <w:lang w:eastAsia="zh-CN"/>
        </w:rPr>
        <w:t>安环部</w:t>
      </w:r>
      <w:r>
        <w:rPr>
          <w:rFonts w:hint="default" w:ascii="Times New Roman" w:hAnsi="Times New Roman" w:cs="Times New Roman"/>
          <w:color w:val="auto"/>
          <w:sz w:val="28"/>
          <w:szCs w:val="28"/>
        </w:rPr>
        <w:t>对现场进行巡查，如发现分包单位违规使用设施设备造成损坏的，公司将对分包单位处以200-2000元罚款。</w:t>
      </w:r>
    </w:p>
    <w:p>
      <w:pPr>
        <w:numPr>
          <w:ilvl w:val="0"/>
          <w:numId w:val="3"/>
        </w:numPr>
        <w:ind w:firstLine="840" w:firstLineChars="3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工程完工后，分包单位所借临时设施设备必须退库，退库时应通知设备专管员进行检查和数量核对，无误后退还借条。</w:t>
      </w:r>
    </w:p>
    <w:p>
      <w:pPr>
        <w:tabs>
          <w:tab w:val="left" w:pos="540"/>
        </w:tabs>
        <w:jc w:val="center"/>
        <w:rPr>
          <w:rFonts w:hint="default" w:ascii="Times New Roman" w:hAnsi="Times New Roman" w:cs="Times New Roman"/>
          <w:b/>
          <w:color w:val="auto"/>
          <w:sz w:val="36"/>
          <w:szCs w:val="36"/>
        </w:rPr>
      </w:pPr>
      <w:r>
        <w:rPr>
          <w:rFonts w:hint="default" w:ascii="Times New Roman" w:hAnsi="Times New Roman" w:cs="Times New Roman"/>
          <w:color w:val="auto"/>
          <w:sz w:val="28"/>
        </w:rPr>
        <w:br w:type="page"/>
      </w:r>
      <w:r>
        <w:rPr>
          <w:rFonts w:hint="default" w:ascii="Times New Roman" w:hAnsi="Times New Roman" w:cs="Times New Roman"/>
          <w:b/>
          <w:color w:val="auto"/>
          <w:sz w:val="36"/>
          <w:szCs w:val="36"/>
        </w:rPr>
        <w:t>第四章  图纸及技术要求</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图纸</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1.1 本工程施工图纸，工程内容及技术要求以报价清单描述为准，若竞选人因报价需要，可以通过答疑的方式向比选人索取相关技术资料。</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1.2 竞选人中选并签订合同后，中选人提供方案图给甲方确认后实施。</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技术要求</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竞选人应按甲方确认的设计图纸施工，同时遵守项目业主、设计方、分包工程分包人技术交底要求和现场指令。</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p>
    <w:p>
      <w:pPr>
        <w:tabs>
          <w:tab w:val="left" w:pos="0"/>
        </w:tabs>
        <w:adjustRightInd w:val="0"/>
        <w:ind w:firstLine="562" w:firstLineChars="200"/>
        <w:rPr>
          <w:rFonts w:hint="default" w:ascii="Times New Roman" w:hAnsi="Times New Roman" w:eastAsia="仿宋_GB2312" w:cs="Times New Roman"/>
          <w:b/>
          <w:color w:val="auto"/>
          <w:kern w:val="0"/>
          <w:sz w:val="28"/>
          <w:szCs w:val="28"/>
        </w:rPr>
        <w:sectPr>
          <w:pgSz w:w="11906" w:h="16838"/>
          <w:pgMar w:top="1701" w:right="1474" w:bottom="1134" w:left="1474" w:header="851" w:footer="992" w:gutter="0"/>
          <w:cols w:space="720" w:num="1"/>
          <w:titlePg/>
          <w:docGrid w:type="lines" w:linePitch="319"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8</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10</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现场照片两张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bCs/>
          <w:color w:val="auto"/>
          <w:sz w:val="28"/>
          <w:szCs w:val="28"/>
          <w:lang w:val="en-US" w:eastAsia="zh-CN"/>
        </w:rPr>
        <w:t>1</w:t>
      </w:r>
      <w:r>
        <w:rPr>
          <w:rFonts w:hint="eastAsia" w:ascii="Times New Roman" w:hAnsi="Times New Roman" w:eastAsia="仿宋_GB2312" w:cs="Times New Roman"/>
          <w:bCs/>
          <w:color w:val="auto"/>
          <w:sz w:val="28"/>
          <w:szCs w:val="28"/>
          <w:lang w:val="en-US" w:eastAsia="zh-CN"/>
        </w:rPr>
        <w:t>1</w:t>
      </w:r>
      <w:r>
        <w:rPr>
          <w:rFonts w:hint="default" w:ascii="Times New Roman" w:hAnsi="Times New Roman" w:eastAsia="仿宋_GB2312" w:cs="Times New Roman"/>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2.3 竞选文件每页盖鲜章，属复印件的应加注“本复印件仅用该</w:t>
      </w:r>
      <w:r>
        <w:rPr>
          <w:rFonts w:hint="default" w:ascii="Times New Roman" w:hAnsi="Times New Roman" w:eastAsia="仿宋_GB2312" w:cs="Times New Roman"/>
          <w:color w:val="auto"/>
          <w:sz w:val="28"/>
          <w:szCs w:val="28"/>
        </w:rPr>
        <w:t>工程</w:t>
      </w:r>
      <w:r>
        <w:rPr>
          <w:rFonts w:hint="default" w:ascii="Times New Roman" w:hAnsi="Times New Roman" w:eastAsia="仿宋_GB2312" w:cs="Times New Roman"/>
          <w:color w:val="auto"/>
          <w:sz w:val="28"/>
          <w:szCs w:val="28"/>
          <w:lang w:eastAsia="zh-CN"/>
        </w:rPr>
        <w:t>专业分包</w:t>
      </w:r>
      <w:r>
        <w:rPr>
          <w:rFonts w:hint="default" w:ascii="Times New Roman" w:hAnsi="Times New Roman" w:eastAsia="仿宋_GB2312" w:cs="Times New Roman"/>
          <w:color w:val="auto"/>
          <w:sz w:val="28"/>
          <w:szCs w:val="28"/>
        </w:rPr>
        <w:t>比选，再次复印无效”字样。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2.4 竞选文件应装入牛皮纸文件袋（规格240×335mm），并进行密封。文件袋正面加贴竞选文件标识（标识格式同竞选文件封面），加盖竞选人公章。骑缝处加盖竞选人公章。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sectPr>
          <w:footerReference r:id="rId11" w:type="first"/>
          <w:footerReference r:id="rId10" w:type="default"/>
          <w:pgSz w:w="11906" w:h="16838"/>
          <w:pgMar w:top="1701" w:right="1474" w:bottom="1134" w:left="1474" w:header="851" w:footer="992" w:gutter="0"/>
          <w:cols w:space="720" w:num="1"/>
          <w:titlePg/>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bCs/>
          <w:color w:val="auto"/>
          <w:sz w:val="44"/>
          <w:szCs w:val="44"/>
          <w:u w:val="single"/>
        </w:rPr>
      </w:pPr>
      <w:r>
        <w:rPr>
          <w:rFonts w:hint="default" w:ascii="Times New Roman" w:hAnsi="Times New Roman" w:cs="Times New Roman"/>
          <w:b/>
          <w:bCs/>
          <w:color w:val="auto"/>
          <w:sz w:val="44"/>
          <w:szCs w:val="44"/>
          <w:u w:val="single"/>
        </w:rPr>
        <w:br w:type="page"/>
      </w:r>
    </w:p>
    <w:p>
      <w:pPr>
        <w:jc w:val="center"/>
        <w:rPr>
          <w:rFonts w:hint="default" w:ascii="Times New Roman" w:hAnsi="Times New Roman" w:eastAsia="宋体" w:cs="Times New Roman"/>
          <w:b w:val="0"/>
          <w:bCs/>
          <w:color w:val="auto"/>
          <w:sz w:val="56"/>
          <w:szCs w:val="56"/>
          <w:lang w:eastAsia="zh-CN"/>
        </w:rPr>
      </w:pPr>
      <w:r>
        <w:rPr>
          <w:rFonts w:hint="eastAsia" w:ascii="Times New Roman" w:hAnsi="Times New Roman" w:eastAsia="宋体" w:cs="Times New Roman"/>
          <w:b w:val="0"/>
          <w:bCs/>
          <w:color w:val="auto"/>
          <w:sz w:val="56"/>
          <w:szCs w:val="56"/>
          <w:lang w:val="en-US" w:eastAsia="zh-CN"/>
        </w:rPr>
        <w:t>敏城电子消防改造工程</w:t>
      </w:r>
    </w:p>
    <w:p>
      <w:pPr>
        <w:rPr>
          <w:rFonts w:hint="default" w:ascii="Times New Roman" w:hAnsi="Times New Roman" w:cs="Times New Roman"/>
          <w:b w:val="0"/>
          <w:bCs/>
          <w:color w:val="auto"/>
          <w:sz w:val="44"/>
          <w:szCs w:val="44"/>
          <w:u w:val="single"/>
        </w:rPr>
      </w:pPr>
    </w:p>
    <w:p>
      <w:pPr>
        <w:rPr>
          <w:rFonts w:hint="default" w:ascii="Times New Roman" w:hAnsi="Times New Roman" w:cs="Times New Roman"/>
          <w:b w:val="0"/>
          <w:bCs/>
          <w:color w:val="auto"/>
          <w:sz w:val="44"/>
          <w:szCs w:val="44"/>
          <w:u w:val="single"/>
        </w:rPr>
      </w:pPr>
    </w:p>
    <w:p>
      <w:pPr>
        <w:jc w:val="center"/>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56"/>
          <w:szCs w:val="56"/>
          <w:lang w:eastAsia="zh-CN"/>
        </w:rPr>
        <w:t>专业分包</w:t>
      </w:r>
      <w:r>
        <w:rPr>
          <w:rFonts w:hint="default" w:ascii="Times New Roman" w:hAnsi="Times New Roman" w:cs="Times New Roman"/>
          <w:b w:val="0"/>
          <w:bCs/>
          <w:color w:val="auto"/>
          <w:sz w:val="56"/>
          <w:szCs w:val="56"/>
        </w:rPr>
        <w:t>竞选文件</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竞选人：</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（盖章）</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年</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月</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日</w:t>
      </w:r>
    </w:p>
    <w:p>
      <w:pPr>
        <w:jc w:val="center"/>
        <w:rPr>
          <w:rFonts w:hint="default" w:ascii="Times New Roman" w:hAnsi="Times New Roman" w:eastAsia="方正黑体_GBK" w:cs="Times New Roman"/>
          <w:b/>
          <w:bCs/>
          <w:color w:val="auto"/>
          <w:sz w:val="36"/>
          <w:szCs w:val="36"/>
        </w:rPr>
      </w:pPr>
      <w:r>
        <w:rPr>
          <w:rFonts w:hint="default" w:ascii="Times New Roman" w:hAnsi="Times New Roman" w:cs="Times New Roman"/>
          <w:b/>
          <w:bCs/>
          <w:color w:val="auto"/>
          <w:sz w:val="32"/>
          <w:szCs w:val="32"/>
        </w:rPr>
        <w:br w:type="page"/>
      </w:r>
      <w:r>
        <w:rPr>
          <w:rFonts w:hint="default" w:ascii="Times New Roman" w:hAnsi="Times New Roman" w:eastAsia="方正黑体_GBK" w:cs="Times New Roman"/>
          <w:b/>
          <w:bCs/>
          <w:color w:val="auto"/>
          <w:sz w:val="36"/>
          <w:szCs w:val="36"/>
        </w:rPr>
        <w:t>目   录</w:t>
      </w:r>
    </w:p>
    <w:p>
      <w:pPr>
        <w:jc w:val="center"/>
        <w:rPr>
          <w:rFonts w:hint="default" w:ascii="Times New Roman" w:hAnsi="Times New Roman" w:eastAsia="方正黑体_GBK" w:cs="Times New Roman"/>
          <w:b/>
          <w:bCs/>
          <w:color w:val="auto"/>
          <w:sz w:val="36"/>
          <w:szCs w:val="36"/>
        </w:rPr>
      </w:pP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8、承诺书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10、现场照片两张</w:t>
      </w:r>
    </w:p>
    <w:p>
      <w:pPr>
        <w:tabs>
          <w:tab w:val="left" w:pos="540"/>
        </w:tabs>
        <w:ind w:firstLine="560" w:firstLineChars="200"/>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11</w:t>
      </w:r>
      <w:r>
        <w:rPr>
          <w:rFonts w:hint="default" w:ascii="Times New Roman" w:hAnsi="Times New Roman" w:eastAsia="仿宋_GB2312" w:cs="Times New Roman"/>
          <w:bCs/>
          <w:color w:val="auto"/>
          <w:sz w:val="28"/>
          <w:szCs w:val="28"/>
        </w:rPr>
        <w:t>、其他资料</w:t>
      </w:r>
    </w:p>
    <w:p>
      <w:pPr>
        <w:tabs>
          <w:tab w:val="left" w:pos="0"/>
        </w:tabs>
        <w:adjustRightInd w:val="0"/>
        <w:ind w:firstLine="562" w:firstLineChars="200"/>
        <w:rPr>
          <w:rFonts w:hint="default" w:ascii="Times New Roman" w:hAnsi="Times New Roman" w:eastAsia="仿宋_GB2312" w:cs="Times New Roman"/>
          <w:b/>
          <w:color w:val="auto"/>
          <w:kern w:val="0"/>
          <w:sz w:val="28"/>
          <w:szCs w:val="28"/>
        </w:rPr>
      </w:pPr>
    </w:p>
    <w:p>
      <w:pPr>
        <w:tabs>
          <w:tab w:val="left" w:pos="0"/>
        </w:tabs>
        <w:adjustRightInd w:val="0"/>
        <w:ind w:firstLine="562" w:firstLineChars="200"/>
        <w:rPr>
          <w:rFonts w:hint="default" w:ascii="Times New Roman" w:hAnsi="Times New Roman" w:eastAsia="仿宋_GB2312" w:cs="Times New Roman"/>
          <w:b/>
          <w:color w:val="auto"/>
          <w:kern w:val="0"/>
          <w:sz w:val="28"/>
          <w:szCs w:val="28"/>
        </w:rPr>
        <w:sectPr>
          <w:type w:val="continuous"/>
          <w:pgSz w:w="11906" w:h="16838"/>
          <w:pgMar w:top="1701" w:right="1474" w:bottom="1134" w:left="1474" w:header="851" w:footer="992" w:gutter="0"/>
          <w:cols w:space="720" w:num="1"/>
          <w:titlePg/>
          <w:docGrid w:type="lines" w:linePitch="319" w:charSpace="0"/>
        </w:sectPr>
      </w:pPr>
    </w:p>
    <w:p>
      <w:pPr>
        <w:tabs>
          <w:tab w:val="left" w:pos="0"/>
        </w:tabs>
        <w:adjustRightInd w:val="0"/>
        <w:spacing w:line="160" w:lineRule="atLeast"/>
        <w:jc w:val="center"/>
        <w:rPr>
          <w:rFonts w:hint="default" w:ascii="Times New Roman" w:hAnsi="Times New Roman" w:cs="Times New Roman"/>
          <w:b/>
          <w:color w:val="auto"/>
          <w:sz w:val="36"/>
          <w:szCs w:val="36"/>
        </w:rPr>
      </w:pPr>
    </w:p>
    <w:p>
      <w:pPr>
        <w:tabs>
          <w:tab w:val="left" w:pos="0"/>
        </w:tabs>
        <w:adjustRightInd w:val="0"/>
        <w:spacing w:line="160" w:lineRule="atLeast"/>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竞  选  函</w:t>
      </w:r>
    </w:p>
    <w:p>
      <w:pPr>
        <w:tabs>
          <w:tab w:val="left" w:pos="0"/>
        </w:tabs>
        <w:adjustRightInd w:val="0"/>
        <w:snapToGrid w:val="0"/>
        <w:spacing w:line="336" w:lineRule="auto"/>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u w:val="single"/>
        </w:rPr>
        <w:t>重庆市玉罗实业有限公司</w:t>
      </w:r>
      <w:r>
        <w:rPr>
          <w:rFonts w:hint="default" w:ascii="Times New Roman" w:hAnsi="Times New Roman" w:eastAsia="仿宋_GB2312" w:cs="Times New Roman"/>
          <w:color w:val="auto"/>
          <w:kern w:val="0"/>
          <w:sz w:val="28"/>
        </w:rPr>
        <w:t>（比选人名称）：</w:t>
      </w:r>
    </w:p>
    <w:p>
      <w:pPr>
        <w:keepNext w:val="0"/>
        <w:keepLines w:val="0"/>
        <w:pageBreakBefore w:val="0"/>
        <w:widowControl w:val="0"/>
        <w:tabs>
          <w:tab w:val="left" w:pos="0"/>
        </w:tabs>
        <w:kinsoku/>
        <w:wordWrap/>
        <w:overflowPunct/>
        <w:topLinePunct w:val="0"/>
        <w:autoSpaceDE/>
        <w:autoSpaceDN/>
        <w:bidi w:val="0"/>
        <w:adjustRightInd w:val="0"/>
        <w:snapToGrid w:val="0"/>
        <w:spacing w:line="336" w:lineRule="auto"/>
        <w:ind w:firstLine="560" w:firstLineChars="200"/>
        <w:textAlignment w:val="auto"/>
        <w:rPr>
          <w:rFonts w:hint="default" w:ascii="Times New Roman" w:hAnsi="Times New Roman" w:eastAsia="仿宋_GB2312" w:cs="Times New Roman"/>
          <w:b/>
          <w:color w:val="auto"/>
          <w:sz w:val="36"/>
          <w:szCs w:val="36"/>
          <w:u w:val="single"/>
        </w:rPr>
      </w:pPr>
      <w:r>
        <w:rPr>
          <w:rFonts w:hint="default" w:ascii="Times New Roman" w:hAnsi="Times New Roman" w:eastAsia="仿宋_GB2312" w:cs="Times New Roman"/>
          <w:color w:val="auto"/>
          <w:kern w:val="0"/>
          <w:sz w:val="28"/>
        </w:rPr>
        <w:t>1、我方已仔细研究了</w:t>
      </w:r>
      <w:r>
        <w:rPr>
          <w:rFonts w:hint="eastAsia" w:ascii="Times New Roman" w:hAnsi="Times New Roman" w:eastAsia="仿宋_GB2312" w:cs="Times New Roman"/>
          <w:color w:val="auto"/>
          <w:kern w:val="0"/>
          <w:sz w:val="28"/>
          <w:u w:val="single"/>
          <w:lang w:val="en-US" w:eastAsia="zh-CN"/>
        </w:rPr>
        <w:t>敏城电子消防改造工程</w:t>
      </w:r>
      <w:r>
        <w:rPr>
          <w:rFonts w:hint="default" w:ascii="Times New Roman" w:hAnsi="Times New Roman" w:eastAsia="仿宋_GB2312" w:cs="Times New Roman"/>
          <w:color w:val="auto"/>
          <w:kern w:val="0"/>
          <w:sz w:val="28"/>
          <w:u w:val="single"/>
          <w:lang w:eastAsia="zh-CN"/>
        </w:rPr>
        <w:t>专业分包</w:t>
      </w:r>
      <w:r>
        <w:rPr>
          <w:rFonts w:hint="default" w:ascii="Times New Roman" w:hAnsi="Times New Roman" w:eastAsia="仿宋_GB2312" w:cs="Times New Roman"/>
          <w:color w:val="auto"/>
          <w:kern w:val="0"/>
          <w:sz w:val="28"/>
        </w:rPr>
        <w:t>比选文件的全部内容，愿意以</w:t>
      </w:r>
      <w:r>
        <w:rPr>
          <w:rFonts w:hint="default" w:ascii="Times New Roman" w:hAnsi="Times New Roman" w:eastAsia="仿宋_GB2312" w:cs="Times New Roman"/>
          <w:b/>
          <w:bCs/>
          <w:color w:val="auto"/>
          <w:kern w:val="0"/>
          <w:sz w:val="28"/>
          <w:lang w:eastAsia="zh-CN"/>
        </w:rPr>
        <w:t>下浮</w:t>
      </w:r>
      <w:r>
        <w:rPr>
          <w:rFonts w:hint="default" w:ascii="Times New Roman" w:hAnsi="Times New Roman" w:eastAsia="仿宋_GB2312" w:cs="Times New Roman"/>
          <w:b/>
          <w:bCs/>
          <w:color w:val="auto"/>
          <w:kern w:val="0"/>
          <w:sz w:val="28"/>
          <w:u w:val="single"/>
          <w:lang w:val="en-US" w:eastAsia="zh-CN"/>
        </w:rPr>
        <w:t xml:space="preserve">    %，</w:t>
      </w:r>
      <w:r>
        <w:rPr>
          <w:rFonts w:hint="default" w:ascii="Times New Roman" w:hAnsi="Times New Roman" w:eastAsia="仿宋_GB2312" w:cs="Times New Roman"/>
          <w:b/>
          <w:bCs/>
          <w:color w:val="auto"/>
          <w:kern w:val="0"/>
          <w:sz w:val="28"/>
          <w:u w:val="none"/>
          <w:lang w:val="en-US" w:eastAsia="zh-CN"/>
        </w:rPr>
        <w:t>暂定</w:t>
      </w:r>
      <w:r>
        <w:rPr>
          <w:rFonts w:hint="default" w:ascii="Times New Roman" w:hAnsi="Times New Roman" w:eastAsia="仿宋_GB2312" w:cs="Times New Roman"/>
          <w:color w:val="auto"/>
          <w:kern w:val="0"/>
          <w:sz w:val="28"/>
        </w:rPr>
        <w:t>人民币（大写）</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元（¥</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）的含税竞选总报价，并按税率</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%开具发票增值税专用发票，</w:t>
      </w:r>
      <w:r>
        <w:rPr>
          <w:rFonts w:hint="default" w:ascii="Times New Roman" w:hAnsi="Times New Roman" w:eastAsia="仿宋_GB2312" w:cs="Times New Roman"/>
          <w:b/>
          <w:bCs/>
          <w:color w:val="auto"/>
          <w:kern w:val="0"/>
          <w:sz w:val="28"/>
        </w:rPr>
        <w:t>工期</w:t>
      </w:r>
      <w:r>
        <w:rPr>
          <w:rFonts w:hint="default" w:ascii="Times New Roman" w:hAnsi="Times New Roman" w:eastAsia="仿宋_GB2312" w:cs="Times New Roman"/>
          <w:b/>
          <w:bCs/>
          <w:color w:val="auto"/>
          <w:kern w:val="0"/>
          <w:sz w:val="28"/>
          <w:lang w:eastAsia="zh-CN"/>
        </w:rPr>
        <w:t>按</w:t>
      </w:r>
      <w:r>
        <w:rPr>
          <w:rFonts w:hint="eastAsia" w:ascii="Times New Roman" w:hAnsi="Times New Roman" w:eastAsia="仿宋_GB2312" w:cs="Times New Roman"/>
          <w:b/>
          <w:bCs/>
          <w:color w:val="auto"/>
          <w:kern w:val="0"/>
          <w:sz w:val="28"/>
          <w:u w:val="single"/>
          <w:lang w:val="en-US" w:eastAsia="zh-CN"/>
        </w:rPr>
        <w:t xml:space="preserve">   日历天</w:t>
      </w:r>
      <w:r>
        <w:rPr>
          <w:rFonts w:hint="default" w:ascii="Times New Roman" w:hAnsi="Times New Roman" w:eastAsia="仿宋_GB2312" w:cs="Times New Roman"/>
          <w:b/>
          <w:bCs/>
          <w:color w:val="auto"/>
          <w:kern w:val="0"/>
          <w:sz w:val="28"/>
          <w:lang w:eastAsia="zh-CN"/>
        </w:rPr>
        <w:t>工期要求</w:t>
      </w:r>
      <w:r>
        <w:rPr>
          <w:rFonts w:hint="default" w:ascii="Times New Roman" w:hAnsi="Times New Roman" w:eastAsia="仿宋_GB2312" w:cs="Times New Roman"/>
          <w:color w:val="auto"/>
          <w:kern w:val="0"/>
          <w:sz w:val="28"/>
        </w:rPr>
        <w:t>，按合同约定实施和完成承包工程，修补工程中的任何缺陷，工程质量达到</w:t>
      </w:r>
      <w:r>
        <w:rPr>
          <w:rFonts w:hint="default" w:ascii="Times New Roman" w:hAnsi="Times New Roman" w:eastAsia="仿宋_GB2312" w:cs="Times New Roman"/>
          <w:color w:val="auto"/>
          <w:kern w:val="0"/>
          <w:sz w:val="28"/>
          <w:u w:val="single"/>
        </w:rPr>
        <w:t xml:space="preserve"> 合格 </w:t>
      </w:r>
      <w:r>
        <w:rPr>
          <w:rFonts w:hint="default" w:ascii="Times New Roman" w:hAnsi="Times New Roman" w:eastAsia="仿宋_GB2312" w:cs="Times New Roman"/>
          <w:color w:val="auto"/>
          <w:kern w:val="0"/>
          <w:sz w:val="28"/>
        </w:rPr>
        <w:t>标准（备注：竞选人按自身企业实际情况填报税率，如不填报，作废标处理）。</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2、如我方中选：</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（2）我方承诺按照比选文件规定向你方递交履约保证金。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（3）我方承诺安全及文明施工，无安全责任事故，施工不扰民。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（6）我方承诺在合同约定的期限内完成并移交全部合同工程。</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竞选人：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（法人盖公章）</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法定代表人：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（签字）</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u w:val="single"/>
        </w:rPr>
      </w:pP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年</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月</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日</w:t>
      </w: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法定代表人身份证明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姓名：</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性别：</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年龄：</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职务：</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，系</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（竞选人名称）的法定代表人。</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特此证明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adjustRightInd w:val="0"/>
        <w:ind w:firstLine="4200" w:firstLineChars="15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（单位盖章）</w:t>
      </w:r>
    </w:p>
    <w:p>
      <w:pPr>
        <w:tabs>
          <w:tab w:val="left" w:pos="0"/>
        </w:tabs>
        <w:adjustRightInd w:val="0"/>
        <w:ind w:firstLine="600"/>
        <w:rPr>
          <w:rFonts w:hint="default" w:ascii="Times New Roman" w:hAnsi="Times New Roman" w:eastAsia="仿宋_GB2312" w:cs="Times New Roman"/>
          <w:bCs/>
          <w:color w:val="auto"/>
          <w:sz w:val="28"/>
        </w:rPr>
      </w:pPr>
    </w:p>
    <w:p>
      <w:pPr>
        <w:tabs>
          <w:tab w:val="left" w:pos="0"/>
        </w:tabs>
        <w:adjustRightInd w:val="0"/>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备注：法定代表人身份证正反两面复印于本页下方空白处。</w:t>
      </w:r>
    </w:p>
    <w:p>
      <w:pPr>
        <w:tabs>
          <w:tab w:val="left" w:pos="0"/>
        </w:tabs>
        <w:adjustRightInd w:val="0"/>
        <w:spacing w:line="480" w:lineRule="exact"/>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授权委托书</w:t>
      </w:r>
    </w:p>
    <w:p>
      <w:pPr>
        <w:tabs>
          <w:tab w:val="left" w:pos="0"/>
        </w:tabs>
        <w:adjustRightInd w:val="0"/>
        <w:spacing w:line="480" w:lineRule="exact"/>
        <w:ind w:firstLine="600"/>
        <w:rPr>
          <w:rFonts w:hint="default" w:ascii="Times New Roman" w:hAnsi="Times New Roman" w:eastAsia="仿宋_GB2312" w:cs="Times New Roman"/>
          <w:bCs/>
          <w:color w:val="auto"/>
          <w:sz w:val="28"/>
        </w:rPr>
      </w:pPr>
    </w:p>
    <w:p>
      <w:pPr>
        <w:ind w:firstLine="560" w:firstLineChars="200"/>
        <w:jc w:val="left"/>
        <w:rPr>
          <w:rFonts w:hint="default" w:ascii="Times New Roman" w:hAnsi="Times New Roman" w:eastAsia="楷体_GB2312" w:cs="Times New Roman"/>
          <w:color w:val="auto"/>
          <w:kern w:val="0"/>
          <w:sz w:val="30"/>
          <w:szCs w:val="30"/>
        </w:rPr>
      </w:pPr>
      <w:r>
        <w:rPr>
          <w:rFonts w:hint="default" w:ascii="Times New Roman" w:hAnsi="Times New Roman" w:eastAsia="仿宋_GB2312" w:cs="Times New Roman"/>
          <w:bCs/>
          <w:color w:val="auto"/>
          <w:sz w:val="28"/>
        </w:rPr>
        <w:t>本人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（姓名）现委托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（姓名）为我的代理人，参加</w:t>
      </w:r>
      <w:r>
        <w:rPr>
          <w:rFonts w:hint="eastAsia" w:ascii="Times New Roman" w:hAnsi="Times New Roman" w:eastAsia="仿宋_GB2312" w:cs="Times New Roman"/>
          <w:color w:val="auto"/>
          <w:kern w:val="0"/>
          <w:sz w:val="28"/>
          <w:u w:val="single"/>
          <w:lang w:val="en-US" w:eastAsia="zh-CN"/>
        </w:rPr>
        <w:t>敏城电子消防改造工程</w:t>
      </w:r>
      <w:r>
        <w:rPr>
          <w:rFonts w:hint="default" w:ascii="Times New Roman" w:hAnsi="Times New Roman" w:eastAsia="仿宋_GB2312" w:cs="Times New Roman"/>
          <w:color w:val="auto"/>
          <w:kern w:val="0"/>
          <w:sz w:val="28"/>
          <w:u w:val="single"/>
          <w:lang w:eastAsia="zh-CN"/>
        </w:rPr>
        <w:t>专业分包</w:t>
      </w:r>
      <w:r>
        <w:rPr>
          <w:rFonts w:hint="default" w:ascii="Times New Roman" w:hAnsi="Times New Roman" w:eastAsia="仿宋_GB2312" w:cs="Times New Roman"/>
          <w:bCs/>
          <w:color w:val="auto"/>
          <w:sz w:val="28"/>
        </w:rPr>
        <w:t>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rPr>
        <w:t>特此委托</w:t>
      </w:r>
    </w:p>
    <w:p>
      <w:pPr>
        <w:tabs>
          <w:tab w:val="left" w:pos="0"/>
        </w:tabs>
        <w:adjustRightInd w:val="0"/>
        <w:snapToGrid w:val="0"/>
        <w:spacing w:line="480" w:lineRule="exact"/>
        <w:ind w:left="6616" w:leftChars="1084" w:hanging="4340" w:hangingChars="155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竞选人法定代表人：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280" w:firstLineChars="1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（亲笔签名和盖公司公章）</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lang w:val="en-US" w:eastAsia="zh-CN"/>
        </w:rPr>
      </w:pPr>
      <w:r>
        <w:rPr>
          <w:rFonts w:hint="default" w:ascii="Times New Roman" w:hAnsi="Times New Roman" w:eastAsia="仿宋_GB2312" w:cs="Times New Roman"/>
          <w:bCs/>
          <w:color w:val="auto"/>
          <w:sz w:val="28"/>
        </w:rPr>
        <w:t xml:space="preserve">            </w:t>
      </w:r>
      <w:r>
        <w:rPr>
          <w:rFonts w:hint="eastAsia" w:ascii="Times New Roman" w:hAnsi="Times New Roman" w:eastAsia="仿宋_GB2312" w:cs="Times New Roman"/>
          <w:bCs/>
          <w:color w:val="auto"/>
          <w:sz w:val="28"/>
          <w:lang w:val="en-US" w:eastAsia="zh-CN"/>
        </w:rPr>
        <w:t>法定代表人电话号码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委托代理人：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w:t>
      </w:r>
      <w:r>
        <w:rPr>
          <w:rFonts w:hint="eastAsia" w:ascii="Times New Roman" w:hAnsi="Times New Roman" w:eastAsia="仿宋_GB2312" w:cs="Times New Roman"/>
          <w:bCs/>
          <w:color w:val="auto"/>
          <w:sz w:val="28"/>
          <w:lang w:val="en-US" w:eastAsia="zh-CN"/>
        </w:rPr>
        <w:t>委托代理人电话号码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年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spacing w:line="480" w:lineRule="exact"/>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备注：法定代表人身份证和委托代理人身份证正反两面复印于本页下方空白处。</w:t>
      </w: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br w:type="page"/>
      </w:r>
      <w:r>
        <w:rPr>
          <w:rFonts w:hint="default" w:ascii="Times New Roman" w:hAnsi="Times New Roman" w:cs="Times New Roman"/>
          <w:b/>
          <w:color w:val="auto"/>
          <w:sz w:val="36"/>
        </w:rPr>
        <w:t>退还竞选保证金函</w:t>
      </w:r>
    </w:p>
    <w:p>
      <w:pPr>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u w:val="single"/>
        </w:rPr>
        <w:t>重庆市玉罗实业有限公司（比选人名称）</w:t>
      </w:r>
      <w:r>
        <w:rPr>
          <w:rFonts w:hint="default" w:ascii="Times New Roman" w:hAnsi="Times New Roman" w:eastAsia="仿宋_GB2312" w:cs="Times New Roman"/>
          <w:bCs/>
          <w:color w:val="auto"/>
          <w:sz w:val="28"/>
        </w:rPr>
        <w:t>：</w:t>
      </w:r>
    </w:p>
    <w:p>
      <w:pPr>
        <w:widowControl/>
        <w:ind w:firstLine="560" w:firstLineChars="200"/>
        <w:jc w:val="left"/>
        <w:rPr>
          <w:rFonts w:hint="default" w:ascii="Times New Roman" w:hAnsi="Times New Roman" w:eastAsia="楷体_GB2312" w:cs="Times New Roman"/>
          <w:color w:val="auto"/>
          <w:kern w:val="0"/>
          <w:sz w:val="30"/>
          <w:szCs w:val="30"/>
        </w:rPr>
      </w:pPr>
      <w:r>
        <w:rPr>
          <w:rFonts w:hint="default" w:ascii="Times New Roman" w:hAnsi="Times New Roman" w:eastAsia="仿宋_GB2312" w:cs="Times New Roman"/>
          <w:bCs/>
          <w:color w:val="auto"/>
          <w:sz w:val="28"/>
        </w:rPr>
        <w:t>兹有我方参加贵公司于</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日（比选时间）组织的</w:t>
      </w:r>
      <w:r>
        <w:rPr>
          <w:rFonts w:hint="eastAsia" w:ascii="Times New Roman" w:hAnsi="Times New Roman" w:eastAsia="仿宋_GB2312" w:cs="Times New Roman"/>
          <w:color w:val="auto"/>
          <w:kern w:val="0"/>
          <w:sz w:val="28"/>
          <w:u w:val="single"/>
          <w:lang w:val="en-US" w:eastAsia="zh-CN"/>
        </w:rPr>
        <w:t>敏城电子消防改造工程</w:t>
      </w:r>
      <w:r>
        <w:rPr>
          <w:rFonts w:hint="default" w:ascii="Times New Roman" w:hAnsi="Times New Roman" w:eastAsia="仿宋_GB2312" w:cs="Times New Roman"/>
          <w:color w:val="auto"/>
          <w:kern w:val="0"/>
          <w:sz w:val="28"/>
          <w:u w:val="single"/>
          <w:lang w:eastAsia="zh-CN"/>
        </w:rPr>
        <w:t>专业分包</w:t>
      </w:r>
      <w:r>
        <w:rPr>
          <w:rFonts w:hint="default" w:ascii="Times New Roman" w:hAnsi="Times New Roman" w:eastAsia="仿宋_GB2312" w:cs="Times New Roman"/>
          <w:bCs/>
          <w:color w:val="auto"/>
          <w:sz w:val="28"/>
        </w:rPr>
        <w:t>比选，我方以POS机刷卡的形式缴纳竞选保证金人民币（大写）</w:t>
      </w:r>
      <w:r>
        <w:rPr>
          <w:rFonts w:hint="eastAsia" w:ascii="Times New Roman" w:hAnsi="Times New Roman" w:eastAsia="仿宋_GB2312" w:cs="Times New Roman"/>
          <w:bCs/>
          <w:color w:val="auto"/>
          <w:sz w:val="28"/>
          <w:u w:val="single"/>
          <w:lang w:val="en-US" w:eastAsia="zh-CN"/>
        </w:rPr>
        <w:t>贰</w:t>
      </w:r>
      <w:r>
        <w:rPr>
          <w:rFonts w:hint="default" w:ascii="Times New Roman" w:hAnsi="Times New Roman" w:eastAsia="仿宋_GB2312" w:cs="Times New Roman"/>
          <w:bCs/>
          <w:color w:val="auto"/>
          <w:sz w:val="28"/>
          <w:u w:val="single"/>
          <w:lang w:val="en-US" w:eastAsia="zh-CN"/>
        </w:rPr>
        <w:t>万</w:t>
      </w:r>
      <w:r>
        <w:rPr>
          <w:rFonts w:hint="default" w:ascii="Times New Roman" w:hAnsi="Times New Roman" w:eastAsia="仿宋_GB2312" w:cs="Times New Roman"/>
          <w:bCs/>
          <w:color w:val="auto"/>
          <w:sz w:val="28"/>
          <w:u w:val="single"/>
        </w:rPr>
        <w:t>元</w:t>
      </w:r>
      <w:r>
        <w:rPr>
          <w:rFonts w:hint="default" w:ascii="Times New Roman" w:hAnsi="Times New Roman" w:eastAsia="仿宋_GB2312" w:cs="Times New Roman"/>
          <w:bCs/>
          <w:color w:val="auto"/>
          <w:sz w:val="28"/>
        </w:rPr>
        <w:t>整，（¥</w:t>
      </w:r>
      <w:r>
        <w:rPr>
          <w:rFonts w:hint="eastAsia" w:ascii="Times New Roman" w:hAnsi="Times New Roman" w:eastAsia="仿宋_GB2312" w:cs="Times New Roman"/>
          <w:bCs/>
          <w:color w:val="auto"/>
          <w:sz w:val="28"/>
          <w:u w:val="single"/>
          <w:lang w:val="en-US" w:eastAsia="zh-CN"/>
        </w:rPr>
        <w:t>2</w:t>
      </w:r>
      <w:r>
        <w:rPr>
          <w:rFonts w:hint="default" w:ascii="Times New Roman" w:hAnsi="Times New Roman" w:eastAsia="仿宋_GB2312" w:cs="Times New Roman"/>
          <w:bCs/>
          <w:color w:val="auto"/>
          <w:sz w:val="28"/>
          <w:u w:val="single"/>
          <w:lang w:val="en-US" w:eastAsia="zh-CN"/>
        </w:rPr>
        <w:t>0</w:t>
      </w:r>
      <w:r>
        <w:rPr>
          <w:rFonts w:hint="default" w:ascii="Times New Roman" w:hAnsi="Times New Roman" w:eastAsia="仿宋_GB2312" w:cs="Times New Roman"/>
          <w:bCs/>
          <w:color w:val="auto"/>
          <w:sz w:val="28"/>
          <w:u w:val="single"/>
        </w:rPr>
        <w:t xml:space="preserve">000.00 </w:t>
      </w:r>
      <w:r>
        <w:rPr>
          <w:rFonts w:hint="default" w:ascii="Times New Roman" w:hAnsi="Times New Roman" w:eastAsia="仿宋_GB2312" w:cs="Times New Roman"/>
          <w:bCs/>
          <w:color w:val="auto"/>
          <w:sz w:val="28"/>
        </w:rPr>
        <w:t>）。贵公司办理竞选保证金退还时，请退还到我方以下帐户中：</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开户名全称：</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   户   行：</w:t>
      </w:r>
      <w:r>
        <w:rPr>
          <w:rFonts w:hint="default" w:ascii="Times New Roman" w:hAnsi="Times New Roman" w:eastAsia="仿宋_GB2312" w:cs="Times New Roman"/>
          <w:bCs/>
          <w:color w:val="auto"/>
          <w:sz w:val="28"/>
          <w:u w:val="single"/>
        </w:rPr>
        <w:t>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帐         号：</w:t>
      </w:r>
      <w:r>
        <w:rPr>
          <w:rFonts w:hint="default" w:ascii="Times New Roman" w:hAnsi="Times New Roman" w:eastAsia="仿宋_GB2312" w:cs="Times New Roman"/>
          <w:bCs/>
          <w:color w:val="auto"/>
          <w:sz w:val="28"/>
          <w:u w:val="single"/>
        </w:rPr>
        <w:t xml:space="preserve">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开户行所属省份及市（县）：</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联系人：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，联系电话：</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（以上内容应详细填写，不可简化，公章不要覆盖在开户行、账号上）</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w:t>
      </w:r>
    </w:p>
    <w:p>
      <w:pPr>
        <w:wordWrap w:val="0"/>
        <w:ind w:firstLine="560" w:firstLineChars="200"/>
        <w:jc w:val="right"/>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竞选人名称：</w:t>
      </w:r>
      <w:r>
        <w:rPr>
          <w:rFonts w:hint="default" w:ascii="Times New Roman" w:hAnsi="Times New Roman" w:eastAsia="仿宋_GB2312" w:cs="Times New Roman"/>
          <w:bCs/>
          <w:color w:val="auto"/>
          <w:sz w:val="28"/>
          <w:u w:val="single"/>
        </w:rPr>
        <w:t xml:space="preserve">                           </w:t>
      </w:r>
    </w:p>
    <w:p>
      <w:pPr>
        <w:ind w:firstLine="560" w:firstLineChars="2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（法人盖公章）</w:t>
      </w:r>
    </w:p>
    <w:p>
      <w:pPr>
        <w:ind w:firstLine="560" w:firstLineChars="200"/>
        <w:jc w:val="right"/>
        <w:rPr>
          <w:rFonts w:hint="default" w:ascii="Times New Roman" w:hAnsi="Times New Roman" w:eastAsia="仿宋_GB2312" w:cs="Times New Roman"/>
          <w:bCs/>
          <w:color w:val="auto"/>
          <w:sz w:val="28"/>
        </w:rPr>
      </w:pP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竞选人法定代表人或授权委托人签字：</w:t>
      </w:r>
    </w:p>
    <w:p>
      <w:pPr>
        <w:ind w:firstLine="560" w:firstLineChars="200"/>
        <w:rPr>
          <w:rFonts w:hint="default" w:ascii="Times New Roman" w:hAnsi="Times New Roman" w:eastAsia="仿宋_GB2312" w:cs="Times New Roman"/>
          <w:bCs/>
          <w:color w:val="auto"/>
          <w:sz w:val="28"/>
        </w:rPr>
      </w:pP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年     月     日</w:t>
      </w:r>
    </w:p>
    <w:p>
      <w:pPr>
        <w:jc w:val="center"/>
        <w:rPr>
          <w:rFonts w:hint="default" w:ascii="Times New Roman" w:hAnsi="Times New Roman" w:cs="Times New Roman"/>
          <w:b/>
          <w:color w:val="auto"/>
          <w:sz w:val="44"/>
          <w:szCs w:val="32"/>
          <w:lang w:val="en-US" w:eastAsia="zh-CN"/>
        </w:rPr>
      </w:pPr>
      <w:r>
        <w:rPr>
          <w:rFonts w:hint="default" w:ascii="Times New Roman" w:hAnsi="Times New Roman" w:cs="Times New Roman"/>
          <w:b/>
          <w:color w:val="auto"/>
          <w:sz w:val="44"/>
          <w:szCs w:val="32"/>
          <w:lang w:val="en-US" w:eastAsia="zh-CN"/>
        </w:rPr>
        <w:br w:type="page"/>
      </w:r>
    </w:p>
    <w:p>
      <w:pPr>
        <w:jc w:val="center"/>
        <w:rPr>
          <w:rFonts w:hint="default" w:ascii="Times New Roman" w:hAnsi="Times New Roman" w:cs="Times New Roman"/>
          <w:b/>
          <w:color w:val="auto"/>
          <w:sz w:val="44"/>
          <w:szCs w:val="32"/>
          <w:lang w:val="en-US" w:eastAsia="zh-CN"/>
        </w:rPr>
      </w:pPr>
      <w:r>
        <w:rPr>
          <w:rFonts w:hint="default" w:ascii="Times New Roman" w:hAnsi="Times New Roman" w:cs="Times New Roman"/>
          <w:b/>
          <w:color w:val="auto"/>
          <w:sz w:val="44"/>
          <w:szCs w:val="32"/>
          <w:lang w:val="en-US" w:eastAsia="zh-CN"/>
        </w:rPr>
        <w:t>承诺书</w:t>
      </w:r>
    </w:p>
    <w:p>
      <w:pPr>
        <w:widowControl/>
        <w:jc w:val="left"/>
        <w:rPr>
          <w:rFonts w:hint="default" w:ascii="Times New Roman" w:hAnsi="Times New Roman" w:eastAsia="仿宋_GB2312" w:cs="Times New Roman"/>
          <w:bCs/>
          <w:color w:val="auto"/>
          <w:sz w:val="28"/>
          <w:lang w:val="en-US" w:eastAsia="zh-CN"/>
        </w:rPr>
      </w:pP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w:t>
      </w:r>
      <w:r>
        <w:rPr>
          <w:rFonts w:hint="default" w:ascii="Times New Roman" w:hAnsi="Times New Roman" w:eastAsia="仿宋_GB2312" w:cs="Times New Roman"/>
          <w:bCs/>
          <w:color w:val="auto"/>
          <w:sz w:val="32"/>
          <w:szCs w:val="32"/>
          <w:lang w:val="en-US" w:eastAsia="zh-CN"/>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二、</w:t>
      </w:r>
      <w:r>
        <w:rPr>
          <w:rFonts w:hint="default" w:ascii="Times New Roman" w:hAnsi="Times New Roman" w:eastAsia="仿宋_GB2312" w:cs="Times New Roman"/>
          <w:bCs/>
          <w:color w:val="auto"/>
          <w:sz w:val="32"/>
          <w:szCs w:val="32"/>
          <w:lang w:val="en-US" w:eastAsia="zh-CN"/>
        </w:rPr>
        <w:t>我公司承诺我公司为万州区本地企业或在万州区设立独立法人资格的子公司。如我公司为区外企业，将在万州区注册登记二级分支机构，以内部授权的方式授权在万州的二级分支机构为比选人提供建筑服务，并由其直接与比选人结算工程款，按竞选文件中填报的税率    %在万州区内足额纳税开具税票。</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三、我司报价时已充分考虑项目业主编制施工图预算审核报告中价格、材料暂估价核定价格和甲定乙供材料核定价格的风险，我司结算时，严格按照贵司与项目业主结算原则进行结算，我司报价下浮比例不因任何原因调整。</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特此承诺</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承诺人（加盖公章）：</w:t>
      </w:r>
    </w:p>
    <w:p>
      <w:pPr>
        <w:widowControl/>
        <w:ind w:firstLine="640" w:firstLineChars="200"/>
        <w:jc w:val="left"/>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 xml:space="preserve">                                    年    月    日</w:t>
      </w:r>
    </w:p>
    <w:p>
      <w:pPr>
        <w:tabs>
          <w:tab w:val="left" w:pos="0"/>
        </w:tabs>
        <w:adjustRightInd w:val="0"/>
        <w:jc w:val="center"/>
        <w:rPr>
          <w:rFonts w:hint="default" w:ascii="Times New Roman" w:hAnsi="Times New Roman" w:cs="Times New Roman"/>
          <w:b/>
          <w:color w:val="auto"/>
          <w:sz w:val="36"/>
          <w:u w:val="single"/>
        </w:rPr>
      </w:pPr>
      <w:r>
        <w:rPr>
          <w:rFonts w:hint="default" w:ascii="Times New Roman" w:hAnsi="Times New Roman" w:eastAsia="仿宋_GB2312" w:cs="Times New Roman"/>
          <w:bCs/>
          <w:color w:val="auto"/>
          <w:sz w:val="28"/>
        </w:rPr>
        <w:br w:type="page"/>
      </w:r>
      <w:r>
        <w:rPr>
          <w:rFonts w:hint="eastAsia" w:ascii="Times New Roman" w:hAnsi="Times New Roman" w:eastAsia="宋体" w:cs="Times New Roman"/>
          <w:b/>
          <w:color w:val="auto"/>
          <w:sz w:val="36"/>
          <w:lang w:val="en-US" w:eastAsia="zh-CN"/>
        </w:rPr>
        <w:t>敏城电子消防改造工程</w:t>
      </w:r>
      <w:r>
        <w:rPr>
          <w:rFonts w:hint="default" w:ascii="Times New Roman" w:hAnsi="Times New Roman" w:cs="Times New Roman"/>
          <w:b/>
          <w:color w:val="auto"/>
          <w:sz w:val="36"/>
          <w:lang w:eastAsia="zh-CN"/>
        </w:rPr>
        <w:t>专业分包</w:t>
      </w:r>
      <w:r>
        <w:rPr>
          <w:rFonts w:hint="default" w:ascii="Times New Roman" w:hAnsi="Times New Roman" w:cs="Times New Roman"/>
          <w:b/>
          <w:color w:val="auto"/>
          <w:sz w:val="36"/>
        </w:rPr>
        <w:t>竞争性比选报价清单</w:t>
      </w:r>
    </w:p>
    <w:p>
      <w:pPr>
        <w:tabs>
          <w:tab w:val="left" w:pos="0"/>
        </w:tabs>
        <w:wordWrap w:val="0"/>
        <w:adjustRightInd w:val="0"/>
        <w:ind w:firstLine="560" w:firstLineChars="2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p>
    <w:p>
      <w:pPr>
        <w:tabs>
          <w:tab w:val="left" w:pos="0"/>
        </w:tabs>
        <w:wordWrap w:val="0"/>
        <w:adjustRightInd w:val="0"/>
        <w:ind w:firstLine="480" w:firstLineChars="200"/>
        <w:jc w:val="righ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单位：</w:t>
      </w:r>
      <w:r>
        <w:rPr>
          <w:rFonts w:hint="default" w:ascii="Times New Roman" w:hAnsi="Times New Roman" w:eastAsia="仿宋_GB2312" w:cs="Times New Roman"/>
          <w:bCs/>
          <w:color w:val="auto"/>
          <w:sz w:val="24"/>
          <w:lang w:eastAsia="zh-CN"/>
        </w:rPr>
        <w:t>万</w:t>
      </w:r>
      <w:r>
        <w:rPr>
          <w:rFonts w:hint="default" w:ascii="Times New Roman" w:hAnsi="Times New Roman" w:eastAsia="仿宋_GB2312" w:cs="Times New Roman"/>
          <w:bCs/>
          <w:color w:val="auto"/>
          <w:sz w:val="24"/>
        </w:rPr>
        <w:t>元</w:t>
      </w:r>
    </w:p>
    <w:tbl>
      <w:tblPr>
        <w:tblStyle w:val="6"/>
        <w:tblW w:w="10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05"/>
        <w:gridCol w:w="1964"/>
        <w:gridCol w:w="913"/>
        <w:gridCol w:w="859"/>
        <w:gridCol w:w="1014"/>
        <w:gridCol w:w="744"/>
        <w:gridCol w:w="83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750"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序号</w:t>
            </w:r>
          </w:p>
        </w:tc>
        <w:tc>
          <w:tcPr>
            <w:tcW w:w="2005"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分项或子目名称</w:t>
            </w:r>
          </w:p>
        </w:tc>
        <w:tc>
          <w:tcPr>
            <w:tcW w:w="1964"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主要工作内容</w:t>
            </w:r>
          </w:p>
        </w:tc>
        <w:tc>
          <w:tcPr>
            <w:tcW w:w="913"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单位</w:t>
            </w:r>
          </w:p>
        </w:tc>
        <w:tc>
          <w:tcPr>
            <w:tcW w:w="859"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lang w:val="en-US" w:eastAsia="zh-CN"/>
              </w:rPr>
              <w:t>暂定</w:t>
            </w:r>
            <w:r>
              <w:rPr>
                <w:rFonts w:hint="default" w:ascii="Times New Roman" w:hAnsi="Times New Roman" w:eastAsia="仿宋_GB2312" w:cs="Times New Roman"/>
                <w:b/>
                <w:bCs/>
                <w:color w:val="auto"/>
                <w:sz w:val="24"/>
              </w:rPr>
              <w:t>金额</w:t>
            </w:r>
          </w:p>
        </w:tc>
        <w:tc>
          <w:tcPr>
            <w:tcW w:w="1014"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最低下浮比例</w:t>
            </w:r>
          </w:p>
        </w:tc>
        <w:tc>
          <w:tcPr>
            <w:tcW w:w="1576" w:type="dxa"/>
            <w:gridSpan w:val="2"/>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竞选人报价</w:t>
            </w:r>
          </w:p>
        </w:tc>
        <w:tc>
          <w:tcPr>
            <w:tcW w:w="1559" w:type="dxa"/>
            <w:vMerge w:val="restart"/>
            <w:noWrap w:val="0"/>
            <w:vAlign w:val="center"/>
          </w:tcPr>
          <w:p>
            <w:pPr>
              <w:tabs>
                <w:tab w:val="left" w:pos="540"/>
              </w:tabs>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750" w:type="dxa"/>
            <w:vMerge w:val="continue"/>
            <w:noWrap w:val="0"/>
            <w:vAlign w:val="center"/>
          </w:tcPr>
          <w:p>
            <w:pPr>
              <w:tabs>
                <w:tab w:val="left" w:pos="540"/>
              </w:tabs>
              <w:jc w:val="center"/>
              <w:rPr>
                <w:rFonts w:hint="default" w:ascii="Times New Roman" w:hAnsi="Times New Roman" w:cs="Times New Roman"/>
                <w:color w:val="auto"/>
              </w:rPr>
            </w:pPr>
          </w:p>
        </w:tc>
        <w:tc>
          <w:tcPr>
            <w:tcW w:w="2005" w:type="dxa"/>
            <w:vMerge w:val="continue"/>
            <w:noWrap w:val="0"/>
            <w:vAlign w:val="center"/>
          </w:tcPr>
          <w:p>
            <w:pPr>
              <w:tabs>
                <w:tab w:val="left" w:pos="540"/>
              </w:tabs>
              <w:jc w:val="center"/>
              <w:rPr>
                <w:rFonts w:hint="default" w:ascii="Times New Roman" w:hAnsi="Times New Roman" w:cs="Times New Roman"/>
                <w:color w:val="auto"/>
              </w:rPr>
            </w:pPr>
          </w:p>
        </w:tc>
        <w:tc>
          <w:tcPr>
            <w:tcW w:w="1964" w:type="dxa"/>
            <w:vMerge w:val="continue"/>
            <w:noWrap w:val="0"/>
            <w:vAlign w:val="center"/>
          </w:tcPr>
          <w:p>
            <w:pPr>
              <w:tabs>
                <w:tab w:val="left" w:pos="540"/>
              </w:tabs>
              <w:jc w:val="center"/>
              <w:rPr>
                <w:rFonts w:hint="default" w:ascii="Times New Roman" w:hAnsi="Times New Roman" w:cs="Times New Roman"/>
                <w:color w:val="auto"/>
              </w:rPr>
            </w:pPr>
          </w:p>
        </w:tc>
        <w:tc>
          <w:tcPr>
            <w:tcW w:w="913" w:type="dxa"/>
            <w:vMerge w:val="continue"/>
            <w:noWrap w:val="0"/>
            <w:vAlign w:val="center"/>
          </w:tcPr>
          <w:p>
            <w:pPr>
              <w:tabs>
                <w:tab w:val="left" w:pos="540"/>
              </w:tabs>
              <w:jc w:val="center"/>
              <w:rPr>
                <w:rFonts w:hint="default" w:ascii="Times New Roman" w:hAnsi="Times New Roman" w:cs="Times New Roman"/>
                <w:color w:val="auto"/>
              </w:rPr>
            </w:pPr>
          </w:p>
        </w:tc>
        <w:tc>
          <w:tcPr>
            <w:tcW w:w="859" w:type="dxa"/>
            <w:vMerge w:val="continue"/>
            <w:noWrap w:val="0"/>
            <w:vAlign w:val="center"/>
          </w:tcPr>
          <w:p>
            <w:pPr>
              <w:tabs>
                <w:tab w:val="left" w:pos="540"/>
              </w:tabs>
              <w:jc w:val="center"/>
              <w:rPr>
                <w:rFonts w:hint="default" w:ascii="Times New Roman" w:hAnsi="Times New Roman" w:cs="Times New Roman"/>
                <w:color w:val="auto"/>
              </w:rPr>
            </w:pPr>
          </w:p>
        </w:tc>
        <w:tc>
          <w:tcPr>
            <w:tcW w:w="1014" w:type="dxa"/>
            <w:vMerge w:val="continue"/>
            <w:noWrap w:val="0"/>
            <w:vAlign w:val="center"/>
          </w:tcPr>
          <w:p>
            <w:pPr>
              <w:tabs>
                <w:tab w:val="left" w:pos="540"/>
              </w:tabs>
              <w:jc w:val="center"/>
              <w:rPr>
                <w:rFonts w:hint="default" w:ascii="Times New Roman" w:hAnsi="Times New Roman" w:cs="Times New Roman"/>
                <w:color w:val="auto"/>
              </w:rPr>
            </w:pPr>
          </w:p>
        </w:tc>
        <w:tc>
          <w:tcPr>
            <w:tcW w:w="744"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下浮比例</w:t>
            </w:r>
          </w:p>
        </w:tc>
        <w:tc>
          <w:tcPr>
            <w:tcW w:w="832" w:type="dxa"/>
            <w:noWrap w:val="0"/>
            <w:vAlign w:val="center"/>
          </w:tcPr>
          <w:p>
            <w:pPr>
              <w:tabs>
                <w:tab w:val="left" w:pos="540"/>
              </w:tabs>
              <w:jc w:val="center"/>
              <w:rPr>
                <w:rFonts w:hint="default" w:ascii="Times New Roman" w:hAnsi="Times New Roman" w:eastAsia="仿宋_GB2312" w:cs="Times New Roman"/>
                <w:b/>
                <w:bCs/>
                <w:color w:val="auto"/>
                <w:sz w:val="24"/>
                <w:lang w:val="en-US" w:eastAsia="zh-CN"/>
              </w:rPr>
            </w:pPr>
            <w:r>
              <w:rPr>
                <w:rFonts w:hint="default" w:ascii="Times New Roman" w:hAnsi="Times New Roman" w:eastAsia="仿宋_GB2312" w:cs="Times New Roman"/>
                <w:b/>
                <w:bCs/>
                <w:color w:val="auto"/>
                <w:sz w:val="24"/>
                <w:lang w:val="en-US" w:eastAsia="zh-CN"/>
              </w:rPr>
              <w:t>暂定金额</w:t>
            </w:r>
          </w:p>
        </w:tc>
        <w:tc>
          <w:tcPr>
            <w:tcW w:w="1559" w:type="dxa"/>
            <w:vMerge w:val="continue"/>
            <w:noWrap w:val="0"/>
            <w:vAlign w:val="center"/>
          </w:tcPr>
          <w:p>
            <w:pPr>
              <w:tabs>
                <w:tab w:val="left" w:pos="540"/>
              </w:tabs>
              <w:jc w:val="center"/>
              <w:rPr>
                <w:rFonts w:hint="default" w:ascii="Times New Roman" w:hAnsi="Times New Roman" w:eastAsia="仿宋_GB2312" w:cs="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50"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sz w:val="24"/>
              </w:rPr>
              <w:t>1</w:t>
            </w:r>
          </w:p>
        </w:tc>
        <w:tc>
          <w:tcPr>
            <w:tcW w:w="2005" w:type="dxa"/>
            <w:noWrap w:val="0"/>
            <w:vAlign w:val="center"/>
          </w:tcPr>
          <w:p>
            <w:pPr>
              <w:jc w:val="center"/>
              <w:rPr>
                <w:rFonts w:hint="default" w:ascii="Times New Roman" w:hAnsi="Times New Roman" w:cs="Times New Roman"/>
                <w:color w:val="auto"/>
              </w:rPr>
            </w:pPr>
            <w:r>
              <w:rPr>
                <w:rFonts w:hint="default" w:ascii="Times New Roman" w:hAnsi="Times New Roman" w:eastAsia="仿宋_GB2312" w:cs="Times New Roman"/>
                <w:color w:val="auto"/>
                <w:sz w:val="24"/>
              </w:rPr>
              <w:t>消防安装工程</w:t>
            </w:r>
          </w:p>
        </w:tc>
        <w:tc>
          <w:tcPr>
            <w:tcW w:w="1964" w:type="dxa"/>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eastAsia="仿宋_GB2312" w:cs="Times New Roman"/>
                <w:color w:val="auto"/>
                <w:sz w:val="24"/>
              </w:rPr>
              <w:t>设计图纸中</w:t>
            </w:r>
            <w:r>
              <w:rPr>
                <w:rFonts w:hint="eastAsia" w:ascii="Times New Roman" w:hAnsi="Times New Roman" w:eastAsia="仿宋_GB2312" w:cs="Times New Roman"/>
                <w:color w:val="auto"/>
                <w:sz w:val="24"/>
                <w:lang w:eastAsia="zh-CN"/>
              </w:rPr>
              <w:t>新建消防水、消防电、自动报警、暖通工程、应急照明等</w:t>
            </w:r>
            <w:r>
              <w:rPr>
                <w:rFonts w:hint="eastAsia" w:ascii="Times New Roman" w:hAnsi="Times New Roman" w:eastAsia="仿宋_GB2312" w:cs="Times New Roman"/>
                <w:color w:val="auto"/>
                <w:sz w:val="24"/>
              </w:rPr>
              <w:t>及配套土建工程</w:t>
            </w:r>
            <w:r>
              <w:rPr>
                <w:rFonts w:hint="eastAsia" w:ascii="Times New Roman" w:hAnsi="Times New Roman" w:eastAsia="仿宋_GB2312" w:cs="Times New Roman"/>
                <w:color w:val="auto"/>
                <w:sz w:val="24"/>
                <w:lang w:eastAsia="zh-CN"/>
              </w:rPr>
              <w:t>及配套土建工程</w:t>
            </w:r>
            <w:r>
              <w:rPr>
                <w:rFonts w:hint="default" w:ascii="Times New Roman" w:hAnsi="Times New Roman" w:eastAsia="仿宋_GB2312" w:cs="Times New Roman"/>
                <w:color w:val="auto"/>
                <w:sz w:val="24"/>
                <w:lang w:eastAsia="zh-CN"/>
              </w:rPr>
              <w:t>等</w:t>
            </w:r>
            <w:r>
              <w:rPr>
                <w:rFonts w:hint="default" w:ascii="Times New Roman" w:hAnsi="Times New Roman" w:eastAsia="仿宋_GB2312" w:cs="Times New Roman"/>
                <w:color w:val="auto"/>
                <w:sz w:val="24"/>
              </w:rPr>
              <w:t>的材料采购、安装、施工作业、资料整理等</w:t>
            </w:r>
            <w:r>
              <w:rPr>
                <w:rFonts w:hint="default" w:ascii="Times New Roman" w:hAnsi="Times New Roman" w:eastAsia="仿宋_GB2312" w:cs="Times New Roman"/>
                <w:color w:val="auto"/>
                <w:sz w:val="24"/>
                <w:lang w:eastAsia="zh-CN"/>
              </w:rPr>
              <w:t>。</w:t>
            </w:r>
          </w:p>
        </w:tc>
        <w:tc>
          <w:tcPr>
            <w:tcW w:w="913" w:type="dxa"/>
            <w:noWrap w:val="0"/>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万元</w:t>
            </w:r>
          </w:p>
        </w:tc>
        <w:tc>
          <w:tcPr>
            <w:tcW w:w="8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Cs w:val="21"/>
                <w:lang w:val="en-US" w:eastAsia="zh-CN" w:bidi="ar"/>
              </w:rPr>
              <w:t>117</w:t>
            </w:r>
          </w:p>
        </w:tc>
        <w:tc>
          <w:tcPr>
            <w:tcW w:w="1014" w:type="dxa"/>
            <w:noWrap w:val="0"/>
            <w:vAlign w:val="center"/>
          </w:tcPr>
          <w:p>
            <w:pPr>
              <w:widowControl/>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eastAsia="zh-CN"/>
              </w:rPr>
              <w:t>1</w:t>
            </w:r>
            <w:r>
              <w:rPr>
                <w:rFonts w:hint="eastAsia" w:ascii="Times New Roman" w:hAnsi="Times New Roman" w:cs="Times New Roman"/>
                <w:color w:val="auto"/>
                <w:sz w:val="22"/>
                <w:szCs w:val="22"/>
                <w:lang w:val="en-US" w:eastAsia="zh-CN"/>
              </w:rPr>
              <w:t>5</w:t>
            </w:r>
            <w:r>
              <w:rPr>
                <w:rFonts w:hint="default" w:ascii="Times New Roman" w:hAnsi="Times New Roman" w:cs="Times New Roman"/>
                <w:color w:val="auto"/>
                <w:sz w:val="22"/>
                <w:szCs w:val="22"/>
              </w:rPr>
              <w:t>%</w:t>
            </w:r>
          </w:p>
        </w:tc>
        <w:tc>
          <w:tcPr>
            <w:tcW w:w="744" w:type="dxa"/>
            <w:noWrap w:val="0"/>
            <w:vAlign w:val="center"/>
          </w:tcPr>
          <w:p>
            <w:pPr>
              <w:tabs>
                <w:tab w:val="left" w:pos="0"/>
              </w:tabs>
              <w:adjustRightInd w:val="0"/>
              <w:spacing w:line="360" w:lineRule="exact"/>
              <w:jc w:val="center"/>
              <w:rPr>
                <w:rFonts w:hint="default" w:ascii="Times New Roman" w:hAnsi="Times New Roman" w:eastAsia="仿宋_GB2312" w:cs="Times New Roman"/>
                <w:color w:val="auto"/>
                <w:sz w:val="20"/>
                <w:szCs w:val="20"/>
                <w:lang w:eastAsia="zh-CN"/>
              </w:rPr>
            </w:pPr>
          </w:p>
        </w:tc>
        <w:tc>
          <w:tcPr>
            <w:tcW w:w="832" w:type="dxa"/>
            <w:noWrap w:val="0"/>
            <w:vAlign w:val="center"/>
          </w:tcPr>
          <w:p>
            <w:pPr>
              <w:tabs>
                <w:tab w:val="left" w:pos="0"/>
              </w:tabs>
              <w:adjustRightInd w:val="0"/>
              <w:spacing w:line="360" w:lineRule="exact"/>
              <w:jc w:val="center"/>
              <w:rPr>
                <w:rFonts w:hint="default" w:ascii="Times New Roman" w:hAnsi="Times New Roman" w:eastAsia="仿宋_GB2312" w:cs="Times New Roman"/>
                <w:color w:val="auto"/>
                <w:sz w:val="20"/>
                <w:szCs w:val="20"/>
                <w:lang w:eastAsia="zh-CN"/>
              </w:rPr>
            </w:pPr>
          </w:p>
        </w:tc>
        <w:tc>
          <w:tcPr>
            <w:tcW w:w="1559" w:type="dxa"/>
            <w:noWrap w:val="0"/>
            <w:vAlign w:val="center"/>
          </w:tcPr>
          <w:p>
            <w:pPr>
              <w:tabs>
                <w:tab w:val="left" w:pos="0"/>
              </w:tabs>
              <w:adjustRightInd w:val="0"/>
              <w:spacing w:line="360" w:lineRule="exact"/>
              <w:jc w:val="left"/>
              <w:rPr>
                <w:rFonts w:hint="default" w:ascii="Times New Roman" w:hAnsi="Times New Roman" w:eastAsia="仿宋_GB2312" w:cs="Times New Roman"/>
                <w:color w:val="auto"/>
                <w:sz w:val="20"/>
                <w:szCs w:val="20"/>
                <w:lang w:eastAsia="zh-CN"/>
              </w:rPr>
            </w:pPr>
            <w:r>
              <w:rPr>
                <w:rFonts w:hint="eastAsia" w:ascii="Times New Roman" w:hAnsi="Times New Roman" w:eastAsia="仿宋_GB2312" w:cs="Times New Roman"/>
                <w:color w:val="auto"/>
                <w:sz w:val="24"/>
                <w:lang w:val="en-US" w:eastAsia="zh-CN"/>
              </w:rPr>
              <w:t>本工程必须与2#厂房消防控制室进行有效联动</w:t>
            </w:r>
          </w:p>
        </w:tc>
      </w:tr>
    </w:tbl>
    <w:p>
      <w:pPr>
        <w:tabs>
          <w:tab w:val="left" w:pos="540"/>
        </w:tabs>
        <w:spacing w:line="400" w:lineRule="exact"/>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备注：</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1、竞选人报价中包含清单计价合计、工程材料复检费、分项工程检测验收费、</w:t>
      </w:r>
      <w:r>
        <w:rPr>
          <w:rFonts w:hint="eastAsia" w:ascii="Times New Roman" w:hAnsi="Times New Roman" w:eastAsia="仿宋_GB2312" w:cs="Times New Roman"/>
          <w:b/>
          <w:bCs/>
          <w:color w:val="auto"/>
          <w:kern w:val="0"/>
          <w:sz w:val="24"/>
          <w:szCs w:val="24"/>
          <w:lang w:val="en-US" w:eastAsia="zh-CN"/>
        </w:rPr>
        <w:t>消防联动接入</w:t>
      </w:r>
      <w:r>
        <w:rPr>
          <w:rFonts w:hint="default" w:ascii="Times New Roman" w:hAnsi="Times New Roman" w:eastAsia="仿宋_GB2312" w:cs="Times New Roman"/>
          <w:color w:val="auto"/>
          <w:kern w:val="0"/>
          <w:sz w:val="24"/>
          <w:szCs w:val="24"/>
          <w:lang w:val="en-US" w:eastAsia="zh-CN"/>
        </w:rPr>
        <w:t>等全部费用、结算审计造价咨询费用、资料费（一式六份）、措施费、规费、税金等工程所需的全部成本和费用，施工用水电费用由</w:t>
      </w:r>
      <w:r>
        <w:rPr>
          <w:rFonts w:hint="eastAsia" w:ascii="Times New Roman" w:hAnsi="Times New Roman" w:eastAsia="仿宋_GB2312" w:cs="Times New Roman"/>
          <w:color w:val="auto"/>
          <w:kern w:val="0"/>
          <w:sz w:val="24"/>
          <w:szCs w:val="24"/>
          <w:lang w:val="en-US" w:eastAsia="zh-CN"/>
        </w:rPr>
        <w:t>竞选</w:t>
      </w:r>
      <w:r>
        <w:rPr>
          <w:rFonts w:hint="default" w:ascii="Times New Roman" w:hAnsi="Times New Roman" w:eastAsia="仿宋_GB2312" w:cs="Times New Roman"/>
          <w:color w:val="auto"/>
          <w:kern w:val="0"/>
          <w:sz w:val="24"/>
          <w:szCs w:val="24"/>
          <w:lang w:val="en-US" w:eastAsia="zh-CN"/>
        </w:rPr>
        <w:t>人承担。</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结算审计造价咨询费用包含审计基本费和审减效益费，当合同比选范围竣工结算送审金额与终审定案金额相比，审减比例大于3%时，从中选人工程款中进行扣减。扣减费用计算方式如下：</w:t>
      </w:r>
    </w:p>
    <w:p>
      <w:pPr>
        <w:tabs>
          <w:tab w:val="left" w:pos="0"/>
        </w:tabs>
        <w:adjustRightInd w:val="0"/>
        <w:ind w:firstLine="480" w:firstLineChars="200"/>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审计基本费=合同比选范围竣工结算送审金额*0.25%，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color w:val="auto"/>
          <w:kern w:val="0"/>
          <w:sz w:val="24"/>
          <w:szCs w:val="24"/>
          <w:lang w:val="en-US" w:eastAsia="zh-CN"/>
        </w:rPr>
        <w:t>审减效益费=（合同比选范围终审定案金额-竣工结算报送金额）*2.5%。</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bCs/>
          <w:color w:val="auto"/>
          <w:sz w:val="24"/>
          <w:szCs w:val="24"/>
          <w:lang w:val="en-US" w:eastAsia="zh-CN"/>
        </w:rPr>
        <w:t>2、</w:t>
      </w:r>
      <w:r>
        <w:rPr>
          <w:rFonts w:hint="default" w:ascii="Times New Roman" w:hAnsi="Times New Roman" w:eastAsia="仿宋_GB2312" w:cs="Times New Roman"/>
          <w:bCs/>
          <w:color w:val="auto"/>
          <w:sz w:val="24"/>
          <w:szCs w:val="24"/>
        </w:rPr>
        <w:t>竞选人需为本项目人员购买建筑工程团体意外伤害险，如不购买，</w:t>
      </w:r>
      <w:r>
        <w:rPr>
          <w:rFonts w:hint="eastAsia" w:ascii="Times New Roman" w:hAnsi="Times New Roman" w:eastAsia="仿宋_GB2312" w:cs="Times New Roman"/>
          <w:bCs/>
          <w:color w:val="auto"/>
          <w:sz w:val="24"/>
          <w:szCs w:val="24"/>
          <w:lang w:val="en-US" w:eastAsia="zh-CN"/>
        </w:rPr>
        <w:t>禁止进场施工</w:t>
      </w:r>
      <w:r>
        <w:rPr>
          <w:rFonts w:hint="default" w:ascii="Times New Roman" w:hAnsi="Times New Roman" w:eastAsia="仿宋_GB2312" w:cs="Times New Roman"/>
          <w:bCs/>
          <w:color w:val="auto"/>
          <w:sz w:val="24"/>
          <w:szCs w:val="24"/>
        </w:rPr>
        <w:t>。</w:t>
      </w:r>
    </w:p>
    <w:p>
      <w:pPr>
        <w:tabs>
          <w:tab w:val="left" w:pos="0"/>
        </w:tabs>
        <w:adjustRightInd w:val="0"/>
        <w:ind w:firstLine="480" w:firstLineChars="200"/>
        <w:rPr>
          <w:rFonts w:hint="default" w:ascii="Times New Roman" w:hAnsi="Times New Roman" w:eastAsia="仿宋_GB2312" w:cs="Times New Roman"/>
          <w:color w:val="auto"/>
          <w:kern w:val="1"/>
          <w:sz w:val="24"/>
          <w:szCs w:val="24"/>
        </w:rPr>
      </w:pPr>
      <w:r>
        <w:rPr>
          <w:rFonts w:hint="default" w:ascii="Times New Roman" w:hAnsi="Times New Roman" w:eastAsia="仿宋_GB2312" w:cs="Times New Roman"/>
          <w:bCs/>
          <w:color w:val="auto"/>
          <w:sz w:val="24"/>
          <w:szCs w:val="24"/>
          <w:lang w:val="en-US" w:eastAsia="zh-CN"/>
        </w:rPr>
        <w:t>3、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0"/>
        </w:tabs>
        <w:adjustRightInd w:val="0"/>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lang w:val="en-US" w:eastAsia="zh-CN"/>
        </w:rPr>
        <w:t>4、</w:t>
      </w:r>
      <w:r>
        <w:rPr>
          <w:rFonts w:hint="default" w:ascii="Times New Roman" w:hAnsi="Times New Roman" w:eastAsia="仿宋_GB2312" w:cs="Times New Roman"/>
          <w:bCs/>
          <w:color w:val="auto"/>
          <w:sz w:val="24"/>
          <w:szCs w:val="24"/>
        </w:rPr>
        <w:t>工程量计算：单价表中已明确标注计量方式的项目以清单标注方式为准；其余未标注的，工程量按现场实际收方计量。无论采取何种计量方式，最终结算工程量均不能超过建设单位终审相应工程量。</w:t>
      </w:r>
    </w:p>
    <w:p>
      <w:pPr>
        <w:tabs>
          <w:tab w:val="left" w:pos="540"/>
        </w:tabs>
        <w:spacing w:line="400" w:lineRule="exact"/>
        <w:ind w:firstLine="482" w:firstLineChars="200"/>
        <w:rPr>
          <w:rFonts w:hint="default" w:ascii="Times New Roman" w:hAnsi="Times New Roman" w:eastAsia="仿宋_GB2312" w:cs="Times New Roman"/>
          <w:b/>
          <w:bCs/>
          <w:color w:val="auto"/>
          <w:sz w:val="24"/>
          <w:u w:val="single"/>
        </w:rPr>
      </w:pPr>
      <w:r>
        <w:rPr>
          <w:rFonts w:hint="default" w:ascii="Times New Roman" w:hAnsi="Times New Roman" w:eastAsia="仿宋_GB2312" w:cs="Times New Roman"/>
          <w:b/>
          <w:bCs/>
          <w:color w:val="auto"/>
          <w:sz w:val="24"/>
        </w:rPr>
        <w:t xml:space="preserve">                                竞选人：</w:t>
      </w:r>
      <w:r>
        <w:rPr>
          <w:rFonts w:hint="default" w:ascii="Times New Roman" w:hAnsi="Times New Roman" w:eastAsia="仿宋_GB2312" w:cs="Times New Roman"/>
          <w:b/>
          <w:bCs/>
          <w:color w:val="auto"/>
          <w:sz w:val="24"/>
          <w:u w:val="single"/>
        </w:rPr>
        <w:t xml:space="preserve">                           </w:t>
      </w:r>
    </w:p>
    <w:p>
      <w:pPr>
        <w:tabs>
          <w:tab w:val="left" w:pos="540"/>
        </w:tabs>
        <w:spacing w:line="400" w:lineRule="exact"/>
        <w:ind w:firstLine="482" w:firstLineChars="200"/>
        <w:jc w:val="left"/>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 xml:space="preserve">                                                     （法人盖公章）</w:t>
      </w:r>
    </w:p>
    <w:p>
      <w:pPr>
        <w:tabs>
          <w:tab w:val="left" w:pos="540"/>
        </w:tabs>
        <w:spacing w:line="400" w:lineRule="exact"/>
        <w:ind w:firstLine="482" w:firstLineChars="200"/>
        <w:rPr>
          <w:rFonts w:hint="default" w:ascii="Times New Roman" w:hAnsi="Times New Roman" w:eastAsia="仿宋_GB2312" w:cs="Times New Roman"/>
          <w:b/>
          <w:bCs/>
          <w:color w:val="auto"/>
          <w:sz w:val="24"/>
        </w:rPr>
      </w:pPr>
    </w:p>
    <w:p>
      <w:pPr>
        <w:tabs>
          <w:tab w:val="left" w:pos="540"/>
        </w:tabs>
        <w:spacing w:line="400" w:lineRule="exact"/>
        <w:ind w:firstLine="482" w:firstLineChars="200"/>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 xml:space="preserve">                                法定代表人签字：</w:t>
      </w:r>
    </w:p>
    <w:p>
      <w:r>
        <w:rPr>
          <w:rFonts w:hint="default" w:ascii="Times New Roman" w:hAnsi="Times New Roman" w:eastAsia="仿宋_GB2312" w:cs="Times New Roman"/>
          <w:b/>
          <w:bCs/>
          <w:color w:val="auto"/>
          <w:sz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LxjRQb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2336;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6s1RdAAAAADAQAADwAAAAAAAAABACAAAAAiAAAAZHJzL2Rvd25y&#10;ZXYueG1sUEsBAhQAFAAAAAgAh07iQCf8GMrNAQAAlg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1445"/>
              <wp:effectExtent l="0" t="0" r="0" b="0"/>
              <wp:wrapNone/>
              <wp:docPr id="8" name="矩形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131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PwGm+H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67310" cy="1530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6336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5uHzQcwBAACWAwAADgAAAAAAAAABACAAAAAfAQAAZHJzL2Uy&#10;b0RvYy54bWxQSwUGAAAAAAYABgBZAQAAX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438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eBN57zgEAAJcDAAAOAAAAAAAAAAEAIAAAAB8BAABkcnMv&#10;ZTJvRG9jLnhtbFBLBQYAAAAABgAGAFkBAABf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4" name="矩形 4"/>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Mo1Hu/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540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AQj4HjNAQAAlw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14935" cy="131445"/>
              <wp:effectExtent l="0" t="0" r="0" b="0"/>
              <wp:wrapNone/>
              <wp:docPr id="2" name="矩形 2"/>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right;mso-position-horizontal-relative:margin;mso-wrap-style:none;z-index:251666432;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FGsXOjEAQAAigMAAA4AAAAAAAAAAQAgAAAAHw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A42F7"/>
    <w:multiLevelType w:val="singleLevel"/>
    <w:tmpl w:val="B8BA42F7"/>
    <w:lvl w:ilvl="0" w:tentative="0">
      <w:start w:val="1"/>
      <w:numFmt w:val="decimal"/>
      <w:suff w:val="nothing"/>
      <w:lvlText w:val="（%1）"/>
      <w:lvlJc w:val="left"/>
    </w:lvl>
  </w:abstractNum>
  <w:abstractNum w:abstractNumId="1">
    <w:nsid w:val="DF6615BD"/>
    <w:multiLevelType w:val="singleLevel"/>
    <w:tmpl w:val="DF6615BD"/>
    <w:lvl w:ilvl="0" w:tentative="0">
      <w:start w:val="1"/>
      <w:numFmt w:val="decimal"/>
      <w:suff w:val="nothing"/>
      <w:lvlText w:val="%1、"/>
      <w:lvlJc w:val="left"/>
    </w:lvl>
  </w:abstractNum>
  <w:abstractNum w:abstractNumId="2">
    <w:nsid w:val="5EFC31D5"/>
    <w:multiLevelType w:val="multilevel"/>
    <w:tmpl w:val="5EFC31D5"/>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4064477D"/>
    <w:rsid w:val="4064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2022-11-24T08:51:00Z</dcterms:created>
  <dc:creator>Beckham</dc:creator>
  <cp:lastModifiedBy>Beckham</cp:lastModifiedBy>
  <dcterms:modified xsi:type="dcterms:W3CDTF">2022-11-24T08:53:14Z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62B6214B9B9643C0B4578F91B2263259</vt:lpwstr>
  </property>
</Properties>
</file>