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ascii="sans-serif" w:hAnsi="sans-serif" w:eastAsia="sans-serif" w:cs="sans-serif"/>
          <w:b w:val="0"/>
          <w:bCs w:val="0"/>
          <w:i w:val="0"/>
          <w:caps w:val="0"/>
          <w:color w:val="000000"/>
          <w:spacing w:val="0"/>
          <w:sz w:val="44"/>
          <w:szCs w:val="44"/>
        </w:rPr>
      </w:pPr>
      <w:r>
        <w:rPr>
          <w:rFonts w:ascii="方正小标宋_GBK" w:hAnsi="方正小标宋_GBK" w:eastAsia="方正小标宋_GBK" w:cs="方正小标宋_GBK"/>
          <w:b w:val="0"/>
          <w:bCs w:val="0"/>
          <w:i w:val="0"/>
          <w:caps w:val="0"/>
          <w:color w:val="333333"/>
          <w:spacing w:val="0"/>
          <w:sz w:val="44"/>
          <w:szCs w:val="44"/>
          <w:shd w:val="clear" w:color="auto" w:fill="FFFFFF"/>
        </w:rPr>
        <w:t>重庆市万州区</w:t>
      </w:r>
      <w:r>
        <w:rPr>
          <w:rFonts w:hint="eastAsia" w:ascii="方正小标宋_GBK" w:hAnsi="方正小标宋_GBK" w:eastAsia="方正小标宋_GBK" w:cs="方正小标宋_GBK"/>
          <w:b w:val="0"/>
          <w:bCs w:val="0"/>
          <w:i w:val="0"/>
          <w:caps w:val="0"/>
          <w:color w:val="333333"/>
          <w:spacing w:val="0"/>
          <w:sz w:val="44"/>
          <w:szCs w:val="44"/>
          <w:shd w:val="clear" w:color="auto" w:fill="FFFFFF"/>
        </w:rPr>
        <w:t>长坪乡人民政府</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0"/>
        <w:jc w:val="center"/>
        <w:textAlignment w:val="auto"/>
        <w:rPr>
          <w:rFonts w:hint="eastAsia" w:ascii="方正小标宋_GBK" w:hAnsi="方正小标宋_GBK" w:eastAsia="方正小标宋_GBK" w:cs="方正小标宋_GBK"/>
          <w:b w:val="0"/>
          <w:bCs w:val="0"/>
          <w:i w:val="0"/>
          <w:caps w:val="0"/>
          <w:color w:val="333333"/>
          <w:spacing w:val="0"/>
          <w:sz w:val="44"/>
          <w:szCs w:val="44"/>
          <w:shd w:val="clear" w:color="auto" w:fill="FFFFFF"/>
        </w:rPr>
      </w:pPr>
      <w:r>
        <w:rPr>
          <w:rFonts w:hint="eastAsia" w:ascii="方正小标宋_GBK" w:hAnsi="方正小标宋_GBK" w:eastAsia="方正小标宋_GBK" w:cs="方正小标宋_GBK"/>
          <w:b w:val="0"/>
          <w:bCs w:val="0"/>
          <w:i w:val="0"/>
          <w:caps w:val="0"/>
          <w:color w:val="333333"/>
          <w:spacing w:val="0"/>
          <w:sz w:val="44"/>
          <w:szCs w:val="44"/>
          <w:shd w:val="clear" w:color="auto" w:fill="FFFFFF"/>
        </w:rPr>
        <w:t>202</w:t>
      </w:r>
      <w:r>
        <w:rPr>
          <w:rFonts w:hint="eastAsia" w:ascii="方正小标宋_GBK" w:hAnsi="方正小标宋_GBK" w:eastAsia="方正小标宋_GBK" w:cs="方正小标宋_GBK"/>
          <w:b w:val="0"/>
          <w:bCs w:val="0"/>
          <w:i w:val="0"/>
          <w:caps w:val="0"/>
          <w:color w:val="333333"/>
          <w:spacing w:val="0"/>
          <w:sz w:val="44"/>
          <w:szCs w:val="44"/>
          <w:shd w:val="clear" w:color="auto" w:fill="FFFFFF"/>
          <w:lang w:val="en-US" w:eastAsia="zh-CN"/>
        </w:rPr>
        <w:t>2</w:t>
      </w:r>
      <w:r>
        <w:rPr>
          <w:rFonts w:hint="eastAsia" w:ascii="方正小标宋_GBK" w:hAnsi="方正小标宋_GBK" w:eastAsia="方正小标宋_GBK" w:cs="方正小标宋_GBK"/>
          <w:b w:val="0"/>
          <w:bCs w:val="0"/>
          <w:i w:val="0"/>
          <w:caps w:val="0"/>
          <w:color w:val="333333"/>
          <w:spacing w:val="0"/>
          <w:sz w:val="44"/>
          <w:szCs w:val="44"/>
          <w:shd w:val="clear" w:color="auto" w:fill="FFFFFF"/>
        </w:rPr>
        <w:t>年单位预算情况说明</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0"/>
        <w:jc w:val="center"/>
        <w:textAlignment w:val="auto"/>
        <w:rPr>
          <w:rFonts w:hint="default" w:ascii="方正小标宋_GBK" w:hAnsi="方正小标宋_GBK" w:eastAsia="方正小标宋_GBK" w:cs="方正小标宋_GBK"/>
          <w:b w:val="0"/>
          <w:bCs w:val="0"/>
          <w:i w:val="0"/>
          <w:caps w:val="0"/>
          <w:color w:val="333333"/>
          <w:spacing w:val="0"/>
          <w:sz w:val="44"/>
          <w:szCs w:val="44"/>
          <w:shd w:val="clear" w:color="auto" w:fill="FFFFFF"/>
        </w:rPr>
      </w:pP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黑体_GBK" w:hAnsi="方正黑体_GBK" w:eastAsia="方正黑体_GBK" w:cs="方正黑体_GBK"/>
          <w:b w:val="0"/>
          <w:bCs w:val="0"/>
          <w:i w:val="0"/>
          <w:caps w:val="0"/>
          <w:color w:val="000000"/>
          <w:spacing w:val="0"/>
          <w:sz w:val="32"/>
          <w:szCs w:val="32"/>
        </w:rPr>
      </w:pPr>
      <w:r>
        <w:rPr>
          <w:rFonts w:hint="eastAsia" w:ascii="方正黑体_GBK" w:hAnsi="方正黑体_GBK" w:eastAsia="方正黑体_GBK" w:cs="方正黑体_GBK"/>
          <w:b w:val="0"/>
          <w:bCs w:val="0"/>
          <w:i w:val="0"/>
          <w:caps w:val="0"/>
          <w:color w:val="333333"/>
          <w:spacing w:val="0"/>
          <w:sz w:val="32"/>
          <w:szCs w:val="32"/>
          <w:shd w:val="clear" w:color="auto" w:fill="FFFFFF"/>
        </w:rPr>
        <w:t>一、单位基本情况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（一）职能职责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caps w:val="0"/>
          <w:color w:val="333333"/>
          <w:spacing w:val="0"/>
          <w:sz w:val="32"/>
          <w:szCs w:val="32"/>
          <w:shd w:val="clear" w:color="auto" w:fill="FFFFFF"/>
        </w:rPr>
      </w:pPr>
      <w:r>
        <w:rPr>
          <w:rFonts w:hint="eastAsia" w:ascii="方正仿宋_GBK" w:hAnsi="方正仿宋_GBK" w:eastAsia="方正仿宋_GBK" w:cs="方正仿宋_GBK"/>
          <w:sz w:val="32"/>
          <w:szCs w:val="32"/>
          <w:lang w:val="en-US" w:eastAsia="zh-CN"/>
        </w:rPr>
        <w:t>本部门（单位）</w:t>
      </w:r>
      <w:r>
        <w:rPr>
          <w:rFonts w:hint="eastAsia" w:ascii="方正仿宋_GBK" w:hAnsi="方正仿宋_GBK" w:eastAsia="方正仿宋_GBK" w:cs="方正仿宋_GBK"/>
          <w:sz w:val="32"/>
          <w:szCs w:val="32"/>
        </w:rPr>
        <w:t>坚持以人民为中心的发展思想，充分发挥乡镇党委领导核心作用，把转变乡镇职能放在更加突出的位置，着力构建职能科学、运转有序、保障有力、服务高效、人民满意的基层政府服务管理体制机制。坚持乡镇促进经济发展、增加农民收入，强化公共服务、着力改善民生，加强社会管理、维护农村稳定，推进基层民主、促进农村和谐的基本职能，主动适应经济社会发展新要求和人民群众新期待，推动乡镇工作重心转移到加强党的基层组织建设、夯实党在农村的执政根基上来，转移到做好公共服务、公共管理、公共安全工作上来，转移到为经济社会发展提供良好公共环境上来。加强基层党的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强化经济发展职能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强化公共服务职能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强化公共管理职能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强化公共安全职能。</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根据《预算法》“一级政府、一级预算”的规定和《重庆市万州区人民政府关于调整镇乡街道财政管理体制的通知》（万州府发〔2018</w:t>
      </w:r>
      <w:r>
        <w:rPr>
          <w:rFonts w:hint="eastAsia" w:ascii="方正仿宋_GBK" w:hAnsi="方正仿宋_GBK" w:eastAsia="方正仿宋_GBK" w:cs="方正仿宋_GBK"/>
          <w:i w:val="0"/>
          <w:caps w:val="0"/>
          <w:color w:val="000000"/>
          <w:spacing w:val="0"/>
          <w:sz w:val="32"/>
          <w:szCs w:val="32"/>
          <w:shd w:val="clear" w:color="auto" w:fill="FFFFFF"/>
        </w:rPr>
        <w:t>〕12号）文件精神，镇乡街道汇总编制一套部门预算，不按所属事业单位和内设机构分别编制。</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333333"/>
          <w:spacing w:val="0"/>
          <w:sz w:val="32"/>
          <w:szCs w:val="32"/>
          <w:shd w:val="clear" w:color="auto" w:fill="FFFFFF"/>
        </w:rPr>
        <w:t>（二）单位构成</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纳入部门预算编报范围的部门为行政单位1个：重庆市万州区长坪乡人民政府；事业单位6个：劳动就业和社会保障服务所、村镇建设环保服务中心、文化服务中心、农业服务中心、综合行政执法大队、退役军人服务站。</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二、单位收支总体情况</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（一）收入预算：</w:t>
      </w:r>
      <w:r>
        <w:rPr>
          <w:rFonts w:hint="eastAsia" w:ascii="方正仿宋_GBK" w:hAnsi="方正仿宋_GBK" w:eastAsia="方正仿宋_GBK" w:cs="方正仿宋_GBK"/>
          <w:i w:val="0"/>
          <w:caps w:val="0"/>
          <w:color w:val="333333"/>
          <w:spacing w:val="0"/>
          <w:sz w:val="32"/>
          <w:szCs w:val="32"/>
          <w:shd w:val="clear" w:color="auto" w:fill="FFFFFF"/>
          <w:lang w:eastAsia="zh-CN"/>
        </w:rPr>
        <w:t>2022</w:t>
      </w:r>
      <w:r>
        <w:rPr>
          <w:rFonts w:hint="eastAsia" w:ascii="方正仿宋_GBK" w:hAnsi="方正仿宋_GBK" w:eastAsia="方正仿宋_GBK" w:cs="方正仿宋_GBK"/>
          <w:i w:val="0"/>
          <w:caps w:val="0"/>
          <w:color w:val="000000"/>
          <w:spacing w:val="0"/>
          <w:sz w:val="32"/>
          <w:szCs w:val="32"/>
          <w:shd w:val="clear" w:color="auto" w:fill="FFFFFF"/>
        </w:rPr>
        <w:t>年年初预算数</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994.16</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12.83%。</w:t>
      </w:r>
      <w:r>
        <w:rPr>
          <w:rFonts w:hint="eastAsia" w:ascii="方正仿宋_GBK" w:hAnsi="方正仿宋_GBK" w:eastAsia="方正仿宋_GBK" w:cs="方正仿宋_GBK"/>
          <w:i w:val="0"/>
          <w:caps w:val="0"/>
          <w:color w:val="000000"/>
          <w:spacing w:val="0"/>
          <w:sz w:val="32"/>
          <w:szCs w:val="32"/>
          <w:shd w:val="clear" w:color="auto" w:fill="FFFFFF"/>
        </w:rPr>
        <w:t>其中：一般公共预算拨款</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993.16</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12.76%；</w:t>
      </w:r>
      <w:r>
        <w:rPr>
          <w:rFonts w:hint="eastAsia" w:ascii="方正仿宋_GBK" w:hAnsi="方正仿宋_GBK" w:eastAsia="方正仿宋_GBK" w:cs="方正仿宋_GBK"/>
          <w:i w:val="0"/>
          <w:caps w:val="0"/>
          <w:color w:val="000000"/>
          <w:spacing w:val="0"/>
          <w:sz w:val="32"/>
          <w:szCs w:val="32"/>
          <w:shd w:val="clear" w:color="auto" w:fill="FFFFFF"/>
        </w:rPr>
        <w:t>政府性基金预算拨款</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50%</w:t>
      </w:r>
      <w:r>
        <w:rPr>
          <w:rFonts w:hint="eastAsia" w:ascii="方正仿宋_GBK" w:hAnsi="方正仿宋_GBK" w:eastAsia="方正仿宋_GBK" w:cs="方正仿宋_GBK"/>
          <w:i w:val="0"/>
          <w:caps w:val="0"/>
          <w:color w:val="000000"/>
          <w:spacing w:val="0"/>
          <w:sz w:val="32"/>
          <w:szCs w:val="32"/>
          <w:shd w:val="clear" w:color="auto" w:fill="FFFFFF"/>
        </w:rPr>
        <w:t>，国有资本经营预算收入0万元，事业收入0万元，事业单位经营收入0万元，其他收入0万元。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（二）支出预算：</w:t>
      </w:r>
      <w:r>
        <w:rPr>
          <w:rFonts w:hint="eastAsia" w:ascii="方正仿宋_GBK" w:hAnsi="方正仿宋_GBK" w:eastAsia="方正仿宋_GBK" w:cs="方正仿宋_GBK"/>
          <w:i w:val="0"/>
          <w:caps w:val="0"/>
          <w:color w:val="333333"/>
          <w:spacing w:val="0"/>
          <w:sz w:val="32"/>
          <w:szCs w:val="32"/>
          <w:shd w:val="clear" w:color="auto" w:fill="FFFFFF"/>
          <w:lang w:eastAsia="zh-CN"/>
        </w:rPr>
        <w:t>2022</w:t>
      </w:r>
      <w:r>
        <w:rPr>
          <w:rFonts w:hint="eastAsia" w:ascii="方正仿宋_GBK" w:hAnsi="方正仿宋_GBK" w:eastAsia="方正仿宋_GBK" w:cs="方正仿宋_GBK"/>
          <w:i w:val="0"/>
          <w:caps w:val="0"/>
          <w:color w:val="000000"/>
          <w:spacing w:val="0"/>
          <w:sz w:val="32"/>
          <w:szCs w:val="32"/>
          <w:shd w:val="clear" w:color="auto" w:fill="FFFFFF"/>
        </w:rPr>
        <w:t>年年初预算数</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994.16</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12.83%。</w:t>
      </w:r>
      <w:r>
        <w:rPr>
          <w:rFonts w:hint="eastAsia" w:ascii="方正仿宋_GBK" w:hAnsi="方正仿宋_GBK" w:eastAsia="方正仿宋_GBK" w:cs="方正仿宋_GBK"/>
          <w:i w:val="0"/>
          <w:caps w:val="0"/>
          <w:color w:val="000000"/>
          <w:spacing w:val="0"/>
          <w:sz w:val="32"/>
          <w:szCs w:val="32"/>
          <w:shd w:val="clear" w:color="auto" w:fill="FFFFFF"/>
        </w:rPr>
        <w:t>其中：一般公共服务支出预算</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425.91</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21.93%；</w:t>
      </w:r>
      <w:r>
        <w:rPr>
          <w:rFonts w:hint="eastAsia" w:ascii="方正仿宋_GBK" w:hAnsi="方正仿宋_GBK" w:eastAsia="方正仿宋_GBK" w:cs="方正仿宋_GBK"/>
          <w:i w:val="0"/>
          <w:caps w:val="0"/>
          <w:color w:val="000000"/>
          <w:spacing w:val="0"/>
          <w:sz w:val="32"/>
          <w:szCs w:val="32"/>
          <w:shd w:val="clear" w:color="auto" w:fill="FFFFFF"/>
        </w:rPr>
        <w:t>文化旅游体育与传媒支出</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22.32</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41%；</w:t>
      </w:r>
      <w:r>
        <w:rPr>
          <w:rFonts w:hint="eastAsia" w:ascii="方正仿宋_GBK" w:hAnsi="方正仿宋_GBK" w:eastAsia="方正仿宋_GBK" w:cs="方正仿宋_GBK"/>
          <w:i w:val="0"/>
          <w:caps w:val="0"/>
          <w:color w:val="000000"/>
          <w:spacing w:val="0"/>
          <w:sz w:val="32"/>
          <w:szCs w:val="32"/>
          <w:shd w:val="clear" w:color="auto" w:fill="FFFFFF"/>
        </w:rPr>
        <w:t>社会保障和就业支出预算</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155.92</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24.55%；</w:t>
      </w:r>
      <w:r>
        <w:rPr>
          <w:rFonts w:hint="eastAsia" w:ascii="方正仿宋_GBK" w:hAnsi="方正仿宋_GBK" w:eastAsia="方正仿宋_GBK" w:cs="方正仿宋_GBK"/>
          <w:i w:val="0"/>
          <w:caps w:val="0"/>
          <w:color w:val="000000"/>
          <w:spacing w:val="0"/>
          <w:sz w:val="32"/>
          <w:szCs w:val="32"/>
          <w:shd w:val="clear" w:color="auto" w:fill="FFFFFF"/>
        </w:rPr>
        <w:t>卫生健康支出预算</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42.37</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比上年增加</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6.35%；</w:t>
      </w:r>
      <w:r>
        <w:rPr>
          <w:rFonts w:hint="eastAsia" w:ascii="方正仿宋_GBK" w:hAnsi="方正仿宋_GBK" w:eastAsia="方正仿宋_GBK" w:cs="方正仿宋_GBK"/>
          <w:i w:val="0"/>
          <w:caps w:val="0"/>
          <w:color w:val="000000"/>
          <w:spacing w:val="0"/>
          <w:sz w:val="32"/>
          <w:szCs w:val="32"/>
          <w:shd w:val="clear" w:color="auto" w:fill="FFFFFF"/>
        </w:rPr>
        <w:t>城乡社区支出</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14.28</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67.43%；</w:t>
      </w:r>
      <w:r>
        <w:rPr>
          <w:rFonts w:hint="eastAsia" w:ascii="方正仿宋_GBK" w:hAnsi="方正仿宋_GBK" w:eastAsia="方正仿宋_GBK" w:cs="方正仿宋_GBK"/>
          <w:i w:val="0"/>
          <w:caps w:val="0"/>
          <w:color w:val="000000"/>
          <w:spacing w:val="0"/>
          <w:sz w:val="32"/>
          <w:szCs w:val="32"/>
          <w:shd w:val="clear" w:color="auto" w:fill="FFFFFF"/>
        </w:rPr>
        <w:t>农林水支出</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254.06</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比上年增加了</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13.56%；</w:t>
      </w:r>
      <w:r>
        <w:rPr>
          <w:rFonts w:hint="eastAsia" w:ascii="方正仿宋_GBK" w:hAnsi="方正仿宋_GBK" w:eastAsia="方正仿宋_GBK" w:cs="方正仿宋_GBK"/>
          <w:i w:val="0"/>
          <w:caps w:val="0"/>
          <w:color w:val="000000"/>
          <w:spacing w:val="0"/>
          <w:sz w:val="32"/>
          <w:szCs w:val="32"/>
          <w:shd w:val="clear" w:color="auto" w:fill="FFFFFF"/>
        </w:rPr>
        <w:t>住房保障支出预算</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70.09</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000000"/>
          <w:spacing w:val="0"/>
          <w:sz w:val="32"/>
          <w:szCs w:val="32"/>
          <w:shd w:val="clear" w:color="auto" w:fill="FFFFFF"/>
          <w:lang w:eastAsia="zh-CN"/>
        </w:rPr>
        <w:t>，比上年增加</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63.08%。</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三、单位预算情况说明</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lang w:eastAsia="zh-CN"/>
        </w:rPr>
        <w:t>2022</w:t>
      </w:r>
      <w:r>
        <w:rPr>
          <w:rFonts w:hint="eastAsia" w:ascii="方正仿宋_GBK" w:hAnsi="方正仿宋_GBK" w:eastAsia="方正仿宋_GBK" w:cs="方正仿宋_GBK"/>
          <w:i w:val="0"/>
          <w:caps w:val="0"/>
          <w:color w:val="333333"/>
          <w:spacing w:val="0"/>
          <w:sz w:val="32"/>
          <w:szCs w:val="32"/>
          <w:shd w:val="clear" w:color="auto" w:fill="FFFFFF"/>
        </w:rPr>
        <w:t>年一般公共预算财政拨款收入</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993.16</w:t>
      </w:r>
      <w:r>
        <w:rPr>
          <w:rFonts w:hint="eastAsia" w:ascii="方正仿宋_GBK" w:hAnsi="方正仿宋_GBK" w:eastAsia="方正仿宋_GBK" w:cs="方正仿宋_GBK"/>
          <w:i w:val="0"/>
          <w:caps w:val="0"/>
          <w:color w:val="333333"/>
          <w:spacing w:val="0"/>
          <w:sz w:val="32"/>
          <w:szCs w:val="32"/>
          <w:shd w:val="clear" w:color="auto" w:fill="FFFFFF"/>
        </w:rPr>
        <w:t>万元，比202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1年</w:t>
      </w:r>
      <w:r>
        <w:rPr>
          <w:rFonts w:hint="eastAsia" w:ascii="方正仿宋_GBK" w:hAnsi="方正仿宋_GBK" w:eastAsia="方正仿宋_GBK" w:cs="方正仿宋_GBK"/>
          <w:i w:val="0"/>
          <w:caps w:val="0"/>
          <w:color w:val="000000"/>
          <w:spacing w:val="0"/>
          <w:sz w:val="32"/>
          <w:szCs w:val="32"/>
          <w:shd w:val="clear" w:color="auto" w:fill="FFFFFF"/>
          <w:lang w:eastAsia="zh-CN"/>
        </w:rPr>
        <w:t>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12.76%；2022年</w:t>
      </w:r>
      <w:r>
        <w:rPr>
          <w:rFonts w:hint="eastAsia" w:ascii="方正仿宋_GBK" w:hAnsi="方正仿宋_GBK" w:eastAsia="方正仿宋_GBK" w:cs="方正仿宋_GBK"/>
          <w:i w:val="0"/>
          <w:caps w:val="0"/>
          <w:color w:val="333333"/>
          <w:spacing w:val="0"/>
          <w:sz w:val="32"/>
          <w:szCs w:val="32"/>
          <w:shd w:val="clear" w:color="auto" w:fill="FFFFFF"/>
        </w:rPr>
        <w:t>一般公共预算财政拨款支出</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993.16</w:t>
      </w:r>
      <w:r>
        <w:rPr>
          <w:rFonts w:hint="eastAsia" w:ascii="方正仿宋_GBK" w:hAnsi="方正仿宋_GBK" w:eastAsia="方正仿宋_GBK" w:cs="方正仿宋_GBK"/>
          <w:i w:val="0"/>
          <w:caps w:val="0"/>
          <w:color w:val="333333"/>
          <w:spacing w:val="0"/>
          <w:sz w:val="32"/>
          <w:szCs w:val="32"/>
          <w:shd w:val="clear" w:color="auto" w:fill="FFFFFF"/>
        </w:rPr>
        <w:t>万元，比202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1年</w:t>
      </w:r>
      <w:r>
        <w:rPr>
          <w:rFonts w:hint="eastAsia" w:ascii="方正仿宋_GBK" w:hAnsi="方正仿宋_GBK" w:eastAsia="方正仿宋_GBK" w:cs="方正仿宋_GBK"/>
          <w:i w:val="0"/>
          <w:caps w:val="0"/>
          <w:color w:val="000000"/>
          <w:spacing w:val="0"/>
          <w:sz w:val="32"/>
          <w:szCs w:val="32"/>
          <w:shd w:val="clear" w:color="auto" w:fill="FFFFFF"/>
          <w:lang w:eastAsia="zh-CN"/>
        </w:rPr>
        <w:t>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12.76%。</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lang w:eastAsia="zh-CN"/>
        </w:rPr>
        <w:t>2022</w:t>
      </w:r>
      <w:r>
        <w:rPr>
          <w:rFonts w:hint="eastAsia" w:ascii="方正仿宋_GBK" w:hAnsi="方正仿宋_GBK" w:eastAsia="方正仿宋_GBK" w:cs="方正仿宋_GBK"/>
          <w:i w:val="0"/>
          <w:caps w:val="0"/>
          <w:color w:val="333333"/>
          <w:spacing w:val="0"/>
          <w:sz w:val="32"/>
          <w:szCs w:val="32"/>
          <w:shd w:val="clear" w:color="auto" w:fill="FFFFFF"/>
        </w:rPr>
        <w:t>年政府性基金预算收入</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w:t>
      </w:r>
      <w:r>
        <w:rPr>
          <w:rFonts w:hint="eastAsia" w:ascii="方正仿宋_GBK" w:hAnsi="方正仿宋_GBK" w:eastAsia="方正仿宋_GBK" w:cs="方正仿宋_GBK"/>
          <w:i w:val="0"/>
          <w:caps w:val="0"/>
          <w:color w:val="333333"/>
          <w:spacing w:val="0"/>
          <w:sz w:val="32"/>
          <w:szCs w:val="32"/>
          <w:shd w:val="clear" w:color="auto" w:fill="FFFFFF"/>
        </w:rPr>
        <w:t>万元，比202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1年</w:t>
      </w:r>
      <w:r>
        <w:rPr>
          <w:rFonts w:hint="eastAsia" w:ascii="方正仿宋_GBK" w:hAnsi="方正仿宋_GBK" w:eastAsia="方正仿宋_GBK" w:cs="方正仿宋_GBK"/>
          <w:i w:val="0"/>
          <w:caps w:val="0"/>
          <w:color w:val="000000"/>
          <w:spacing w:val="0"/>
          <w:sz w:val="32"/>
          <w:szCs w:val="32"/>
          <w:shd w:val="clear" w:color="auto" w:fill="FFFFFF"/>
          <w:lang w:eastAsia="zh-CN"/>
        </w:rPr>
        <w:t>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50%；</w:t>
      </w:r>
      <w:r>
        <w:rPr>
          <w:rFonts w:hint="eastAsia" w:ascii="方正仿宋_GBK" w:hAnsi="方正仿宋_GBK" w:eastAsia="方正仿宋_GBK" w:cs="方正仿宋_GBK"/>
          <w:i w:val="0"/>
          <w:caps w:val="0"/>
          <w:color w:val="333333"/>
          <w:spacing w:val="0"/>
          <w:sz w:val="32"/>
          <w:szCs w:val="32"/>
          <w:shd w:val="clear" w:color="auto" w:fill="FFFFFF"/>
        </w:rPr>
        <w:t>政府性基金预算支出</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w:t>
      </w:r>
      <w:r>
        <w:rPr>
          <w:rFonts w:hint="eastAsia" w:ascii="方正仿宋_GBK" w:hAnsi="方正仿宋_GBK" w:eastAsia="方正仿宋_GBK" w:cs="方正仿宋_GBK"/>
          <w:i w:val="0"/>
          <w:caps w:val="0"/>
          <w:color w:val="333333"/>
          <w:spacing w:val="0"/>
          <w:sz w:val="32"/>
          <w:szCs w:val="32"/>
          <w:shd w:val="clear" w:color="auto" w:fill="FFFFFF"/>
        </w:rPr>
        <w:t>万元，比202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1年</w:t>
      </w:r>
      <w:r>
        <w:rPr>
          <w:rFonts w:hint="eastAsia" w:ascii="方正仿宋_GBK" w:hAnsi="方正仿宋_GBK" w:eastAsia="方正仿宋_GBK" w:cs="方正仿宋_GBK"/>
          <w:i w:val="0"/>
          <w:caps w:val="0"/>
          <w:color w:val="000000"/>
          <w:spacing w:val="0"/>
          <w:sz w:val="32"/>
          <w:szCs w:val="32"/>
          <w:shd w:val="clear" w:color="auto" w:fill="FFFFFF"/>
          <w:lang w:eastAsia="zh-CN"/>
        </w:rPr>
        <w:t>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50%。</w:t>
      </w:r>
      <w:r>
        <w:rPr>
          <w:rFonts w:hint="eastAsia" w:ascii="方正仿宋_GBK" w:hAnsi="方正仿宋_GBK" w:eastAsia="方正仿宋_GBK" w:cs="方正仿宋_GBK"/>
          <w:i w:val="0"/>
          <w:caps w:val="0"/>
          <w:color w:val="333333"/>
          <w:spacing w:val="0"/>
          <w:sz w:val="32"/>
          <w:szCs w:val="32"/>
          <w:shd w:val="clear" w:color="auto" w:fill="FFFFFF"/>
        </w:rPr>
        <w:t>主要用于城市基础设施配套和污水处理支出。</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四、“三公”经费情况说明</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lang w:eastAsia="zh-CN"/>
        </w:rPr>
        <w:t>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caps w:val="0"/>
          <w:color w:val="333333"/>
          <w:spacing w:val="0"/>
          <w:sz w:val="32"/>
          <w:szCs w:val="32"/>
          <w:shd w:val="clear" w:color="auto" w:fill="FFFFFF"/>
        </w:rPr>
        <w:t>年“三公”经费预算</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4.8</w:t>
      </w:r>
      <w:r>
        <w:rPr>
          <w:rFonts w:hint="eastAsia" w:ascii="方正仿宋_GBK" w:hAnsi="方正仿宋_GBK" w:eastAsia="方正仿宋_GBK" w:cs="方正仿宋_GBK"/>
          <w:i w:val="0"/>
          <w:caps w:val="0"/>
          <w:color w:val="333333"/>
          <w:spacing w:val="0"/>
          <w:sz w:val="32"/>
          <w:szCs w:val="32"/>
          <w:shd w:val="clear" w:color="auto" w:fill="FFFFFF"/>
        </w:rPr>
        <w:t>万元，比202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1年</w:t>
      </w:r>
      <w:r>
        <w:rPr>
          <w:rFonts w:hint="eastAsia" w:ascii="方正仿宋_GBK" w:hAnsi="方正仿宋_GBK" w:eastAsia="方正仿宋_GBK" w:cs="方正仿宋_GBK"/>
          <w:i w:val="0"/>
          <w:caps w:val="0"/>
          <w:color w:val="000000"/>
          <w:spacing w:val="0"/>
          <w:sz w:val="32"/>
          <w:szCs w:val="32"/>
          <w:shd w:val="clear" w:color="auto" w:fill="FFFFFF"/>
          <w:lang w:eastAsia="zh-CN"/>
        </w:rPr>
        <w:t>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2.04%。</w:t>
      </w:r>
      <w:r>
        <w:rPr>
          <w:rFonts w:hint="eastAsia" w:ascii="方正仿宋_GBK" w:hAnsi="方正仿宋_GBK" w:eastAsia="方正仿宋_GBK" w:cs="方正仿宋_GBK"/>
          <w:i w:val="0"/>
          <w:caps w:val="0"/>
          <w:color w:val="333333"/>
          <w:spacing w:val="0"/>
          <w:sz w:val="32"/>
          <w:szCs w:val="32"/>
          <w:shd w:val="clear" w:color="auto" w:fill="FFFFFF"/>
        </w:rPr>
        <w:t>其中：公务用车运行维护费4.</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8</w:t>
      </w:r>
      <w:r>
        <w:rPr>
          <w:rFonts w:hint="eastAsia" w:ascii="方正仿宋_GBK" w:hAnsi="方正仿宋_GBK" w:eastAsia="方正仿宋_GBK" w:cs="方正仿宋_GBK"/>
          <w:i w:val="0"/>
          <w:caps w:val="0"/>
          <w:color w:val="333333"/>
          <w:spacing w:val="0"/>
          <w:sz w:val="32"/>
          <w:szCs w:val="32"/>
          <w:shd w:val="clear" w:color="auto" w:fill="FFFFFF"/>
        </w:rPr>
        <w:t>万元，比202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w:t>
      </w:r>
      <w:r>
        <w:rPr>
          <w:rFonts w:hint="eastAsia" w:ascii="方正仿宋_GBK" w:hAnsi="方正仿宋_GBK" w:eastAsia="方正仿宋_GBK" w:cs="方正仿宋_GBK"/>
          <w:i w:val="0"/>
          <w:caps w:val="0"/>
          <w:color w:val="333333"/>
          <w:spacing w:val="0"/>
          <w:sz w:val="32"/>
          <w:szCs w:val="32"/>
          <w:shd w:val="clear" w:color="auto" w:fill="FFFFFF"/>
        </w:rPr>
        <w:t>年减少0.1万元，比202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1年</w:t>
      </w:r>
      <w:r>
        <w:rPr>
          <w:rFonts w:hint="eastAsia" w:ascii="方正仿宋_GBK" w:hAnsi="方正仿宋_GBK" w:eastAsia="方正仿宋_GBK" w:cs="方正仿宋_GBK"/>
          <w:i w:val="0"/>
          <w:caps w:val="0"/>
          <w:color w:val="000000"/>
          <w:spacing w:val="0"/>
          <w:sz w:val="32"/>
          <w:szCs w:val="32"/>
          <w:shd w:val="clear" w:color="auto" w:fill="FFFFFF"/>
          <w:lang w:eastAsia="zh-CN"/>
        </w:rPr>
        <w:t>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2.04%，</w:t>
      </w:r>
      <w:r>
        <w:rPr>
          <w:rFonts w:hint="eastAsia" w:ascii="方正仿宋_GBK" w:hAnsi="方正仿宋_GBK" w:eastAsia="方正仿宋_GBK" w:cs="方正仿宋_GBK"/>
          <w:i w:val="0"/>
          <w:caps w:val="0"/>
          <w:color w:val="333333"/>
          <w:spacing w:val="0"/>
          <w:sz w:val="32"/>
          <w:szCs w:val="32"/>
          <w:shd w:val="clear" w:color="auto" w:fill="FFFFFF"/>
        </w:rPr>
        <w:t>主要原因是开展电子化办公和视频会议后公务用车减少。</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五、其他重要事项的情况说明</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1</w:t>
      </w:r>
      <w:r>
        <w:rPr>
          <w:rFonts w:hint="eastAsia" w:ascii="方正仿宋_GBK" w:hAnsi="方正仿宋_GBK" w:eastAsia="方正仿宋_GBK" w:cs="方正仿宋_GBK"/>
          <w:i w:val="0"/>
          <w:caps w:val="0"/>
          <w:color w:val="000000"/>
          <w:spacing w:val="0"/>
          <w:sz w:val="32"/>
          <w:szCs w:val="32"/>
          <w:shd w:val="clear" w:color="auto" w:fill="FFFFFF"/>
        </w:rPr>
        <w:t>、机关运行经费。</w:t>
      </w:r>
      <w:r>
        <w:rPr>
          <w:rFonts w:hint="eastAsia" w:ascii="方正仿宋_GBK" w:hAnsi="方正仿宋_GBK" w:eastAsia="方正仿宋_GBK" w:cs="方正仿宋_GBK"/>
          <w:i w:val="0"/>
          <w:caps w:val="0"/>
          <w:color w:val="333333"/>
          <w:spacing w:val="0"/>
          <w:sz w:val="32"/>
          <w:szCs w:val="32"/>
          <w:shd w:val="clear" w:color="auto" w:fill="FFFFFF"/>
          <w:lang w:eastAsia="zh-CN"/>
        </w:rPr>
        <w:t>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caps w:val="0"/>
          <w:color w:val="000000"/>
          <w:spacing w:val="0"/>
          <w:sz w:val="32"/>
          <w:szCs w:val="32"/>
          <w:shd w:val="clear" w:color="auto" w:fill="FFFFFF"/>
        </w:rPr>
        <w:t>年一般公共预算财政拨款运行经费</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110.43</w:t>
      </w:r>
      <w:r>
        <w:rPr>
          <w:rFonts w:hint="eastAsia" w:ascii="方正仿宋_GBK" w:hAnsi="方正仿宋_GBK" w:eastAsia="方正仿宋_GBK" w:cs="方正仿宋_GBK"/>
          <w:i w:val="0"/>
          <w:caps w:val="0"/>
          <w:color w:val="000000"/>
          <w:spacing w:val="0"/>
          <w:sz w:val="32"/>
          <w:szCs w:val="32"/>
          <w:shd w:val="clear" w:color="auto" w:fill="FFFFFF"/>
        </w:rPr>
        <w:t>万元，</w:t>
      </w:r>
      <w:r>
        <w:rPr>
          <w:rFonts w:hint="eastAsia" w:ascii="方正仿宋_GBK" w:hAnsi="方正仿宋_GBK" w:eastAsia="方正仿宋_GBK" w:cs="方正仿宋_GBK"/>
          <w:i w:val="0"/>
          <w:caps w:val="0"/>
          <w:color w:val="333333"/>
          <w:spacing w:val="0"/>
          <w:sz w:val="32"/>
          <w:szCs w:val="32"/>
          <w:shd w:val="clear" w:color="auto" w:fill="FFFFFF"/>
        </w:rPr>
        <w:t>比202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1年</w:t>
      </w:r>
      <w:r>
        <w:rPr>
          <w:rFonts w:hint="eastAsia" w:ascii="方正仿宋_GBK" w:hAnsi="方正仿宋_GBK" w:eastAsia="方正仿宋_GBK" w:cs="方正仿宋_GBK"/>
          <w:i w:val="0"/>
          <w:caps w:val="0"/>
          <w:color w:val="000000"/>
          <w:spacing w:val="0"/>
          <w:sz w:val="32"/>
          <w:szCs w:val="32"/>
          <w:shd w:val="clear" w:color="auto" w:fill="FFFFFF"/>
          <w:lang w:eastAsia="zh-CN"/>
        </w:rPr>
        <w:t>减少</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35.89%。</w:t>
      </w:r>
      <w:r>
        <w:rPr>
          <w:rFonts w:hint="eastAsia" w:ascii="方正仿宋_GBK" w:hAnsi="方正仿宋_GBK" w:eastAsia="方正仿宋_GBK" w:cs="方正仿宋_GBK"/>
          <w:i w:val="0"/>
          <w:caps w:val="0"/>
          <w:color w:val="000000"/>
          <w:spacing w:val="0"/>
          <w:sz w:val="32"/>
          <w:szCs w:val="32"/>
          <w:shd w:val="clear" w:color="auto" w:fill="FFFFFF"/>
        </w:rPr>
        <w:t>主要用于差旅费、办公费、公务交通补贴、邮电费、水电费、会议费、培训费、公务车运行维护费、福利费、工会经费及其他商品和服务支出等。</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2</w:t>
      </w:r>
      <w:r>
        <w:rPr>
          <w:rFonts w:hint="eastAsia" w:ascii="方正仿宋_GBK" w:hAnsi="方正仿宋_GBK" w:eastAsia="方正仿宋_GBK" w:cs="方正仿宋_GBK"/>
          <w:i w:val="0"/>
          <w:caps w:val="0"/>
          <w:color w:val="000000"/>
          <w:spacing w:val="0"/>
          <w:sz w:val="32"/>
          <w:szCs w:val="32"/>
          <w:shd w:val="clear" w:color="auto" w:fill="FFFFFF"/>
        </w:rPr>
        <w:t>、政府采购情况。</w:t>
      </w:r>
      <w:r>
        <w:rPr>
          <w:rFonts w:hint="eastAsia" w:ascii="方正仿宋_GBK" w:hAnsi="方正仿宋_GBK" w:eastAsia="方正仿宋_GBK" w:cs="方正仿宋_GBK"/>
          <w:i w:val="0"/>
          <w:caps w:val="0"/>
          <w:color w:val="333333"/>
          <w:spacing w:val="0"/>
          <w:sz w:val="32"/>
          <w:szCs w:val="32"/>
          <w:shd w:val="clear" w:color="auto" w:fill="FFFFFF"/>
        </w:rPr>
        <w:t>本单位无该项收支。</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3</w:t>
      </w:r>
      <w:r>
        <w:rPr>
          <w:rFonts w:hint="eastAsia" w:ascii="方正仿宋_GBK" w:hAnsi="方正仿宋_GBK" w:eastAsia="方正仿宋_GBK" w:cs="方正仿宋_GBK"/>
          <w:i w:val="0"/>
          <w:caps w:val="0"/>
          <w:color w:val="000000"/>
          <w:spacing w:val="0"/>
          <w:sz w:val="32"/>
          <w:szCs w:val="32"/>
          <w:shd w:val="clear" w:color="auto" w:fill="FFFFFF"/>
        </w:rPr>
        <w:t>、绩效目标设置情况。</w:t>
      </w:r>
      <w:r>
        <w:rPr>
          <w:rFonts w:hint="eastAsia" w:ascii="方正仿宋_GBK" w:hAnsi="方正仿宋_GBK" w:eastAsia="方正仿宋_GBK" w:cs="方正仿宋_GBK"/>
          <w:i w:val="0"/>
          <w:caps w:val="0"/>
          <w:color w:val="333333"/>
          <w:spacing w:val="0"/>
          <w:sz w:val="32"/>
          <w:szCs w:val="32"/>
          <w:shd w:val="clear" w:color="auto" w:fill="FFFFFF"/>
          <w:lang w:eastAsia="zh-CN"/>
        </w:rPr>
        <w:t>2022</w:t>
      </w:r>
      <w:r>
        <w:rPr>
          <w:rFonts w:hint="eastAsia" w:ascii="方正仿宋_GBK" w:hAnsi="方正仿宋_GBK" w:eastAsia="方正仿宋_GBK" w:cs="方正仿宋_GBK"/>
          <w:i w:val="0"/>
          <w:caps w:val="0"/>
          <w:color w:val="000000"/>
          <w:spacing w:val="0"/>
          <w:sz w:val="32"/>
          <w:szCs w:val="32"/>
          <w:shd w:val="clear" w:color="auto" w:fill="FFFFFF"/>
        </w:rPr>
        <w:t>年项目支出均实行了绩效目标管理，涉及当年财政拨款</w:t>
      </w:r>
      <w:r>
        <w:rPr>
          <w:rFonts w:hint="eastAsia" w:ascii="方正仿宋_GBK" w:hAnsi="方正仿宋_GBK" w:eastAsia="方正仿宋_GBK" w:cs="方正仿宋_GBK"/>
          <w:i w:val="0"/>
          <w:caps w:val="0"/>
          <w:color w:val="000000"/>
          <w:spacing w:val="0"/>
          <w:sz w:val="32"/>
          <w:szCs w:val="32"/>
          <w:shd w:val="clear" w:color="auto" w:fill="FFFFFF"/>
          <w:lang w:val="en-US" w:eastAsia="zh-CN"/>
        </w:rPr>
        <w:t>263.47</w:t>
      </w:r>
      <w:r>
        <w:rPr>
          <w:rFonts w:hint="eastAsia" w:ascii="方正仿宋_GBK" w:hAnsi="方正仿宋_GBK" w:eastAsia="方正仿宋_GBK" w:cs="方正仿宋_GBK"/>
          <w:i w:val="0"/>
          <w:caps w:val="0"/>
          <w:color w:val="000000"/>
          <w:spacing w:val="0"/>
          <w:sz w:val="32"/>
          <w:szCs w:val="32"/>
          <w:shd w:val="clear" w:color="auto" w:fill="FFFFFF"/>
        </w:rPr>
        <w:t>万元。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4</w:t>
      </w:r>
      <w:r>
        <w:rPr>
          <w:rFonts w:hint="eastAsia" w:ascii="方正仿宋_GBK" w:hAnsi="方正仿宋_GBK" w:eastAsia="方正仿宋_GBK" w:cs="方正仿宋_GBK"/>
          <w:i w:val="0"/>
          <w:caps w:val="0"/>
          <w:color w:val="000000"/>
          <w:spacing w:val="0"/>
          <w:sz w:val="32"/>
          <w:szCs w:val="32"/>
          <w:shd w:val="clear" w:color="auto" w:fill="FFFFFF"/>
        </w:rPr>
        <w:t>、国有资产占有使用情况。</w:t>
      </w:r>
      <w:r>
        <w:rPr>
          <w:rFonts w:hint="eastAsia" w:ascii="方正仿宋_GBK" w:hAnsi="方正仿宋_GBK" w:eastAsia="方正仿宋_GBK" w:cs="方正仿宋_GBK"/>
          <w:i w:val="0"/>
          <w:caps w:val="0"/>
          <w:color w:val="333333"/>
          <w:spacing w:val="0"/>
          <w:sz w:val="32"/>
          <w:szCs w:val="32"/>
          <w:shd w:val="clear" w:color="auto" w:fill="FFFFFF"/>
        </w:rPr>
        <w:t>截止202</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w:t>
      </w:r>
      <w:r>
        <w:rPr>
          <w:rFonts w:hint="eastAsia" w:ascii="方正仿宋_GBK" w:hAnsi="方正仿宋_GBK" w:eastAsia="方正仿宋_GBK" w:cs="方正仿宋_GBK"/>
          <w:i w:val="0"/>
          <w:caps w:val="0"/>
          <w:color w:val="000000"/>
          <w:spacing w:val="0"/>
          <w:sz w:val="32"/>
          <w:szCs w:val="32"/>
          <w:shd w:val="clear" w:color="auto" w:fill="FFFFFF"/>
        </w:rPr>
        <w:t>年12月，本单位共有车辆2辆，其中应急保障用车2辆。</w:t>
      </w:r>
      <w:r>
        <w:rPr>
          <w:rFonts w:hint="eastAsia" w:ascii="方正仿宋_GBK" w:hAnsi="方正仿宋_GBK" w:eastAsia="方正仿宋_GBK" w:cs="方正仿宋_GBK"/>
          <w:i w:val="0"/>
          <w:caps w:val="0"/>
          <w:color w:val="000000"/>
          <w:spacing w:val="0"/>
          <w:sz w:val="32"/>
          <w:szCs w:val="32"/>
          <w:shd w:val="clear" w:color="auto" w:fill="FFFFFF"/>
          <w:lang w:eastAsia="zh-CN"/>
        </w:rPr>
        <w:t>2022</w:t>
      </w:r>
      <w:r>
        <w:rPr>
          <w:rFonts w:hint="eastAsia" w:ascii="方正仿宋_GBK" w:hAnsi="方正仿宋_GBK" w:eastAsia="方正仿宋_GBK" w:cs="方正仿宋_GBK"/>
          <w:i w:val="0"/>
          <w:caps w:val="0"/>
          <w:color w:val="000000"/>
          <w:spacing w:val="0"/>
          <w:sz w:val="32"/>
          <w:szCs w:val="32"/>
          <w:shd w:val="clear" w:color="auto" w:fill="FFFFFF"/>
        </w:rPr>
        <w:t>年一般公共预算未安排购置车辆。</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333333"/>
          <w:spacing w:val="0"/>
          <w:sz w:val="32"/>
          <w:szCs w:val="32"/>
          <w:shd w:val="clear" w:color="auto" w:fill="FFFFFF"/>
        </w:rPr>
        <w:t>六、专业性名词解释</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（一）财政拨款收入：指本年度从本级财政部门取得的财政拨款，包括一般公共预算财政拨款和政府性基金预算财政拨款。</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（二）其他收入：指单位取得的除“财政拨款收入”、“事业收入”、“经营收入”等以外的收入。</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（三）基本支出：指为保障机构正常运转、完成日常工作任务而发生的人员经费和公用经费。</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（四）项目支出：指在基本支出之外为完成特定行政任务和事业发展目标所发生的支出。</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w:t>
      </w:r>
      <w:bookmarkStart w:id="0" w:name="_GoBack"/>
      <w:bookmarkEnd w:id="0"/>
      <w:r>
        <w:rPr>
          <w:rFonts w:hint="eastAsia" w:ascii="方正仿宋_GBK" w:hAnsi="方正仿宋_GBK" w:eastAsia="方正仿宋_GBK" w:cs="方正仿宋_GBK"/>
          <w:i w:val="0"/>
          <w:caps w:val="0"/>
          <w:color w:val="333333"/>
          <w:spacing w:val="0"/>
          <w:sz w:val="32"/>
          <w:szCs w:val="32"/>
          <w:shd w:val="clear" w:color="auto" w:fill="FFFFFF"/>
        </w:rPr>
        <w:t>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8"/>
        <w:textAlignment w:val="auto"/>
        <w:rPr>
          <w:rFonts w:hint="eastAsia" w:ascii="方正仿宋_GBK" w:hAnsi="方正仿宋_GBK" w:eastAsia="方正仿宋_GBK" w:cs="方正仿宋_GBK"/>
          <w:i w:val="0"/>
          <w:caps w:val="0"/>
          <w:color w:val="000000"/>
          <w:spacing w:val="0"/>
          <w:sz w:val="32"/>
          <w:szCs w:val="32"/>
        </w:rPr>
      </w:pPr>
      <w:r>
        <w:rPr>
          <w:rStyle w:val="6"/>
          <w:rFonts w:hint="eastAsia" w:ascii="方正仿宋_GBK" w:hAnsi="方正仿宋_GBK" w:eastAsia="方正仿宋_GBK" w:cs="方正仿宋_GBK"/>
          <w:b/>
          <w:i w:val="0"/>
          <w:caps w:val="0"/>
          <w:color w:val="333333"/>
          <w:spacing w:val="0"/>
          <w:sz w:val="32"/>
          <w:szCs w:val="32"/>
          <w:shd w:val="clear" w:color="auto" w:fill="FFFFFF"/>
        </w:rPr>
        <w:t> </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rPr>
        <w:t>重庆市万州区长坪乡人民政府</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0" w:afterAutospacing="0" w:line="560" w:lineRule="exact"/>
        <w:ind w:left="0" w:firstLine="648"/>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color="auto" w:fill="FFFFFF"/>
          <w:lang w:eastAsia="zh-CN"/>
        </w:rPr>
        <w:t>2022</w:t>
      </w:r>
      <w:r>
        <w:rPr>
          <w:rFonts w:hint="eastAsia" w:ascii="方正仿宋_GBK" w:hAnsi="方正仿宋_GBK" w:eastAsia="方正仿宋_GBK" w:cs="方正仿宋_GBK"/>
          <w:i w:val="0"/>
          <w:caps w:val="0"/>
          <w:color w:val="333333"/>
          <w:spacing w:val="0"/>
          <w:sz w:val="32"/>
          <w:szCs w:val="32"/>
          <w:shd w:val="clear" w:color="auto" w:fill="FFFFFF"/>
        </w:rPr>
        <w:t>年</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caps w:val="0"/>
          <w:color w:val="333333"/>
          <w:spacing w:val="0"/>
          <w:sz w:val="32"/>
          <w:szCs w:val="32"/>
          <w:shd w:val="clear" w:color="auto" w:fill="FFFFFF"/>
        </w:rPr>
        <w:t>月1</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w:t>
      </w:r>
      <w:r>
        <w:rPr>
          <w:rFonts w:hint="eastAsia" w:ascii="方正仿宋_GBK" w:hAnsi="方正仿宋_GBK" w:eastAsia="方正仿宋_GBK" w:cs="方正仿宋_GBK"/>
          <w:i w:val="0"/>
          <w:caps w:val="0"/>
          <w:color w:val="333333"/>
          <w:spacing w:val="0"/>
          <w:sz w:val="32"/>
          <w:szCs w:val="32"/>
          <w:shd w:val="clear" w:color="auto" w:fill="FFFFFF"/>
        </w:rPr>
        <w:t>日 </w:t>
      </w: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宋体" w:hAnsi="宋体" w:eastAsia="宋体" w:cs="宋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新人文宋简"/>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OWE3ZDhiZDU0Njk3MzkyNTNiNTA3MDMyODJlYmMifQ=="/>
  </w:docVars>
  <w:rsids>
    <w:rsidRoot w:val="7D9FA6FC"/>
    <w:rsid w:val="00D6796B"/>
    <w:rsid w:val="02DC094B"/>
    <w:rsid w:val="0496793D"/>
    <w:rsid w:val="115F63FF"/>
    <w:rsid w:val="12E163DB"/>
    <w:rsid w:val="13A31900"/>
    <w:rsid w:val="17F97068"/>
    <w:rsid w:val="1CC43453"/>
    <w:rsid w:val="25F515F8"/>
    <w:rsid w:val="2A250675"/>
    <w:rsid w:val="31A06C67"/>
    <w:rsid w:val="36A8294B"/>
    <w:rsid w:val="43492989"/>
    <w:rsid w:val="5C252A2E"/>
    <w:rsid w:val="622430BF"/>
    <w:rsid w:val="64F44974"/>
    <w:rsid w:val="6BFB01A5"/>
    <w:rsid w:val="71332797"/>
    <w:rsid w:val="7D9FA6FC"/>
    <w:rsid w:val="7FFF9F84"/>
    <w:rsid w:val="E9BF9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2022-02-16T08:07:00Z</dcterms:created>
  <dc:creator>user</dc:creator>
  <cp:lastModifiedBy>user</cp:lastModifiedBy>
  <dcterms:modified xsi:type="dcterms:W3CDTF">2023-11-14T17:08:56Z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5C24770E83474DDB83196E017C11E517_13</vt:lpwstr>
  </property>
</Properties>
</file>