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B06" w:rsidRDefault="006749AF">
      <w:pPr>
        <w:pStyle w:val="a8"/>
        <w:widowControl/>
        <w:spacing w:beforeAutospacing="0" w:afterAutospacing="0" w:line="540" w:lineRule="exact"/>
        <w:jc w:val="center"/>
      </w:pPr>
      <w:r>
        <w:rPr>
          <w:rFonts w:ascii="方正小标宋_GBK" w:eastAsia="方正小标宋_GBK" w:hAnsi="方正小标宋_GBK" w:cs="方正小标宋_GBK"/>
          <w:sz w:val="43"/>
          <w:szCs w:val="43"/>
          <w:shd w:val="clear" w:color="auto" w:fill="FFFFFF"/>
        </w:rPr>
        <w:t>重庆市万州区周家坝街道办事处</w:t>
      </w:r>
    </w:p>
    <w:p w:rsidR="00314B06" w:rsidRDefault="006749AF">
      <w:pPr>
        <w:pStyle w:val="a8"/>
        <w:widowControl/>
        <w:spacing w:beforeAutospacing="0" w:afterAutospacing="0" w:line="540" w:lineRule="exact"/>
        <w:jc w:val="center"/>
      </w:pPr>
      <w:r>
        <w:rPr>
          <w:rFonts w:ascii="方正小标宋_GBK" w:eastAsia="方正小标宋_GBK" w:hAnsi="方正小标宋_GBK" w:cs="方正小标宋_GBK" w:hint="eastAsia"/>
          <w:sz w:val="43"/>
          <w:szCs w:val="43"/>
          <w:shd w:val="clear" w:color="auto" w:fill="FFFFFF"/>
        </w:rPr>
        <w:t>2021</w:t>
      </w:r>
      <w:r>
        <w:rPr>
          <w:rFonts w:ascii="方正小标宋_GBK" w:eastAsia="方正小标宋_GBK" w:hAnsi="方正小标宋_GBK" w:cs="方正小标宋_GBK" w:hint="eastAsia"/>
          <w:sz w:val="43"/>
          <w:szCs w:val="43"/>
          <w:shd w:val="clear" w:color="auto" w:fill="FFFFFF"/>
        </w:rPr>
        <w:t>年度部门决算情况说明</w:t>
      </w:r>
    </w:p>
    <w:p w:rsidR="00314B06" w:rsidRDefault="006749AF">
      <w:pPr>
        <w:pStyle w:val="a8"/>
        <w:widowControl/>
        <w:spacing w:beforeAutospacing="0" w:afterAutospacing="0" w:line="580" w:lineRule="exact"/>
        <w:ind w:firstLine="645"/>
        <w:jc w:val="both"/>
      </w:pPr>
      <w:r>
        <w:rPr>
          <w:rFonts w:ascii="方正仿宋_GBK" w:eastAsia="方正仿宋_GBK" w:hAnsi="方正仿宋_GBK" w:cs="方正仿宋_GBK"/>
          <w:sz w:val="31"/>
          <w:szCs w:val="31"/>
          <w:shd w:val="clear" w:color="auto" w:fill="FFFFFF"/>
        </w:rPr>
        <w:t> </w:t>
      </w:r>
    </w:p>
    <w:p w:rsidR="00314B06" w:rsidRDefault="006749AF">
      <w:pPr>
        <w:pStyle w:val="a8"/>
        <w:widowControl/>
        <w:spacing w:beforeAutospacing="0" w:afterAutospacing="0" w:line="540" w:lineRule="exact"/>
        <w:ind w:firstLine="645"/>
        <w:jc w:val="both"/>
      </w:pPr>
      <w:r>
        <w:rPr>
          <w:rFonts w:ascii="方正黑体_GBK" w:eastAsia="方正黑体_GBK" w:hAnsi="方正黑体_GBK" w:cs="方正黑体_GBK"/>
          <w:sz w:val="31"/>
          <w:szCs w:val="31"/>
          <w:shd w:val="clear" w:color="auto" w:fill="FFFFFF"/>
        </w:rPr>
        <w:t>一、部门基本情况</w:t>
      </w:r>
    </w:p>
    <w:p w:rsidR="00314B06" w:rsidRDefault="006749AF">
      <w:pPr>
        <w:pStyle w:val="a8"/>
        <w:widowControl/>
        <w:spacing w:beforeAutospacing="0" w:afterAutospacing="0" w:line="540" w:lineRule="exact"/>
        <w:ind w:firstLine="645"/>
        <w:jc w:val="both"/>
      </w:pPr>
      <w:r>
        <w:rPr>
          <w:rFonts w:ascii="方正楷体_GBK" w:eastAsia="方正楷体_GBK" w:hAnsi="方正楷体_GBK" w:cs="方正楷体_GBK"/>
          <w:sz w:val="31"/>
          <w:szCs w:val="31"/>
          <w:shd w:val="clear" w:color="auto" w:fill="FFFFFF"/>
        </w:rPr>
        <w:t>（一）职能职责</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贯彻执行党的路线方针政策和国家的法律法规，深学笃用习近平新时代中国特色社会主义思想，坚持以人民为中心的发展思想，充分发挥街道党工委领导核心作用，坚持促进经济发展、增加农民收入，强化公共服务、着力改善民生，加强社会管理、维护社会稳定，推进基层民主、促进社区和谐的基本职能，适应经济社会发展新要求和人民群众新期待，推动工作重心转移到加强基层党的建设，强化经济发展、公共服务、公共管理、公共安全等方面职能。承担区级部门下放的服务管理职权、承担依法授权或委托的行政执法权。体现城市管理特点和社区服务需要，确保街道职能清晰</w:t>
      </w:r>
      <w:r>
        <w:rPr>
          <w:rFonts w:ascii="方正仿宋_GBK" w:eastAsia="方正仿宋_GBK" w:hAnsi="方正仿宋_GBK" w:cs="方正仿宋_GBK" w:hint="eastAsia"/>
          <w:sz w:val="31"/>
          <w:szCs w:val="31"/>
          <w:shd w:val="clear" w:color="auto" w:fill="FFFFFF"/>
        </w:rPr>
        <w:t>、权责一致、运转协调、保障有力、依法高效。</w:t>
      </w:r>
    </w:p>
    <w:p w:rsidR="00314B06" w:rsidRDefault="006749AF">
      <w:pPr>
        <w:pStyle w:val="a8"/>
        <w:widowControl/>
        <w:spacing w:beforeAutospacing="0" w:afterAutospacing="0" w:line="540" w:lineRule="exact"/>
        <w:ind w:firstLine="645"/>
        <w:jc w:val="both"/>
      </w:pPr>
      <w:r>
        <w:rPr>
          <w:rFonts w:ascii="方正楷体_GBK" w:eastAsia="方正楷体_GBK" w:hAnsi="方正楷体_GBK" w:cs="方正楷体_GBK" w:hint="eastAsia"/>
          <w:sz w:val="31"/>
          <w:szCs w:val="31"/>
          <w:shd w:val="clear" w:color="auto" w:fill="FFFFFF"/>
        </w:rPr>
        <w:t>  （二）机构设置</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 周家坝街道成立于</w:t>
      </w:r>
      <w:r>
        <w:rPr>
          <w:rFonts w:ascii="方正仿宋_GBK" w:eastAsia="方正仿宋_GBK" w:hAnsi="方正仿宋_GBK" w:cs="方正仿宋_GBK" w:hint="eastAsia"/>
          <w:sz w:val="31"/>
          <w:szCs w:val="31"/>
          <w:shd w:val="clear" w:color="auto" w:fill="FFFFFF"/>
        </w:rPr>
        <w:t>1995</w:t>
      </w:r>
      <w:r>
        <w:rPr>
          <w:rFonts w:ascii="方正仿宋_GBK" w:eastAsia="方正仿宋_GBK" w:hAnsi="方正仿宋_GBK" w:cs="方正仿宋_GBK" w:hint="eastAsia"/>
          <w:sz w:val="31"/>
          <w:szCs w:val="31"/>
          <w:shd w:val="clear" w:color="auto" w:fill="FFFFFF"/>
        </w:rPr>
        <w:t>年</w:t>
      </w:r>
      <w:r>
        <w:rPr>
          <w:rFonts w:ascii="方正仿宋_GBK" w:eastAsia="方正仿宋_GBK" w:hAnsi="方正仿宋_GBK" w:cs="方正仿宋_GBK" w:hint="eastAsia"/>
          <w:sz w:val="31"/>
          <w:szCs w:val="31"/>
          <w:shd w:val="clear" w:color="auto" w:fill="FFFFFF"/>
        </w:rPr>
        <w:t>11</w:t>
      </w:r>
      <w:r>
        <w:rPr>
          <w:rFonts w:ascii="方正仿宋_GBK" w:eastAsia="方正仿宋_GBK" w:hAnsi="方正仿宋_GBK" w:cs="方正仿宋_GBK" w:hint="eastAsia"/>
          <w:sz w:val="31"/>
          <w:szCs w:val="31"/>
          <w:shd w:val="clear" w:color="auto" w:fill="FFFFFF"/>
        </w:rPr>
        <w:t>月，现辖周家坝等</w:t>
      </w:r>
      <w:r>
        <w:rPr>
          <w:rFonts w:ascii="方正仿宋_GBK" w:eastAsia="方正仿宋_GBK" w:hAnsi="方正仿宋_GBK" w:cs="方正仿宋_GBK" w:hint="eastAsia"/>
          <w:sz w:val="31"/>
          <w:szCs w:val="31"/>
          <w:shd w:val="clear" w:color="auto" w:fill="FFFFFF"/>
        </w:rPr>
        <w:t>11</w:t>
      </w:r>
      <w:r>
        <w:rPr>
          <w:rFonts w:ascii="方正仿宋_GBK" w:eastAsia="方正仿宋_GBK" w:hAnsi="方正仿宋_GBK" w:cs="方正仿宋_GBK" w:hint="eastAsia"/>
          <w:sz w:val="31"/>
          <w:szCs w:val="31"/>
          <w:shd w:val="clear" w:color="auto" w:fill="FFFFFF"/>
        </w:rPr>
        <w:t>个社区，街道内设党政办公室等</w:t>
      </w:r>
      <w:r>
        <w:rPr>
          <w:rFonts w:ascii="方正仿宋_GBK" w:eastAsia="方正仿宋_GBK" w:hAnsi="方正仿宋_GBK" w:cs="方正仿宋_GBK" w:hint="eastAsia"/>
          <w:sz w:val="31"/>
          <w:szCs w:val="31"/>
          <w:shd w:val="clear" w:color="auto" w:fill="FFFFFF"/>
        </w:rPr>
        <w:t>9</w:t>
      </w:r>
      <w:r>
        <w:rPr>
          <w:rFonts w:ascii="方正仿宋_GBK" w:eastAsia="方正仿宋_GBK" w:hAnsi="方正仿宋_GBK" w:cs="方正仿宋_GBK" w:hint="eastAsia"/>
          <w:sz w:val="31"/>
          <w:szCs w:val="31"/>
          <w:shd w:val="clear" w:color="auto" w:fill="FFFFFF"/>
        </w:rPr>
        <w:t>个综合办事</w:t>
      </w:r>
      <w:r>
        <w:rPr>
          <w:rFonts w:ascii="方正仿宋_GBK" w:eastAsia="方正仿宋_GBK" w:hAnsi="方正仿宋_GBK" w:cs="方正仿宋_GBK" w:hint="eastAsia"/>
          <w:sz w:val="32"/>
          <w:szCs w:val="32"/>
        </w:rPr>
        <w:t>内设</w:t>
      </w:r>
      <w:r>
        <w:rPr>
          <w:rFonts w:ascii="方正仿宋_GBK" w:eastAsia="方正仿宋_GBK" w:hAnsi="方正仿宋_GBK" w:cs="方正仿宋_GBK" w:hint="eastAsia"/>
          <w:sz w:val="31"/>
          <w:szCs w:val="31"/>
          <w:shd w:val="clear" w:color="auto" w:fill="FFFFFF"/>
        </w:rPr>
        <w:t>机构和社区事务服务中心等</w:t>
      </w:r>
      <w:r>
        <w:rPr>
          <w:rFonts w:ascii="方正仿宋_GBK" w:eastAsia="方正仿宋_GBK" w:hAnsi="方正仿宋_GBK" w:cs="方正仿宋_GBK" w:hint="eastAsia"/>
          <w:sz w:val="31"/>
          <w:szCs w:val="31"/>
          <w:shd w:val="clear" w:color="auto" w:fill="FFFFFF"/>
        </w:rPr>
        <w:t>5</w:t>
      </w:r>
      <w:r>
        <w:rPr>
          <w:rFonts w:ascii="方正仿宋_GBK" w:eastAsia="方正仿宋_GBK" w:hAnsi="方正仿宋_GBK" w:cs="方正仿宋_GBK" w:hint="eastAsia"/>
          <w:sz w:val="31"/>
          <w:szCs w:val="31"/>
          <w:shd w:val="clear" w:color="auto" w:fill="FFFFFF"/>
        </w:rPr>
        <w:t>个事业站所。</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年末在职职工</w:t>
      </w:r>
      <w:r>
        <w:rPr>
          <w:rFonts w:ascii="方正仿宋_GBK" w:eastAsia="方正仿宋_GBK" w:hAnsi="方正仿宋_GBK" w:cs="方正仿宋_GBK" w:hint="eastAsia"/>
          <w:sz w:val="31"/>
          <w:szCs w:val="31"/>
          <w:shd w:val="clear" w:color="auto" w:fill="FFFFFF"/>
        </w:rPr>
        <w:t>102</w:t>
      </w:r>
      <w:r>
        <w:rPr>
          <w:rFonts w:ascii="方正仿宋_GBK" w:eastAsia="方正仿宋_GBK" w:hAnsi="方正仿宋_GBK" w:cs="方正仿宋_GBK" w:hint="eastAsia"/>
          <w:sz w:val="31"/>
          <w:szCs w:val="31"/>
          <w:shd w:val="clear" w:color="auto" w:fill="FFFFFF"/>
        </w:rPr>
        <w:t>人。</w:t>
      </w:r>
    </w:p>
    <w:p w:rsidR="00314B06" w:rsidRDefault="006749AF">
      <w:pPr>
        <w:spacing w:line="540" w:lineRule="exact"/>
        <w:ind w:firstLineChars="250" w:firstLine="80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内设机构</w:t>
      </w:r>
      <w:bookmarkStart w:id="0" w:name="_GoBack"/>
      <w:bookmarkEnd w:id="0"/>
      <w:r>
        <w:rPr>
          <w:rFonts w:ascii="方正仿宋_GBK" w:eastAsia="方正仿宋_GBK" w:hAnsi="方正仿宋_GBK" w:cs="方正仿宋_GBK" w:hint="eastAsia"/>
          <w:sz w:val="32"/>
          <w:szCs w:val="32"/>
        </w:rPr>
        <w:t>包括党政办、党群办、经济发展办、民政社会事务办、平安建设办、规划建设管理环保办、财政办、应急管理办、综合行政执法办。其主要职责分别是：</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w:t>
      </w:r>
      <w:r>
        <w:rPr>
          <w:rFonts w:ascii="方正仿宋_GBK" w:eastAsia="方正仿宋_GBK" w:hAnsi="方正仿宋_GBK" w:cs="方正仿宋_GBK" w:hint="eastAsia"/>
          <w:sz w:val="32"/>
          <w:szCs w:val="32"/>
        </w:rPr>
        <w:t>）党政办：主要负责纪检、宣传、统战、法制、武装、民宗侨台以及综合协调、文秘等职责。</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w:t>
      </w: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）党群办：主要负责党的建设、编制、人事、</w:t>
      </w:r>
      <w:r>
        <w:rPr>
          <w:rFonts w:ascii="方正仿宋_GBK" w:eastAsia="方正仿宋_GBK" w:hAnsi="方正仿宋_GBK" w:cs="方正仿宋_GBK" w:hint="eastAsia"/>
          <w:sz w:val="32"/>
          <w:szCs w:val="32"/>
        </w:rPr>
        <w:t>群团等方面的工作。</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3</w:t>
      </w:r>
      <w:r>
        <w:rPr>
          <w:rFonts w:ascii="方正仿宋_GBK" w:eastAsia="方正仿宋_GBK" w:hAnsi="方正仿宋_GBK" w:cs="方正仿宋_GBK" w:hint="eastAsia"/>
          <w:sz w:val="32"/>
          <w:szCs w:val="32"/>
        </w:rPr>
        <w:t>）经济发展办公室（挂统计办公室）：主要负责经济发展规划、农村经营管理、经济社会统计及贯彻执行扶贫开发方针政策、扶贫开发工作的统筹协调、产业扶贫指导、扶贫政策法规及相关技能培训的指导管理等职责。</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w:t>
      </w:r>
      <w:r>
        <w:rPr>
          <w:rFonts w:ascii="方正仿宋_GBK" w:eastAsia="方正仿宋_GBK" w:hAnsi="方正仿宋_GBK" w:cs="方正仿宋_GBK" w:hint="eastAsia"/>
          <w:sz w:val="32"/>
          <w:szCs w:val="32"/>
        </w:rPr>
        <w:t>）民政和社会事务办公室（挂卫生健康办公室牌子）：主要负责民政、教育、卫生、计生、文化、体育、社会救助、残疾人事业、劳动就业、社会保障、老龄事业发展等职责。</w:t>
      </w:r>
      <w:r>
        <w:rPr>
          <w:rFonts w:ascii="方正仿宋_GBK" w:eastAsia="方正仿宋_GBK" w:hAnsi="方正仿宋_GBK" w:cs="方正仿宋_GBK" w:hint="eastAsia"/>
          <w:sz w:val="32"/>
          <w:szCs w:val="32"/>
        </w:rPr>
        <w:t xml:space="preserve"> </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5</w:t>
      </w:r>
      <w:r>
        <w:rPr>
          <w:rFonts w:ascii="方正仿宋_GBK" w:eastAsia="方正仿宋_GBK" w:hAnsi="方正仿宋_GBK" w:cs="方正仿宋_GBK" w:hint="eastAsia"/>
          <w:sz w:val="32"/>
          <w:szCs w:val="32"/>
        </w:rPr>
        <w:t>）平安建设办公室：主要负责信访、人民调解、社会治安综合治理、防范和处理邪教，对重点人员和人群的稳控，及时有效化解重大矛盾，全面确</w:t>
      </w:r>
      <w:r>
        <w:rPr>
          <w:rFonts w:ascii="方正仿宋_GBK" w:eastAsia="方正仿宋_GBK" w:hAnsi="方正仿宋_GBK" w:cs="方正仿宋_GBK" w:hint="eastAsia"/>
          <w:sz w:val="32"/>
          <w:szCs w:val="32"/>
        </w:rPr>
        <w:t>保辖区的社会政治稳定和改善社会治安。</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）规划建设管理环保办公室</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挂物业管理办公室牌子</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：主要负责村镇规划、村镇建设、市政公用、市容环卫、环境保护等职责。</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7</w:t>
      </w:r>
      <w:r>
        <w:rPr>
          <w:rFonts w:ascii="方正仿宋_GBK" w:eastAsia="方正仿宋_GBK" w:hAnsi="方正仿宋_GBK" w:cs="方正仿宋_GBK" w:hint="eastAsia"/>
          <w:sz w:val="32"/>
          <w:szCs w:val="32"/>
        </w:rPr>
        <w:t>）财政办公室：主要负责财政收支、预决算、总会计、支农惠民资金兑付、财政资金监督检查、绩效评价、社区级财务管理等职责。</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8</w:t>
      </w:r>
      <w:r>
        <w:rPr>
          <w:rFonts w:ascii="方正仿宋_GBK" w:eastAsia="方正仿宋_GBK" w:hAnsi="方正仿宋_GBK" w:cs="方正仿宋_GBK" w:hint="eastAsia"/>
          <w:sz w:val="32"/>
          <w:szCs w:val="32"/>
        </w:rPr>
        <w:t>）应急管理办公室：主要负责应急管理和安全生产综合监管，消防管理工作、食品安全属地管理、协助开展煤矿、非煤矿山、危险化学品、烟花爆竹等安全生产日常监管工作。</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9</w:t>
      </w:r>
      <w:r>
        <w:rPr>
          <w:rFonts w:ascii="方正仿宋_GBK" w:eastAsia="方正仿宋_GBK" w:hAnsi="方正仿宋_GBK" w:cs="方正仿宋_GBK" w:hint="eastAsia"/>
          <w:sz w:val="32"/>
          <w:szCs w:val="32"/>
        </w:rPr>
        <w:t>）综合行政执法办公室：主要负责指导综合行政执法大队集中行使依法授权或委托的农林水利、规划建设、环境保护、</w:t>
      </w:r>
      <w:r>
        <w:rPr>
          <w:rFonts w:ascii="方正仿宋_GBK" w:eastAsia="方正仿宋_GBK" w:hAnsi="方正仿宋_GBK" w:cs="方正仿宋_GBK" w:hint="eastAsia"/>
          <w:sz w:val="32"/>
          <w:szCs w:val="32"/>
        </w:rPr>
        <w:lastRenderedPageBreak/>
        <w:t>卫生计生、文化旅游、民政管理、城市管理等领域的行政执法权。</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事业单位</w:t>
      </w:r>
      <w:r>
        <w:rPr>
          <w:rFonts w:ascii="方正仿宋_GBK" w:eastAsia="方正仿宋_GBK" w:hAnsi="方正仿宋_GBK" w:cs="方正仿宋_GBK" w:hint="eastAsia"/>
          <w:sz w:val="32"/>
          <w:szCs w:val="32"/>
        </w:rPr>
        <w:t>包括社区文化服务中心、社区事务服务中心、社会保障服务所、退役军人服务站、综合行政执法大队。其主要职责分别是：</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1</w:t>
      </w:r>
      <w:r>
        <w:rPr>
          <w:rFonts w:ascii="方正仿宋_GBK" w:eastAsia="方正仿宋_GBK" w:hAnsi="方正仿宋_GBK" w:cs="方正仿宋_GBK" w:hint="eastAsia"/>
          <w:sz w:val="32"/>
          <w:szCs w:val="32"/>
        </w:rPr>
        <w:t>）社区文化服务中心：主要承担文化、宣传、广播电视、体育、</w:t>
      </w:r>
      <w:r>
        <w:rPr>
          <w:rFonts w:ascii="方正仿宋_GBK" w:eastAsia="方正仿宋_GBK" w:hAnsi="方正仿宋_GBK" w:cs="方正仿宋_GBK" w:hint="eastAsia"/>
          <w:sz w:val="32"/>
          <w:szCs w:val="32"/>
        </w:rPr>
        <w:t>科技培训等方面工作。</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2</w:t>
      </w:r>
      <w:r>
        <w:rPr>
          <w:rFonts w:ascii="方正仿宋_GBK" w:eastAsia="方正仿宋_GBK" w:hAnsi="方正仿宋_GBK" w:cs="方正仿宋_GBK" w:hint="eastAsia"/>
          <w:sz w:val="32"/>
          <w:szCs w:val="32"/>
        </w:rPr>
        <w:t>）社区事务服务中心：主要承担社区服务队伍建设、新经济组织、中介组织的服务，老年人活动和看护、便民便利、医疗康复、教育科普，社区市容卫生绿化服务等方面职责。</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3</w:t>
      </w:r>
      <w:r>
        <w:rPr>
          <w:rFonts w:ascii="方正仿宋_GBK" w:eastAsia="方正仿宋_GBK" w:hAnsi="方正仿宋_GBK" w:cs="方正仿宋_GBK" w:hint="eastAsia"/>
          <w:sz w:val="32"/>
          <w:szCs w:val="32"/>
        </w:rPr>
        <w:t>）社会保障服务所：主要承担劳动和社会保障、就业、再就业及农村富余劳动力转移工作；下岗失业人员的就业指导、培训、介绍以及流动人口的就业服务管理；负责低保对象的审核；负责优抚救济、社会互助等工作。</w:t>
      </w:r>
    </w:p>
    <w:p w:rsidR="00314B06" w:rsidRDefault="006749AF">
      <w:pPr>
        <w:spacing w:line="54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4</w:t>
      </w:r>
      <w:r>
        <w:rPr>
          <w:rFonts w:ascii="方正仿宋_GBK" w:eastAsia="方正仿宋_GBK" w:hAnsi="方正仿宋_GBK" w:cs="方正仿宋_GBK" w:hint="eastAsia"/>
          <w:sz w:val="32"/>
          <w:szCs w:val="32"/>
        </w:rPr>
        <w:t>）退役军人服务站：主要承担退役军人的关系转接、联络接待、困难帮扶、信息采集、情况反映、立功喜报、悬挂光荣牌和“八一”、春节等节日以及重大变故走访慰问等具体事务。</w:t>
      </w:r>
    </w:p>
    <w:p w:rsidR="00314B06" w:rsidRDefault="006749AF">
      <w:pPr>
        <w:spacing w:line="540" w:lineRule="exact"/>
        <w:ind w:firstLineChars="200" w:firstLine="640"/>
        <w:rPr>
          <w:rFonts w:ascii="方正楷体_GBK" w:eastAsia="方正楷体_GBK" w:hAnsi="方正楷体_GBK" w:cs="方正楷体_GBK"/>
          <w:sz w:val="31"/>
          <w:szCs w:val="31"/>
          <w:shd w:val="clear" w:color="auto" w:fill="FFFFFF"/>
        </w:rPr>
      </w:pP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5</w:t>
      </w:r>
      <w:r>
        <w:rPr>
          <w:rFonts w:ascii="方正仿宋_GBK" w:eastAsia="方正仿宋_GBK" w:hAnsi="方正仿宋_GBK" w:cs="方正仿宋_GBK" w:hint="eastAsia"/>
          <w:sz w:val="32"/>
          <w:szCs w:val="32"/>
        </w:rPr>
        <w:t>）综合行政执法大队：主要负责集中行使依法授权或委托的农林水利、规划建设、环境保护、卫生计生、文化旅游、民政管理、城市管理等领域的行政执法权。</w:t>
      </w:r>
    </w:p>
    <w:p w:rsidR="00314B06" w:rsidRDefault="006749AF">
      <w:pPr>
        <w:pStyle w:val="a8"/>
        <w:widowControl/>
        <w:spacing w:beforeAutospacing="0" w:afterAutospacing="0" w:line="540" w:lineRule="exact"/>
        <w:ind w:firstLine="645"/>
        <w:jc w:val="both"/>
      </w:pPr>
      <w:r>
        <w:rPr>
          <w:rFonts w:ascii="方正楷体_GBK" w:eastAsia="方正楷体_GBK" w:hAnsi="方正楷体_GBK" w:cs="方正楷体_GBK" w:hint="eastAsia"/>
          <w:sz w:val="31"/>
          <w:szCs w:val="31"/>
          <w:shd w:val="clear" w:color="auto" w:fill="FFFFFF"/>
        </w:rPr>
        <w:t>（三）单位构成</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 从预算单位构成看，纳入本单位</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年度决算编制的主要包括办事处本级、二级预算单位社区事务服务中心、社区文化服务中心、劳动就业和社会保障服务所、退役军人服务站、综合行政执法大队。</w:t>
      </w:r>
    </w:p>
    <w:p w:rsidR="00314B06" w:rsidRDefault="006749AF">
      <w:pPr>
        <w:pStyle w:val="a8"/>
        <w:widowControl/>
        <w:spacing w:beforeAutospacing="0" w:afterAutospacing="0" w:line="540" w:lineRule="exact"/>
        <w:ind w:firstLine="645"/>
        <w:jc w:val="both"/>
      </w:pPr>
      <w:r>
        <w:rPr>
          <w:rFonts w:ascii="方正黑体_GBK" w:eastAsia="方正黑体_GBK" w:hAnsi="方正黑体_GBK" w:cs="方正黑体_GBK" w:hint="eastAsia"/>
          <w:sz w:val="31"/>
          <w:szCs w:val="31"/>
          <w:shd w:val="clear" w:color="auto" w:fill="FFFFFF"/>
        </w:rPr>
        <w:lastRenderedPageBreak/>
        <w:t>二、部</w:t>
      </w:r>
      <w:r>
        <w:rPr>
          <w:rFonts w:ascii="方正黑体_GBK" w:eastAsia="方正黑体_GBK" w:hAnsi="方正黑体_GBK" w:cs="方正黑体_GBK" w:hint="eastAsia"/>
          <w:sz w:val="31"/>
          <w:szCs w:val="31"/>
          <w:shd w:val="clear" w:color="auto" w:fill="FFFFFF"/>
        </w:rPr>
        <w:t>门决算情况说明</w:t>
      </w:r>
    </w:p>
    <w:p w:rsidR="00314B06" w:rsidRDefault="006749AF">
      <w:pPr>
        <w:pStyle w:val="a8"/>
        <w:widowControl/>
        <w:spacing w:beforeAutospacing="0" w:afterAutospacing="0" w:line="540" w:lineRule="exact"/>
        <w:ind w:firstLine="645"/>
        <w:jc w:val="both"/>
      </w:pPr>
      <w:r>
        <w:rPr>
          <w:rFonts w:ascii="方正楷体_GBK" w:eastAsia="方正楷体_GBK" w:hAnsi="方正楷体_GBK" w:cs="方正楷体_GBK" w:hint="eastAsia"/>
          <w:sz w:val="31"/>
          <w:szCs w:val="31"/>
          <w:shd w:val="clear" w:color="auto" w:fill="FFFFFF"/>
        </w:rPr>
        <w:t>（一）收入支出决算总体情况说明</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1.</w:t>
      </w:r>
      <w:r>
        <w:rPr>
          <w:rFonts w:ascii="方正仿宋_GBK" w:eastAsia="方正仿宋_GBK" w:hAnsi="方正仿宋_GBK" w:cs="方正仿宋_GBK" w:hint="eastAsia"/>
          <w:sz w:val="31"/>
          <w:szCs w:val="31"/>
          <w:shd w:val="clear" w:color="auto" w:fill="FFFFFF"/>
        </w:rPr>
        <w:t>总体情况。</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年度收入总计</w:t>
      </w:r>
      <w:r>
        <w:rPr>
          <w:rFonts w:ascii="方正仿宋_GBK" w:eastAsia="方正仿宋_GBK" w:hAnsi="方正仿宋_GBK" w:cs="方正仿宋_GBK" w:hint="eastAsia"/>
          <w:sz w:val="31"/>
          <w:szCs w:val="31"/>
          <w:shd w:val="clear" w:color="auto" w:fill="FFFFFF"/>
        </w:rPr>
        <w:t>17,676.22</w:t>
      </w:r>
      <w:r>
        <w:rPr>
          <w:rFonts w:ascii="方正仿宋_GBK" w:eastAsia="方正仿宋_GBK" w:hAnsi="方正仿宋_GBK" w:cs="方正仿宋_GBK" w:hint="eastAsia"/>
          <w:sz w:val="31"/>
          <w:szCs w:val="31"/>
          <w:shd w:val="clear" w:color="auto" w:fill="FFFFFF"/>
        </w:rPr>
        <w:t>万元，支出总计</w:t>
      </w:r>
      <w:r>
        <w:rPr>
          <w:rFonts w:ascii="方正仿宋_GBK" w:eastAsia="方正仿宋_GBK" w:hAnsi="方正仿宋_GBK" w:cs="方正仿宋_GBK" w:hint="eastAsia"/>
          <w:sz w:val="31"/>
          <w:szCs w:val="31"/>
          <w:shd w:val="clear" w:color="auto" w:fill="FFFFFF"/>
        </w:rPr>
        <w:t>17,676.22</w:t>
      </w:r>
      <w:r>
        <w:rPr>
          <w:rFonts w:ascii="方正仿宋_GBK" w:eastAsia="方正仿宋_GBK" w:hAnsi="方正仿宋_GBK" w:cs="方正仿宋_GBK" w:hint="eastAsia"/>
          <w:sz w:val="31"/>
          <w:szCs w:val="31"/>
          <w:shd w:val="clear" w:color="auto" w:fill="FFFFFF"/>
        </w:rPr>
        <w:t>万元。收支较上年决算数增加</w:t>
      </w:r>
      <w:r>
        <w:rPr>
          <w:rFonts w:ascii="方正仿宋_GBK" w:eastAsia="方正仿宋_GBK" w:hAnsi="方正仿宋_GBK" w:cs="方正仿宋_GBK" w:hint="eastAsia"/>
          <w:sz w:val="31"/>
          <w:szCs w:val="31"/>
          <w:shd w:val="clear" w:color="auto" w:fill="FFFFFF"/>
        </w:rPr>
        <w:t>6,800.80</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 xml:space="preserve"> 63%</w:t>
      </w:r>
      <w:r>
        <w:rPr>
          <w:rFonts w:ascii="方正仿宋_GBK" w:eastAsia="方正仿宋_GBK" w:hAnsi="方正仿宋_GBK" w:cs="方正仿宋_GBK" w:hint="eastAsia"/>
          <w:sz w:val="31"/>
          <w:szCs w:val="31"/>
          <w:shd w:val="clear" w:color="auto" w:fill="FFFFFF"/>
        </w:rPr>
        <w:t>，主要原因是项目追加收入和支出大幅增加。</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2.</w:t>
      </w:r>
      <w:r>
        <w:rPr>
          <w:rFonts w:ascii="方正仿宋_GBK" w:eastAsia="方正仿宋_GBK" w:hAnsi="方正仿宋_GBK" w:cs="方正仿宋_GBK" w:hint="eastAsia"/>
          <w:sz w:val="31"/>
          <w:szCs w:val="31"/>
          <w:shd w:val="clear" w:color="auto" w:fill="FFFFFF"/>
        </w:rPr>
        <w:t>收入情况。</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年度收入合计</w:t>
      </w:r>
      <w:r>
        <w:rPr>
          <w:rFonts w:ascii="方正仿宋_GBK" w:eastAsia="方正仿宋_GBK" w:hAnsi="方正仿宋_GBK" w:cs="方正仿宋_GBK" w:hint="eastAsia"/>
          <w:sz w:val="31"/>
          <w:szCs w:val="31"/>
          <w:shd w:val="clear" w:color="auto" w:fill="FFFFFF"/>
        </w:rPr>
        <w:t>16,368.39</w:t>
      </w:r>
      <w:r>
        <w:rPr>
          <w:rFonts w:ascii="方正仿宋_GBK" w:eastAsia="方正仿宋_GBK" w:hAnsi="方正仿宋_GBK" w:cs="方正仿宋_GBK" w:hint="eastAsia"/>
          <w:sz w:val="31"/>
          <w:szCs w:val="31"/>
          <w:shd w:val="clear" w:color="auto" w:fill="FFFFFF"/>
        </w:rPr>
        <w:t>万元，较上年决算数增加</w:t>
      </w:r>
      <w:r>
        <w:rPr>
          <w:rFonts w:ascii="方正仿宋_GBK" w:eastAsia="方正仿宋_GBK" w:hAnsi="方正仿宋_GBK" w:cs="方正仿宋_GBK" w:hint="eastAsia"/>
          <w:sz w:val="31"/>
          <w:szCs w:val="31"/>
          <w:shd w:val="clear" w:color="auto" w:fill="FFFFFF"/>
        </w:rPr>
        <w:t>6,311.62</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63%</w:t>
      </w:r>
      <w:r>
        <w:rPr>
          <w:rFonts w:ascii="方正仿宋_GBK" w:eastAsia="方正仿宋_GBK" w:hAnsi="方正仿宋_GBK" w:cs="方正仿宋_GBK" w:hint="eastAsia"/>
          <w:sz w:val="31"/>
          <w:szCs w:val="31"/>
          <w:shd w:val="clear" w:color="auto" w:fill="FFFFFF"/>
        </w:rPr>
        <w:t>，主要原因是项目追加收入大幅增加。其中：财政拨款收入</w:t>
      </w:r>
      <w:r>
        <w:rPr>
          <w:rFonts w:ascii="方正仿宋_GBK" w:eastAsia="方正仿宋_GBK" w:hAnsi="方正仿宋_GBK" w:cs="方正仿宋_GBK" w:hint="eastAsia"/>
          <w:sz w:val="31"/>
          <w:szCs w:val="31"/>
          <w:shd w:val="clear" w:color="auto" w:fill="FFFFFF"/>
        </w:rPr>
        <w:t>16099.5</w:t>
      </w:r>
      <w:r>
        <w:rPr>
          <w:rFonts w:ascii="方正仿宋_GBK" w:eastAsia="方正仿宋_GBK" w:hAnsi="方正仿宋_GBK" w:cs="方正仿宋_GBK" w:hint="eastAsia"/>
          <w:sz w:val="31"/>
          <w:szCs w:val="31"/>
          <w:shd w:val="clear" w:color="auto" w:fill="FFFFFF"/>
        </w:rPr>
        <w:t>万元，其他收入</w:t>
      </w:r>
      <w:r>
        <w:rPr>
          <w:rFonts w:ascii="方正仿宋_GBK" w:eastAsia="方正仿宋_GBK" w:hAnsi="方正仿宋_GBK" w:cs="方正仿宋_GBK" w:hint="eastAsia"/>
          <w:sz w:val="31"/>
          <w:szCs w:val="31"/>
          <w:shd w:val="clear" w:color="auto" w:fill="FFFFFF"/>
        </w:rPr>
        <w:t>268.89</w:t>
      </w:r>
      <w:r>
        <w:rPr>
          <w:rFonts w:ascii="方正仿宋_GBK" w:eastAsia="方正仿宋_GBK" w:hAnsi="方正仿宋_GBK" w:cs="方正仿宋_GBK" w:hint="eastAsia"/>
          <w:sz w:val="31"/>
          <w:szCs w:val="31"/>
          <w:shd w:val="clear" w:color="auto" w:fill="FFFFFF"/>
        </w:rPr>
        <w:t>万元。年初结转和结余</w:t>
      </w:r>
      <w:r>
        <w:rPr>
          <w:rFonts w:ascii="方正仿宋_GBK" w:eastAsia="方正仿宋_GBK" w:hAnsi="方正仿宋_GBK" w:cs="方正仿宋_GBK" w:hint="eastAsia"/>
          <w:sz w:val="31"/>
          <w:szCs w:val="31"/>
          <w:shd w:val="clear" w:color="auto" w:fill="FFFFFF"/>
        </w:rPr>
        <w:t>1307.82</w:t>
      </w:r>
      <w:r>
        <w:rPr>
          <w:rFonts w:ascii="方正仿宋_GBK" w:eastAsia="方正仿宋_GBK" w:hAnsi="方正仿宋_GBK" w:cs="方正仿宋_GBK" w:hint="eastAsia"/>
          <w:sz w:val="31"/>
          <w:szCs w:val="31"/>
          <w:shd w:val="clear" w:color="auto" w:fill="FFFFFF"/>
        </w:rPr>
        <w:t>万元。</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3.</w:t>
      </w:r>
      <w:r>
        <w:rPr>
          <w:rFonts w:ascii="方正仿宋_GBK" w:eastAsia="方正仿宋_GBK" w:hAnsi="方正仿宋_GBK" w:cs="方正仿宋_GBK" w:hint="eastAsia"/>
          <w:sz w:val="31"/>
          <w:szCs w:val="31"/>
          <w:shd w:val="clear" w:color="auto" w:fill="FFFFFF"/>
        </w:rPr>
        <w:t>支出情况。</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年度支出合计</w:t>
      </w:r>
      <w:r>
        <w:rPr>
          <w:rFonts w:ascii="方正仿宋_GBK" w:eastAsia="方正仿宋_GBK" w:hAnsi="方正仿宋_GBK" w:cs="方正仿宋_GBK" w:hint="eastAsia"/>
          <w:sz w:val="31"/>
          <w:szCs w:val="31"/>
          <w:shd w:val="clear" w:color="auto" w:fill="FFFFFF"/>
        </w:rPr>
        <w:t>16</w:t>
      </w:r>
      <w:r>
        <w:rPr>
          <w:rFonts w:ascii="方正仿宋_GBK" w:eastAsia="方正仿宋_GBK" w:hAnsi="方正仿宋_GBK" w:cs="方正仿宋_GBK" w:hint="eastAsia"/>
          <w:sz w:val="31"/>
          <w:szCs w:val="31"/>
          <w:shd w:val="clear" w:color="auto" w:fill="FFFFFF"/>
        </w:rPr>
        <w:t>504.69</w:t>
      </w:r>
      <w:r>
        <w:rPr>
          <w:rFonts w:ascii="方正仿宋_GBK" w:eastAsia="方正仿宋_GBK" w:hAnsi="方正仿宋_GBK" w:cs="方正仿宋_GBK" w:hint="eastAsia"/>
          <w:sz w:val="31"/>
          <w:szCs w:val="31"/>
          <w:shd w:val="clear" w:color="auto" w:fill="FFFFFF"/>
        </w:rPr>
        <w:t>万元，较上年决算数增加</w:t>
      </w:r>
      <w:r>
        <w:rPr>
          <w:rFonts w:ascii="方正仿宋_GBK" w:eastAsia="方正仿宋_GBK" w:hAnsi="方正仿宋_GBK" w:cs="方正仿宋_GBK" w:hint="eastAsia"/>
          <w:sz w:val="31"/>
          <w:szCs w:val="31"/>
          <w:shd w:val="clear" w:color="auto" w:fill="FFFFFF"/>
        </w:rPr>
        <w:t>6891.68</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72%</w:t>
      </w:r>
      <w:r>
        <w:rPr>
          <w:rFonts w:ascii="方正仿宋_GBK" w:eastAsia="方正仿宋_GBK" w:hAnsi="方正仿宋_GBK" w:cs="方正仿宋_GBK" w:hint="eastAsia"/>
          <w:sz w:val="31"/>
          <w:szCs w:val="31"/>
          <w:shd w:val="clear" w:color="auto" w:fill="FFFFFF"/>
        </w:rPr>
        <w:t>，主要原因一是基本支出增加</w:t>
      </w:r>
      <w:r>
        <w:rPr>
          <w:rFonts w:ascii="方正仿宋_GBK" w:eastAsia="方正仿宋_GBK" w:hAnsi="方正仿宋_GBK" w:cs="方正仿宋_GBK" w:hint="eastAsia"/>
          <w:sz w:val="31"/>
          <w:szCs w:val="31"/>
          <w:shd w:val="clear" w:color="auto" w:fill="FFFFFF"/>
        </w:rPr>
        <w:t>214.52</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8%</w:t>
      </w:r>
      <w:r>
        <w:rPr>
          <w:rFonts w:ascii="方正仿宋_GBK" w:eastAsia="方正仿宋_GBK" w:hAnsi="方正仿宋_GBK" w:cs="方正仿宋_GBK" w:hint="eastAsia"/>
          <w:sz w:val="31"/>
          <w:szCs w:val="31"/>
          <w:shd w:val="clear" w:color="auto" w:fill="FFFFFF"/>
        </w:rPr>
        <w:t>；二是项目支出增加</w:t>
      </w:r>
      <w:r>
        <w:rPr>
          <w:rFonts w:ascii="方正仿宋_GBK" w:eastAsia="方正仿宋_GBK" w:hAnsi="方正仿宋_GBK" w:cs="方正仿宋_GBK" w:hint="eastAsia"/>
          <w:sz w:val="31"/>
          <w:szCs w:val="31"/>
          <w:shd w:val="clear" w:color="auto" w:fill="FFFFFF"/>
        </w:rPr>
        <w:t>6677.15</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97%</w:t>
      </w:r>
      <w:r>
        <w:rPr>
          <w:rFonts w:ascii="方正仿宋_GBK" w:eastAsia="方正仿宋_GBK" w:hAnsi="方正仿宋_GBK" w:cs="方正仿宋_GBK" w:hint="eastAsia"/>
          <w:sz w:val="31"/>
          <w:szCs w:val="31"/>
          <w:shd w:val="clear" w:color="auto" w:fill="FFFFFF"/>
        </w:rPr>
        <w:t>。其中：基本支出</w:t>
      </w:r>
      <w:r>
        <w:rPr>
          <w:rFonts w:ascii="方正仿宋_GBK" w:eastAsia="方正仿宋_GBK" w:hAnsi="方正仿宋_GBK" w:cs="方正仿宋_GBK" w:hint="eastAsia"/>
          <w:sz w:val="31"/>
          <w:szCs w:val="31"/>
          <w:shd w:val="clear" w:color="auto" w:fill="FFFFFF"/>
        </w:rPr>
        <w:t xml:space="preserve"> 2928.9</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18%</w:t>
      </w:r>
      <w:r>
        <w:rPr>
          <w:rFonts w:ascii="方正仿宋_GBK" w:eastAsia="方正仿宋_GBK" w:hAnsi="方正仿宋_GBK" w:cs="方正仿宋_GBK" w:hint="eastAsia"/>
          <w:sz w:val="31"/>
          <w:szCs w:val="31"/>
          <w:shd w:val="clear" w:color="auto" w:fill="FFFFFF"/>
        </w:rPr>
        <w:t>；项目支出</w:t>
      </w:r>
      <w:r>
        <w:rPr>
          <w:rFonts w:ascii="方正仿宋_GBK" w:eastAsia="方正仿宋_GBK" w:hAnsi="方正仿宋_GBK" w:cs="方正仿宋_GBK" w:hint="eastAsia"/>
          <w:sz w:val="31"/>
          <w:szCs w:val="31"/>
          <w:shd w:val="clear" w:color="auto" w:fill="FFFFFF"/>
        </w:rPr>
        <w:t>13575.79</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82%</w:t>
      </w:r>
      <w:r>
        <w:rPr>
          <w:rFonts w:ascii="方正仿宋_GBK" w:eastAsia="方正仿宋_GBK" w:hAnsi="方正仿宋_GBK" w:cs="方正仿宋_GBK" w:hint="eastAsia"/>
          <w:sz w:val="31"/>
          <w:szCs w:val="31"/>
          <w:shd w:val="clear" w:color="auto" w:fill="FFFFFF"/>
        </w:rPr>
        <w:t>；经营支出</w:t>
      </w:r>
      <w:r>
        <w:rPr>
          <w:rFonts w:ascii="方正仿宋_GBK" w:eastAsia="方正仿宋_GBK" w:hAnsi="方正仿宋_GBK" w:cs="方正仿宋_GBK" w:hint="eastAsia"/>
          <w:sz w:val="31"/>
          <w:szCs w:val="31"/>
          <w:shd w:val="clear" w:color="auto" w:fill="FFFFFF"/>
        </w:rPr>
        <w:t>0.00</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。此外，结余分配</w:t>
      </w:r>
      <w:r>
        <w:rPr>
          <w:rFonts w:ascii="方正仿宋_GBK" w:eastAsia="方正仿宋_GBK" w:hAnsi="方正仿宋_GBK" w:cs="方正仿宋_GBK" w:hint="eastAsia"/>
          <w:sz w:val="31"/>
          <w:szCs w:val="31"/>
          <w:shd w:val="clear" w:color="auto" w:fill="FFFFFF"/>
        </w:rPr>
        <w:t>0.00</w:t>
      </w:r>
      <w:r>
        <w:rPr>
          <w:rFonts w:ascii="方正仿宋_GBK" w:eastAsia="方正仿宋_GBK" w:hAnsi="方正仿宋_GBK" w:cs="方正仿宋_GBK" w:hint="eastAsia"/>
          <w:sz w:val="31"/>
          <w:szCs w:val="31"/>
          <w:shd w:val="clear" w:color="auto" w:fill="FFFFFF"/>
        </w:rPr>
        <w:t>万元。</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4.</w:t>
      </w:r>
      <w:r>
        <w:rPr>
          <w:rFonts w:ascii="方正仿宋_GBK" w:eastAsia="方正仿宋_GBK" w:hAnsi="方正仿宋_GBK" w:cs="方正仿宋_GBK" w:hint="eastAsia"/>
          <w:sz w:val="31"/>
          <w:szCs w:val="31"/>
          <w:shd w:val="clear" w:color="auto" w:fill="FFFFFF"/>
        </w:rPr>
        <w:t>结转结余情况。</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年度年末结转和结余</w:t>
      </w:r>
      <w:r>
        <w:rPr>
          <w:rFonts w:ascii="方正仿宋_GBK" w:eastAsia="方正仿宋_GBK" w:hAnsi="方正仿宋_GBK" w:cs="方正仿宋_GBK" w:hint="eastAsia"/>
          <w:sz w:val="31"/>
          <w:szCs w:val="31"/>
          <w:shd w:val="clear" w:color="auto" w:fill="FFFFFF"/>
        </w:rPr>
        <w:t>1171.53</w:t>
      </w:r>
      <w:r>
        <w:rPr>
          <w:rFonts w:ascii="方正仿宋_GBK" w:eastAsia="方正仿宋_GBK" w:hAnsi="方正仿宋_GBK" w:cs="方正仿宋_GBK" w:hint="eastAsia"/>
          <w:sz w:val="31"/>
          <w:szCs w:val="31"/>
          <w:shd w:val="clear" w:color="auto" w:fill="FFFFFF"/>
        </w:rPr>
        <w:t>万元，较上年决算数减少</w:t>
      </w:r>
      <w:r>
        <w:rPr>
          <w:rFonts w:ascii="方正仿宋_GBK" w:eastAsia="方正仿宋_GBK" w:hAnsi="方正仿宋_GBK" w:cs="方正仿宋_GBK" w:hint="eastAsia"/>
          <w:sz w:val="31"/>
          <w:szCs w:val="31"/>
          <w:shd w:val="clear" w:color="auto" w:fill="FFFFFF"/>
        </w:rPr>
        <w:t>90.88</w:t>
      </w:r>
      <w:r>
        <w:rPr>
          <w:rFonts w:ascii="方正仿宋_GBK" w:eastAsia="方正仿宋_GBK" w:hAnsi="方正仿宋_GBK" w:cs="方正仿宋_GBK" w:hint="eastAsia"/>
          <w:sz w:val="31"/>
          <w:szCs w:val="31"/>
          <w:shd w:val="clear" w:color="auto" w:fill="FFFFFF"/>
        </w:rPr>
        <w:t>万元，减少</w:t>
      </w:r>
      <w:r>
        <w:rPr>
          <w:rFonts w:ascii="方正仿宋_GBK" w:eastAsia="方正仿宋_GBK" w:hAnsi="方正仿宋_GBK" w:cs="方正仿宋_GBK" w:hint="eastAsia"/>
          <w:sz w:val="31"/>
          <w:szCs w:val="31"/>
          <w:shd w:val="clear" w:color="auto" w:fill="FFFFFF"/>
        </w:rPr>
        <w:t>7%</w:t>
      </w:r>
      <w:r>
        <w:rPr>
          <w:rFonts w:ascii="方正仿宋_GBK" w:eastAsia="方正仿宋_GBK" w:hAnsi="方正仿宋_GBK" w:cs="方正仿宋_GBK" w:hint="eastAsia"/>
          <w:sz w:val="31"/>
          <w:szCs w:val="31"/>
          <w:shd w:val="clear" w:color="auto" w:fill="FFFFFF"/>
        </w:rPr>
        <w:t>，主要原因是支出进度加大。</w:t>
      </w:r>
    </w:p>
    <w:p w:rsidR="00314B06" w:rsidRDefault="006749AF">
      <w:pPr>
        <w:pStyle w:val="a8"/>
        <w:widowControl/>
        <w:spacing w:beforeAutospacing="0" w:afterAutospacing="0" w:line="540" w:lineRule="exact"/>
        <w:ind w:firstLine="645"/>
        <w:jc w:val="both"/>
      </w:pPr>
      <w:r>
        <w:rPr>
          <w:rFonts w:ascii="方正楷体_GBK" w:eastAsia="方正楷体_GBK" w:hAnsi="方正楷体_GBK" w:cs="方正楷体_GBK" w:hint="eastAsia"/>
          <w:sz w:val="31"/>
          <w:szCs w:val="31"/>
          <w:shd w:val="clear" w:color="auto" w:fill="FFFFFF"/>
        </w:rPr>
        <w:t>（二）财政拨款收入支出决算总体情况说明</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 </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年度财政拨款收、支总计</w:t>
      </w:r>
      <w:r>
        <w:rPr>
          <w:rFonts w:ascii="方正仿宋_GBK" w:eastAsia="方正仿宋_GBK" w:hAnsi="方正仿宋_GBK" w:cs="方正仿宋_GBK" w:hint="eastAsia"/>
          <w:sz w:val="31"/>
          <w:szCs w:val="31"/>
          <w:shd w:val="clear" w:color="auto" w:fill="FFFFFF"/>
        </w:rPr>
        <w:t>16235.79</w:t>
      </w:r>
      <w:r>
        <w:rPr>
          <w:rFonts w:ascii="方正仿宋_GBK" w:eastAsia="方正仿宋_GBK" w:hAnsi="方正仿宋_GBK" w:cs="方正仿宋_GBK" w:hint="eastAsia"/>
          <w:sz w:val="31"/>
          <w:szCs w:val="31"/>
          <w:shd w:val="clear" w:color="auto" w:fill="FFFFFF"/>
        </w:rPr>
        <w:t>万元。与</w:t>
      </w:r>
      <w:r>
        <w:rPr>
          <w:rFonts w:ascii="方正仿宋_GBK" w:eastAsia="方正仿宋_GBK" w:hAnsi="方正仿宋_GBK" w:cs="方正仿宋_GBK" w:hint="eastAsia"/>
          <w:sz w:val="31"/>
          <w:szCs w:val="31"/>
          <w:shd w:val="clear" w:color="auto" w:fill="FFFFFF"/>
        </w:rPr>
        <w:t>2020</w:t>
      </w:r>
      <w:r>
        <w:rPr>
          <w:rFonts w:ascii="方正仿宋_GBK" w:eastAsia="方正仿宋_GBK" w:hAnsi="方正仿宋_GBK" w:cs="方正仿宋_GBK" w:hint="eastAsia"/>
          <w:sz w:val="31"/>
          <w:szCs w:val="31"/>
          <w:shd w:val="clear" w:color="auto" w:fill="FFFFFF"/>
        </w:rPr>
        <w:t>年相比，财政拨款收、支总计增加</w:t>
      </w:r>
      <w:r>
        <w:rPr>
          <w:rFonts w:ascii="方正仿宋_GBK" w:eastAsia="方正仿宋_GBK" w:hAnsi="方正仿宋_GBK" w:cs="方正仿宋_GBK" w:hint="eastAsia"/>
          <w:sz w:val="31"/>
          <w:szCs w:val="31"/>
          <w:shd w:val="clear" w:color="auto" w:fill="FFFFFF"/>
        </w:rPr>
        <w:t>7188.39</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79%</w:t>
      </w:r>
      <w:r>
        <w:rPr>
          <w:rFonts w:ascii="方正仿宋_GBK" w:eastAsia="方正仿宋_GBK" w:hAnsi="方正仿宋_GBK" w:cs="方正仿宋_GBK" w:hint="eastAsia"/>
          <w:sz w:val="31"/>
          <w:szCs w:val="31"/>
          <w:shd w:val="clear" w:color="auto" w:fill="FFFFFF"/>
        </w:rPr>
        <w:t>。主要原因是</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年基金项目及归还区财政双堰塘片区土地拆迁项目借款收入支出增加。</w:t>
      </w:r>
    </w:p>
    <w:p w:rsidR="00314B06" w:rsidRDefault="006749AF">
      <w:pPr>
        <w:pStyle w:val="a8"/>
        <w:widowControl/>
        <w:spacing w:beforeAutospacing="0" w:afterAutospacing="0" w:line="540" w:lineRule="exact"/>
        <w:ind w:firstLine="645"/>
        <w:jc w:val="both"/>
      </w:pPr>
      <w:r>
        <w:rPr>
          <w:rFonts w:ascii="方正楷体_GBK" w:eastAsia="方正楷体_GBK" w:hAnsi="方正楷体_GBK" w:cs="方正楷体_GBK" w:hint="eastAsia"/>
          <w:sz w:val="31"/>
          <w:szCs w:val="31"/>
          <w:shd w:val="clear" w:color="auto" w:fill="FFFFFF"/>
        </w:rPr>
        <w:t>（三）一般公共预算财政拨款支出决算情况说明</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1.</w:t>
      </w:r>
      <w:r>
        <w:rPr>
          <w:rFonts w:ascii="方正仿宋_GBK" w:eastAsia="方正仿宋_GBK" w:hAnsi="方正仿宋_GBK" w:cs="方正仿宋_GBK" w:hint="eastAsia"/>
          <w:sz w:val="31"/>
          <w:szCs w:val="31"/>
          <w:shd w:val="clear" w:color="auto" w:fill="FFFFFF"/>
        </w:rPr>
        <w:t>收入情况。</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年度一般公共预算财政拨款收入</w:t>
      </w:r>
      <w:r>
        <w:rPr>
          <w:rFonts w:ascii="方正仿宋_GBK" w:eastAsia="方正仿宋_GBK" w:hAnsi="方正仿宋_GBK" w:cs="方正仿宋_GBK" w:hint="eastAsia"/>
          <w:sz w:val="31"/>
          <w:szCs w:val="31"/>
          <w:shd w:val="clear" w:color="auto" w:fill="FFFFFF"/>
        </w:rPr>
        <w:t>8,321.33</w:t>
      </w:r>
      <w:r>
        <w:rPr>
          <w:rFonts w:ascii="方正仿宋_GBK" w:eastAsia="方正仿宋_GBK" w:hAnsi="方正仿宋_GBK" w:cs="方正仿宋_GBK" w:hint="eastAsia"/>
          <w:sz w:val="31"/>
          <w:szCs w:val="31"/>
          <w:shd w:val="clear" w:color="auto" w:fill="FFFFFF"/>
        </w:rPr>
        <w:t>万元，较上年决算数增加</w:t>
      </w:r>
      <w:r>
        <w:rPr>
          <w:rFonts w:ascii="方正仿宋_GBK" w:eastAsia="方正仿宋_GBK" w:hAnsi="方正仿宋_GBK" w:cs="方正仿宋_GBK" w:hint="eastAsia"/>
          <w:sz w:val="31"/>
          <w:szCs w:val="31"/>
          <w:shd w:val="clear" w:color="auto" w:fill="FFFFFF"/>
        </w:rPr>
        <w:t>2224.91</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36%</w:t>
      </w:r>
      <w:r>
        <w:rPr>
          <w:rFonts w:ascii="方正仿宋_GBK" w:eastAsia="方正仿宋_GBK" w:hAnsi="方正仿宋_GBK" w:cs="方正仿宋_GBK" w:hint="eastAsia"/>
          <w:sz w:val="31"/>
          <w:szCs w:val="31"/>
          <w:shd w:val="clear" w:color="auto" w:fill="FFFFFF"/>
        </w:rPr>
        <w:t>；较年初预算数</w:t>
      </w:r>
      <w:r>
        <w:rPr>
          <w:rFonts w:ascii="方正仿宋_GBK" w:eastAsia="方正仿宋_GBK" w:hAnsi="方正仿宋_GBK" w:cs="方正仿宋_GBK" w:hint="eastAsia"/>
          <w:sz w:val="31"/>
          <w:szCs w:val="31"/>
          <w:shd w:val="clear" w:color="auto" w:fill="FFFFFF"/>
        </w:rPr>
        <w:lastRenderedPageBreak/>
        <w:t>增加</w:t>
      </w:r>
      <w:r>
        <w:rPr>
          <w:rFonts w:ascii="方正仿宋_GBK" w:eastAsia="方正仿宋_GBK" w:hAnsi="方正仿宋_GBK" w:cs="方正仿宋_GBK" w:hint="eastAsia"/>
          <w:sz w:val="31"/>
          <w:szCs w:val="31"/>
          <w:shd w:val="clear" w:color="auto" w:fill="FFFFFF"/>
        </w:rPr>
        <w:t>3863.19</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87%</w:t>
      </w:r>
      <w:r>
        <w:rPr>
          <w:rFonts w:ascii="方正仿宋_GBK" w:eastAsia="方正仿宋_GBK" w:hAnsi="方正仿宋_GBK" w:cs="方正仿宋_GBK" w:hint="eastAsia"/>
          <w:sz w:val="31"/>
          <w:szCs w:val="31"/>
          <w:shd w:val="clear" w:color="auto" w:fill="FFFFFF"/>
        </w:rPr>
        <w:t>。主要原因是社区干部、优抚抚恤对象抚恤金、疫情防控、清扫保洁项目经费增加。</w:t>
      </w:r>
    </w:p>
    <w:p w:rsidR="00314B06" w:rsidRDefault="006749AF">
      <w:pPr>
        <w:pStyle w:val="a8"/>
        <w:widowControl/>
        <w:spacing w:beforeAutospacing="0" w:afterAutospacing="0" w:line="540" w:lineRule="exact"/>
        <w:ind w:firstLine="645"/>
        <w:jc w:val="both"/>
        <w:rPr>
          <w:spacing w:val="-6"/>
        </w:rPr>
      </w:pPr>
      <w:r>
        <w:rPr>
          <w:rFonts w:ascii="方正仿宋_GBK" w:eastAsia="方正仿宋_GBK" w:hAnsi="方正仿宋_GBK" w:cs="方正仿宋_GBK" w:hint="eastAsia"/>
          <w:spacing w:val="-6"/>
          <w:sz w:val="31"/>
          <w:szCs w:val="31"/>
          <w:shd w:val="clear" w:color="auto" w:fill="FFFFFF"/>
        </w:rPr>
        <w:t>2.</w:t>
      </w:r>
      <w:r>
        <w:rPr>
          <w:rFonts w:ascii="方正仿宋_GBK" w:eastAsia="方正仿宋_GBK" w:hAnsi="方正仿宋_GBK" w:cs="方正仿宋_GBK" w:hint="eastAsia"/>
          <w:spacing w:val="-6"/>
          <w:sz w:val="31"/>
          <w:szCs w:val="31"/>
          <w:shd w:val="clear" w:color="auto" w:fill="FFFFFF"/>
        </w:rPr>
        <w:t>支出情况。</w:t>
      </w:r>
      <w:r>
        <w:rPr>
          <w:rFonts w:ascii="方正仿宋_GBK" w:eastAsia="方正仿宋_GBK" w:hAnsi="方正仿宋_GBK" w:cs="方正仿宋_GBK" w:hint="eastAsia"/>
          <w:spacing w:val="-6"/>
          <w:sz w:val="31"/>
          <w:szCs w:val="31"/>
          <w:shd w:val="clear" w:color="auto" w:fill="FFFFFF"/>
        </w:rPr>
        <w:t>20</w:t>
      </w:r>
      <w:r>
        <w:rPr>
          <w:rFonts w:ascii="方正仿宋_GBK" w:eastAsia="方正仿宋_GBK" w:hAnsi="方正仿宋_GBK" w:cs="方正仿宋_GBK" w:hint="eastAsia"/>
          <w:spacing w:val="-6"/>
          <w:sz w:val="31"/>
          <w:szCs w:val="31"/>
          <w:shd w:val="clear" w:color="auto" w:fill="FFFFFF"/>
        </w:rPr>
        <w:t>21</w:t>
      </w:r>
      <w:r>
        <w:rPr>
          <w:rFonts w:ascii="方正仿宋_GBK" w:eastAsia="方正仿宋_GBK" w:hAnsi="方正仿宋_GBK" w:cs="方正仿宋_GBK" w:hint="eastAsia"/>
          <w:spacing w:val="-6"/>
          <w:sz w:val="31"/>
          <w:szCs w:val="31"/>
          <w:shd w:val="clear" w:color="auto" w:fill="FFFFFF"/>
        </w:rPr>
        <w:t>年度一般公共预算财政拨款支出</w:t>
      </w:r>
      <w:r>
        <w:rPr>
          <w:rFonts w:ascii="方正仿宋_GBK" w:eastAsia="方正仿宋_GBK" w:hAnsi="方正仿宋_GBK" w:cs="方正仿宋_GBK" w:hint="eastAsia"/>
          <w:spacing w:val="-6"/>
          <w:sz w:val="31"/>
          <w:szCs w:val="31"/>
          <w:shd w:val="clear" w:color="auto" w:fill="FFFFFF"/>
        </w:rPr>
        <w:t>8366.75</w:t>
      </w:r>
      <w:r>
        <w:rPr>
          <w:rFonts w:ascii="方正仿宋_GBK" w:eastAsia="方正仿宋_GBK" w:hAnsi="方正仿宋_GBK" w:cs="方正仿宋_GBK" w:hint="eastAsia"/>
          <w:spacing w:val="-6"/>
          <w:sz w:val="31"/>
          <w:szCs w:val="31"/>
          <w:shd w:val="clear" w:color="auto" w:fill="FFFFFF"/>
        </w:rPr>
        <w:t>万元，较上年决算数增加</w:t>
      </w:r>
      <w:r>
        <w:rPr>
          <w:rFonts w:ascii="方正仿宋_GBK" w:eastAsia="方正仿宋_GBK" w:hAnsi="方正仿宋_GBK" w:cs="方正仿宋_GBK" w:hint="eastAsia"/>
          <w:spacing w:val="-6"/>
          <w:sz w:val="31"/>
          <w:szCs w:val="31"/>
          <w:shd w:val="clear" w:color="auto" w:fill="FFFFFF"/>
        </w:rPr>
        <w:t>2270.33</w:t>
      </w:r>
      <w:r>
        <w:rPr>
          <w:rFonts w:ascii="方正仿宋_GBK" w:eastAsia="方正仿宋_GBK" w:hAnsi="方正仿宋_GBK" w:cs="方正仿宋_GBK" w:hint="eastAsia"/>
          <w:spacing w:val="-6"/>
          <w:sz w:val="31"/>
          <w:szCs w:val="31"/>
          <w:shd w:val="clear" w:color="auto" w:fill="FFFFFF"/>
        </w:rPr>
        <w:t>万元，增长</w:t>
      </w:r>
      <w:r>
        <w:rPr>
          <w:rFonts w:ascii="方正仿宋_GBK" w:eastAsia="方正仿宋_GBK" w:hAnsi="方正仿宋_GBK" w:cs="方正仿宋_GBK" w:hint="eastAsia"/>
          <w:spacing w:val="-6"/>
          <w:sz w:val="31"/>
          <w:szCs w:val="31"/>
          <w:shd w:val="clear" w:color="auto" w:fill="FFFFFF"/>
        </w:rPr>
        <w:t>37%</w:t>
      </w:r>
      <w:r>
        <w:rPr>
          <w:rFonts w:ascii="方正仿宋_GBK" w:eastAsia="方正仿宋_GBK" w:hAnsi="方正仿宋_GBK" w:cs="方正仿宋_GBK" w:hint="eastAsia"/>
          <w:spacing w:val="-6"/>
          <w:sz w:val="31"/>
          <w:szCs w:val="31"/>
          <w:shd w:val="clear" w:color="auto" w:fill="FFFFFF"/>
        </w:rPr>
        <w:t>。其中：基本支出</w:t>
      </w:r>
      <w:r>
        <w:rPr>
          <w:rFonts w:ascii="方正仿宋_GBK" w:eastAsia="方正仿宋_GBK" w:hAnsi="方正仿宋_GBK" w:cs="方正仿宋_GBK" w:hint="eastAsia"/>
          <w:spacing w:val="-6"/>
          <w:sz w:val="31"/>
          <w:szCs w:val="31"/>
          <w:shd w:val="clear" w:color="auto" w:fill="FFFFFF"/>
        </w:rPr>
        <w:t>2836.26</w:t>
      </w:r>
      <w:r>
        <w:rPr>
          <w:rFonts w:ascii="方正仿宋_GBK" w:eastAsia="方正仿宋_GBK" w:hAnsi="方正仿宋_GBK" w:cs="方正仿宋_GBK" w:hint="eastAsia"/>
          <w:spacing w:val="-6"/>
          <w:sz w:val="31"/>
          <w:szCs w:val="31"/>
          <w:shd w:val="clear" w:color="auto" w:fill="FFFFFF"/>
        </w:rPr>
        <w:t>万元，较上年增加</w:t>
      </w:r>
      <w:r>
        <w:rPr>
          <w:rFonts w:ascii="方正仿宋_GBK" w:eastAsia="方正仿宋_GBK" w:hAnsi="方正仿宋_GBK" w:cs="方正仿宋_GBK" w:hint="eastAsia"/>
          <w:spacing w:val="-6"/>
          <w:sz w:val="31"/>
          <w:szCs w:val="31"/>
          <w:shd w:val="clear" w:color="auto" w:fill="FFFFFF"/>
        </w:rPr>
        <w:t>168.76</w:t>
      </w:r>
      <w:r>
        <w:rPr>
          <w:rFonts w:ascii="方正仿宋_GBK" w:eastAsia="方正仿宋_GBK" w:hAnsi="方正仿宋_GBK" w:cs="方正仿宋_GBK" w:hint="eastAsia"/>
          <w:spacing w:val="-6"/>
          <w:sz w:val="31"/>
          <w:szCs w:val="31"/>
          <w:shd w:val="clear" w:color="auto" w:fill="FFFFFF"/>
        </w:rPr>
        <w:t>万元，增长</w:t>
      </w:r>
      <w:r>
        <w:rPr>
          <w:rFonts w:ascii="方正仿宋_GBK" w:eastAsia="方正仿宋_GBK" w:hAnsi="方正仿宋_GBK" w:cs="方正仿宋_GBK" w:hint="eastAsia"/>
          <w:spacing w:val="-6"/>
          <w:sz w:val="31"/>
          <w:szCs w:val="31"/>
          <w:shd w:val="clear" w:color="auto" w:fill="FFFFFF"/>
        </w:rPr>
        <w:t>6%</w:t>
      </w:r>
      <w:r>
        <w:rPr>
          <w:rFonts w:ascii="方正仿宋_GBK" w:eastAsia="方正仿宋_GBK" w:hAnsi="方正仿宋_GBK" w:cs="方正仿宋_GBK" w:hint="eastAsia"/>
          <w:spacing w:val="-6"/>
          <w:sz w:val="31"/>
          <w:szCs w:val="31"/>
          <w:shd w:val="clear" w:color="auto" w:fill="FFFFFF"/>
        </w:rPr>
        <w:t>；项目支出</w:t>
      </w:r>
      <w:r>
        <w:rPr>
          <w:rFonts w:ascii="方正仿宋_GBK" w:eastAsia="方正仿宋_GBK" w:hAnsi="方正仿宋_GBK" w:cs="方正仿宋_GBK" w:hint="eastAsia"/>
          <w:spacing w:val="-6"/>
          <w:sz w:val="31"/>
          <w:szCs w:val="31"/>
          <w:shd w:val="clear" w:color="auto" w:fill="FFFFFF"/>
        </w:rPr>
        <w:t>5530.49</w:t>
      </w:r>
      <w:r>
        <w:rPr>
          <w:rFonts w:ascii="方正仿宋_GBK" w:eastAsia="方正仿宋_GBK" w:hAnsi="方正仿宋_GBK" w:cs="方正仿宋_GBK" w:hint="eastAsia"/>
          <w:spacing w:val="-6"/>
          <w:sz w:val="31"/>
          <w:szCs w:val="31"/>
          <w:shd w:val="clear" w:color="auto" w:fill="FFFFFF"/>
        </w:rPr>
        <w:t>万元，较上年增加</w:t>
      </w:r>
      <w:r>
        <w:rPr>
          <w:rFonts w:ascii="方正仿宋_GBK" w:eastAsia="方正仿宋_GBK" w:hAnsi="方正仿宋_GBK" w:cs="方正仿宋_GBK" w:hint="eastAsia"/>
          <w:spacing w:val="-6"/>
          <w:sz w:val="31"/>
          <w:szCs w:val="31"/>
          <w:shd w:val="clear" w:color="auto" w:fill="FFFFFF"/>
        </w:rPr>
        <w:t>61%</w:t>
      </w:r>
      <w:r>
        <w:rPr>
          <w:rFonts w:ascii="方正仿宋_GBK" w:eastAsia="方正仿宋_GBK" w:hAnsi="方正仿宋_GBK" w:cs="方正仿宋_GBK" w:hint="eastAsia"/>
          <w:spacing w:val="-6"/>
          <w:sz w:val="31"/>
          <w:szCs w:val="31"/>
          <w:shd w:val="clear" w:color="auto" w:fill="FFFFFF"/>
        </w:rPr>
        <w:t>。较年初预算数增加</w:t>
      </w:r>
      <w:r>
        <w:rPr>
          <w:rFonts w:ascii="方正仿宋_GBK" w:eastAsia="方正仿宋_GBK" w:hAnsi="方正仿宋_GBK" w:cs="方正仿宋_GBK" w:hint="eastAsia"/>
          <w:spacing w:val="-6"/>
          <w:sz w:val="31"/>
          <w:szCs w:val="31"/>
          <w:shd w:val="clear" w:color="auto" w:fill="FFFFFF"/>
        </w:rPr>
        <w:t>3908.61</w:t>
      </w:r>
      <w:r>
        <w:rPr>
          <w:rFonts w:ascii="方正仿宋_GBK" w:eastAsia="方正仿宋_GBK" w:hAnsi="方正仿宋_GBK" w:cs="方正仿宋_GBK" w:hint="eastAsia"/>
          <w:spacing w:val="-6"/>
          <w:sz w:val="31"/>
          <w:szCs w:val="31"/>
          <w:shd w:val="clear" w:color="auto" w:fill="FFFFFF"/>
        </w:rPr>
        <w:t>万元，增长</w:t>
      </w:r>
      <w:r>
        <w:rPr>
          <w:rFonts w:ascii="方正仿宋_GBK" w:eastAsia="方正仿宋_GBK" w:hAnsi="方正仿宋_GBK" w:cs="方正仿宋_GBK" w:hint="eastAsia"/>
          <w:spacing w:val="-6"/>
          <w:sz w:val="31"/>
          <w:szCs w:val="31"/>
          <w:shd w:val="clear" w:color="auto" w:fill="FFFFFF"/>
        </w:rPr>
        <w:t>88%</w:t>
      </w:r>
      <w:r>
        <w:rPr>
          <w:rFonts w:ascii="方正仿宋_GBK" w:eastAsia="方正仿宋_GBK" w:hAnsi="方正仿宋_GBK" w:cs="方正仿宋_GBK" w:hint="eastAsia"/>
          <w:spacing w:val="-6"/>
          <w:sz w:val="31"/>
          <w:szCs w:val="31"/>
          <w:shd w:val="clear" w:color="auto" w:fill="FFFFFF"/>
        </w:rPr>
        <w:t>，主要原因是社保项目及企业扶持等项目支出增加。</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3.</w:t>
      </w:r>
      <w:r>
        <w:rPr>
          <w:rFonts w:ascii="方正仿宋_GBK" w:eastAsia="方正仿宋_GBK" w:hAnsi="方正仿宋_GBK" w:cs="方正仿宋_GBK" w:hint="eastAsia"/>
          <w:sz w:val="31"/>
          <w:szCs w:val="31"/>
          <w:shd w:val="clear" w:color="auto" w:fill="FFFFFF"/>
        </w:rPr>
        <w:t>结转结余情况。</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年度年末一般公共预算财政拨款结转和结余</w:t>
      </w:r>
      <w:r>
        <w:rPr>
          <w:rFonts w:ascii="方正仿宋_GBK" w:eastAsia="方正仿宋_GBK" w:hAnsi="方正仿宋_GBK" w:cs="方正仿宋_GBK" w:hint="eastAsia"/>
          <w:sz w:val="31"/>
          <w:szCs w:val="31"/>
          <w:shd w:val="clear" w:color="auto" w:fill="FFFFFF"/>
        </w:rPr>
        <w:t>0.00</w:t>
      </w:r>
      <w:r>
        <w:rPr>
          <w:rFonts w:ascii="方正仿宋_GBK" w:eastAsia="方正仿宋_GBK" w:hAnsi="方正仿宋_GBK" w:cs="方正仿宋_GBK" w:hint="eastAsia"/>
          <w:sz w:val="31"/>
          <w:szCs w:val="31"/>
          <w:shd w:val="clear" w:color="auto" w:fill="FFFFFF"/>
        </w:rPr>
        <w:t>万元，较上年决算数增加</w:t>
      </w:r>
      <w:r>
        <w:rPr>
          <w:rFonts w:ascii="方正仿宋_GBK" w:eastAsia="方正仿宋_GBK" w:hAnsi="方正仿宋_GBK" w:cs="方正仿宋_GBK" w:hint="eastAsia"/>
          <w:sz w:val="31"/>
          <w:szCs w:val="31"/>
          <w:shd w:val="clear" w:color="auto" w:fill="FFFFFF"/>
        </w:rPr>
        <w:t>0.00</w:t>
      </w:r>
      <w:r>
        <w:rPr>
          <w:rFonts w:ascii="方正仿宋_GBK" w:eastAsia="方正仿宋_GBK" w:hAnsi="方正仿宋_GBK" w:cs="方正仿宋_GBK" w:hint="eastAsia"/>
          <w:sz w:val="31"/>
          <w:szCs w:val="31"/>
          <w:shd w:val="clear" w:color="auto" w:fill="FFFFFF"/>
        </w:rPr>
        <w:t>万元。</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4.</w:t>
      </w:r>
      <w:r>
        <w:rPr>
          <w:rFonts w:ascii="方正仿宋_GBK" w:eastAsia="方正仿宋_GBK" w:hAnsi="方正仿宋_GBK" w:cs="方正仿宋_GBK" w:hint="eastAsia"/>
          <w:sz w:val="31"/>
          <w:szCs w:val="31"/>
          <w:shd w:val="clear" w:color="auto" w:fill="FFFFFF"/>
        </w:rPr>
        <w:t>比较情况。本单位</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年度一般公共预算财政拨款支出主要用于以下几个方面：</w:t>
      </w:r>
    </w:p>
    <w:p w:rsidR="00314B06" w:rsidRDefault="006749AF">
      <w:pPr>
        <w:pStyle w:val="a8"/>
        <w:widowControl/>
        <w:spacing w:beforeAutospacing="0" w:afterAutospacing="0" w:line="540" w:lineRule="exact"/>
        <w:ind w:firstLine="645"/>
        <w:jc w:val="both"/>
        <w:rPr>
          <w:rFonts w:ascii="方正仿宋_GBK" w:eastAsia="方正仿宋_GBK" w:hAnsi="方正仿宋_GBK" w:cs="方正仿宋_GBK"/>
          <w:sz w:val="31"/>
          <w:szCs w:val="31"/>
          <w:shd w:val="clear" w:color="auto" w:fill="FFFFFF"/>
        </w:rPr>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1</w:t>
      </w:r>
      <w:r>
        <w:rPr>
          <w:rFonts w:ascii="方正仿宋_GBK" w:eastAsia="方正仿宋_GBK" w:hAnsi="方正仿宋_GBK" w:cs="方正仿宋_GBK" w:hint="eastAsia"/>
          <w:sz w:val="31"/>
          <w:szCs w:val="31"/>
          <w:shd w:val="clear" w:color="auto" w:fill="FFFFFF"/>
        </w:rPr>
        <w:t>）一般</w:t>
      </w:r>
      <w:r>
        <w:rPr>
          <w:rFonts w:ascii="方正仿宋_GBK" w:eastAsia="方正仿宋_GBK" w:hAnsi="方正仿宋_GBK" w:cs="方正仿宋_GBK" w:hint="eastAsia"/>
          <w:sz w:val="31"/>
          <w:szCs w:val="31"/>
          <w:shd w:val="clear" w:color="auto" w:fill="FFFFFF"/>
        </w:rPr>
        <w:t>公共服务支出</w:t>
      </w:r>
      <w:r>
        <w:rPr>
          <w:rFonts w:ascii="方正仿宋_GBK" w:eastAsia="方正仿宋_GBK" w:hAnsi="方正仿宋_GBK" w:cs="方正仿宋_GBK" w:hint="eastAsia"/>
          <w:sz w:val="31"/>
          <w:szCs w:val="31"/>
          <w:shd w:val="clear" w:color="auto" w:fill="FFFFFF"/>
        </w:rPr>
        <w:t>1543.32</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18.5%</w:t>
      </w:r>
      <w:r>
        <w:rPr>
          <w:rFonts w:ascii="方正仿宋_GBK" w:eastAsia="方正仿宋_GBK" w:hAnsi="方正仿宋_GBK" w:cs="方正仿宋_GBK" w:hint="eastAsia"/>
          <w:sz w:val="31"/>
          <w:szCs w:val="31"/>
          <w:shd w:val="clear" w:color="auto" w:fill="FFFFFF"/>
        </w:rPr>
        <w:t>，较年初预算数减少</w:t>
      </w:r>
      <w:r>
        <w:rPr>
          <w:rFonts w:ascii="方正仿宋_GBK" w:eastAsia="方正仿宋_GBK" w:hAnsi="方正仿宋_GBK" w:cs="方正仿宋_GBK" w:hint="eastAsia"/>
          <w:sz w:val="31"/>
          <w:szCs w:val="31"/>
          <w:shd w:val="clear" w:color="auto" w:fill="FFFFFF"/>
        </w:rPr>
        <w:t>162.9</w:t>
      </w:r>
      <w:r>
        <w:rPr>
          <w:rFonts w:ascii="方正仿宋_GBK" w:eastAsia="方正仿宋_GBK" w:hAnsi="方正仿宋_GBK" w:cs="方正仿宋_GBK" w:hint="eastAsia"/>
          <w:sz w:val="31"/>
          <w:szCs w:val="31"/>
          <w:shd w:val="clear" w:color="auto" w:fill="FFFFFF"/>
        </w:rPr>
        <w:t>万元，下降</w:t>
      </w:r>
      <w:r>
        <w:rPr>
          <w:rFonts w:ascii="方正仿宋_GBK" w:eastAsia="方正仿宋_GBK" w:hAnsi="方正仿宋_GBK" w:cs="方正仿宋_GBK" w:hint="eastAsia"/>
          <w:sz w:val="31"/>
          <w:szCs w:val="31"/>
          <w:shd w:val="clear" w:color="auto" w:fill="FFFFFF"/>
        </w:rPr>
        <w:t>10%</w:t>
      </w:r>
      <w:r>
        <w:rPr>
          <w:rFonts w:ascii="方正仿宋_GBK" w:eastAsia="方正仿宋_GBK" w:hAnsi="方正仿宋_GBK" w:cs="方正仿宋_GBK" w:hint="eastAsia"/>
          <w:sz w:val="31"/>
          <w:szCs w:val="31"/>
          <w:shd w:val="clear" w:color="auto" w:fill="FFFFFF"/>
        </w:rPr>
        <w:t>，主要原因是预算收入调减，预算安排公共服务支出未实现。</w:t>
      </w:r>
    </w:p>
    <w:p w:rsidR="00314B06" w:rsidRDefault="006749AF">
      <w:pPr>
        <w:pStyle w:val="a8"/>
        <w:widowControl/>
        <w:spacing w:beforeAutospacing="0" w:afterAutospacing="0" w:line="540" w:lineRule="exact"/>
        <w:ind w:firstLine="645"/>
        <w:jc w:val="both"/>
        <w:rPr>
          <w:rFonts w:ascii="方正仿宋_GBK" w:eastAsia="方正仿宋_GBK" w:hAnsi="方正仿宋_GBK" w:cs="方正仿宋_GBK"/>
          <w:sz w:val="31"/>
          <w:szCs w:val="31"/>
          <w:shd w:val="clear" w:color="auto" w:fill="FFFFFF"/>
        </w:rPr>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2</w:t>
      </w:r>
      <w:r>
        <w:rPr>
          <w:rFonts w:ascii="方正仿宋_GBK" w:eastAsia="方正仿宋_GBK" w:hAnsi="方正仿宋_GBK" w:cs="方正仿宋_GBK" w:hint="eastAsia"/>
          <w:sz w:val="31"/>
          <w:szCs w:val="31"/>
          <w:shd w:val="clear" w:color="auto" w:fill="FFFFFF"/>
        </w:rPr>
        <w:t>）国防支出</w:t>
      </w:r>
      <w:r>
        <w:rPr>
          <w:rFonts w:ascii="方正仿宋_GBK" w:eastAsia="方正仿宋_GBK" w:hAnsi="方正仿宋_GBK" w:cs="方正仿宋_GBK" w:hint="eastAsia"/>
          <w:sz w:val="31"/>
          <w:szCs w:val="31"/>
          <w:shd w:val="clear" w:color="auto" w:fill="FFFFFF"/>
        </w:rPr>
        <w:t>7.91</w:t>
      </w:r>
      <w:r>
        <w:rPr>
          <w:rFonts w:ascii="方正仿宋_GBK" w:eastAsia="方正仿宋_GBK" w:hAnsi="方正仿宋_GBK" w:cs="方正仿宋_GBK" w:hint="eastAsia"/>
          <w:sz w:val="31"/>
          <w:szCs w:val="31"/>
          <w:shd w:val="clear" w:color="auto" w:fill="FFFFFF"/>
        </w:rPr>
        <w:t>万元，较年初预算数增加</w:t>
      </w:r>
      <w:r>
        <w:rPr>
          <w:rFonts w:ascii="方正仿宋_GBK" w:eastAsia="方正仿宋_GBK" w:hAnsi="方正仿宋_GBK" w:cs="方正仿宋_GBK" w:hint="eastAsia"/>
          <w:sz w:val="31"/>
          <w:szCs w:val="31"/>
          <w:shd w:val="clear" w:color="auto" w:fill="FFFFFF"/>
        </w:rPr>
        <w:t>7.91</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100%</w:t>
      </w:r>
      <w:r>
        <w:rPr>
          <w:rFonts w:ascii="方正仿宋_GBK" w:eastAsia="方正仿宋_GBK" w:hAnsi="方正仿宋_GBK" w:cs="方正仿宋_GBK" w:hint="eastAsia"/>
          <w:sz w:val="31"/>
          <w:szCs w:val="31"/>
          <w:shd w:val="clear" w:color="auto" w:fill="FFFFFF"/>
        </w:rPr>
        <w:t>，因工作需要安排追加预算。</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3</w:t>
      </w:r>
      <w:r>
        <w:rPr>
          <w:rFonts w:ascii="方正仿宋_GBK" w:eastAsia="方正仿宋_GBK" w:hAnsi="方正仿宋_GBK" w:cs="方正仿宋_GBK" w:hint="eastAsia"/>
          <w:sz w:val="31"/>
          <w:szCs w:val="31"/>
          <w:shd w:val="clear" w:color="auto" w:fill="FFFFFF"/>
        </w:rPr>
        <w:t>）公共安全支出</w:t>
      </w:r>
      <w:r>
        <w:rPr>
          <w:rFonts w:ascii="方正仿宋_GBK" w:eastAsia="方正仿宋_GBK" w:hAnsi="方正仿宋_GBK" w:cs="方正仿宋_GBK" w:hint="eastAsia"/>
          <w:sz w:val="31"/>
          <w:szCs w:val="31"/>
          <w:shd w:val="clear" w:color="auto" w:fill="FFFFFF"/>
        </w:rPr>
        <w:t>1.44</w:t>
      </w:r>
      <w:r>
        <w:rPr>
          <w:rFonts w:ascii="方正仿宋_GBK" w:eastAsia="方正仿宋_GBK" w:hAnsi="方正仿宋_GBK" w:cs="方正仿宋_GBK" w:hint="eastAsia"/>
          <w:sz w:val="31"/>
          <w:szCs w:val="31"/>
          <w:shd w:val="clear" w:color="auto" w:fill="FFFFFF"/>
        </w:rPr>
        <w:t>万元，与年初预算数一致，主要原因是上级安排的项目资金一致。</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4</w:t>
      </w:r>
      <w:r>
        <w:rPr>
          <w:rFonts w:ascii="方正仿宋_GBK" w:eastAsia="方正仿宋_GBK" w:hAnsi="方正仿宋_GBK" w:cs="方正仿宋_GBK" w:hint="eastAsia"/>
          <w:sz w:val="31"/>
          <w:szCs w:val="31"/>
          <w:shd w:val="clear" w:color="auto" w:fill="FFFFFF"/>
        </w:rPr>
        <w:t>）科学技术支出</w:t>
      </w:r>
      <w:r>
        <w:rPr>
          <w:rFonts w:ascii="方正仿宋_GBK" w:eastAsia="方正仿宋_GBK" w:hAnsi="方正仿宋_GBK" w:cs="方正仿宋_GBK" w:hint="eastAsia"/>
          <w:sz w:val="31"/>
          <w:szCs w:val="31"/>
          <w:shd w:val="clear" w:color="auto" w:fill="FFFFFF"/>
        </w:rPr>
        <w:t>2.00</w:t>
      </w:r>
      <w:r>
        <w:rPr>
          <w:rFonts w:ascii="方正仿宋_GBK" w:eastAsia="方正仿宋_GBK" w:hAnsi="方正仿宋_GBK" w:cs="方正仿宋_GBK" w:hint="eastAsia"/>
          <w:sz w:val="31"/>
          <w:szCs w:val="31"/>
          <w:shd w:val="clear" w:color="auto" w:fill="FFFFFF"/>
        </w:rPr>
        <w:t>万元，较年初预算数增加</w:t>
      </w:r>
      <w:r>
        <w:rPr>
          <w:rFonts w:ascii="方正仿宋_GBK" w:eastAsia="方正仿宋_GBK" w:hAnsi="方正仿宋_GBK" w:cs="方正仿宋_GBK" w:hint="eastAsia"/>
          <w:sz w:val="31"/>
          <w:szCs w:val="31"/>
          <w:shd w:val="clear" w:color="auto" w:fill="FFFFFF"/>
        </w:rPr>
        <w:t>2.00</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100%</w:t>
      </w:r>
      <w:r>
        <w:rPr>
          <w:rFonts w:ascii="方正仿宋_GBK" w:eastAsia="方正仿宋_GBK" w:hAnsi="方正仿宋_GBK" w:cs="方正仿宋_GBK" w:hint="eastAsia"/>
          <w:sz w:val="31"/>
          <w:szCs w:val="31"/>
          <w:shd w:val="clear" w:color="auto" w:fill="FFFFFF"/>
        </w:rPr>
        <w:t>，主要原因是上级安排专项资金。</w:t>
      </w:r>
    </w:p>
    <w:p w:rsidR="00314B06" w:rsidRDefault="006749AF">
      <w:pPr>
        <w:pStyle w:val="a8"/>
        <w:widowControl/>
        <w:spacing w:beforeAutospacing="0" w:afterAutospacing="0" w:line="540" w:lineRule="exact"/>
        <w:ind w:firstLine="645"/>
        <w:jc w:val="both"/>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5</w:t>
      </w:r>
      <w:r>
        <w:rPr>
          <w:rFonts w:ascii="方正仿宋_GBK" w:eastAsia="方正仿宋_GBK" w:hAnsi="方正仿宋_GBK" w:cs="方正仿宋_GBK" w:hint="eastAsia"/>
          <w:sz w:val="31"/>
          <w:szCs w:val="31"/>
          <w:shd w:val="clear" w:color="auto" w:fill="FFFFFF"/>
        </w:rPr>
        <w:t>）文化旅游体育与传媒支出</w:t>
      </w:r>
      <w:r>
        <w:rPr>
          <w:rFonts w:ascii="方正仿宋_GBK" w:eastAsia="方正仿宋_GBK" w:hAnsi="方正仿宋_GBK" w:cs="方正仿宋_GBK" w:hint="eastAsia"/>
          <w:sz w:val="31"/>
          <w:szCs w:val="31"/>
          <w:shd w:val="clear" w:color="auto" w:fill="FFFFFF"/>
        </w:rPr>
        <w:t>64.14</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0.77%</w:t>
      </w:r>
      <w:r>
        <w:rPr>
          <w:rFonts w:ascii="方正仿宋_GBK" w:eastAsia="方正仿宋_GBK" w:hAnsi="方正仿宋_GBK" w:cs="方正仿宋_GBK" w:hint="eastAsia"/>
          <w:sz w:val="31"/>
          <w:szCs w:val="31"/>
          <w:shd w:val="clear" w:color="auto" w:fill="FFFFFF"/>
        </w:rPr>
        <w:t>，较年初预算数增加</w:t>
      </w:r>
      <w:r>
        <w:rPr>
          <w:rFonts w:ascii="方正仿宋_GBK" w:eastAsia="方正仿宋_GBK" w:hAnsi="方正仿宋_GBK" w:cs="方正仿宋_GBK" w:hint="eastAsia"/>
          <w:sz w:val="31"/>
          <w:szCs w:val="31"/>
          <w:shd w:val="clear" w:color="auto" w:fill="FFFFFF"/>
        </w:rPr>
        <w:t>21</w:t>
      </w:r>
      <w:r>
        <w:rPr>
          <w:rFonts w:ascii="方正仿宋_GBK" w:eastAsia="方正仿宋_GBK" w:hAnsi="方正仿宋_GBK" w:cs="方正仿宋_GBK" w:hint="eastAsia"/>
          <w:sz w:val="31"/>
          <w:szCs w:val="31"/>
          <w:shd w:val="clear" w:color="auto" w:fill="FFFFFF"/>
        </w:rPr>
        <w:t>.23</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49%</w:t>
      </w:r>
      <w:r>
        <w:rPr>
          <w:rFonts w:ascii="方正仿宋_GBK" w:eastAsia="方正仿宋_GBK" w:hAnsi="方正仿宋_GBK" w:cs="方正仿宋_GBK" w:hint="eastAsia"/>
          <w:sz w:val="31"/>
          <w:szCs w:val="31"/>
          <w:shd w:val="clear" w:color="auto" w:fill="FFFFFF"/>
        </w:rPr>
        <w:t>，主要原因是上级追加了专项资金。</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lastRenderedPageBreak/>
        <w:t>（</w:t>
      </w:r>
      <w:r>
        <w:rPr>
          <w:rFonts w:ascii="方正仿宋_GBK" w:eastAsia="方正仿宋_GBK" w:hAnsi="方正仿宋_GBK" w:cs="方正仿宋_GBK" w:hint="eastAsia"/>
          <w:sz w:val="31"/>
          <w:szCs w:val="31"/>
          <w:shd w:val="clear" w:color="auto" w:fill="FFFFFF"/>
        </w:rPr>
        <w:t>6</w:t>
      </w:r>
      <w:r>
        <w:rPr>
          <w:rFonts w:ascii="方正仿宋_GBK" w:eastAsia="方正仿宋_GBK" w:hAnsi="方正仿宋_GBK" w:cs="方正仿宋_GBK" w:hint="eastAsia"/>
          <w:sz w:val="31"/>
          <w:szCs w:val="31"/>
          <w:shd w:val="clear" w:color="auto" w:fill="FFFFFF"/>
        </w:rPr>
        <w:t>）社会保障与就业支出</w:t>
      </w:r>
      <w:r>
        <w:rPr>
          <w:rFonts w:ascii="方正仿宋_GBK" w:eastAsia="方正仿宋_GBK" w:hAnsi="方正仿宋_GBK" w:cs="方正仿宋_GBK" w:hint="eastAsia"/>
          <w:sz w:val="31"/>
          <w:szCs w:val="31"/>
          <w:shd w:val="clear" w:color="auto" w:fill="FFFFFF"/>
        </w:rPr>
        <w:t>2287.85</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27.34%</w:t>
      </w:r>
      <w:r>
        <w:rPr>
          <w:rFonts w:ascii="方正仿宋_GBK" w:eastAsia="方正仿宋_GBK" w:hAnsi="方正仿宋_GBK" w:cs="方正仿宋_GBK" w:hint="eastAsia"/>
          <w:sz w:val="31"/>
          <w:szCs w:val="31"/>
          <w:shd w:val="clear" w:color="auto" w:fill="FFFFFF"/>
        </w:rPr>
        <w:t>，较年初预算数增加</w:t>
      </w:r>
      <w:r>
        <w:rPr>
          <w:rFonts w:ascii="方正仿宋_GBK" w:eastAsia="方正仿宋_GBK" w:hAnsi="方正仿宋_GBK" w:cs="方正仿宋_GBK" w:hint="eastAsia"/>
          <w:sz w:val="31"/>
          <w:szCs w:val="31"/>
          <w:shd w:val="clear" w:color="auto" w:fill="FFFFFF"/>
        </w:rPr>
        <w:t>845.99</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59%</w:t>
      </w:r>
      <w:r>
        <w:rPr>
          <w:rFonts w:ascii="方正仿宋_GBK" w:eastAsia="方正仿宋_GBK" w:hAnsi="方正仿宋_GBK" w:cs="方正仿宋_GBK" w:hint="eastAsia"/>
          <w:sz w:val="31"/>
          <w:szCs w:val="31"/>
          <w:shd w:val="clear" w:color="auto" w:fill="FFFFFF"/>
        </w:rPr>
        <w:t>，主要原因是上级追加了专项资金。</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7</w:t>
      </w:r>
      <w:r>
        <w:rPr>
          <w:rFonts w:ascii="方正仿宋_GBK" w:eastAsia="方正仿宋_GBK" w:hAnsi="方正仿宋_GBK" w:cs="方正仿宋_GBK" w:hint="eastAsia"/>
          <w:sz w:val="31"/>
          <w:szCs w:val="31"/>
          <w:shd w:val="clear" w:color="auto" w:fill="FFFFFF"/>
        </w:rPr>
        <w:t>）卫生健康支出</w:t>
      </w:r>
      <w:r>
        <w:rPr>
          <w:rFonts w:ascii="方正仿宋_GBK" w:eastAsia="方正仿宋_GBK" w:hAnsi="方正仿宋_GBK" w:cs="方正仿宋_GBK" w:hint="eastAsia"/>
          <w:sz w:val="31"/>
          <w:szCs w:val="31"/>
          <w:shd w:val="clear" w:color="auto" w:fill="FFFFFF"/>
        </w:rPr>
        <w:t>138.7</w:t>
      </w:r>
      <w:r>
        <w:rPr>
          <w:rFonts w:ascii="方正仿宋_GBK" w:eastAsia="方正仿宋_GBK" w:hAnsi="方正仿宋_GBK" w:cs="方正仿宋_GBK"/>
          <w:sz w:val="31"/>
          <w:szCs w:val="31"/>
          <w:shd w:val="clear" w:color="auto" w:fill="FFFFFF"/>
        </w:rPr>
        <w:t>0</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1.66%</w:t>
      </w:r>
      <w:r>
        <w:rPr>
          <w:rFonts w:ascii="方正仿宋_GBK" w:eastAsia="方正仿宋_GBK" w:hAnsi="方正仿宋_GBK" w:cs="方正仿宋_GBK" w:hint="eastAsia"/>
          <w:sz w:val="31"/>
          <w:szCs w:val="31"/>
          <w:shd w:val="clear" w:color="auto" w:fill="FFFFFF"/>
        </w:rPr>
        <w:t>，较年初预算数增加</w:t>
      </w:r>
      <w:r>
        <w:rPr>
          <w:rFonts w:ascii="方正仿宋_GBK" w:eastAsia="方正仿宋_GBK" w:hAnsi="方正仿宋_GBK" w:cs="方正仿宋_GBK" w:hint="eastAsia"/>
          <w:sz w:val="31"/>
          <w:szCs w:val="31"/>
          <w:shd w:val="clear" w:color="auto" w:fill="FFFFFF"/>
        </w:rPr>
        <w:t>40.71</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42%</w:t>
      </w:r>
      <w:r>
        <w:rPr>
          <w:rFonts w:ascii="方正仿宋_GBK" w:eastAsia="方正仿宋_GBK" w:hAnsi="方正仿宋_GBK" w:cs="方正仿宋_GBK" w:hint="eastAsia"/>
          <w:sz w:val="31"/>
          <w:szCs w:val="31"/>
          <w:shd w:val="clear" w:color="auto" w:fill="FFFFFF"/>
        </w:rPr>
        <w:t>，主要原因是</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年新冠疫情防控上级追加了专项资金。</w:t>
      </w:r>
    </w:p>
    <w:p w:rsidR="00314B06" w:rsidRDefault="006749AF">
      <w:pPr>
        <w:pStyle w:val="a8"/>
        <w:widowControl/>
        <w:spacing w:beforeAutospacing="0" w:afterAutospacing="0" w:line="540" w:lineRule="exact"/>
        <w:ind w:firstLine="646"/>
        <w:jc w:val="both"/>
        <w:rPr>
          <w:highlight w:val="yellow"/>
        </w:rPr>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8</w:t>
      </w:r>
      <w:r>
        <w:rPr>
          <w:rFonts w:ascii="方正仿宋_GBK" w:eastAsia="方正仿宋_GBK" w:hAnsi="方正仿宋_GBK" w:cs="方正仿宋_GBK" w:hint="eastAsia"/>
          <w:sz w:val="31"/>
          <w:szCs w:val="31"/>
          <w:shd w:val="clear" w:color="auto" w:fill="FFFFFF"/>
        </w:rPr>
        <w:t>）节能环保支出</w:t>
      </w:r>
      <w:r>
        <w:rPr>
          <w:rFonts w:ascii="方正仿宋_GBK" w:eastAsia="方正仿宋_GBK" w:hAnsi="方正仿宋_GBK" w:cs="方正仿宋_GBK" w:hint="eastAsia"/>
          <w:sz w:val="31"/>
          <w:szCs w:val="31"/>
          <w:shd w:val="clear" w:color="auto" w:fill="FFFFFF"/>
        </w:rPr>
        <w:t>47.66</w:t>
      </w:r>
      <w:r>
        <w:rPr>
          <w:rFonts w:ascii="方正仿宋_GBK" w:eastAsia="方正仿宋_GBK" w:hAnsi="方正仿宋_GBK" w:cs="方正仿宋_GBK" w:hint="eastAsia"/>
          <w:sz w:val="31"/>
          <w:szCs w:val="31"/>
          <w:shd w:val="clear" w:color="auto" w:fill="FFFFFF"/>
        </w:rPr>
        <w:t>万元，较年初预算数增加</w:t>
      </w:r>
      <w:r>
        <w:rPr>
          <w:rFonts w:ascii="方正仿宋_GBK" w:eastAsia="方正仿宋_GBK" w:hAnsi="方正仿宋_GBK" w:cs="方正仿宋_GBK" w:hint="eastAsia"/>
          <w:sz w:val="31"/>
          <w:szCs w:val="31"/>
          <w:shd w:val="clear" w:color="auto" w:fill="FFFFFF"/>
        </w:rPr>
        <w:t>47.66</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100%</w:t>
      </w:r>
      <w:r>
        <w:rPr>
          <w:rFonts w:ascii="方正仿宋_GBK" w:eastAsia="方正仿宋_GBK" w:hAnsi="方正仿宋_GBK" w:cs="方正仿宋_GBK" w:hint="eastAsia"/>
          <w:sz w:val="31"/>
          <w:szCs w:val="31"/>
          <w:shd w:val="clear" w:color="auto" w:fill="FFFFFF"/>
        </w:rPr>
        <w:t>，主要原因是上级安排专项资金。</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9</w:t>
      </w:r>
      <w:r>
        <w:rPr>
          <w:rFonts w:ascii="方正仿宋_GBK" w:eastAsia="方正仿宋_GBK" w:hAnsi="方正仿宋_GBK" w:cs="方正仿宋_GBK" w:hint="eastAsia"/>
          <w:sz w:val="31"/>
          <w:szCs w:val="31"/>
          <w:shd w:val="clear" w:color="auto" w:fill="FFFFFF"/>
        </w:rPr>
        <w:t>）城乡社区支出</w:t>
      </w:r>
      <w:r>
        <w:rPr>
          <w:rFonts w:ascii="方正仿宋_GBK" w:eastAsia="方正仿宋_GBK" w:hAnsi="方正仿宋_GBK" w:cs="方正仿宋_GBK" w:hint="eastAsia"/>
          <w:sz w:val="31"/>
          <w:szCs w:val="31"/>
          <w:shd w:val="clear" w:color="auto" w:fill="FFFFFF"/>
        </w:rPr>
        <w:t>872.21</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10.43%</w:t>
      </w:r>
      <w:r>
        <w:rPr>
          <w:rFonts w:ascii="方正仿宋_GBK" w:eastAsia="方正仿宋_GBK" w:hAnsi="方正仿宋_GBK" w:cs="方正仿宋_GBK" w:hint="eastAsia"/>
          <w:sz w:val="31"/>
          <w:szCs w:val="31"/>
          <w:shd w:val="clear" w:color="auto" w:fill="FFFFFF"/>
        </w:rPr>
        <w:t>，较年初预算数增加</w:t>
      </w:r>
      <w:r>
        <w:rPr>
          <w:rFonts w:ascii="方正仿宋_GBK" w:eastAsia="方正仿宋_GBK" w:hAnsi="方正仿宋_GBK" w:cs="方正仿宋_GBK" w:hint="eastAsia"/>
          <w:sz w:val="31"/>
          <w:szCs w:val="31"/>
          <w:shd w:val="clear" w:color="auto" w:fill="FFFFFF"/>
        </w:rPr>
        <w:t>244.03</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39%</w:t>
      </w:r>
      <w:r>
        <w:rPr>
          <w:rFonts w:ascii="方正仿宋_GBK" w:eastAsia="方正仿宋_GBK" w:hAnsi="方正仿宋_GBK" w:cs="方正仿宋_GBK" w:hint="eastAsia"/>
          <w:sz w:val="31"/>
          <w:szCs w:val="31"/>
          <w:shd w:val="clear" w:color="auto" w:fill="FFFFFF"/>
        </w:rPr>
        <w:t>，主要原因是上级安排的项目资金增加。</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10</w:t>
      </w:r>
      <w:r>
        <w:rPr>
          <w:rFonts w:ascii="方正仿宋_GBK" w:eastAsia="方正仿宋_GBK" w:hAnsi="方正仿宋_GBK" w:cs="方正仿宋_GBK" w:hint="eastAsia"/>
          <w:sz w:val="31"/>
          <w:szCs w:val="31"/>
          <w:shd w:val="clear" w:color="auto" w:fill="FFFFFF"/>
        </w:rPr>
        <w:t>）农林水支出</w:t>
      </w:r>
      <w:r>
        <w:rPr>
          <w:rFonts w:ascii="方正仿宋_GBK" w:eastAsia="方正仿宋_GBK" w:hAnsi="方正仿宋_GBK" w:cs="方正仿宋_GBK" w:hint="eastAsia"/>
          <w:sz w:val="31"/>
          <w:szCs w:val="31"/>
          <w:shd w:val="clear" w:color="auto" w:fill="FFFFFF"/>
        </w:rPr>
        <w:t>15.03</w:t>
      </w:r>
      <w:r>
        <w:rPr>
          <w:rFonts w:ascii="方正仿宋_GBK" w:eastAsia="方正仿宋_GBK" w:hAnsi="方正仿宋_GBK" w:cs="方正仿宋_GBK" w:hint="eastAsia"/>
          <w:sz w:val="31"/>
          <w:szCs w:val="31"/>
          <w:shd w:val="clear" w:color="auto" w:fill="FFFFFF"/>
        </w:rPr>
        <w:t>万元，较年初预算数增加</w:t>
      </w:r>
      <w:r>
        <w:rPr>
          <w:rFonts w:ascii="方正仿宋_GBK" w:eastAsia="方正仿宋_GBK" w:hAnsi="方正仿宋_GBK" w:cs="方正仿宋_GBK" w:hint="eastAsia"/>
          <w:sz w:val="31"/>
          <w:szCs w:val="31"/>
          <w:shd w:val="clear" w:color="auto" w:fill="FFFFFF"/>
        </w:rPr>
        <w:t>15.03</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100%</w:t>
      </w:r>
      <w:r>
        <w:rPr>
          <w:rFonts w:ascii="方正仿宋_GBK" w:eastAsia="方正仿宋_GBK" w:hAnsi="方正仿宋_GBK" w:cs="方正仿宋_GBK" w:hint="eastAsia"/>
          <w:sz w:val="31"/>
          <w:szCs w:val="31"/>
          <w:shd w:val="clear" w:color="auto" w:fill="FFFFFF"/>
        </w:rPr>
        <w:t>，主要原因是追加安排扶贫支出。</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11</w:t>
      </w:r>
      <w:r>
        <w:rPr>
          <w:rFonts w:ascii="方正仿宋_GBK" w:eastAsia="方正仿宋_GBK" w:hAnsi="方正仿宋_GBK" w:cs="方正仿宋_GBK" w:hint="eastAsia"/>
          <w:sz w:val="31"/>
          <w:szCs w:val="31"/>
          <w:shd w:val="clear" w:color="auto" w:fill="FFFFFF"/>
        </w:rPr>
        <w:t>）资源勘探信息等支出</w:t>
      </w:r>
      <w:r>
        <w:rPr>
          <w:rFonts w:ascii="方正仿宋_GBK" w:eastAsia="方正仿宋_GBK" w:hAnsi="方正仿宋_GBK" w:cs="方正仿宋_GBK" w:hint="eastAsia"/>
          <w:sz w:val="31"/>
          <w:szCs w:val="31"/>
          <w:shd w:val="clear" w:color="auto" w:fill="FFFFFF"/>
        </w:rPr>
        <w:t>3027.9</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36.19%</w:t>
      </w:r>
      <w:r>
        <w:rPr>
          <w:rFonts w:ascii="方正仿宋_GBK" w:eastAsia="方正仿宋_GBK" w:hAnsi="方正仿宋_GBK" w:cs="方正仿宋_GBK" w:hint="eastAsia"/>
          <w:sz w:val="31"/>
          <w:szCs w:val="31"/>
          <w:shd w:val="clear" w:color="auto" w:fill="FFFFFF"/>
        </w:rPr>
        <w:t>，较年初预算数增加</w:t>
      </w:r>
      <w:r>
        <w:rPr>
          <w:rFonts w:ascii="方正仿宋_GBK" w:eastAsia="方正仿宋_GBK" w:hAnsi="方正仿宋_GBK" w:cs="方正仿宋_GBK" w:hint="eastAsia"/>
          <w:sz w:val="31"/>
          <w:szCs w:val="31"/>
          <w:shd w:val="clear" w:color="auto" w:fill="FFFFFF"/>
        </w:rPr>
        <w:t>2627.9</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657%</w:t>
      </w:r>
      <w:r>
        <w:rPr>
          <w:rFonts w:ascii="方正仿宋_GBK" w:eastAsia="方正仿宋_GBK" w:hAnsi="方正仿宋_GBK" w:cs="方正仿宋_GBK" w:hint="eastAsia"/>
          <w:sz w:val="31"/>
          <w:szCs w:val="31"/>
          <w:shd w:val="clear" w:color="auto" w:fill="FFFFFF"/>
        </w:rPr>
        <w:t>，主要原因是帮扶企业发展扶持资金增加。</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12</w:t>
      </w:r>
      <w:r>
        <w:rPr>
          <w:rFonts w:ascii="方正仿宋_GBK" w:eastAsia="方正仿宋_GBK" w:hAnsi="方正仿宋_GBK" w:cs="方正仿宋_GBK" w:hint="eastAsia"/>
          <w:sz w:val="31"/>
          <w:szCs w:val="31"/>
          <w:shd w:val="clear" w:color="auto" w:fill="FFFFFF"/>
        </w:rPr>
        <w:t>）住房</w:t>
      </w:r>
      <w:r>
        <w:rPr>
          <w:rFonts w:ascii="方正仿宋_GBK" w:eastAsia="方正仿宋_GBK" w:hAnsi="方正仿宋_GBK" w:cs="方正仿宋_GBK" w:hint="eastAsia"/>
          <w:sz w:val="31"/>
          <w:szCs w:val="31"/>
          <w:shd w:val="clear" w:color="auto" w:fill="FFFFFF"/>
        </w:rPr>
        <w:t>保障支出</w:t>
      </w:r>
      <w:r>
        <w:rPr>
          <w:rFonts w:ascii="方正仿宋_GBK" w:eastAsia="方正仿宋_GBK" w:hAnsi="方正仿宋_GBK" w:cs="方正仿宋_GBK" w:hint="eastAsia"/>
          <w:sz w:val="31"/>
          <w:szCs w:val="31"/>
          <w:shd w:val="clear" w:color="auto" w:fill="FFFFFF"/>
        </w:rPr>
        <w:t>339.59</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4.06%</w:t>
      </w:r>
      <w:r>
        <w:rPr>
          <w:rFonts w:ascii="方正仿宋_GBK" w:eastAsia="方正仿宋_GBK" w:hAnsi="方正仿宋_GBK" w:cs="方正仿宋_GBK" w:hint="eastAsia"/>
          <w:sz w:val="31"/>
          <w:szCs w:val="31"/>
          <w:shd w:val="clear" w:color="auto" w:fill="FFFFFF"/>
        </w:rPr>
        <w:t>，较年初预算数</w:t>
      </w:r>
      <w:r>
        <w:rPr>
          <w:rFonts w:ascii="方正仿宋_GBK" w:eastAsia="方正仿宋_GBK" w:hAnsi="方正仿宋_GBK" w:cs="方正仿宋_GBK" w:hint="eastAsia"/>
          <w:spacing w:val="-15"/>
          <w:sz w:val="31"/>
          <w:szCs w:val="31"/>
          <w:shd w:val="clear" w:color="auto" w:fill="FFFFFF"/>
        </w:rPr>
        <w:t>增加</w:t>
      </w:r>
      <w:r>
        <w:rPr>
          <w:rFonts w:ascii="方正仿宋_GBK" w:eastAsia="方正仿宋_GBK" w:hAnsi="方正仿宋_GBK" w:cs="方正仿宋_GBK" w:hint="eastAsia"/>
          <w:spacing w:val="-15"/>
          <w:sz w:val="31"/>
          <w:szCs w:val="31"/>
          <w:shd w:val="clear" w:color="auto" w:fill="FFFFFF"/>
        </w:rPr>
        <w:t>199.83</w:t>
      </w:r>
      <w:r>
        <w:rPr>
          <w:rFonts w:ascii="方正仿宋_GBK" w:eastAsia="方正仿宋_GBK" w:hAnsi="方正仿宋_GBK" w:cs="方正仿宋_GBK" w:hint="eastAsia"/>
          <w:spacing w:val="-15"/>
          <w:sz w:val="31"/>
          <w:szCs w:val="31"/>
          <w:shd w:val="clear" w:color="auto" w:fill="FFFFFF"/>
        </w:rPr>
        <w:t>万元，增长</w:t>
      </w:r>
      <w:r>
        <w:rPr>
          <w:rFonts w:ascii="方正仿宋_GBK" w:eastAsia="方正仿宋_GBK" w:hAnsi="方正仿宋_GBK" w:cs="方正仿宋_GBK" w:hint="eastAsia"/>
          <w:spacing w:val="-15"/>
          <w:sz w:val="31"/>
          <w:szCs w:val="31"/>
          <w:shd w:val="clear" w:color="auto" w:fill="FFFFFF"/>
        </w:rPr>
        <w:t>60.1%</w:t>
      </w:r>
      <w:r>
        <w:rPr>
          <w:rFonts w:ascii="方正仿宋_GBK" w:eastAsia="方正仿宋_GBK" w:hAnsi="方正仿宋_GBK" w:cs="方正仿宋_GBK" w:hint="eastAsia"/>
          <w:spacing w:val="-15"/>
          <w:sz w:val="31"/>
          <w:szCs w:val="31"/>
          <w:shd w:val="clear" w:color="auto" w:fill="FFFFFF"/>
        </w:rPr>
        <w:t>，主要原因是</w:t>
      </w:r>
      <w:r>
        <w:rPr>
          <w:rFonts w:ascii="方正仿宋_GBK" w:eastAsia="方正仿宋_GBK" w:hAnsi="方正仿宋_GBK" w:cs="方正仿宋_GBK" w:hint="eastAsia"/>
          <w:sz w:val="31"/>
          <w:szCs w:val="31"/>
          <w:shd w:val="clear" w:color="auto" w:fill="FFFFFF"/>
        </w:rPr>
        <w:t>上级追加了专项资金</w:t>
      </w:r>
      <w:r>
        <w:rPr>
          <w:rFonts w:ascii="方正仿宋_GBK" w:eastAsia="方正仿宋_GBK" w:hAnsi="方正仿宋_GBK" w:cs="方正仿宋_GBK" w:hint="eastAsia"/>
          <w:spacing w:val="-15"/>
          <w:sz w:val="31"/>
          <w:szCs w:val="31"/>
          <w:shd w:val="clear" w:color="auto" w:fill="FFFFFF"/>
        </w:rPr>
        <w:t>。</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13</w:t>
      </w:r>
      <w:r>
        <w:rPr>
          <w:rFonts w:ascii="方正仿宋_GBK" w:eastAsia="方正仿宋_GBK" w:hAnsi="方正仿宋_GBK" w:cs="方正仿宋_GBK" w:hint="eastAsia"/>
          <w:sz w:val="31"/>
          <w:szCs w:val="31"/>
          <w:shd w:val="clear" w:color="auto" w:fill="FFFFFF"/>
        </w:rPr>
        <w:t>）灾害防治及应急管理支出</w:t>
      </w:r>
      <w:r>
        <w:rPr>
          <w:rFonts w:ascii="方正仿宋_GBK" w:eastAsia="方正仿宋_GBK" w:hAnsi="方正仿宋_GBK" w:cs="方正仿宋_GBK" w:hint="eastAsia"/>
          <w:sz w:val="31"/>
          <w:szCs w:val="31"/>
          <w:shd w:val="clear" w:color="auto" w:fill="FFFFFF"/>
        </w:rPr>
        <w:t>19</w:t>
      </w:r>
      <w:r>
        <w:rPr>
          <w:rFonts w:ascii="方正仿宋_GBK" w:eastAsia="方正仿宋_GBK" w:hAnsi="方正仿宋_GBK" w:cs="方正仿宋_GBK" w:hint="eastAsia"/>
          <w:sz w:val="31"/>
          <w:szCs w:val="31"/>
          <w:shd w:val="clear" w:color="auto" w:fill="FFFFFF"/>
        </w:rPr>
        <w:t>万元，占</w:t>
      </w:r>
      <w:r>
        <w:rPr>
          <w:rFonts w:ascii="方正仿宋_GBK" w:eastAsia="方正仿宋_GBK" w:hAnsi="方正仿宋_GBK" w:cs="方正仿宋_GBK" w:hint="eastAsia"/>
          <w:sz w:val="31"/>
          <w:szCs w:val="31"/>
          <w:shd w:val="clear" w:color="auto" w:fill="FFFFFF"/>
        </w:rPr>
        <w:t>0.2%</w:t>
      </w:r>
      <w:r>
        <w:rPr>
          <w:rFonts w:ascii="方正仿宋_GBK" w:eastAsia="方正仿宋_GBK" w:hAnsi="方正仿宋_GBK" w:cs="方正仿宋_GBK" w:hint="eastAsia"/>
          <w:sz w:val="31"/>
          <w:szCs w:val="31"/>
          <w:shd w:val="clear" w:color="auto" w:fill="FFFFFF"/>
        </w:rPr>
        <w:t>，较年初预算数增加</w:t>
      </w:r>
      <w:r>
        <w:rPr>
          <w:rFonts w:ascii="方正仿宋_GBK" w:eastAsia="方正仿宋_GBK" w:hAnsi="方正仿宋_GBK" w:cs="方正仿宋_GBK" w:hint="eastAsia"/>
          <w:sz w:val="31"/>
          <w:szCs w:val="31"/>
          <w:shd w:val="clear" w:color="auto" w:fill="FFFFFF"/>
        </w:rPr>
        <w:t>19</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100%</w:t>
      </w:r>
      <w:r>
        <w:rPr>
          <w:rFonts w:ascii="方正仿宋_GBK" w:eastAsia="方正仿宋_GBK" w:hAnsi="方正仿宋_GBK" w:cs="方正仿宋_GBK" w:hint="eastAsia"/>
          <w:sz w:val="31"/>
          <w:szCs w:val="31"/>
          <w:shd w:val="clear" w:color="auto" w:fill="FFFFFF"/>
        </w:rPr>
        <w:t>，主要原因是上级安排专项资金</w:t>
      </w: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说明</w:t>
      </w: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因为四舍五入有少许误差</w:t>
      </w: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w:t>
      </w:r>
    </w:p>
    <w:p w:rsidR="00314B06" w:rsidRDefault="006749AF">
      <w:pPr>
        <w:pStyle w:val="a8"/>
        <w:widowControl/>
        <w:spacing w:beforeAutospacing="0" w:afterAutospacing="0" w:line="540" w:lineRule="exact"/>
        <w:ind w:firstLine="646"/>
        <w:jc w:val="both"/>
      </w:pPr>
      <w:r>
        <w:rPr>
          <w:rFonts w:ascii="方正楷体_GBK" w:eastAsia="方正楷体_GBK" w:hAnsi="方正楷体_GBK" w:cs="方正楷体_GBK" w:hint="eastAsia"/>
          <w:sz w:val="31"/>
          <w:szCs w:val="31"/>
          <w:shd w:val="clear" w:color="auto" w:fill="FFFFFF"/>
        </w:rPr>
        <w:t>（四）一般公共预算财政拨款基本支出决算情况说明</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年度一般公共财政拨款基本支出</w:t>
      </w:r>
      <w:r>
        <w:rPr>
          <w:rFonts w:ascii="方正仿宋_GBK" w:eastAsia="方正仿宋_GBK" w:hAnsi="方正仿宋_GBK" w:cs="方正仿宋_GBK" w:hint="eastAsia"/>
          <w:sz w:val="31"/>
          <w:szCs w:val="31"/>
          <w:shd w:val="clear" w:color="auto" w:fill="FFFFFF"/>
        </w:rPr>
        <w:t>2836.26</w:t>
      </w:r>
      <w:r>
        <w:rPr>
          <w:rFonts w:ascii="方正仿宋_GBK" w:eastAsia="方正仿宋_GBK" w:hAnsi="方正仿宋_GBK" w:cs="方正仿宋_GBK" w:hint="eastAsia"/>
          <w:sz w:val="31"/>
          <w:szCs w:val="31"/>
          <w:shd w:val="clear" w:color="auto" w:fill="FFFFFF"/>
        </w:rPr>
        <w:t>万元。其中：人员经费</w:t>
      </w:r>
      <w:r>
        <w:rPr>
          <w:rFonts w:ascii="方正仿宋_GBK" w:eastAsia="方正仿宋_GBK" w:hAnsi="方正仿宋_GBK" w:cs="方正仿宋_GBK" w:hint="eastAsia"/>
          <w:sz w:val="31"/>
          <w:szCs w:val="31"/>
          <w:shd w:val="clear" w:color="auto" w:fill="FFFFFF"/>
        </w:rPr>
        <w:t>2174.32</w:t>
      </w:r>
      <w:r>
        <w:rPr>
          <w:rFonts w:ascii="方正仿宋_GBK" w:eastAsia="方正仿宋_GBK" w:hAnsi="方正仿宋_GBK" w:cs="方正仿宋_GBK" w:hint="eastAsia"/>
          <w:sz w:val="31"/>
          <w:szCs w:val="31"/>
          <w:shd w:val="clear" w:color="auto" w:fill="FFFFFF"/>
        </w:rPr>
        <w:t>万元，较上年决算数增加</w:t>
      </w:r>
      <w:r>
        <w:rPr>
          <w:rFonts w:ascii="方正仿宋_GBK" w:eastAsia="方正仿宋_GBK" w:hAnsi="方正仿宋_GBK" w:cs="方正仿宋_GBK" w:hint="eastAsia"/>
          <w:sz w:val="31"/>
          <w:szCs w:val="31"/>
          <w:shd w:val="clear" w:color="auto" w:fill="FFFFFF"/>
        </w:rPr>
        <w:t>81</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4%</w:t>
      </w:r>
      <w:r>
        <w:rPr>
          <w:rFonts w:ascii="方正仿宋_GBK" w:eastAsia="方正仿宋_GBK" w:hAnsi="方正仿宋_GBK" w:cs="方正仿宋_GBK" w:hint="eastAsia"/>
          <w:sz w:val="31"/>
          <w:szCs w:val="31"/>
          <w:shd w:val="clear" w:color="auto" w:fill="FFFFFF"/>
        </w:rPr>
        <w:t>，主</w:t>
      </w:r>
      <w:r>
        <w:rPr>
          <w:rFonts w:ascii="方正仿宋_GBK" w:eastAsia="方正仿宋_GBK" w:hAnsi="方正仿宋_GBK" w:cs="方正仿宋_GBK" w:hint="eastAsia"/>
          <w:sz w:val="31"/>
          <w:szCs w:val="31"/>
          <w:shd w:val="clear" w:color="auto" w:fill="FFFFFF"/>
        </w:rPr>
        <w:lastRenderedPageBreak/>
        <w:t>要原因是人员经费支出提高。人员经费用途主要包括公务员奖金和事业人员绩效工资增加。公用经费</w:t>
      </w:r>
      <w:r>
        <w:rPr>
          <w:rFonts w:ascii="方正仿宋_GBK" w:eastAsia="方正仿宋_GBK" w:hAnsi="方正仿宋_GBK" w:cs="方正仿宋_GBK" w:hint="eastAsia"/>
          <w:sz w:val="31"/>
          <w:szCs w:val="31"/>
          <w:shd w:val="clear" w:color="auto" w:fill="FFFFFF"/>
        </w:rPr>
        <w:t>661.94</w:t>
      </w:r>
      <w:r>
        <w:rPr>
          <w:rFonts w:ascii="方正仿宋_GBK" w:eastAsia="方正仿宋_GBK" w:hAnsi="方正仿宋_GBK" w:cs="方正仿宋_GBK" w:hint="eastAsia"/>
          <w:sz w:val="31"/>
          <w:szCs w:val="31"/>
          <w:shd w:val="clear" w:color="auto" w:fill="FFFFFF"/>
        </w:rPr>
        <w:t>万元，较上年决算数增加</w:t>
      </w:r>
      <w:r>
        <w:rPr>
          <w:rFonts w:ascii="方正仿宋_GBK" w:eastAsia="方正仿宋_GBK" w:hAnsi="方正仿宋_GBK" w:cs="方正仿宋_GBK" w:hint="eastAsia"/>
          <w:sz w:val="31"/>
          <w:szCs w:val="31"/>
          <w:shd w:val="clear" w:color="auto" w:fill="FFFFFF"/>
        </w:rPr>
        <w:t>87.77</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15%</w:t>
      </w:r>
      <w:r>
        <w:rPr>
          <w:rFonts w:ascii="方正仿宋_GBK" w:eastAsia="方正仿宋_GBK" w:hAnsi="方正仿宋_GBK" w:cs="方正仿宋_GBK" w:hint="eastAsia"/>
          <w:sz w:val="31"/>
          <w:szCs w:val="31"/>
          <w:shd w:val="clear" w:color="auto" w:fill="FFFFFF"/>
        </w:rPr>
        <w:t>，主要原因是机关运转办公经费劳务费增加。公用经费用途主要包括办公费、邮电费、交通费、差旅费、水费、电费、公车运行维护费等（说明</w:t>
      </w: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因为四舍五入有少许误差）。</w:t>
      </w:r>
    </w:p>
    <w:p w:rsidR="00314B06" w:rsidRDefault="006749AF">
      <w:pPr>
        <w:pStyle w:val="a8"/>
        <w:widowControl/>
        <w:spacing w:beforeAutospacing="0" w:afterAutospacing="0" w:line="540" w:lineRule="exact"/>
        <w:ind w:firstLine="646"/>
        <w:jc w:val="both"/>
      </w:pPr>
      <w:r>
        <w:rPr>
          <w:rFonts w:ascii="方正楷体_GBK" w:eastAsia="方正楷体_GBK" w:hAnsi="方正楷体_GBK" w:cs="方正楷体_GBK" w:hint="eastAsia"/>
          <w:sz w:val="31"/>
          <w:szCs w:val="31"/>
          <w:shd w:val="clear" w:color="auto" w:fill="FFFFFF"/>
        </w:rPr>
        <w:t>（五）政府性基金预算收支决算情况说明</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年度政府性基金预算财政拨款年初结转</w:t>
      </w:r>
      <w:r>
        <w:rPr>
          <w:rFonts w:ascii="方正仿宋_GBK" w:eastAsia="方正仿宋_GBK" w:hAnsi="方正仿宋_GBK" w:cs="方正仿宋_GBK" w:hint="eastAsia"/>
          <w:sz w:val="31"/>
          <w:szCs w:val="31"/>
          <w:shd w:val="clear" w:color="auto" w:fill="FFFFFF"/>
        </w:rPr>
        <w:t>结余</w:t>
      </w:r>
      <w:r>
        <w:rPr>
          <w:rFonts w:ascii="方正仿宋_GBK" w:eastAsia="方正仿宋_GBK" w:hAnsi="方正仿宋_GBK" w:cs="方正仿宋_GBK" w:hint="eastAsia"/>
          <w:sz w:val="31"/>
          <w:szCs w:val="31"/>
          <w:shd w:val="clear" w:color="auto" w:fill="FFFFFF"/>
        </w:rPr>
        <w:t>90.87</w:t>
      </w:r>
      <w:r>
        <w:rPr>
          <w:rFonts w:ascii="方正仿宋_GBK" w:eastAsia="方正仿宋_GBK" w:hAnsi="方正仿宋_GBK" w:cs="方正仿宋_GBK" w:hint="eastAsia"/>
          <w:sz w:val="31"/>
          <w:szCs w:val="31"/>
          <w:shd w:val="clear" w:color="auto" w:fill="FFFFFF"/>
        </w:rPr>
        <w:t>万元，年末结转结余</w:t>
      </w:r>
      <w:r>
        <w:rPr>
          <w:rFonts w:ascii="方正仿宋_GBK" w:eastAsia="方正仿宋_GBK" w:hAnsi="方正仿宋_GBK" w:cs="方正仿宋_GBK" w:hint="eastAsia"/>
          <w:sz w:val="31"/>
          <w:szCs w:val="31"/>
          <w:shd w:val="clear" w:color="auto" w:fill="FFFFFF"/>
        </w:rPr>
        <w:t>32.61</w:t>
      </w:r>
      <w:r>
        <w:rPr>
          <w:rFonts w:ascii="方正仿宋_GBK" w:eastAsia="方正仿宋_GBK" w:hAnsi="方正仿宋_GBK" w:cs="方正仿宋_GBK" w:hint="eastAsia"/>
          <w:sz w:val="31"/>
          <w:szCs w:val="31"/>
          <w:shd w:val="clear" w:color="auto" w:fill="FFFFFF"/>
        </w:rPr>
        <w:t>万元。本年收入</w:t>
      </w:r>
      <w:r>
        <w:rPr>
          <w:rFonts w:ascii="方正仿宋_GBK" w:eastAsia="方正仿宋_GBK" w:hAnsi="方正仿宋_GBK" w:cs="方正仿宋_GBK" w:hint="eastAsia"/>
          <w:sz w:val="31"/>
          <w:szCs w:val="31"/>
          <w:shd w:val="clear" w:color="auto" w:fill="FFFFFF"/>
        </w:rPr>
        <w:t>7778.17</w:t>
      </w:r>
      <w:r>
        <w:rPr>
          <w:rFonts w:ascii="方正仿宋_GBK" w:eastAsia="方正仿宋_GBK" w:hAnsi="方正仿宋_GBK" w:cs="方正仿宋_GBK" w:hint="eastAsia"/>
          <w:sz w:val="31"/>
          <w:szCs w:val="31"/>
          <w:shd w:val="clear" w:color="auto" w:fill="FFFFFF"/>
        </w:rPr>
        <w:t>万元，较上年决算数增加</w:t>
      </w:r>
      <w:r>
        <w:rPr>
          <w:rFonts w:ascii="方正仿宋_GBK" w:eastAsia="方正仿宋_GBK" w:hAnsi="方正仿宋_GBK" w:cs="方正仿宋_GBK" w:hint="eastAsia"/>
          <w:sz w:val="31"/>
          <w:szCs w:val="31"/>
          <w:shd w:val="clear" w:color="auto" w:fill="FFFFFF"/>
        </w:rPr>
        <w:t>5007.55</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181%</w:t>
      </w:r>
      <w:r>
        <w:rPr>
          <w:rFonts w:ascii="方正仿宋_GBK" w:eastAsia="方正仿宋_GBK" w:hAnsi="方正仿宋_GBK" w:cs="方正仿宋_GBK" w:hint="eastAsia"/>
          <w:sz w:val="31"/>
          <w:szCs w:val="31"/>
          <w:shd w:val="clear" w:color="auto" w:fill="FFFFFF"/>
        </w:rPr>
        <w:t>，主要原因是上级安排专项资金增加。本年支出</w:t>
      </w:r>
      <w:r>
        <w:rPr>
          <w:rFonts w:ascii="方正仿宋_GBK" w:eastAsia="方正仿宋_GBK" w:hAnsi="方正仿宋_GBK" w:cs="方正仿宋_GBK" w:hint="eastAsia"/>
          <w:sz w:val="31"/>
          <w:szCs w:val="31"/>
          <w:shd w:val="clear" w:color="auto" w:fill="FFFFFF"/>
        </w:rPr>
        <w:t>7836.43</w:t>
      </w:r>
      <w:r>
        <w:rPr>
          <w:rFonts w:ascii="方正仿宋_GBK" w:eastAsia="方正仿宋_GBK" w:hAnsi="方正仿宋_GBK" w:cs="方正仿宋_GBK" w:hint="eastAsia"/>
          <w:sz w:val="31"/>
          <w:szCs w:val="31"/>
          <w:shd w:val="clear" w:color="auto" w:fill="FFFFFF"/>
        </w:rPr>
        <w:t>万元，较上年决算数增加</w:t>
      </w:r>
      <w:r>
        <w:rPr>
          <w:rFonts w:ascii="方正仿宋_GBK" w:eastAsia="方正仿宋_GBK" w:hAnsi="方正仿宋_GBK" w:cs="方正仿宋_GBK" w:hint="eastAsia"/>
          <w:sz w:val="31"/>
          <w:szCs w:val="31"/>
          <w:shd w:val="clear" w:color="auto" w:fill="FFFFFF"/>
        </w:rPr>
        <w:t>4976.33</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174%</w:t>
      </w:r>
      <w:r>
        <w:rPr>
          <w:rFonts w:ascii="方正仿宋_GBK" w:eastAsia="方正仿宋_GBK" w:hAnsi="方正仿宋_GBK" w:cs="方正仿宋_GBK" w:hint="eastAsia"/>
          <w:sz w:val="31"/>
          <w:szCs w:val="31"/>
          <w:shd w:val="clear" w:color="auto" w:fill="FFFFFF"/>
        </w:rPr>
        <w:t>，主要原因是上级安排专项资金增加。</w:t>
      </w:r>
    </w:p>
    <w:p w:rsidR="00314B06" w:rsidRDefault="006749AF">
      <w:pPr>
        <w:pStyle w:val="a8"/>
        <w:widowControl/>
        <w:spacing w:beforeAutospacing="0" w:afterAutospacing="0" w:line="540" w:lineRule="exact"/>
        <w:ind w:firstLine="646"/>
        <w:jc w:val="both"/>
      </w:pPr>
      <w:r>
        <w:rPr>
          <w:rFonts w:ascii="方正楷体_GBK" w:eastAsia="方正楷体_GBK" w:hAnsi="方正楷体_GBK" w:cs="方正楷体_GBK" w:hint="eastAsia"/>
          <w:sz w:val="31"/>
          <w:szCs w:val="31"/>
          <w:shd w:val="clear" w:color="auto" w:fill="FFFFFF"/>
        </w:rPr>
        <w:t>（六）国有资本经营预算财政拨款支出决算情况说明</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年度本单位无国有资本经营预算财政拨款支出。</w:t>
      </w:r>
    </w:p>
    <w:p w:rsidR="00314B06" w:rsidRDefault="006749AF">
      <w:pPr>
        <w:pStyle w:val="a8"/>
        <w:widowControl/>
        <w:spacing w:beforeAutospacing="0" w:afterAutospacing="0" w:line="540" w:lineRule="exact"/>
        <w:ind w:firstLine="646"/>
        <w:jc w:val="both"/>
      </w:pPr>
      <w:r>
        <w:rPr>
          <w:rFonts w:ascii="方正黑体_GBK" w:eastAsia="方正黑体_GBK" w:hAnsi="方正黑体_GBK" w:cs="方正黑体_GBK" w:hint="eastAsia"/>
          <w:sz w:val="31"/>
          <w:szCs w:val="31"/>
          <w:shd w:val="clear" w:color="auto" w:fill="FFFFFF"/>
        </w:rPr>
        <w:t>三、“三公”经费情况说明</w:t>
      </w:r>
    </w:p>
    <w:p w:rsidR="00314B06" w:rsidRDefault="006749AF">
      <w:pPr>
        <w:pStyle w:val="a8"/>
        <w:widowControl/>
        <w:spacing w:beforeAutospacing="0" w:afterAutospacing="0" w:line="540" w:lineRule="exact"/>
        <w:ind w:firstLine="646"/>
        <w:jc w:val="both"/>
      </w:pPr>
      <w:r>
        <w:rPr>
          <w:rFonts w:ascii="方正楷体_GBK" w:eastAsia="方正楷体_GBK" w:hAnsi="方正楷体_GBK" w:cs="方正楷体_GBK" w:hint="eastAsia"/>
          <w:sz w:val="31"/>
          <w:szCs w:val="31"/>
          <w:shd w:val="clear" w:color="auto" w:fill="FFFFFF"/>
        </w:rPr>
        <w:t>（一）“三公”经费支出总体情况说明</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年度“三公”经费支出共计</w:t>
      </w:r>
      <w:r>
        <w:rPr>
          <w:rFonts w:ascii="方正仿宋_GBK" w:eastAsia="方正仿宋_GBK" w:hAnsi="方正仿宋_GBK" w:cs="方正仿宋_GBK" w:hint="eastAsia"/>
          <w:sz w:val="31"/>
          <w:szCs w:val="31"/>
          <w:shd w:val="clear" w:color="auto" w:fill="FFFFFF"/>
        </w:rPr>
        <w:t>5.47</w:t>
      </w:r>
      <w:r>
        <w:rPr>
          <w:rFonts w:ascii="方正仿宋_GBK" w:eastAsia="方正仿宋_GBK" w:hAnsi="方正仿宋_GBK" w:cs="方正仿宋_GBK" w:hint="eastAsia"/>
          <w:sz w:val="31"/>
          <w:szCs w:val="31"/>
          <w:shd w:val="clear" w:color="auto" w:fill="FFFFFF"/>
        </w:rPr>
        <w:t>万元，较年初预算数减少</w:t>
      </w:r>
      <w:r>
        <w:rPr>
          <w:rFonts w:ascii="方正仿宋_GBK" w:eastAsia="方正仿宋_GBK" w:hAnsi="方正仿宋_GBK" w:cs="方正仿宋_GBK" w:hint="eastAsia"/>
          <w:sz w:val="31"/>
          <w:szCs w:val="31"/>
          <w:shd w:val="clear" w:color="auto" w:fill="FFFFFF"/>
        </w:rPr>
        <w:t>14.77</w:t>
      </w:r>
      <w:r>
        <w:rPr>
          <w:rFonts w:ascii="方正仿宋_GBK" w:eastAsia="方正仿宋_GBK" w:hAnsi="方正仿宋_GBK" w:cs="方正仿宋_GBK" w:hint="eastAsia"/>
          <w:sz w:val="31"/>
          <w:szCs w:val="31"/>
          <w:shd w:val="clear" w:color="auto" w:fill="FFFFFF"/>
        </w:rPr>
        <w:t>万元，下</w:t>
      </w:r>
      <w:r>
        <w:rPr>
          <w:rFonts w:ascii="方正仿宋_GBK" w:eastAsia="方正仿宋_GBK" w:hAnsi="方正仿宋_GBK" w:cs="方正仿宋_GBK" w:hint="eastAsia"/>
          <w:sz w:val="31"/>
          <w:szCs w:val="31"/>
          <w:shd w:val="clear" w:color="auto" w:fill="FFFFFF"/>
        </w:rPr>
        <w:t>降</w:t>
      </w:r>
      <w:r>
        <w:rPr>
          <w:rFonts w:ascii="方正仿宋_GBK" w:eastAsia="方正仿宋_GBK" w:hAnsi="方正仿宋_GBK" w:cs="方正仿宋_GBK" w:hint="eastAsia"/>
          <w:sz w:val="31"/>
          <w:szCs w:val="31"/>
          <w:shd w:val="clear" w:color="auto" w:fill="FFFFFF"/>
        </w:rPr>
        <w:t>73%</w:t>
      </w:r>
      <w:r>
        <w:rPr>
          <w:rFonts w:ascii="方正仿宋_GBK" w:eastAsia="方正仿宋_GBK" w:hAnsi="方正仿宋_GBK" w:cs="方正仿宋_GBK" w:hint="eastAsia"/>
          <w:sz w:val="31"/>
          <w:szCs w:val="31"/>
          <w:shd w:val="clear" w:color="auto" w:fill="FFFFFF"/>
        </w:rPr>
        <w:t>；较上年支出数减少</w:t>
      </w:r>
      <w:r>
        <w:rPr>
          <w:rFonts w:ascii="方正仿宋_GBK" w:eastAsia="方正仿宋_GBK" w:hAnsi="方正仿宋_GBK" w:cs="方正仿宋_GBK" w:hint="eastAsia"/>
          <w:sz w:val="31"/>
          <w:szCs w:val="31"/>
          <w:shd w:val="clear" w:color="auto" w:fill="FFFFFF"/>
        </w:rPr>
        <w:t>0.88</w:t>
      </w:r>
      <w:r>
        <w:rPr>
          <w:rFonts w:ascii="方正仿宋_GBK" w:eastAsia="方正仿宋_GBK" w:hAnsi="方正仿宋_GBK" w:cs="方正仿宋_GBK" w:hint="eastAsia"/>
          <w:sz w:val="31"/>
          <w:szCs w:val="31"/>
          <w:shd w:val="clear" w:color="auto" w:fill="FFFFFF"/>
        </w:rPr>
        <w:t>万元，下降</w:t>
      </w:r>
      <w:r>
        <w:rPr>
          <w:rFonts w:ascii="方正仿宋_GBK" w:eastAsia="方正仿宋_GBK" w:hAnsi="方正仿宋_GBK" w:cs="方正仿宋_GBK" w:hint="eastAsia"/>
          <w:sz w:val="31"/>
          <w:szCs w:val="31"/>
          <w:shd w:val="clear" w:color="auto" w:fill="FFFFFF"/>
        </w:rPr>
        <w:t>14%</w:t>
      </w:r>
      <w:r>
        <w:rPr>
          <w:rFonts w:ascii="方正仿宋_GBK" w:eastAsia="方正仿宋_GBK" w:hAnsi="方正仿宋_GBK" w:cs="方正仿宋_GBK" w:hint="eastAsia"/>
          <w:sz w:val="31"/>
          <w:szCs w:val="31"/>
          <w:shd w:val="clear" w:color="auto" w:fill="FFFFFF"/>
        </w:rPr>
        <w:t>，主要原因是压缩经费开支。</w:t>
      </w:r>
    </w:p>
    <w:p w:rsidR="00314B06" w:rsidRDefault="006749AF">
      <w:pPr>
        <w:pStyle w:val="a8"/>
        <w:widowControl/>
        <w:spacing w:beforeAutospacing="0" w:afterAutospacing="0" w:line="540" w:lineRule="exact"/>
        <w:ind w:firstLine="646"/>
        <w:jc w:val="both"/>
      </w:pPr>
      <w:r>
        <w:rPr>
          <w:rFonts w:ascii="方正楷体_GBK" w:eastAsia="方正楷体_GBK" w:hAnsi="方正楷体_GBK" w:cs="方正楷体_GBK" w:hint="eastAsia"/>
          <w:sz w:val="31"/>
          <w:szCs w:val="31"/>
          <w:shd w:val="clear" w:color="auto" w:fill="FFFFFF"/>
        </w:rPr>
        <w:t>（二）“三公”经费分项支出情况</w:t>
      </w:r>
    </w:p>
    <w:p w:rsidR="00314B06" w:rsidRDefault="006749AF">
      <w:pPr>
        <w:pStyle w:val="a8"/>
        <w:widowControl/>
        <w:spacing w:beforeAutospacing="0" w:afterAutospacing="0" w:line="540" w:lineRule="exact"/>
        <w:ind w:firstLine="646"/>
        <w:jc w:val="both"/>
      </w:pPr>
      <w:r>
        <w:rPr>
          <w:rFonts w:ascii="方正仿宋_GBK" w:eastAsia="方正仿宋_GBK" w:hAnsi="方正仿宋_GBK" w:cs="方正仿宋_GBK" w:hint="eastAsia"/>
          <w:sz w:val="31"/>
          <w:szCs w:val="31"/>
          <w:shd w:val="clear" w:color="auto" w:fill="FFFFFF"/>
        </w:rPr>
        <w:t>本单位</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年度未发生因公出国（境）费用，较上年支出数减少</w:t>
      </w:r>
      <w:r>
        <w:rPr>
          <w:rFonts w:ascii="方正仿宋_GBK" w:eastAsia="方正仿宋_GBK" w:hAnsi="方正仿宋_GBK" w:cs="方正仿宋_GBK" w:hint="eastAsia"/>
          <w:sz w:val="31"/>
          <w:szCs w:val="31"/>
          <w:shd w:val="clear" w:color="auto" w:fill="FFFFFF"/>
        </w:rPr>
        <w:t>0.00</w:t>
      </w:r>
      <w:r>
        <w:rPr>
          <w:rFonts w:ascii="方正仿宋_GBK" w:eastAsia="方正仿宋_GBK" w:hAnsi="方正仿宋_GBK" w:cs="方正仿宋_GBK" w:hint="eastAsia"/>
          <w:sz w:val="31"/>
          <w:szCs w:val="31"/>
          <w:shd w:val="clear" w:color="auto" w:fill="FFFFFF"/>
        </w:rPr>
        <w:t>万元。本单位</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年度未发生公务车购置费。</w:t>
      </w:r>
    </w:p>
    <w:p w:rsidR="00314B06" w:rsidRDefault="006749AF">
      <w:pPr>
        <w:pStyle w:val="a8"/>
        <w:widowControl/>
        <w:spacing w:beforeAutospacing="0" w:afterAutospacing="0" w:line="580" w:lineRule="exact"/>
        <w:ind w:firstLine="646"/>
        <w:jc w:val="both"/>
        <w:rPr>
          <w:rFonts w:ascii="方正仿宋_GBK" w:eastAsia="方正仿宋_GBK" w:hAnsi="方正仿宋_GBK" w:cs="方正仿宋_GBK"/>
          <w:sz w:val="31"/>
          <w:szCs w:val="31"/>
          <w:shd w:val="clear" w:color="auto" w:fill="FFFFFF"/>
        </w:rPr>
      </w:pPr>
      <w:r>
        <w:rPr>
          <w:rFonts w:ascii="方正仿宋_GBK" w:eastAsia="方正仿宋_GBK" w:hAnsi="方正仿宋_GBK" w:cs="方正仿宋_GBK" w:hint="eastAsia"/>
          <w:sz w:val="31"/>
          <w:szCs w:val="31"/>
          <w:shd w:val="clear" w:color="auto" w:fill="FFFFFF"/>
        </w:rPr>
        <w:t>公务车运行维护费</w:t>
      </w:r>
      <w:r>
        <w:rPr>
          <w:rFonts w:ascii="方正仿宋_GBK" w:eastAsia="方正仿宋_GBK" w:hAnsi="方正仿宋_GBK" w:cs="方正仿宋_GBK" w:hint="eastAsia"/>
          <w:sz w:val="31"/>
          <w:szCs w:val="31"/>
          <w:shd w:val="clear" w:color="auto" w:fill="FFFFFF"/>
        </w:rPr>
        <w:t>3.2</w:t>
      </w:r>
      <w:r>
        <w:rPr>
          <w:rFonts w:ascii="方正仿宋_GBK" w:eastAsia="方正仿宋_GBK" w:hAnsi="方正仿宋_GBK" w:cs="方正仿宋_GBK"/>
          <w:sz w:val="31"/>
          <w:szCs w:val="31"/>
          <w:shd w:val="clear" w:color="auto" w:fill="FFFFFF"/>
        </w:rPr>
        <w:t>0</w:t>
      </w:r>
      <w:r>
        <w:rPr>
          <w:rFonts w:ascii="方正仿宋_GBK" w:eastAsia="方正仿宋_GBK" w:hAnsi="方正仿宋_GBK" w:cs="方正仿宋_GBK" w:hint="eastAsia"/>
          <w:sz w:val="31"/>
          <w:szCs w:val="31"/>
          <w:shd w:val="clear" w:color="auto" w:fill="FFFFFF"/>
        </w:rPr>
        <w:t>万元，主要用于燃油费、修理费及保险。费用支出较年初预算数减少</w:t>
      </w:r>
      <w:r>
        <w:rPr>
          <w:rFonts w:ascii="方正仿宋_GBK" w:eastAsia="方正仿宋_GBK" w:hAnsi="方正仿宋_GBK" w:cs="方正仿宋_GBK" w:hint="eastAsia"/>
          <w:sz w:val="31"/>
          <w:szCs w:val="31"/>
          <w:shd w:val="clear" w:color="auto" w:fill="FFFFFF"/>
        </w:rPr>
        <w:t>5.26</w:t>
      </w:r>
      <w:r>
        <w:rPr>
          <w:rFonts w:ascii="方正仿宋_GBK" w:eastAsia="方正仿宋_GBK" w:hAnsi="方正仿宋_GBK" w:cs="方正仿宋_GBK" w:hint="eastAsia"/>
          <w:sz w:val="31"/>
          <w:szCs w:val="31"/>
          <w:shd w:val="clear" w:color="auto" w:fill="FFFFFF"/>
        </w:rPr>
        <w:t>万元，下降</w:t>
      </w:r>
      <w:r>
        <w:rPr>
          <w:rFonts w:ascii="方正仿宋_GBK" w:eastAsia="方正仿宋_GBK" w:hAnsi="方正仿宋_GBK" w:cs="方正仿宋_GBK" w:hint="eastAsia"/>
          <w:sz w:val="31"/>
          <w:szCs w:val="31"/>
          <w:shd w:val="clear" w:color="auto" w:fill="FFFFFF"/>
        </w:rPr>
        <w:t>62%</w:t>
      </w:r>
      <w:r>
        <w:rPr>
          <w:rFonts w:ascii="方正仿宋_GBK" w:eastAsia="方正仿宋_GBK" w:hAnsi="方正仿宋_GBK" w:cs="方正仿宋_GBK" w:hint="eastAsia"/>
          <w:sz w:val="31"/>
          <w:szCs w:val="31"/>
          <w:shd w:val="clear" w:color="auto" w:fill="FFFFFF"/>
        </w:rPr>
        <w:t>；较上年支</w:t>
      </w:r>
      <w:r>
        <w:rPr>
          <w:rFonts w:ascii="方正仿宋_GBK" w:eastAsia="方正仿宋_GBK" w:hAnsi="方正仿宋_GBK" w:cs="方正仿宋_GBK" w:hint="eastAsia"/>
          <w:sz w:val="31"/>
          <w:szCs w:val="31"/>
          <w:shd w:val="clear" w:color="auto" w:fill="FFFFFF"/>
        </w:rPr>
        <w:lastRenderedPageBreak/>
        <w:t>出数减少</w:t>
      </w:r>
      <w:r>
        <w:rPr>
          <w:rFonts w:ascii="方正仿宋_GBK" w:eastAsia="方正仿宋_GBK" w:hAnsi="方正仿宋_GBK" w:cs="方正仿宋_GBK" w:hint="eastAsia"/>
          <w:sz w:val="31"/>
          <w:szCs w:val="31"/>
          <w:shd w:val="clear" w:color="auto" w:fill="FFFFFF"/>
        </w:rPr>
        <w:t>0.01</w:t>
      </w:r>
      <w:r>
        <w:rPr>
          <w:rFonts w:ascii="方正仿宋_GBK" w:eastAsia="方正仿宋_GBK" w:hAnsi="方正仿宋_GBK" w:cs="方正仿宋_GBK" w:hint="eastAsia"/>
          <w:sz w:val="31"/>
          <w:szCs w:val="31"/>
          <w:shd w:val="clear" w:color="auto" w:fill="FFFFFF"/>
        </w:rPr>
        <w:t>万元，下降</w:t>
      </w:r>
      <w:r>
        <w:rPr>
          <w:rFonts w:ascii="方正仿宋_GBK" w:eastAsia="方正仿宋_GBK" w:hAnsi="方正仿宋_GBK" w:cs="方正仿宋_GBK" w:hint="eastAsia"/>
          <w:sz w:val="31"/>
          <w:szCs w:val="31"/>
          <w:shd w:val="clear" w:color="auto" w:fill="FFFFFF"/>
        </w:rPr>
        <w:t>3.12%</w:t>
      </w:r>
      <w:r>
        <w:rPr>
          <w:rFonts w:ascii="方正仿宋_GBK" w:eastAsia="方正仿宋_GBK" w:hAnsi="方正仿宋_GBK" w:cs="方正仿宋_GBK" w:hint="eastAsia"/>
          <w:sz w:val="31"/>
          <w:szCs w:val="31"/>
          <w:shd w:val="clear" w:color="auto" w:fill="FFFFFF"/>
        </w:rPr>
        <w:t>。主要原因是落实公车使用规定，公车运行维护费用下降。</w:t>
      </w:r>
    </w:p>
    <w:p w:rsidR="00314B06" w:rsidRDefault="006749AF">
      <w:pPr>
        <w:pStyle w:val="a8"/>
        <w:widowControl/>
        <w:spacing w:beforeAutospacing="0" w:afterAutospacing="0" w:line="580" w:lineRule="exact"/>
        <w:ind w:firstLine="646"/>
        <w:jc w:val="both"/>
      </w:pPr>
      <w:r>
        <w:rPr>
          <w:rFonts w:ascii="方正仿宋_GBK" w:eastAsia="方正仿宋_GBK" w:hAnsi="方正仿宋_GBK" w:cs="方正仿宋_GBK" w:hint="eastAsia"/>
          <w:sz w:val="31"/>
          <w:szCs w:val="31"/>
          <w:shd w:val="clear" w:color="auto" w:fill="FFFFFF"/>
        </w:rPr>
        <w:t>公务接待费</w:t>
      </w:r>
      <w:r>
        <w:rPr>
          <w:rFonts w:ascii="方正仿宋_GBK" w:eastAsia="方正仿宋_GBK" w:hAnsi="方正仿宋_GBK" w:cs="方正仿宋_GBK" w:hint="eastAsia"/>
          <w:sz w:val="31"/>
          <w:szCs w:val="31"/>
          <w:shd w:val="clear" w:color="auto" w:fill="FFFFFF"/>
        </w:rPr>
        <w:t>2.28</w:t>
      </w:r>
      <w:r>
        <w:rPr>
          <w:rFonts w:ascii="方正仿宋_GBK" w:eastAsia="方正仿宋_GBK" w:hAnsi="方正仿宋_GBK" w:cs="方正仿宋_GBK" w:hint="eastAsia"/>
          <w:sz w:val="31"/>
          <w:szCs w:val="31"/>
          <w:shd w:val="clear" w:color="auto" w:fill="FFFFFF"/>
        </w:rPr>
        <w:t>万元，主要用于招商引资接待、会议培训等。费用支出较年初预算数减</w:t>
      </w:r>
      <w:r>
        <w:rPr>
          <w:rFonts w:ascii="方正仿宋_GBK" w:eastAsia="方正仿宋_GBK" w:hAnsi="方正仿宋_GBK" w:cs="方正仿宋_GBK" w:hint="eastAsia"/>
          <w:sz w:val="31"/>
          <w:szCs w:val="31"/>
          <w:shd w:val="clear" w:color="auto" w:fill="FFFFFF"/>
        </w:rPr>
        <w:t>少</w:t>
      </w:r>
      <w:r>
        <w:rPr>
          <w:rFonts w:ascii="方正仿宋_GBK" w:eastAsia="方正仿宋_GBK" w:hAnsi="方正仿宋_GBK" w:cs="方正仿宋_GBK" w:hint="eastAsia"/>
          <w:sz w:val="31"/>
          <w:szCs w:val="31"/>
          <w:shd w:val="clear" w:color="auto" w:fill="FFFFFF"/>
        </w:rPr>
        <w:t>9.5</w:t>
      </w:r>
      <w:r>
        <w:rPr>
          <w:rFonts w:ascii="方正仿宋_GBK" w:eastAsia="方正仿宋_GBK" w:hAnsi="方正仿宋_GBK" w:cs="方正仿宋_GBK" w:hint="eastAsia"/>
          <w:sz w:val="31"/>
          <w:szCs w:val="31"/>
          <w:shd w:val="clear" w:color="auto" w:fill="FFFFFF"/>
        </w:rPr>
        <w:t>万元，下降</w:t>
      </w:r>
      <w:r>
        <w:rPr>
          <w:rFonts w:ascii="方正仿宋_GBK" w:eastAsia="方正仿宋_GBK" w:hAnsi="方正仿宋_GBK" w:cs="方正仿宋_GBK" w:hint="eastAsia"/>
          <w:sz w:val="31"/>
          <w:szCs w:val="31"/>
          <w:shd w:val="clear" w:color="auto" w:fill="FFFFFF"/>
        </w:rPr>
        <w:t>81%</w:t>
      </w:r>
      <w:r>
        <w:rPr>
          <w:rFonts w:ascii="方正仿宋_GBK" w:eastAsia="方正仿宋_GBK" w:hAnsi="方正仿宋_GBK" w:cs="方正仿宋_GBK" w:hint="eastAsia"/>
          <w:sz w:val="31"/>
          <w:szCs w:val="31"/>
          <w:shd w:val="clear" w:color="auto" w:fill="FFFFFF"/>
        </w:rPr>
        <w:t>；较上年支出数减少</w:t>
      </w:r>
      <w:r>
        <w:rPr>
          <w:rFonts w:ascii="方正仿宋_GBK" w:eastAsia="方正仿宋_GBK" w:hAnsi="方正仿宋_GBK" w:cs="方正仿宋_GBK" w:hint="eastAsia"/>
          <w:sz w:val="31"/>
          <w:szCs w:val="31"/>
          <w:shd w:val="clear" w:color="auto" w:fill="FFFFFF"/>
        </w:rPr>
        <w:t>0.86</w:t>
      </w:r>
      <w:r>
        <w:rPr>
          <w:rFonts w:ascii="方正仿宋_GBK" w:eastAsia="方正仿宋_GBK" w:hAnsi="方正仿宋_GBK" w:cs="方正仿宋_GBK" w:hint="eastAsia"/>
          <w:sz w:val="31"/>
          <w:szCs w:val="31"/>
          <w:shd w:val="clear" w:color="auto" w:fill="FFFFFF"/>
        </w:rPr>
        <w:t>万元，下降</w:t>
      </w:r>
      <w:r>
        <w:rPr>
          <w:rFonts w:ascii="方正仿宋_GBK" w:eastAsia="方正仿宋_GBK" w:hAnsi="方正仿宋_GBK" w:cs="方正仿宋_GBK" w:hint="eastAsia"/>
          <w:sz w:val="31"/>
          <w:szCs w:val="31"/>
          <w:shd w:val="clear" w:color="auto" w:fill="FFFFFF"/>
        </w:rPr>
        <w:t>27%</w:t>
      </w:r>
      <w:r>
        <w:rPr>
          <w:rFonts w:ascii="方正仿宋_GBK" w:eastAsia="方正仿宋_GBK" w:hAnsi="方正仿宋_GBK" w:cs="方正仿宋_GBK" w:hint="eastAsia"/>
          <w:sz w:val="31"/>
          <w:szCs w:val="31"/>
          <w:shd w:val="clear" w:color="auto" w:fill="FFFFFF"/>
        </w:rPr>
        <w:t>。主要原因是压缩经费开支。</w:t>
      </w:r>
    </w:p>
    <w:p w:rsidR="00314B06" w:rsidRDefault="006749AF">
      <w:pPr>
        <w:pStyle w:val="a8"/>
        <w:widowControl/>
        <w:spacing w:beforeAutospacing="0" w:afterAutospacing="0" w:line="580" w:lineRule="exact"/>
        <w:ind w:firstLine="646"/>
        <w:jc w:val="both"/>
      </w:pPr>
      <w:r>
        <w:rPr>
          <w:rFonts w:ascii="方正楷体_GBK" w:eastAsia="方正楷体_GBK" w:hAnsi="方正楷体_GBK" w:cs="方正楷体_GBK" w:hint="eastAsia"/>
          <w:sz w:val="31"/>
          <w:szCs w:val="31"/>
          <w:shd w:val="clear" w:color="auto" w:fill="FFFFFF"/>
        </w:rPr>
        <w:t>（三）“三公”经费实物量情况</w:t>
      </w:r>
    </w:p>
    <w:p w:rsidR="00314B06" w:rsidRDefault="006749AF">
      <w:pPr>
        <w:pStyle w:val="a8"/>
        <w:widowControl/>
        <w:spacing w:beforeAutospacing="0" w:afterAutospacing="0" w:line="580" w:lineRule="exact"/>
        <w:ind w:firstLine="646"/>
        <w:jc w:val="both"/>
      </w:pP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年度本单位因公出国（境）共计</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个团组，</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人；公务用车购置</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辆，公务车保有量为</w:t>
      </w:r>
      <w:r>
        <w:rPr>
          <w:rFonts w:ascii="方正仿宋_GBK" w:eastAsia="方正仿宋_GBK" w:hAnsi="方正仿宋_GBK" w:cs="方正仿宋_GBK" w:hint="eastAsia"/>
          <w:sz w:val="31"/>
          <w:szCs w:val="31"/>
          <w:shd w:val="clear" w:color="auto" w:fill="FFFFFF"/>
        </w:rPr>
        <w:t>2</w:t>
      </w:r>
      <w:r>
        <w:rPr>
          <w:rFonts w:ascii="方正仿宋_GBK" w:eastAsia="方正仿宋_GBK" w:hAnsi="方正仿宋_GBK" w:cs="方正仿宋_GBK" w:hint="eastAsia"/>
          <w:sz w:val="31"/>
          <w:szCs w:val="31"/>
          <w:shd w:val="clear" w:color="auto" w:fill="FFFFFF"/>
        </w:rPr>
        <w:t>辆；国内公务接待</w:t>
      </w:r>
      <w:r>
        <w:rPr>
          <w:rFonts w:ascii="方正仿宋_GBK" w:eastAsia="方正仿宋_GBK" w:hAnsi="方正仿宋_GBK" w:cs="方正仿宋_GBK" w:hint="eastAsia"/>
          <w:sz w:val="31"/>
          <w:szCs w:val="31"/>
          <w:shd w:val="clear" w:color="auto" w:fill="FFFFFF"/>
        </w:rPr>
        <w:t>30</w:t>
      </w:r>
      <w:r>
        <w:rPr>
          <w:rFonts w:ascii="方正仿宋_GBK" w:eastAsia="方正仿宋_GBK" w:hAnsi="方正仿宋_GBK" w:cs="方正仿宋_GBK" w:hint="eastAsia"/>
          <w:sz w:val="31"/>
          <w:szCs w:val="31"/>
          <w:shd w:val="clear" w:color="auto" w:fill="FFFFFF"/>
        </w:rPr>
        <w:t>批次</w:t>
      </w:r>
      <w:r>
        <w:rPr>
          <w:rFonts w:ascii="方正仿宋_GBK" w:eastAsia="方正仿宋_GBK" w:hAnsi="方正仿宋_GBK" w:cs="方正仿宋_GBK" w:hint="eastAsia"/>
          <w:sz w:val="31"/>
          <w:szCs w:val="31"/>
          <w:shd w:val="clear" w:color="auto" w:fill="FFFFFF"/>
        </w:rPr>
        <w:t>350</w:t>
      </w:r>
      <w:r>
        <w:rPr>
          <w:rFonts w:ascii="方正仿宋_GBK" w:eastAsia="方正仿宋_GBK" w:hAnsi="方正仿宋_GBK" w:cs="方正仿宋_GBK" w:hint="eastAsia"/>
          <w:sz w:val="31"/>
          <w:szCs w:val="31"/>
          <w:shd w:val="clear" w:color="auto" w:fill="FFFFFF"/>
        </w:rPr>
        <w:t>人，其中：国内外事接待</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批次，</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人；国（境）外公务接待</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批次，</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人。</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年本单位人均接待费</w:t>
      </w:r>
      <w:r>
        <w:rPr>
          <w:rFonts w:ascii="方正仿宋_GBK" w:eastAsia="方正仿宋_GBK" w:hAnsi="方正仿宋_GBK" w:cs="方正仿宋_GBK" w:hint="eastAsia"/>
          <w:sz w:val="31"/>
          <w:szCs w:val="31"/>
          <w:shd w:val="clear" w:color="auto" w:fill="FFFFFF"/>
        </w:rPr>
        <w:t>65.14</w:t>
      </w:r>
      <w:r>
        <w:rPr>
          <w:rFonts w:ascii="方正仿宋_GBK" w:eastAsia="方正仿宋_GBK" w:hAnsi="方正仿宋_GBK" w:cs="方正仿宋_GBK" w:hint="eastAsia"/>
          <w:sz w:val="31"/>
          <w:szCs w:val="31"/>
          <w:shd w:val="clear" w:color="auto" w:fill="FFFFFF"/>
        </w:rPr>
        <w:t>元，车均购置费</w:t>
      </w:r>
      <w:r>
        <w:rPr>
          <w:rFonts w:ascii="方正仿宋_GBK" w:eastAsia="方正仿宋_GBK" w:hAnsi="方正仿宋_GBK" w:cs="方正仿宋_GBK" w:hint="eastAsia"/>
          <w:sz w:val="31"/>
          <w:szCs w:val="31"/>
          <w:shd w:val="clear" w:color="auto" w:fill="FFFFFF"/>
        </w:rPr>
        <w:t>0.00</w:t>
      </w:r>
      <w:r>
        <w:rPr>
          <w:rFonts w:ascii="方正仿宋_GBK" w:eastAsia="方正仿宋_GBK" w:hAnsi="方正仿宋_GBK" w:cs="方正仿宋_GBK" w:hint="eastAsia"/>
          <w:sz w:val="31"/>
          <w:szCs w:val="31"/>
          <w:shd w:val="clear" w:color="auto" w:fill="FFFFFF"/>
        </w:rPr>
        <w:t>万元，车均维护费</w:t>
      </w:r>
      <w:r>
        <w:rPr>
          <w:rFonts w:ascii="方正仿宋_GBK" w:eastAsia="方正仿宋_GBK" w:hAnsi="方正仿宋_GBK" w:cs="方正仿宋_GBK" w:hint="eastAsia"/>
          <w:sz w:val="31"/>
          <w:szCs w:val="31"/>
          <w:shd w:val="clear" w:color="auto" w:fill="FFFFFF"/>
        </w:rPr>
        <w:t>1.6</w:t>
      </w:r>
      <w:r>
        <w:rPr>
          <w:rFonts w:ascii="方正仿宋_GBK" w:eastAsia="方正仿宋_GBK" w:hAnsi="方正仿宋_GBK" w:cs="方正仿宋_GBK" w:hint="eastAsia"/>
          <w:sz w:val="31"/>
          <w:szCs w:val="31"/>
          <w:shd w:val="clear" w:color="auto" w:fill="FFFFFF"/>
        </w:rPr>
        <w:t>万元。</w:t>
      </w:r>
    </w:p>
    <w:p w:rsidR="00314B06" w:rsidRDefault="006749AF">
      <w:pPr>
        <w:pStyle w:val="a8"/>
        <w:widowControl/>
        <w:spacing w:beforeAutospacing="0" w:afterAutospacing="0" w:line="580" w:lineRule="exact"/>
        <w:ind w:firstLine="646"/>
        <w:jc w:val="both"/>
      </w:pPr>
      <w:r>
        <w:rPr>
          <w:rFonts w:ascii="方正黑体_GBK" w:eastAsia="方正黑体_GBK" w:hAnsi="方正黑体_GBK" w:cs="方正黑体_GBK" w:hint="eastAsia"/>
          <w:sz w:val="31"/>
          <w:szCs w:val="31"/>
          <w:shd w:val="clear" w:color="auto" w:fill="FFFFFF"/>
        </w:rPr>
        <w:t>四、其他需要说明的事项</w:t>
      </w:r>
    </w:p>
    <w:p w:rsidR="00314B06" w:rsidRDefault="006749AF">
      <w:pPr>
        <w:pStyle w:val="a8"/>
        <w:widowControl/>
        <w:spacing w:beforeAutospacing="0" w:afterAutospacing="0" w:line="580" w:lineRule="exact"/>
        <w:ind w:firstLine="646"/>
        <w:jc w:val="both"/>
      </w:pPr>
      <w:r>
        <w:rPr>
          <w:rFonts w:ascii="方正楷体_GBK" w:eastAsia="方正楷体_GBK" w:hAnsi="方正楷体_GBK" w:cs="方正楷体_GBK" w:hint="eastAsia"/>
          <w:sz w:val="31"/>
          <w:szCs w:val="31"/>
          <w:shd w:val="clear" w:color="auto" w:fill="FFFFFF"/>
        </w:rPr>
        <w:t>（一）机关运行经费情况说明</w:t>
      </w:r>
    </w:p>
    <w:p w:rsidR="00314B06" w:rsidRDefault="006749AF">
      <w:pPr>
        <w:pStyle w:val="a8"/>
        <w:widowControl/>
        <w:spacing w:beforeAutospacing="0" w:afterAutospacing="0" w:line="580" w:lineRule="exact"/>
        <w:ind w:firstLine="646"/>
        <w:jc w:val="both"/>
      </w:pP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年度本单位机关运行经费支出</w:t>
      </w:r>
      <w:r>
        <w:rPr>
          <w:rFonts w:ascii="方正仿宋_GBK" w:eastAsia="方正仿宋_GBK" w:hAnsi="方正仿宋_GBK" w:cs="方正仿宋_GBK" w:hint="eastAsia"/>
          <w:sz w:val="31"/>
          <w:szCs w:val="31"/>
          <w:shd w:val="clear" w:color="auto" w:fill="FFFFFF"/>
        </w:rPr>
        <w:t>555.83</w:t>
      </w:r>
      <w:r>
        <w:rPr>
          <w:rFonts w:ascii="方正仿宋_GBK" w:eastAsia="方正仿宋_GBK" w:hAnsi="方正仿宋_GBK" w:cs="方正仿宋_GBK" w:hint="eastAsia"/>
          <w:sz w:val="31"/>
          <w:szCs w:val="31"/>
          <w:shd w:val="clear" w:color="auto" w:fill="FFFFFF"/>
        </w:rPr>
        <w:t>万元，机关运行经费</w:t>
      </w:r>
      <w:r>
        <w:rPr>
          <w:rFonts w:ascii="方正仿宋_GBK" w:eastAsia="方正仿宋_GBK" w:hAnsi="方正仿宋_GBK" w:cs="方正仿宋_GBK" w:hint="eastAsia"/>
          <w:sz w:val="31"/>
          <w:szCs w:val="31"/>
          <w:shd w:val="clear" w:color="auto" w:fill="FFFFFF"/>
        </w:rPr>
        <w:t>主要用于开支办公费、印刷费、手续费、水费、电费、邮电费、物业管理费、差旅费、维修（护）费、租赁费、会议费、培训费、公务接待费、劳务费、委托业务费、工会经费、福利费、公务用车运行维护费、其他交通费用、其他商品和服务支出。</w:t>
      </w:r>
      <w:r>
        <w:rPr>
          <w:rFonts w:ascii="方正仿宋_GBK" w:eastAsia="方正仿宋_GBK" w:hAnsi="方正仿宋_GBK" w:cs="方正仿宋_GBK" w:hint="eastAsia"/>
          <w:sz w:val="31"/>
          <w:szCs w:val="31"/>
          <w:shd w:val="clear" w:color="auto" w:fill="FFFFFF"/>
        </w:rPr>
        <w:t xml:space="preserve"> </w:t>
      </w:r>
      <w:r>
        <w:rPr>
          <w:rFonts w:ascii="方正仿宋_GBK" w:eastAsia="方正仿宋_GBK" w:hAnsi="方正仿宋_GBK" w:cs="方正仿宋_GBK" w:hint="eastAsia"/>
          <w:sz w:val="31"/>
          <w:szCs w:val="31"/>
          <w:shd w:val="clear" w:color="auto" w:fill="FFFFFF"/>
        </w:rPr>
        <w:t>机关运行经费较上年决算数增加</w:t>
      </w:r>
      <w:r>
        <w:rPr>
          <w:rFonts w:ascii="方正仿宋_GBK" w:eastAsia="方正仿宋_GBK" w:hAnsi="方正仿宋_GBK" w:cs="方正仿宋_GBK" w:hint="eastAsia"/>
          <w:sz w:val="31"/>
          <w:szCs w:val="31"/>
          <w:shd w:val="clear" w:color="auto" w:fill="FFFFFF"/>
        </w:rPr>
        <w:t>118.67</w:t>
      </w:r>
      <w:r>
        <w:rPr>
          <w:rFonts w:ascii="方正仿宋_GBK" w:eastAsia="方正仿宋_GBK" w:hAnsi="方正仿宋_GBK" w:cs="方正仿宋_GBK" w:hint="eastAsia"/>
          <w:sz w:val="31"/>
          <w:szCs w:val="31"/>
          <w:shd w:val="clear" w:color="auto" w:fill="FFFFFF"/>
        </w:rPr>
        <w:t>万元，增长</w:t>
      </w:r>
      <w:r>
        <w:rPr>
          <w:rFonts w:ascii="方正仿宋_GBK" w:eastAsia="方正仿宋_GBK" w:hAnsi="方正仿宋_GBK" w:cs="方正仿宋_GBK" w:hint="eastAsia"/>
          <w:sz w:val="31"/>
          <w:szCs w:val="31"/>
          <w:shd w:val="clear" w:color="auto" w:fill="FFFFFF"/>
        </w:rPr>
        <w:t>27%</w:t>
      </w:r>
      <w:r>
        <w:rPr>
          <w:rFonts w:ascii="方正仿宋_GBK" w:eastAsia="方正仿宋_GBK" w:hAnsi="方正仿宋_GBK" w:cs="方正仿宋_GBK" w:hint="eastAsia"/>
          <w:sz w:val="31"/>
          <w:szCs w:val="31"/>
          <w:shd w:val="clear" w:color="auto" w:fill="FFFFFF"/>
        </w:rPr>
        <w:t>，主要原因是疫情防控期间机关全员连续上班运转经费及伙食团等支出增加。</w:t>
      </w:r>
    </w:p>
    <w:p w:rsidR="00314B06" w:rsidRDefault="006749AF">
      <w:pPr>
        <w:pStyle w:val="a8"/>
        <w:widowControl/>
        <w:spacing w:beforeAutospacing="0" w:afterAutospacing="0" w:line="580" w:lineRule="exact"/>
        <w:ind w:firstLine="646"/>
        <w:jc w:val="both"/>
      </w:pPr>
      <w:r>
        <w:rPr>
          <w:rFonts w:ascii="方正仿宋_GBK" w:eastAsia="方正仿宋_GBK" w:hAnsi="方正仿宋_GBK" w:cs="方正仿宋_GBK" w:hint="eastAsia"/>
          <w:sz w:val="31"/>
          <w:szCs w:val="31"/>
          <w:shd w:val="clear" w:color="auto" w:fill="FFFFFF"/>
        </w:rPr>
        <w:t>本年度会议费支出</w:t>
      </w:r>
      <w:r>
        <w:rPr>
          <w:rFonts w:ascii="方正仿宋_GBK" w:eastAsia="方正仿宋_GBK" w:hAnsi="方正仿宋_GBK" w:cs="方正仿宋_GBK" w:hint="eastAsia"/>
          <w:sz w:val="31"/>
          <w:szCs w:val="31"/>
          <w:shd w:val="clear" w:color="auto" w:fill="FFFFFF"/>
        </w:rPr>
        <w:t>0.22</w:t>
      </w:r>
      <w:r>
        <w:rPr>
          <w:rFonts w:ascii="方正仿宋_GBK" w:eastAsia="方正仿宋_GBK" w:hAnsi="方正仿宋_GBK" w:cs="方正仿宋_GBK" w:hint="eastAsia"/>
          <w:sz w:val="31"/>
          <w:szCs w:val="31"/>
          <w:shd w:val="clear" w:color="auto" w:fill="FFFFFF"/>
        </w:rPr>
        <w:t>万元，较上年决算数增加</w:t>
      </w:r>
      <w:r>
        <w:rPr>
          <w:rFonts w:ascii="方正仿宋_GBK" w:eastAsia="方正仿宋_GBK" w:hAnsi="方正仿宋_GBK" w:cs="方正仿宋_GBK" w:hint="eastAsia"/>
          <w:sz w:val="31"/>
          <w:szCs w:val="31"/>
          <w:shd w:val="clear" w:color="auto" w:fill="FFFFFF"/>
        </w:rPr>
        <w:t>0.01</w:t>
      </w:r>
      <w:r>
        <w:rPr>
          <w:rFonts w:ascii="方正仿宋_GBK" w:eastAsia="方正仿宋_GBK" w:hAnsi="方正仿宋_GBK" w:cs="方正仿宋_GBK" w:hint="eastAsia"/>
          <w:sz w:val="31"/>
          <w:szCs w:val="31"/>
          <w:shd w:val="clear" w:color="auto" w:fill="FFFFFF"/>
        </w:rPr>
        <w:t>万元，基本持平。本年度培训费支出</w:t>
      </w:r>
      <w:r>
        <w:rPr>
          <w:rFonts w:ascii="方正仿宋_GBK" w:eastAsia="方正仿宋_GBK" w:hAnsi="方正仿宋_GBK" w:cs="方正仿宋_GBK" w:hint="eastAsia"/>
          <w:sz w:val="31"/>
          <w:szCs w:val="31"/>
          <w:shd w:val="clear" w:color="auto" w:fill="FFFFFF"/>
        </w:rPr>
        <w:t xml:space="preserve"> 14.72</w:t>
      </w:r>
      <w:r>
        <w:rPr>
          <w:rFonts w:ascii="方正仿宋_GBK" w:eastAsia="方正仿宋_GBK" w:hAnsi="方正仿宋_GBK" w:cs="方正仿宋_GBK" w:hint="eastAsia"/>
          <w:sz w:val="31"/>
          <w:szCs w:val="31"/>
          <w:shd w:val="clear" w:color="auto" w:fill="FFFFFF"/>
        </w:rPr>
        <w:t>万元，较上年决算数减少</w:t>
      </w:r>
      <w:r>
        <w:rPr>
          <w:rFonts w:ascii="方正仿宋_GBK" w:eastAsia="方正仿宋_GBK" w:hAnsi="方正仿宋_GBK" w:cs="方正仿宋_GBK" w:hint="eastAsia"/>
          <w:sz w:val="31"/>
          <w:szCs w:val="31"/>
          <w:shd w:val="clear" w:color="auto" w:fill="FFFFFF"/>
        </w:rPr>
        <w:t>0.52</w:t>
      </w:r>
      <w:r>
        <w:rPr>
          <w:rFonts w:ascii="方正仿宋_GBK" w:eastAsia="方正仿宋_GBK" w:hAnsi="方正仿宋_GBK" w:cs="方正仿宋_GBK" w:hint="eastAsia"/>
          <w:sz w:val="31"/>
          <w:szCs w:val="31"/>
          <w:shd w:val="clear" w:color="auto" w:fill="FFFFFF"/>
        </w:rPr>
        <w:t>万元，下降</w:t>
      </w:r>
      <w:r>
        <w:rPr>
          <w:rFonts w:ascii="方正仿宋_GBK" w:eastAsia="方正仿宋_GBK" w:hAnsi="方正仿宋_GBK" w:cs="方正仿宋_GBK" w:hint="eastAsia"/>
          <w:sz w:val="31"/>
          <w:szCs w:val="31"/>
          <w:shd w:val="clear" w:color="auto" w:fill="FFFFFF"/>
        </w:rPr>
        <w:t>3%</w:t>
      </w:r>
      <w:r>
        <w:rPr>
          <w:rFonts w:ascii="方正仿宋_GBK" w:eastAsia="方正仿宋_GBK" w:hAnsi="方正仿宋_GBK" w:cs="方正仿宋_GBK" w:hint="eastAsia"/>
          <w:sz w:val="31"/>
          <w:szCs w:val="31"/>
          <w:shd w:val="clear" w:color="auto" w:fill="FFFFFF"/>
        </w:rPr>
        <w:t>，主要原因是参加培训人次</w:t>
      </w:r>
      <w:r>
        <w:rPr>
          <w:rFonts w:ascii="方正仿宋_GBK" w:eastAsia="方正仿宋_GBK" w:hAnsi="方正仿宋_GBK" w:cs="方正仿宋_GBK" w:hint="eastAsia"/>
          <w:sz w:val="31"/>
          <w:szCs w:val="31"/>
          <w:shd w:val="clear" w:color="auto" w:fill="FFFFFF"/>
        </w:rPr>
        <w:t>有减少。</w:t>
      </w:r>
    </w:p>
    <w:p w:rsidR="00314B06" w:rsidRDefault="006749AF">
      <w:pPr>
        <w:pStyle w:val="a8"/>
        <w:widowControl/>
        <w:spacing w:beforeAutospacing="0" w:afterAutospacing="0" w:line="600" w:lineRule="exact"/>
        <w:ind w:firstLine="646"/>
        <w:jc w:val="both"/>
      </w:pPr>
      <w:r>
        <w:rPr>
          <w:rFonts w:ascii="方正楷体_GBK" w:eastAsia="方正楷体_GBK" w:hAnsi="方正楷体_GBK" w:cs="方正楷体_GBK" w:hint="eastAsia"/>
          <w:sz w:val="31"/>
          <w:szCs w:val="31"/>
          <w:shd w:val="clear" w:color="auto" w:fill="FFFFFF"/>
        </w:rPr>
        <w:lastRenderedPageBreak/>
        <w:t>（二）国有资产占用情况说明</w:t>
      </w:r>
    </w:p>
    <w:p w:rsidR="00314B06" w:rsidRDefault="006749AF">
      <w:pPr>
        <w:pStyle w:val="a8"/>
        <w:widowControl/>
        <w:spacing w:beforeAutospacing="0" w:afterAutospacing="0" w:line="600" w:lineRule="exact"/>
        <w:ind w:firstLine="646"/>
        <w:jc w:val="both"/>
      </w:pPr>
      <w:r>
        <w:rPr>
          <w:rFonts w:ascii="方正仿宋_GBK" w:eastAsia="方正仿宋_GBK" w:hAnsi="方正仿宋_GBK" w:cs="方正仿宋_GBK" w:hint="eastAsia"/>
          <w:sz w:val="31"/>
          <w:szCs w:val="31"/>
          <w:shd w:val="clear" w:color="auto" w:fill="FFFFFF"/>
        </w:rPr>
        <w:t>截至</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w:t>
      </w:r>
      <w:r>
        <w:rPr>
          <w:rFonts w:ascii="方正仿宋_GBK" w:eastAsia="方正仿宋_GBK" w:hAnsi="方正仿宋_GBK" w:cs="方正仿宋_GBK" w:hint="eastAsia"/>
          <w:sz w:val="31"/>
          <w:szCs w:val="31"/>
          <w:shd w:val="clear" w:color="auto" w:fill="FFFFFF"/>
        </w:rPr>
        <w:t>12</w:t>
      </w:r>
      <w:r>
        <w:rPr>
          <w:rFonts w:ascii="方正仿宋_GBK" w:eastAsia="方正仿宋_GBK" w:hAnsi="方正仿宋_GBK" w:cs="方正仿宋_GBK" w:hint="eastAsia"/>
          <w:sz w:val="31"/>
          <w:szCs w:val="31"/>
          <w:shd w:val="clear" w:color="auto" w:fill="FFFFFF"/>
        </w:rPr>
        <w:t>月</w:t>
      </w:r>
      <w:r>
        <w:rPr>
          <w:rFonts w:ascii="方正仿宋_GBK" w:eastAsia="方正仿宋_GBK" w:hAnsi="方正仿宋_GBK" w:cs="方正仿宋_GBK" w:hint="eastAsia"/>
          <w:sz w:val="31"/>
          <w:szCs w:val="31"/>
          <w:shd w:val="clear" w:color="auto" w:fill="FFFFFF"/>
        </w:rPr>
        <w:t>31</w:t>
      </w:r>
      <w:r>
        <w:rPr>
          <w:rFonts w:ascii="方正仿宋_GBK" w:eastAsia="方正仿宋_GBK" w:hAnsi="方正仿宋_GBK" w:cs="方正仿宋_GBK" w:hint="eastAsia"/>
          <w:sz w:val="31"/>
          <w:szCs w:val="31"/>
          <w:shd w:val="clear" w:color="auto" w:fill="FFFFFF"/>
        </w:rPr>
        <w:t>日，本单位共有车辆</w:t>
      </w:r>
      <w:r>
        <w:rPr>
          <w:rFonts w:ascii="方正仿宋_GBK" w:eastAsia="方正仿宋_GBK" w:hAnsi="方正仿宋_GBK" w:cs="方正仿宋_GBK" w:hint="eastAsia"/>
          <w:sz w:val="31"/>
          <w:szCs w:val="31"/>
          <w:shd w:val="clear" w:color="auto" w:fill="FFFFFF"/>
        </w:rPr>
        <w:t>6</w:t>
      </w:r>
      <w:r>
        <w:rPr>
          <w:rFonts w:ascii="方正仿宋_GBK" w:eastAsia="方正仿宋_GBK" w:hAnsi="方正仿宋_GBK" w:cs="方正仿宋_GBK" w:hint="eastAsia"/>
          <w:sz w:val="31"/>
          <w:szCs w:val="31"/>
          <w:shd w:val="clear" w:color="auto" w:fill="FFFFFF"/>
        </w:rPr>
        <w:t>辆，实际在用车辆</w:t>
      </w:r>
      <w:r>
        <w:rPr>
          <w:rFonts w:ascii="方正仿宋_GBK" w:eastAsia="方正仿宋_GBK" w:hAnsi="方正仿宋_GBK" w:cs="方正仿宋_GBK" w:hint="eastAsia"/>
          <w:sz w:val="31"/>
          <w:szCs w:val="31"/>
          <w:shd w:val="clear" w:color="auto" w:fill="FFFFFF"/>
        </w:rPr>
        <w:t>2</w:t>
      </w:r>
      <w:r>
        <w:rPr>
          <w:rFonts w:ascii="方正仿宋_GBK" w:eastAsia="方正仿宋_GBK" w:hAnsi="方正仿宋_GBK" w:cs="方正仿宋_GBK" w:hint="eastAsia"/>
          <w:sz w:val="31"/>
          <w:szCs w:val="31"/>
          <w:shd w:val="clear" w:color="auto" w:fill="FFFFFF"/>
        </w:rPr>
        <w:t>辆，有</w:t>
      </w:r>
      <w:r>
        <w:rPr>
          <w:rFonts w:ascii="方正仿宋_GBK" w:eastAsia="方正仿宋_GBK" w:hAnsi="方正仿宋_GBK" w:cs="方正仿宋_GBK" w:hint="eastAsia"/>
          <w:sz w:val="31"/>
          <w:szCs w:val="31"/>
          <w:shd w:val="clear" w:color="auto" w:fill="FFFFFF"/>
        </w:rPr>
        <w:t>4</w:t>
      </w:r>
      <w:r>
        <w:rPr>
          <w:rFonts w:ascii="方正仿宋_GBK" w:eastAsia="方正仿宋_GBK" w:hAnsi="方正仿宋_GBK" w:cs="方正仿宋_GBK" w:hint="eastAsia"/>
          <w:sz w:val="31"/>
          <w:szCs w:val="31"/>
          <w:shd w:val="clear" w:color="auto" w:fill="FFFFFF"/>
        </w:rPr>
        <w:t>辆车已上交处置未销资产账。其中，副部（省）级及以上领导用车</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辆、主要领导干部用车</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辆、机要通信用车</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辆、应急保障用车</w:t>
      </w:r>
      <w:r>
        <w:rPr>
          <w:rFonts w:ascii="方正仿宋_GBK" w:eastAsia="方正仿宋_GBK" w:hAnsi="方正仿宋_GBK" w:cs="方正仿宋_GBK"/>
          <w:sz w:val="31"/>
          <w:szCs w:val="31"/>
          <w:shd w:val="clear" w:color="auto" w:fill="FFFFFF"/>
        </w:rPr>
        <w:t>2</w:t>
      </w:r>
      <w:r>
        <w:rPr>
          <w:rFonts w:ascii="方正仿宋_GBK" w:eastAsia="方正仿宋_GBK" w:hAnsi="方正仿宋_GBK" w:cs="方正仿宋_GBK" w:hint="eastAsia"/>
          <w:sz w:val="31"/>
          <w:szCs w:val="31"/>
          <w:shd w:val="clear" w:color="auto" w:fill="FFFFFF"/>
        </w:rPr>
        <w:t>辆、执法执勤用车</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辆，特种专业技术用车</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辆，离退休干部用车</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辆，其他用车</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辆。单价</w:t>
      </w:r>
      <w:r>
        <w:rPr>
          <w:rFonts w:ascii="方正仿宋_GBK" w:eastAsia="方正仿宋_GBK" w:hAnsi="方正仿宋_GBK" w:cs="方正仿宋_GBK" w:hint="eastAsia"/>
          <w:sz w:val="31"/>
          <w:szCs w:val="31"/>
          <w:shd w:val="clear" w:color="auto" w:fill="FFFFFF"/>
        </w:rPr>
        <w:t>50</w:t>
      </w:r>
      <w:r>
        <w:rPr>
          <w:rFonts w:ascii="方正仿宋_GBK" w:eastAsia="方正仿宋_GBK" w:hAnsi="方正仿宋_GBK" w:cs="方正仿宋_GBK" w:hint="eastAsia"/>
          <w:sz w:val="31"/>
          <w:szCs w:val="31"/>
          <w:shd w:val="clear" w:color="auto" w:fill="FFFFFF"/>
        </w:rPr>
        <w:t>万元（含）以上通用设备</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台（套），单价</w:t>
      </w:r>
      <w:r>
        <w:rPr>
          <w:rFonts w:ascii="方正仿宋_GBK" w:eastAsia="方正仿宋_GBK" w:hAnsi="方正仿宋_GBK" w:cs="方正仿宋_GBK" w:hint="eastAsia"/>
          <w:sz w:val="31"/>
          <w:szCs w:val="31"/>
          <w:shd w:val="clear" w:color="auto" w:fill="FFFFFF"/>
        </w:rPr>
        <w:t>100</w:t>
      </w:r>
      <w:r>
        <w:rPr>
          <w:rFonts w:ascii="方正仿宋_GBK" w:eastAsia="方正仿宋_GBK" w:hAnsi="方正仿宋_GBK" w:cs="方正仿宋_GBK" w:hint="eastAsia"/>
          <w:sz w:val="31"/>
          <w:szCs w:val="31"/>
          <w:shd w:val="clear" w:color="auto" w:fill="FFFFFF"/>
        </w:rPr>
        <w:t>万元（含）以上专用设备</w:t>
      </w:r>
      <w:r>
        <w:rPr>
          <w:rFonts w:ascii="方正仿宋_GBK" w:eastAsia="方正仿宋_GBK" w:hAnsi="方正仿宋_GBK" w:cs="方正仿宋_GBK" w:hint="eastAsia"/>
          <w:sz w:val="31"/>
          <w:szCs w:val="31"/>
          <w:shd w:val="clear" w:color="auto" w:fill="FFFFFF"/>
        </w:rPr>
        <w:t>0</w:t>
      </w:r>
      <w:r>
        <w:rPr>
          <w:rFonts w:ascii="方正仿宋_GBK" w:eastAsia="方正仿宋_GBK" w:hAnsi="方正仿宋_GBK" w:cs="方正仿宋_GBK" w:hint="eastAsia"/>
          <w:sz w:val="31"/>
          <w:szCs w:val="31"/>
          <w:shd w:val="clear" w:color="auto" w:fill="FFFFFF"/>
        </w:rPr>
        <w:t>台（套）。</w:t>
      </w:r>
    </w:p>
    <w:p w:rsidR="00314B06" w:rsidRDefault="006749AF">
      <w:pPr>
        <w:pStyle w:val="a8"/>
        <w:widowControl/>
        <w:spacing w:beforeAutospacing="0" w:afterAutospacing="0" w:line="600" w:lineRule="exact"/>
        <w:ind w:firstLine="646"/>
        <w:jc w:val="both"/>
      </w:pPr>
      <w:r>
        <w:rPr>
          <w:rFonts w:ascii="方正楷体_GBK" w:eastAsia="方正楷体_GBK" w:hAnsi="方正楷体_GBK" w:cs="方正楷体_GBK" w:hint="eastAsia"/>
          <w:sz w:val="31"/>
          <w:szCs w:val="31"/>
          <w:shd w:val="clear" w:color="auto" w:fill="FFFFFF"/>
        </w:rPr>
        <w:t>（三）政府采购支出情况说明</w:t>
      </w:r>
    </w:p>
    <w:p w:rsidR="00314B06" w:rsidRDefault="006749AF">
      <w:pPr>
        <w:pStyle w:val="a8"/>
        <w:widowControl/>
        <w:spacing w:beforeAutospacing="0" w:afterAutospacing="0" w:line="600" w:lineRule="exact"/>
        <w:ind w:firstLine="646"/>
        <w:jc w:val="both"/>
      </w:pP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年度本单位政府采购支出总额</w:t>
      </w:r>
      <w:r>
        <w:rPr>
          <w:rFonts w:ascii="方正仿宋_GBK" w:eastAsia="方正仿宋_GBK" w:hAnsi="方正仿宋_GBK" w:cs="方正仿宋_GBK" w:hint="eastAsia"/>
          <w:sz w:val="31"/>
          <w:szCs w:val="31"/>
          <w:shd w:val="clear" w:color="auto" w:fill="FFFFFF"/>
        </w:rPr>
        <w:t>1349.68</w:t>
      </w:r>
      <w:r>
        <w:rPr>
          <w:rFonts w:ascii="方正仿宋_GBK" w:eastAsia="方正仿宋_GBK" w:hAnsi="方正仿宋_GBK" w:cs="方正仿宋_GBK" w:hint="eastAsia"/>
          <w:sz w:val="31"/>
          <w:szCs w:val="31"/>
          <w:shd w:val="clear" w:color="auto" w:fill="FFFFFF"/>
        </w:rPr>
        <w:t>万元，其中：政府采购货物支出</w:t>
      </w:r>
      <w:r>
        <w:rPr>
          <w:rFonts w:ascii="方正仿宋_GBK" w:eastAsia="方正仿宋_GBK" w:hAnsi="方正仿宋_GBK" w:cs="方正仿宋_GBK" w:hint="eastAsia"/>
          <w:sz w:val="31"/>
          <w:szCs w:val="31"/>
          <w:shd w:val="clear" w:color="auto" w:fill="FFFFFF"/>
        </w:rPr>
        <w:t>17.11</w:t>
      </w:r>
      <w:r>
        <w:rPr>
          <w:rFonts w:ascii="方正仿宋_GBK" w:eastAsia="方正仿宋_GBK" w:hAnsi="方正仿宋_GBK" w:cs="方正仿宋_GBK" w:hint="eastAsia"/>
          <w:sz w:val="31"/>
          <w:szCs w:val="31"/>
          <w:shd w:val="clear" w:color="auto" w:fill="FFFFFF"/>
        </w:rPr>
        <w:t>万元、政府采购工程支出</w:t>
      </w:r>
      <w:r>
        <w:rPr>
          <w:rFonts w:ascii="方正仿宋_GBK" w:eastAsia="方正仿宋_GBK" w:hAnsi="方正仿宋_GBK" w:cs="方正仿宋_GBK" w:hint="eastAsia"/>
          <w:sz w:val="31"/>
          <w:szCs w:val="31"/>
          <w:shd w:val="clear" w:color="auto" w:fill="FFFFFF"/>
        </w:rPr>
        <w:t>1332.58</w:t>
      </w:r>
      <w:r>
        <w:rPr>
          <w:rFonts w:ascii="方正仿宋_GBK" w:eastAsia="方正仿宋_GBK" w:hAnsi="方正仿宋_GBK" w:cs="方正仿宋_GBK" w:hint="eastAsia"/>
          <w:sz w:val="31"/>
          <w:szCs w:val="31"/>
          <w:shd w:val="clear" w:color="auto" w:fill="FFFFFF"/>
        </w:rPr>
        <w:t>万元、政府采购服务支出</w:t>
      </w:r>
      <w:r>
        <w:rPr>
          <w:rFonts w:ascii="方正仿宋_GBK" w:eastAsia="方正仿宋_GBK" w:hAnsi="方正仿宋_GBK" w:cs="方正仿宋_GBK" w:hint="eastAsia"/>
          <w:sz w:val="31"/>
          <w:szCs w:val="31"/>
          <w:shd w:val="clear" w:color="auto" w:fill="FFFFFF"/>
        </w:rPr>
        <w:t>0.00</w:t>
      </w:r>
      <w:r>
        <w:rPr>
          <w:rFonts w:ascii="方正仿宋_GBK" w:eastAsia="方正仿宋_GBK" w:hAnsi="方正仿宋_GBK" w:cs="方正仿宋_GBK" w:hint="eastAsia"/>
          <w:sz w:val="31"/>
          <w:szCs w:val="31"/>
          <w:shd w:val="clear" w:color="auto" w:fill="FFFFFF"/>
        </w:rPr>
        <w:t>万元。授予中小企业合同金额</w:t>
      </w:r>
      <w:r>
        <w:rPr>
          <w:rFonts w:ascii="方正仿宋_GBK" w:eastAsia="方正仿宋_GBK" w:hAnsi="方正仿宋_GBK" w:cs="方正仿宋_GBK" w:hint="eastAsia"/>
          <w:sz w:val="31"/>
          <w:szCs w:val="31"/>
          <w:shd w:val="clear" w:color="auto" w:fill="FFFFFF"/>
        </w:rPr>
        <w:t>1349.68</w:t>
      </w:r>
      <w:r>
        <w:rPr>
          <w:rFonts w:ascii="方正仿宋_GBK" w:eastAsia="方正仿宋_GBK" w:hAnsi="方正仿宋_GBK" w:cs="方正仿宋_GBK" w:hint="eastAsia"/>
          <w:sz w:val="31"/>
          <w:szCs w:val="31"/>
          <w:shd w:val="clear" w:color="auto" w:fill="FFFFFF"/>
        </w:rPr>
        <w:t>万元，占政府采购支出总额的</w:t>
      </w:r>
      <w:r>
        <w:rPr>
          <w:rFonts w:ascii="方正仿宋_GBK" w:eastAsia="方正仿宋_GBK" w:hAnsi="方正仿宋_GBK" w:cs="方正仿宋_GBK" w:hint="eastAsia"/>
          <w:sz w:val="31"/>
          <w:szCs w:val="31"/>
          <w:shd w:val="clear" w:color="auto" w:fill="FFFFFF"/>
        </w:rPr>
        <w:t>100%</w:t>
      </w:r>
      <w:r>
        <w:rPr>
          <w:rFonts w:ascii="方正仿宋_GBK" w:eastAsia="方正仿宋_GBK" w:hAnsi="方正仿宋_GBK" w:cs="方正仿宋_GBK" w:hint="eastAsia"/>
          <w:sz w:val="31"/>
          <w:szCs w:val="31"/>
          <w:shd w:val="clear" w:color="auto" w:fill="FFFFFF"/>
        </w:rPr>
        <w:t>。</w:t>
      </w:r>
    </w:p>
    <w:p w:rsidR="00314B06" w:rsidRDefault="006749AF">
      <w:pPr>
        <w:pStyle w:val="a8"/>
        <w:widowControl/>
        <w:spacing w:beforeAutospacing="0" w:afterAutospacing="0" w:line="600" w:lineRule="exact"/>
        <w:ind w:firstLine="646"/>
        <w:jc w:val="both"/>
      </w:pPr>
      <w:r>
        <w:rPr>
          <w:rFonts w:ascii="方正黑体_GBK" w:eastAsia="方正黑体_GBK" w:hAnsi="方正黑体_GBK" w:cs="方正黑体_GBK" w:hint="eastAsia"/>
          <w:sz w:val="31"/>
          <w:szCs w:val="31"/>
          <w:shd w:val="clear" w:color="auto" w:fill="FFFFFF"/>
        </w:rPr>
        <w:t>五、预算绩效管理情况说明</w:t>
      </w:r>
    </w:p>
    <w:p w:rsidR="00314B06" w:rsidRDefault="006749AF">
      <w:pPr>
        <w:pStyle w:val="a8"/>
        <w:widowControl/>
        <w:spacing w:beforeAutospacing="0" w:afterAutospacing="0" w:line="600" w:lineRule="exact"/>
        <w:ind w:firstLine="646"/>
        <w:jc w:val="both"/>
      </w:pPr>
      <w:r>
        <w:rPr>
          <w:rFonts w:ascii="方正楷体_GBK" w:eastAsia="方正楷体_GBK" w:hAnsi="方正楷体_GBK" w:cs="方正楷体_GBK" w:hint="eastAsia"/>
          <w:sz w:val="31"/>
          <w:szCs w:val="31"/>
          <w:shd w:val="clear" w:color="auto" w:fill="FFFFFF"/>
        </w:rPr>
        <w:t>（一）预算绩效管理工作开展情况</w:t>
      </w:r>
    </w:p>
    <w:p w:rsidR="00314B06" w:rsidRDefault="006749AF">
      <w:pPr>
        <w:pStyle w:val="a8"/>
        <w:widowControl/>
        <w:spacing w:beforeAutospacing="0" w:afterAutospacing="0" w:line="600" w:lineRule="exact"/>
        <w:ind w:firstLine="646"/>
        <w:jc w:val="both"/>
        <w:rPr>
          <w:rFonts w:ascii="方正仿宋_GBK" w:eastAsia="方正仿宋_GBK" w:hAnsi="方正仿宋_GBK" w:cs="方正仿宋_GBK"/>
          <w:sz w:val="31"/>
          <w:szCs w:val="31"/>
          <w:shd w:val="clear" w:color="auto" w:fill="FFFFFF"/>
        </w:rPr>
      </w:pPr>
      <w:r>
        <w:rPr>
          <w:rFonts w:ascii="方正仿宋_GBK" w:eastAsia="方正仿宋_GBK" w:hAnsi="方正仿宋_GBK" w:cs="方正仿宋_GBK" w:hint="eastAsia"/>
          <w:sz w:val="31"/>
          <w:szCs w:val="31"/>
          <w:shd w:val="clear" w:color="auto" w:fill="FFFFFF"/>
        </w:rPr>
        <w:t>根据预算绩效管理要求，本单位对</w:t>
      </w:r>
      <w:r>
        <w:rPr>
          <w:rFonts w:ascii="方正仿宋_GBK" w:eastAsia="方正仿宋_GBK" w:hAnsi="方正仿宋_GBK" w:cs="方正仿宋_GBK" w:hint="eastAsia"/>
          <w:sz w:val="31"/>
          <w:szCs w:val="31"/>
          <w:shd w:val="clear" w:color="auto" w:fill="FFFFFF"/>
        </w:rPr>
        <w:t>93</w:t>
      </w:r>
      <w:r>
        <w:rPr>
          <w:rFonts w:ascii="方正仿宋_GBK" w:eastAsia="方正仿宋_GBK" w:hAnsi="方正仿宋_GBK" w:cs="方正仿宋_GBK" w:hint="eastAsia"/>
          <w:sz w:val="31"/>
          <w:szCs w:val="31"/>
          <w:shd w:val="clear" w:color="auto" w:fill="FFFFFF"/>
        </w:rPr>
        <w:t>个项目开展了绩效自评，其中，以填报目标自评表形式开展自评</w:t>
      </w:r>
      <w:r>
        <w:rPr>
          <w:rFonts w:ascii="方正仿宋_GBK" w:eastAsia="方正仿宋_GBK" w:hAnsi="方正仿宋_GBK" w:cs="方正仿宋_GBK" w:hint="eastAsia"/>
          <w:sz w:val="31"/>
          <w:szCs w:val="31"/>
          <w:shd w:val="clear" w:color="auto" w:fill="FFFFFF"/>
        </w:rPr>
        <w:t>93</w:t>
      </w:r>
      <w:r>
        <w:rPr>
          <w:rFonts w:ascii="方正仿宋_GBK" w:eastAsia="方正仿宋_GBK" w:hAnsi="方正仿宋_GBK" w:cs="方正仿宋_GBK" w:hint="eastAsia"/>
          <w:sz w:val="31"/>
          <w:szCs w:val="31"/>
          <w:shd w:val="clear" w:color="auto" w:fill="FFFFFF"/>
        </w:rPr>
        <w:t>项，涉及资金</w:t>
      </w:r>
      <w:r>
        <w:rPr>
          <w:rFonts w:ascii="方正仿宋_GBK" w:eastAsia="方正仿宋_GBK" w:hAnsi="方正仿宋_GBK" w:cs="方正仿宋_GBK" w:hint="eastAsia"/>
          <w:sz w:val="31"/>
          <w:szCs w:val="31"/>
          <w:shd w:val="clear" w:color="auto" w:fill="FFFFFF"/>
        </w:rPr>
        <w:t>13576</w:t>
      </w:r>
      <w:r>
        <w:rPr>
          <w:rFonts w:ascii="方正仿宋_GBK" w:eastAsia="方正仿宋_GBK" w:hAnsi="方正仿宋_GBK" w:cs="方正仿宋_GBK" w:hint="eastAsia"/>
          <w:sz w:val="31"/>
          <w:szCs w:val="31"/>
          <w:shd w:val="clear" w:color="auto" w:fill="FFFFFF"/>
        </w:rPr>
        <w:t>万元</w:t>
      </w:r>
      <w:r>
        <w:rPr>
          <w:rFonts w:ascii="方正仿宋_GBK" w:eastAsia="方正仿宋_GBK" w:hAnsi="方正仿宋_GBK" w:cs="方正仿宋_GBK" w:hint="eastAsia"/>
          <w:sz w:val="31"/>
          <w:szCs w:val="31"/>
          <w:shd w:val="clear" w:color="auto" w:fill="FFFFFF"/>
        </w:rPr>
        <w:t>,</w:t>
      </w:r>
      <w:r>
        <w:rPr>
          <w:rFonts w:ascii="方正仿宋_GBK" w:eastAsia="方正仿宋_GBK" w:hAnsi="方正仿宋_GBK" w:cs="方正仿宋_GBK" w:hint="eastAsia"/>
          <w:sz w:val="31"/>
          <w:szCs w:val="31"/>
          <w:shd w:val="clear" w:color="auto" w:fill="FFFFFF"/>
        </w:rPr>
        <w:t>从评价情况来看，均达成预期指标。</w:t>
      </w:r>
    </w:p>
    <w:p w:rsidR="00314B06" w:rsidRDefault="006749AF">
      <w:pPr>
        <w:pStyle w:val="a8"/>
        <w:widowControl/>
        <w:numPr>
          <w:ilvl w:val="0"/>
          <w:numId w:val="1"/>
        </w:numPr>
        <w:spacing w:beforeAutospacing="0" w:afterAutospacing="0" w:line="600" w:lineRule="exact"/>
        <w:ind w:firstLine="646"/>
        <w:jc w:val="both"/>
        <w:rPr>
          <w:rFonts w:ascii="方正楷体_GBK" w:eastAsia="方正楷体_GBK" w:hAnsi="方正楷体_GBK" w:cs="方正楷体_GBK"/>
          <w:sz w:val="31"/>
          <w:szCs w:val="31"/>
          <w:shd w:val="clear" w:color="auto" w:fill="FFFFFF"/>
        </w:rPr>
      </w:pPr>
      <w:r>
        <w:rPr>
          <w:rFonts w:ascii="方正楷体_GBK" w:eastAsia="方正楷体_GBK" w:hAnsi="方正楷体_GBK" w:cs="方正楷体_GBK" w:hint="eastAsia"/>
          <w:sz w:val="31"/>
          <w:szCs w:val="31"/>
          <w:shd w:val="clear" w:color="auto" w:fill="FFFFFF"/>
        </w:rPr>
        <w:t>绩效自评结果</w:t>
      </w:r>
    </w:p>
    <w:p w:rsidR="00314B06" w:rsidRDefault="006749AF">
      <w:pPr>
        <w:pStyle w:val="a8"/>
        <w:widowControl/>
        <w:spacing w:beforeAutospacing="0" w:after="180" w:afterAutospacing="0" w:line="600" w:lineRule="atLeast"/>
        <w:ind w:firstLineChars="250" w:firstLine="700"/>
        <w:jc w:val="both"/>
        <w:rPr>
          <w:rFonts w:ascii="方正楷体_GBK" w:eastAsia="方正楷体_GBK" w:hAnsi="方正楷体_GBK" w:cs="方正楷体_GBK"/>
          <w:color w:val="333333"/>
          <w:sz w:val="31"/>
          <w:szCs w:val="31"/>
          <w:shd w:val="clear" w:color="auto" w:fill="FFFFFF"/>
        </w:rPr>
      </w:pPr>
      <w:r>
        <w:rPr>
          <w:rFonts w:ascii="方正仿宋_GBK" w:eastAsia="方正仿宋_GBK" w:hAnsi="方正仿宋_GBK" w:cs="方正仿宋_GBK" w:hint="eastAsia"/>
          <w:color w:val="333333"/>
          <w:sz w:val="28"/>
          <w:szCs w:val="28"/>
          <w:shd w:val="clear" w:color="auto" w:fill="FFFFFF"/>
        </w:rPr>
        <w:t>1.</w:t>
      </w:r>
      <w:r>
        <w:rPr>
          <w:rFonts w:ascii="方正仿宋_GBK" w:eastAsia="方正仿宋_GBK" w:hAnsi="方正仿宋_GBK" w:cs="方正仿宋_GBK" w:hint="eastAsia"/>
          <w:color w:val="333333"/>
          <w:sz w:val="28"/>
          <w:szCs w:val="28"/>
          <w:shd w:val="clear" w:color="auto" w:fill="FFFFFF"/>
        </w:rPr>
        <w:t>绩效自评表</w:t>
      </w:r>
      <w:r>
        <w:rPr>
          <w:rFonts w:ascii="方正楷体_GBK" w:eastAsia="方正楷体_GBK" w:hAnsi="方正楷体_GBK" w:cs="方正楷体_GBK" w:hint="eastAsia"/>
          <w:color w:val="333333"/>
          <w:sz w:val="31"/>
          <w:szCs w:val="31"/>
          <w:shd w:val="clear" w:color="auto" w:fill="FFFFFF"/>
        </w:rPr>
        <w:t> </w:t>
      </w:r>
    </w:p>
    <w:p w:rsidR="00314B06" w:rsidRDefault="00314B06">
      <w:pPr>
        <w:pStyle w:val="a8"/>
        <w:widowControl/>
        <w:spacing w:beforeAutospacing="0" w:after="180" w:afterAutospacing="0" w:line="600" w:lineRule="atLeast"/>
        <w:ind w:firstLineChars="250" w:firstLine="775"/>
        <w:jc w:val="both"/>
        <w:rPr>
          <w:rFonts w:ascii="方正楷体_GBK" w:eastAsia="方正楷体_GBK" w:hAnsi="方正楷体_GBK" w:cs="方正楷体_GBK"/>
          <w:color w:val="333333"/>
          <w:sz w:val="31"/>
          <w:szCs w:val="31"/>
          <w:shd w:val="clear" w:color="auto" w:fill="FFFFFF"/>
        </w:rPr>
      </w:pPr>
    </w:p>
    <w:p w:rsidR="00314B06" w:rsidRDefault="00314B06">
      <w:pPr>
        <w:pStyle w:val="a8"/>
        <w:widowControl/>
        <w:spacing w:beforeAutospacing="0" w:after="180" w:afterAutospacing="0" w:line="600" w:lineRule="atLeast"/>
        <w:ind w:firstLineChars="250" w:firstLine="775"/>
        <w:jc w:val="both"/>
        <w:rPr>
          <w:rFonts w:ascii="方正楷体_GBK" w:eastAsia="方正楷体_GBK" w:hAnsi="方正楷体_GBK" w:cs="方正楷体_GBK"/>
          <w:color w:val="333333"/>
          <w:sz w:val="31"/>
          <w:szCs w:val="31"/>
          <w:shd w:val="clear" w:color="auto" w:fill="FFFFFF"/>
        </w:rPr>
      </w:pPr>
    </w:p>
    <w:tbl>
      <w:tblPr>
        <w:tblW w:w="8874" w:type="dxa"/>
        <w:tblLayout w:type="fixed"/>
        <w:tblCellMar>
          <w:left w:w="0" w:type="dxa"/>
          <w:right w:w="0" w:type="dxa"/>
        </w:tblCellMar>
        <w:tblLook w:val="04A0" w:firstRow="1" w:lastRow="0" w:firstColumn="1" w:lastColumn="0" w:noHBand="0" w:noVBand="1"/>
      </w:tblPr>
      <w:tblGrid>
        <w:gridCol w:w="1566"/>
        <w:gridCol w:w="2019"/>
        <w:gridCol w:w="1047"/>
        <w:gridCol w:w="1437"/>
        <w:gridCol w:w="971"/>
        <w:gridCol w:w="1834"/>
      </w:tblGrid>
      <w:tr w:rsidR="00314B06">
        <w:trPr>
          <w:trHeight w:val="559"/>
        </w:trPr>
        <w:tc>
          <w:tcPr>
            <w:tcW w:w="8874" w:type="dxa"/>
            <w:gridSpan w:val="6"/>
            <w:tcBorders>
              <w:top w:val="nil"/>
              <w:left w:val="nil"/>
              <w:bottom w:val="nil"/>
              <w:right w:val="nil"/>
            </w:tcBorders>
            <w:shd w:val="clear" w:color="auto" w:fill="auto"/>
            <w:tcMar>
              <w:top w:w="15" w:type="dxa"/>
              <w:left w:w="15" w:type="dxa"/>
              <w:right w:w="15" w:type="dxa"/>
            </w:tcMar>
            <w:vAlign w:val="center"/>
          </w:tcPr>
          <w:p w:rsidR="00314B06" w:rsidRDefault="006749AF">
            <w:pPr>
              <w:widowControl/>
              <w:jc w:val="center"/>
              <w:textAlignment w:val="center"/>
              <w:rPr>
                <w:rFonts w:ascii="方正黑体_GBK" w:eastAsia="方正黑体_GBK" w:hAnsi="方正黑体_GBK" w:cs="方正黑体_GBK"/>
                <w:color w:val="000000"/>
                <w:sz w:val="32"/>
                <w:szCs w:val="32"/>
              </w:rPr>
            </w:pPr>
            <w:r>
              <w:rPr>
                <w:rFonts w:ascii="方正黑体_GBK" w:eastAsia="方正黑体_GBK" w:hAnsi="方正黑体_GBK" w:cs="方正黑体_GBK" w:hint="eastAsia"/>
                <w:color w:val="000000"/>
                <w:kern w:val="0"/>
                <w:sz w:val="32"/>
                <w:szCs w:val="32"/>
                <w:lang w:bidi="ar"/>
              </w:rPr>
              <w:lastRenderedPageBreak/>
              <w:t>2021</w:t>
            </w:r>
            <w:r>
              <w:rPr>
                <w:rFonts w:ascii="方正黑体_GBK" w:eastAsia="方正黑体_GBK" w:hAnsi="方正黑体_GBK" w:cs="方正黑体_GBK" w:hint="eastAsia"/>
                <w:color w:val="000000"/>
                <w:kern w:val="0"/>
                <w:sz w:val="32"/>
                <w:szCs w:val="32"/>
                <w:lang w:bidi="ar"/>
              </w:rPr>
              <w:t>年度部门（单位）一般性项目绩效自评表</w:t>
            </w:r>
            <w:r>
              <w:rPr>
                <w:rFonts w:ascii="方正黑体_GBK" w:eastAsia="方正黑体_GBK" w:hAnsi="方正黑体_GBK" w:cs="方正黑体_GBK" w:hint="eastAsia"/>
                <w:color w:val="000000"/>
                <w:kern w:val="0"/>
                <w:sz w:val="32"/>
                <w:szCs w:val="32"/>
                <w:lang w:bidi="ar"/>
              </w:rPr>
              <w:t xml:space="preserve"> </w:t>
            </w:r>
          </w:p>
        </w:tc>
      </w:tr>
      <w:tr w:rsidR="00314B06">
        <w:trPr>
          <w:trHeight w:val="619"/>
        </w:trPr>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项目名称</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困难移民补助资金</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联系人及电话</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谭宗平</w:t>
            </w:r>
            <w:r>
              <w:rPr>
                <w:rFonts w:ascii="宋体" w:eastAsia="宋体" w:hAnsi="宋体" w:cs="宋体" w:hint="eastAsia"/>
                <w:color w:val="000000"/>
                <w:kern w:val="0"/>
                <w:sz w:val="20"/>
                <w:szCs w:val="20"/>
                <w:lang w:bidi="ar"/>
              </w:rPr>
              <w:t>13709450243</w:t>
            </w:r>
          </w:p>
        </w:tc>
      </w:tr>
      <w:tr w:rsidR="00314B06">
        <w:trPr>
          <w:trHeight w:val="480"/>
        </w:trPr>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业务主管部门</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周家坝街道办事处</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实施单位</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经发办</w:t>
            </w:r>
          </w:p>
        </w:tc>
      </w:tr>
      <w:tr w:rsidR="00314B06">
        <w:trPr>
          <w:trHeight w:val="319"/>
        </w:trPr>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项目资金（万元）</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全年预算数（</w:t>
            </w:r>
            <w:r>
              <w:rPr>
                <w:rFonts w:ascii="宋体" w:eastAsia="宋体" w:hAnsi="宋体" w:cs="宋体" w:hint="eastAsia"/>
                <w:b/>
                <w:color w:val="000000"/>
                <w:kern w:val="0"/>
                <w:sz w:val="20"/>
                <w:szCs w:val="20"/>
                <w:lang w:bidi="ar"/>
              </w:rPr>
              <w:t>A</w:t>
            </w:r>
            <w:r>
              <w:rPr>
                <w:rFonts w:ascii="宋体" w:eastAsia="宋体" w:hAnsi="宋体" w:cs="宋体" w:hint="eastAsia"/>
                <w:b/>
                <w:color w:val="000000"/>
                <w:kern w:val="0"/>
                <w:sz w:val="20"/>
                <w:szCs w:val="20"/>
                <w:lang w:bidi="ar"/>
              </w:rPr>
              <w:t>）</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全年执行数（</w:t>
            </w:r>
            <w:r>
              <w:rPr>
                <w:rFonts w:ascii="宋体" w:eastAsia="宋体" w:hAnsi="宋体" w:cs="宋体" w:hint="eastAsia"/>
                <w:b/>
                <w:color w:val="000000"/>
                <w:kern w:val="0"/>
                <w:sz w:val="20"/>
                <w:szCs w:val="20"/>
                <w:lang w:bidi="ar"/>
              </w:rPr>
              <w:t>B</w:t>
            </w:r>
            <w:r>
              <w:rPr>
                <w:rFonts w:ascii="宋体" w:eastAsia="宋体" w:hAnsi="宋体" w:cs="宋体" w:hint="eastAsia"/>
                <w:b/>
                <w:color w:val="000000"/>
                <w:kern w:val="0"/>
                <w:sz w:val="20"/>
                <w:szCs w:val="20"/>
                <w:lang w:bidi="ar"/>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执行率（</w:t>
            </w:r>
            <w:r>
              <w:rPr>
                <w:rFonts w:ascii="宋体" w:eastAsia="宋体" w:hAnsi="宋体" w:cs="宋体" w:hint="eastAsia"/>
                <w:b/>
                <w:color w:val="000000"/>
                <w:kern w:val="0"/>
                <w:sz w:val="20"/>
                <w:szCs w:val="20"/>
                <w:lang w:bidi="ar"/>
              </w:rPr>
              <w:t>B/A,%)</w:t>
            </w:r>
          </w:p>
        </w:tc>
      </w:tr>
      <w:tr w:rsidR="00314B06">
        <w:trPr>
          <w:trHeight w:val="42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总量</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66.60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总量</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66.60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314B06">
        <w:trPr>
          <w:trHeight w:val="42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其中：财政资金</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66.60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其中：财政资金</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66.60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314B06">
        <w:trPr>
          <w:trHeight w:val="482"/>
        </w:trPr>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年度总体目标</w:t>
            </w:r>
          </w:p>
        </w:tc>
        <w:tc>
          <w:tcPr>
            <w:tcW w:w="45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年初设定目标</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全年目标实际完成情况</w:t>
            </w:r>
          </w:p>
        </w:tc>
      </w:tr>
      <w:tr w:rsidR="00314B06">
        <w:trPr>
          <w:trHeight w:val="1096"/>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b/>
                <w:color w:val="000000"/>
                <w:sz w:val="20"/>
                <w:szCs w:val="20"/>
              </w:rPr>
            </w:pPr>
          </w:p>
        </w:tc>
        <w:tc>
          <w:tcPr>
            <w:tcW w:w="45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 xml:space="preserve">    </w:t>
            </w:r>
            <w:r>
              <w:rPr>
                <w:rFonts w:ascii="宋体" w:eastAsia="宋体" w:hAnsi="宋体" w:cs="宋体" w:hint="eastAsia"/>
                <w:color w:val="000000"/>
                <w:kern w:val="0"/>
                <w:sz w:val="20"/>
                <w:szCs w:val="20"/>
                <w:lang w:bidi="ar"/>
              </w:rPr>
              <w:t>规范困难移民政策实施，合理确定保障标准，使困难移民对象基本生活得到有效保障，实现及时高效，救急解难。</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已完成</w:t>
            </w:r>
          </w:p>
        </w:tc>
      </w:tr>
      <w:tr w:rsidR="00314B06">
        <w:trPr>
          <w:trHeight w:val="522"/>
        </w:trPr>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绩效指标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指标名称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年度指标值</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全年完成值</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完成比例</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未完成原因和改进措施及相关说明</w:t>
            </w:r>
          </w:p>
        </w:tc>
      </w:tr>
      <w:tr w:rsidR="00314B06">
        <w:trPr>
          <w:trHeight w:val="7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预算执行率</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color w:val="000000"/>
                <w:sz w:val="20"/>
                <w:szCs w:val="20"/>
              </w:rPr>
            </w:pPr>
          </w:p>
        </w:tc>
      </w:tr>
      <w:tr w:rsidR="00314B06">
        <w:trPr>
          <w:trHeight w:val="9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产出数量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“民政惠民济困保”项目覆盖困难群众数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rPr>
                <w:rFonts w:ascii="宋体" w:eastAsia="宋体" w:hAnsi="宋体" w:cs="宋体"/>
                <w:color w:val="000000"/>
                <w:sz w:val="20"/>
                <w:szCs w:val="20"/>
              </w:rPr>
            </w:pPr>
          </w:p>
        </w:tc>
      </w:tr>
      <w:tr w:rsidR="00314B06">
        <w:trPr>
          <w:trHeight w:val="9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产出数量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“民政惠民济困保”项目培训覆盖区县数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rPr>
                <w:rFonts w:ascii="宋体" w:eastAsia="宋体" w:hAnsi="宋体" w:cs="宋体"/>
                <w:color w:val="000000"/>
                <w:sz w:val="20"/>
                <w:szCs w:val="20"/>
              </w:rPr>
            </w:pPr>
          </w:p>
        </w:tc>
      </w:tr>
      <w:tr w:rsidR="00314B06">
        <w:trPr>
          <w:trHeight w:val="9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产出质量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困难群众慰问补助资金使用管理合规率</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rPr>
                <w:rFonts w:ascii="宋体" w:eastAsia="宋体" w:hAnsi="宋体" w:cs="宋体"/>
                <w:color w:val="000000"/>
                <w:sz w:val="20"/>
                <w:szCs w:val="20"/>
              </w:rPr>
            </w:pPr>
          </w:p>
        </w:tc>
      </w:tr>
      <w:tr w:rsidR="00314B06">
        <w:trPr>
          <w:trHeight w:val="9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Style w:val="font41"/>
                <w:rFonts w:hint="default"/>
                <w:lang w:bidi="ar"/>
              </w:rPr>
              <w:t>产出数量</w:t>
            </w:r>
            <w:r>
              <w:rPr>
                <w:rStyle w:val="font41"/>
                <w:rFonts w:hint="default"/>
                <w:lang w:bidi="ar"/>
              </w:rPr>
              <w:t>-</w:t>
            </w:r>
            <w:r>
              <w:rPr>
                <w:rStyle w:val="font41"/>
                <w:rFonts w:hint="default"/>
                <w:lang w:bidi="ar"/>
              </w:rPr>
              <w:t>困难群众慰问补助资金覆盖人群</w:t>
            </w:r>
            <w:r>
              <w:rPr>
                <w:rStyle w:val="font51"/>
                <w:rFonts w:eastAsia="宋体"/>
                <w:lang w:bidi="ar"/>
              </w:rPr>
              <w:t xml:space="preserve"> </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rPr>
                <w:rFonts w:ascii="宋体" w:eastAsia="宋体" w:hAnsi="宋体" w:cs="宋体"/>
                <w:color w:val="000000"/>
                <w:sz w:val="20"/>
                <w:szCs w:val="20"/>
              </w:rPr>
            </w:pPr>
          </w:p>
        </w:tc>
      </w:tr>
      <w:tr w:rsidR="00314B06">
        <w:trPr>
          <w:trHeight w:val="76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效益</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社会效益</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87%</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color w:val="000000"/>
                <w:sz w:val="20"/>
                <w:szCs w:val="20"/>
              </w:rPr>
            </w:pPr>
          </w:p>
        </w:tc>
      </w:tr>
      <w:tr w:rsidR="00314B06">
        <w:trPr>
          <w:trHeight w:val="82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Style w:val="font41"/>
                <w:rFonts w:hint="default"/>
                <w:lang w:bidi="ar"/>
              </w:rPr>
            </w:pPr>
            <w:r>
              <w:rPr>
                <w:rStyle w:val="font41"/>
                <w:rFonts w:hint="default"/>
                <w:lang w:bidi="ar"/>
              </w:rPr>
              <w:t>满意度</w:t>
            </w:r>
            <w:r>
              <w:rPr>
                <w:rStyle w:val="font41"/>
                <w:rFonts w:hint="default"/>
                <w:lang w:bidi="ar"/>
              </w:rPr>
              <w:t>-</w:t>
            </w:r>
            <w:r>
              <w:rPr>
                <w:rStyle w:val="font41"/>
                <w:rFonts w:hint="default"/>
                <w:lang w:bidi="ar"/>
              </w:rPr>
              <w:t>社会公众或服务对象满意度</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Style w:val="font41"/>
                <w:rFonts w:hint="default"/>
                <w:lang w:bidi="ar"/>
              </w:rPr>
            </w:pPr>
            <w:r>
              <w:rPr>
                <w:rStyle w:val="font41"/>
                <w:rFonts w:hint="default"/>
                <w:lang w:bidi="ar"/>
              </w:rPr>
              <w:t>10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80%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color w:val="000000"/>
                <w:sz w:val="20"/>
                <w:szCs w:val="20"/>
              </w:rPr>
            </w:pPr>
          </w:p>
        </w:tc>
      </w:tr>
      <w:tr w:rsidR="00314B06">
        <w:trPr>
          <w:trHeight w:val="7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小计</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94</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94%</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color w:val="000000"/>
                <w:sz w:val="20"/>
                <w:szCs w:val="20"/>
              </w:rPr>
            </w:pPr>
          </w:p>
        </w:tc>
      </w:tr>
      <w:tr w:rsidR="00314B06">
        <w:trPr>
          <w:trHeight w:val="780"/>
        </w:trPr>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说明</w:t>
            </w:r>
          </w:p>
        </w:tc>
        <w:tc>
          <w:tcPr>
            <w:tcW w:w="730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p>
        </w:tc>
      </w:tr>
      <w:tr w:rsidR="00314B06">
        <w:trPr>
          <w:trHeight w:val="559"/>
        </w:trPr>
        <w:tc>
          <w:tcPr>
            <w:tcW w:w="8874" w:type="dxa"/>
            <w:gridSpan w:val="6"/>
            <w:tcBorders>
              <w:top w:val="nil"/>
              <w:left w:val="nil"/>
              <w:bottom w:val="nil"/>
              <w:right w:val="nil"/>
            </w:tcBorders>
            <w:shd w:val="clear" w:color="auto" w:fill="auto"/>
            <w:tcMar>
              <w:top w:w="15" w:type="dxa"/>
              <w:left w:w="15" w:type="dxa"/>
              <w:right w:w="15" w:type="dxa"/>
            </w:tcMar>
            <w:vAlign w:val="center"/>
          </w:tcPr>
          <w:p w:rsidR="00314B06" w:rsidRDefault="006749AF">
            <w:pPr>
              <w:widowControl/>
              <w:jc w:val="center"/>
              <w:textAlignment w:val="center"/>
              <w:rPr>
                <w:rFonts w:ascii="方正黑体_GBK" w:eastAsia="方正黑体_GBK" w:hAnsi="方正黑体_GBK" w:cs="方正黑体_GBK"/>
                <w:color w:val="000000"/>
                <w:kern w:val="0"/>
                <w:sz w:val="32"/>
                <w:szCs w:val="32"/>
                <w:lang w:bidi="ar"/>
              </w:rPr>
            </w:pPr>
            <w:r>
              <w:rPr>
                <w:rFonts w:ascii="方正黑体_GBK" w:eastAsia="方正黑体_GBK" w:hAnsi="方正黑体_GBK" w:cs="方正黑体_GBK" w:hint="eastAsia"/>
                <w:color w:val="000000"/>
                <w:kern w:val="0"/>
                <w:sz w:val="32"/>
                <w:szCs w:val="32"/>
                <w:lang w:bidi="ar"/>
              </w:rPr>
              <w:lastRenderedPageBreak/>
              <w:t>2021</w:t>
            </w:r>
            <w:r>
              <w:rPr>
                <w:rFonts w:ascii="方正黑体_GBK" w:eastAsia="方正黑体_GBK" w:hAnsi="方正黑体_GBK" w:cs="方正黑体_GBK" w:hint="eastAsia"/>
                <w:color w:val="000000"/>
                <w:kern w:val="0"/>
                <w:sz w:val="32"/>
                <w:szCs w:val="32"/>
                <w:lang w:bidi="ar"/>
              </w:rPr>
              <w:t>年度部门（单位）一般性项目绩效自评表</w:t>
            </w:r>
            <w:r>
              <w:rPr>
                <w:rFonts w:ascii="方正黑体_GBK" w:eastAsia="方正黑体_GBK" w:hAnsi="方正黑体_GBK" w:cs="方正黑体_GBK" w:hint="eastAsia"/>
                <w:color w:val="000000"/>
                <w:kern w:val="0"/>
                <w:sz w:val="32"/>
                <w:szCs w:val="32"/>
                <w:lang w:bidi="ar"/>
              </w:rPr>
              <w:t xml:space="preserve"> </w:t>
            </w:r>
          </w:p>
        </w:tc>
      </w:tr>
      <w:tr w:rsidR="00314B06">
        <w:trPr>
          <w:trHeight w:val="619"/>
        </w:trPr>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项目名称</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天生城移民小区综合帮扶项目</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联系人及电话</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谭宗平</w:t>
            </w:r>
            <w:r>
              <w:rPr>
                <w:rFonts w:ascii="宋体" w:eastAsia="宋体" w:hAnsi="宋体" w:cs="宋体" w:hint="eastAsia"/>
                <w:color w:val="000000"/>
                <w:kern w:val="0"/>
                <w:sz w:val="20"/>
                <w:szCs w:val="20"/>
                <w:lang w:bidi="ar"/>
              </w:rPr>
              <w:t>13709450243</w:t>
            </w:r>
          </w:p>
        </w:tc>
      </w:tr>
      <w:tr w:rsidR="00314B06">
        <w:trPr>
          <w:trHeight w:val="480"/>
        </w:trPr>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业务主管部门</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周家坝街道办事处</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实施单位</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经发办</w:t>
            </w:r>
          </w:p>
        </w:tc>
      </w:tr>
      <w:tr w:rsidR="00314B06">
        <w:trPr>
          <w:trHeight w:val="319"/>
        </w:trPr>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项目资金（万元）</w:t>
            </w:r>
          </w:p>
        </w:tc>
        <w:tc>
          <w:tcPr>
            <w:tcW w:w="306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全年预算数（</w:t>
            </w:r>
            <w:r>
              <w:rPr>
                <w:rFonts w:ascii="宋体" w:eastAsia="宋体" w:hAnsi="宋体" w:cs="宋体" w:hint="eastAsia"/>
                <w:b/>
                <w:color w:val="000000"/>
                <w:kern w:val="0"/>
                <w:sz w:val="20"/>
                <w:szCs w:val="20"/>
                <w:lang w:bidi="ar"/>
              </w:rPr>
              <w:t>A</w:t>
            </w:r>
            <w:r>
              <w:rPr>
                <w:rFonts w:ascii="宋体" w:eastAsia="宋体" w:hAnsi="宋体" w:cs="宋体" w:hint="eastAsia"/>
                <w:b/>
                <w:color w:val="000000"/>
                <w:kern w:val="0"/>
                <w:sz w:val="20"/>
                <w:szCs w:val="20"/>
                <w:lang w:bidi="ar"/>
              </w:rPr>
              <w:t>）</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全年执行数（</w:t>
            </w:r>
            <w:r>
              <w:rPr>
                <w:rFonts w:ascii="宋体" w:eastAsia="宋体" w:hAnsi="宋体" w:cs="宋体" w:hint="eastAsia"/>
                <w:b/>
                <w:color w:val="000000"/>
                <w:kern w:val="0"/>
                <w:sz w:val="20"/>
                <w:szCs w:val="20"/>
                <w:lang w:bidi="ar"/>
              </w:rPr>
              <w:t>B</w:t>
            </w:r>
            <w:r>
              <w:rPr>
                <w:rFonts w:ascii="宋体" w:eastAsia="宋体" w:hAnsi="宋体" w:cs="宋体" w:hint="eastAsia"/>
                <w:b/>
                <w:color w:val="000000"/>
                <w:kern w:val="0"/>
                <w:sz w:val="20"/>
                <w:szCs w:val="20"/>
                <w:lang w:bidi="ar"/>
              </w:rPr>
              <w:t>）</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执行率（</w:t>
            </w:r>
            <w:r>
              <w:rPr>
                <w:rFonts w:ascii="宋体" w:eastAsia="宋体" w:hAnsi="宋体" w:cs="宋体" w:hint="eastAsia"/>
                <w:b/>
                <w:color w:val="000000"/>
                <w:kern w:val="0"/>
                <w:sz w:val="20"/>
                <w:szCs w:val="20"/>
                <w:lang w:bidi="ar"/>
              </w:rPr>
              <w:t>B/A,%)</w:t>
            </w:r>
          </w:p>
        </w:tc>
      </w:tr>
      <w:tr w:rsidR="00314B06">
        <w:trPr>
          <w:trHeight w:val="42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总量</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571.19</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总量</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571.19</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314B06">
        <w:trPr>
          <w:trHeight w:val="42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其中：财政资金</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571.19</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sz w:val="20"/>
                <w:szCs w:val="20"/>
              </w:rPr>
            </w:pPr>
            <w:r>
              <w:rPr>
                <w:rFonts w:ascii="宋体" w:eastAsia="宋体" w:hAnsi="宋体" w:cs="宋体" w:hint="eastAsia"/>
                <w:kern w:val="0"/>
                <w:sz w:val="20"/>
                <w:szCs w:val="20"/>
                <w:lang w:bidi="ar"/>
              </w:rPr>
              <w:t>其中：财政资金</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571.19</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r>
      <w:tr w:rsidR="00314B06">
        <w:trPr>
          <w:trHeight w:val="462"/>
        </w:trPr>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年度总体目标</w:t>
            </w:r>
          </w:p>
        </w:tc>
        <w:tc>
          <w:tcPr>
            <w:tcW w:w="45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年初设定目标</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全年目标实际完成情况</w:t>
            </w:r>
          </w:p>
        </w:tc>
      </w:tr>
      <w:tr w:rsidR="00314B06">
        <w:trPr>
          <w:trHeight w:val="883"/>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b/>
                <w:color w:val="000000"/>
                <w:sz w:val="20"/>
                <w:szCs w:val="20"/>
              </w:rPr>
            </w:pPr>
          </w:p>
        </w:tc>
        <w:tc>
          <w:tcPr>
            <w:tcW w:w="4503"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以促进和谐社会为目标，实现帮扶工作规范化、科学化</w:t>
            </w:r>
            <w:r>
              <w:rPr>
                <w:rFonts w:ascii="宋体" w:eastAsia="宋体" w:hAnsi="宋体" w:cs="宋体" w:hint="eastAsia"/>
                <w:color w:val="000000"/>
                <w:kern w:val="0"/>
                <w:sz w:val="20"/>
                <w:szCs w:val="20"/>
                <w:lang w:bidi="ar"/>
              </w:rPr>
              <w:t>.</w:t>
            </w:r>
          </w:p>
        </w:tc>
        <w:tc>
          <w:tcPr>
            <w:tcW w:w="280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完成</w:t>
            </w:r>
          </w:p>
        </w:tc>
      </w:tr>
      <w:tr w:rsidR="00314B06">
        <w:trPr>
          <w:trHeight w:val="522"/>
        </w:trPr>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6749A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绩效指标</w:t>
            </w: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指标名称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年度指标值</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全年完成值</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完成比例</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kern w:val="0"/>
                <w:sz w:val="20"/>
                <w:szCs w:val="20"/>
                <w:lang w:bidi="ar"/>
              </w:rPr>
              <w:t>未完成原因和改进措施及相关说明</w:t>
            </w:r>
          </w:p>
        </w:tc>
      </w:tr>
      <w:tr w:rsidR="00314B06">
        <w:trPr>
          <w:trHeight w:val="7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widowControl/>
              <w:jc w:val="center"/>
              <w:textAlignment w:val="center"/>
              <w:rPr>
                <w:rFonts w:ascii="宋体" w:eastAsia="宋体" w:hAnsi="宋体" w:cs="宋体"/>
                <w:color w:val="000000"/>
                <w:kern w:val="0"/>
                <w:sz w:val="20"/>
                <w:szCs w:val="20"/>
                <w:lang w:bidi="ar"/>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预算执行率</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color w:val="000000"/>
                <w:sz w:val="20"/>
                <w:szCs w:val="20"/>
              </w:rPr>
            </w:pPr>
          </w:p>
        </w:tc>
      </w:tr>
      <w:tr w:rsidR="00314B06">
        <w:trPr>
          <w:trHeight w:val="9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widowControl/>
              <w:jc w:val="center"/>
              <w:textAlignment w:val="center"/>
              <w:rPr>
                <w:rFonts w:ascii="宋体" w:eastAsia="宋体" w:hAnsi="宋体" w:cs="宋体"/>
                <w:color w:val="000000"/>
                <w:kern w:val="0"/>
                <w:sz w:val="20"/>
                <w:szCs w:val="20"/>
                <w:lang w:bidi="ar"/>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产出数量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专项帮扶数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rPr>
                <w:rFonts w:ascii="宋体" w:eastAsia="宋体" w:hAnsi="宋体" w:cs="宋体"/>
                <w:color w:val="000000"/>
                <w:sz w:val="20"/>
                <w:szCs w:val="20"/>
              </w:rPr>
            </w:pPr>
          </w:p>
        </w:tc>
      </w:tr>
      <w:tr w:rsidR="00314B06">
        <w:trPr>
          <w:trHeight w:val="9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widowControl/>
              <w:jc w:val="center"/>
              <w:textAlignment w:val="center"/>
              <w:rPr>
                <w:rFonts w:ascii="宋体" w:eastAsia="宋体" w:hAnsi="宋体" w:cs="宋体"/>
                <w:color w:val="000000"/>
                <w:kern w:val="0"/>
                <w:sz w:val="20"/>
                <w:szCs w:val="20"/>
                <w:lang w:bidi="ar"/>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产出质量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帮扶结果是否达到年初预算</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20</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rPr>
                <w:rFonts w:ascii="宋体" w:eastAsia="宋体" w:hAnsi="宋体" w:cs="宋体"/>
                <w:color w:val="000000"/>
                <w:sz w:val="20"/>
                <w:szCs w:val="20"/>
              </w:rPr>
            </w:pPr>
          </w:p>
        </w:tc>
      </w:tr>
      <w:tr w:rsidR="00314B06">
        <w:trPr>
          <w:trHeight w:val="9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widowControl/>
              <w:jc w:val="center"/>
              <w:textAlignment w:val="center"/>
              <w:rPr>
                <w:rFonts w:ascii="宋体" w:eastAsia="宋体" w:hAnsi="宋体" w:cs="宋体"/>
                <w:color w:val="000000"/>
                <w:kern w:val="0"/>
                <w:sz w:val="20"/>
                <w:szCs w:val="20"/>
                <w:lang w:bidi="ar"/>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产出数量</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帮扶家庭数</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15</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rPr>
                <w:rFonts w:ascii="宋体" w:eastAsia="宋体" w:hAnsi="宋体" w:cs="宋体"/>
                <w:color w:val="000000"/>
                <w:sz w:val="20"/>
                <w:szCs w:val="20"/>
              </w:rPr>
            </w:pPr>
          </w:p>
        </w:tc>
      </w:tr>
      <w:tr w:rsidR="00314B06">
        <w:trPr>
          <w:trHeight w:val="9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widowControl/>
              <w:jc w:val="center"/>
              <w:textAlignment w:val="center"/>
              <w:rPr>
                <w:rFonts w:ascii="宋体" w:eastAsia="宋体" w:hAnsi="宋体" w:cs="宋体"/>
                <w:color w:val="000000"/>
                <w:kern w:val="0"/>
                <w:sz w:val="20"/>
                <w:szCs w:val="20"/>
                <w:lang w:bidi="ar"/>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效益</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社会效益</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30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27</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rPr>
                <w:rFonts w:ascii="宋体" w:eastAsia="宋体" w:hAnsi="宋体" w:cs="宋体"/>
                <w:color w:val="000000"/>
                <w:sz w:val="20"/>
                <w:szCs w:val="20"/>
              </w:rPr>
            </w:pPr>
          </w:p>
        </w:tc>
      </w:tr>
      <w:tr w:rsidR="00314B06">
        <w:trPr>
          <w:trHeight w:val="76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widowControl/>
              <w:jc w:val="center"/>
              <w:textAlignment w:val="center"/>
              <w:rPr>
                <w:rFonts w:ascii="宋体" w:eastAsia="宋体" w:hAnsi="宋体" w:cs="宋体"/>
                <w:color w:val="000000"/>
                <w:kern w:val="0"/>
                <w:sz w:val="20"/>
                <w:szCs w:val="20"/>
                <w:lang w:bidi="ar"/>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0"/>
                <w:szCs w:val="20"/>
                <w:lang w:bidi="ar"/>
              </w:rPr>
              <w:t>满意度</w:t>
            </w:r>
            <w:r>
              <w:rPr>
                <w:rFonts w:ascii="宋体" w:eastAsia="宋体" w:hAnsi="宋体" w:cs="宋体" w:hint="eastAsia"/>
                <w:color w:val="000000"/>
                <w:kern w:val="0"/>
                <w:sz w:val="20"/>
                <w:szCs w:val="20"/>
                <w:lang w:bidi="ar"/>
              </w:rPr>
              <w:t>-</w:t>
            </w:r>
            <w:r>
              <w:rPr>
                <w:rFonts w:ascii="宋体" w:eastAsia="宋体" w:hAnsi="宋体" w:cs="宋体" w:hint="eastAsia"/>
                <w:color w:val="000000"/>
                <w:kern w:val="0"/>
                <w:sz w:val="20"/>
                <w:szCs w:val="20"/>
                <w:lang w:bidi="ar"/>
              </w:rPr>
              <w:t>社会公众或服务对象满意度</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90%</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color w:val="000000"/>
                <w:sz w:val="20"/>
                <w:szCs w:val="20"/>
              </w:rPr>
            </w:pPr>
          </w:p>
        </w:tc>
      </w:tr>
      <w:tr w:rsidR="00314B06">
        <w:trPr>
          <w:trHeight w:val="700"/>
        </w:trPr>
        <w:tc>
          <w:tcPr>
            <w:tcW w:w="156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rsidR="00314B06" w:rsidRDefault="00314B06">
            <w:pPr>
              <w:jc w:val="center"/>
              <w:rPr>
                <w:rFonts w:ascii="宋体" w:eastAsia="宋体" w:hAnsi="宋体" w:cs="宋体"/>
                <w:b/>
                <w:color w:val="000000"/>
                <w:sz w:val="20"/>
                <w:szCs w:val="20"/>
              </w:rPr>
            </w:pPr>
          </w:p>
        </w:tc>
        <w:tc>
          <w:tcPr>
            <w:tcW w:w="2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方正仿宋_GBK" w:eastAsia="方正仿宋_GBK" w:hAnsi="方正仿宋_GBK" w:cs="方正仿宋_GBK"/>
                <w:color w:val="000000"/>
                <w:sz w:val="20"/>
                <w:szCs w:val="20"/>
              </w:rPr>
            </w:pPr>
            <w:r>
              <w:rPr>
                <w:rFonts w:ascii="方正仿宋_GBK" w:eastAsia="方正仿宋_GBK" w:hAnsi="方正仿宋_GBK" w:cs="方正仿宋_GBK" w:hint="eastAsia"/>
                <w:color w:val="000000"/>
                <w:kern w:val="0"/>
                <w:sz w:val="20"/>
                <w:szCs w:val="20"/>
                <w:lang w:bidi="ar"/>
              </w:rPr>
              <w:t>小计</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100</w:t>
            </w:r>
          </w:p>
        </w:tc>
        <w:tc>
          <w:tcPr>
            <w:tcW w:w="14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w:t>
            </w:r>
          </w:p>
        </w:tc>
        <w:tc>
          <w:tcPr>
            <w:tcW w:w="9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96%</w:t>
            </w:r>
          </w:p>
        </w:tc>
        <w:tc>
          <w:tcPr>
            <w:tcW w:w="18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314B06">
            <w:pPr>
              <w:jc w:val="center"/>
              <w:rPr>
                <w:rFonts w:ascii="宋体" w:eastAsia="宋体" w:hAnsi="宋体" w:cs="宋体"/>
                <w:color w:val="000000"/>
                <w:sz w:val="20"/>
                <w:szCs w:val="20"/>
              </w:rPr>
            </w:pPr>
          </w:p>
        </w:tc>
      </w:tr>
      <w:tr w:rsidR="00314B06">
        <w:trPr>
          <w:trHeight w:val="780"/>
        </w:trPr>
        <w:tc>
          <w:tcPr>
            <w:tcW w:w="15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说明</w:t>
            </w:r>
          </w:p>
        </w:tc>
        <w:tc>
          <w:tcPr>
            <w:tcW w:w="7308" w:type="dxa"/>
            <w:gridSpan w:val="5"/>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314B06" w:rsidRDefault="006749AF">
            <w:pPr>
              <w:widowControl/>
              <w:jc w:val="center"/>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无</w:t>
            </w:r>
          </w:p>
        </w:tc>
      </w:tr>
    </w:tbl>
    <w:p w:rsidR="00314B06" w:rsidRDefault="00314B06">
      <w:pPr>
        <w:pStyle w:val="a8"/>
        <w:widowControl/>
        <w:spacing w:beforeAutospacing="0" w:after="180" w:afterAutospacing="0" w:line="600" w:lineRule="atLeast"/>
        <w:jc w:val="both"/>
        <w:rPr>
          <w:rFonts w:ascii="方正仿宋_GBK" w:eastAsia="方正仿宋_GBK" w:hAnsi="方正仿宋_GBK" w:cs="方正仿宋_GBK"/>
          <w:color w:val="333333"/>
          <w:sz w:val="31"/>
          <w:szCs w:val="31"/>
          <w:shd w:val="clear" w:color="auto" w:fill="FFFFFF"/>
        </w:rPr>
      </w:pPr>
    </w:p>
    <w:p w:rsidR="00314B06" w:rsidRDefault="00314B06">
      <w:pPr>
        <w:pStyle w:val="a8"/>
        <w:widowControl/>
        <w:spacing w:beforeAutospacing="0" w:after="180" w:afterAutospacing="0" w:line="600" w:lineRule="atLeast"/>
        <w:jc w:val="both"/>
        <w:rPr>
          <w:rFonts w:ascii="方正仿宋_GBK" w:eastAsia="方正仿宋_GBK" w:hAnsi="方正仿宋_GBK" w:cs="方正仿宋_GBK"/>
          <w:color w:val="333333"/>
          <w:sz w:val="31"/>
          <w:szCs w:val="31"/>
          <w:shd w:val="clear" w:color="auto" w:fill="FFFFFF"/>
        </w:rPr>
      </w:pPr>
    </w:p>
    <w:p w:rsidR="00314B06" w:rsidRDefault="006749AF">
      <w:pPr>
        <w:pStyle w:val="a8"/>
        <w:widowControl/>
        <w:spacing w:beforeAutospacing="0" w:afterAutospacing="0" w:line="560" w:lineRule="exact"/>
        <w:ind w:firstLine="645"/>
        <w:jc w:val="both"/>
      </w:pPr>
      <w:r>
        <w:rPr>
          <w:rFonts w:ascii="方正仿宋_GBK" w:eastAsia="方正仿宋_GBK" w:hAnsi="方正仿宋_GBK" w:cs="方正仿宋_GBK" w:hint="eastAsia"/>
          <w:sz w:val="31"/>
          <w:szCs w:val="31"/>
          <w:shd w:val="clear" w:color="auto" w:fill="FFFFFF"/>
        </w:rPr>
        <w:lastRenderedPageBreak/>
        <w:t xml:space="preserve">2. </w:t>
      </w:r>
      <w:r>
        <w:rPr>
          <w:rFonts w:ascii="方正仿宋_GBK" w:eastAsia="方正仿宋_GBK" w:hAnsi="方正仿宋_GBK" w:cs="方正仿宋_GBK" w:hint="eastAsia"/>
          <w:sz w:val="31"/>
          <w:szCs w:val="31"/>
          <w:shd w:val="clear" w:color="auto" w:fill="FFFFFF"/>
        </w:rPr>
        <w:t>绩效自评报告或案例</w:t>
      </w:r>
    </w:p>
    <w:p w:rsidR="00314B06" w:rsidRDefault="006749AF">
      <w:pPr>
        <w:pStyle w:val="a8"/>
        <w:widowControl/>
        <w:spacing w:beforeAutospacing="0" w:afterAutospacing="0" w:line="560" w:lineRule="exact"/>
        <w:ind w:firstLine="645"/>
        <w:jc w:val="both"/>
      </w:pPr>
      <w:r>
        <w:rPr>
          <w:rFonts w:ascii="方正仿宋_GBK" w:eastAsia="方正仿宋_GBK" w:hAnsi="方正仿宋_GBK" w:cs="方正仿宋_GBK" w:hint="eastAsia"/>
          <w:sz w:val="31"/>
          <w:szCs w:val="31"/>
          <w:shd w:val="clear" w:color="auto" w:fill="FFFFFF"/>
        </w:rPr>
        <w:t>我单位未委托第三方开展绩效自评。</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（三）重点绩效评价结果</w:t>
      </w:r>
    </w:p>
    <w:p w:rsidR="00314B06" w:rsidRDefault="006749AF">
      <w:pPr>
        <w:pStyle w:val="a8"/>
        <w:widowControl/>
        <w:spacing w:beforeAutospacing="0" w:afterAutospacing="0" w:line="560" w:lineRule="exact"/>
        <w:ind w:firstLine="645"/>
        <w:jc w:val="both"/>
      </w:pPr>
      <w:r>
        <w:rPr>
          <w:rFonts w:ascii="方正仿宋_GBK" w:eastAsia="方正仿宋_GBK" w:hAnsi="方正仿宋_GBK" w:cs="方正仿宋_GBK" w:hint="eastAsia"/>
          <w:sz w:val="31"/>
          <w:szCs w:val="31"/>
          <w:shd w:val="clear" w:color="auto" w:fill="FFFFFF"/>
        </w:rPr>
        <w:t>我单位无重点绩效评价项目。</w:t>
      </w:r>
    </w:p>
    <w:p w:rsidR="00314B06" w:rsidRDefault="006749AF">
      <w:pPr>
        <w:pStyle w:val="a8"/>
        <w:widowControl/>
        <w:spacing w:beforeAutospacing="0" w:afterAutospacing="0" w:line="560" w:lineRule="exact"/>
        <w:ind w:firstLine="645"/>
        <w:jc w:val="both"/>
      </w:pPr>
      <w:r>
        <w:rPr>
          <w:rFonts w:ascii="方正黑体_GBK" w:eastAsia="方正黑体_GBK" w:hAnsi="方正黑体_GBK" w:cs="方正黑体_GBK" w:hint="eastAsia"/>
          <w:sz w:val="31"/>
          <w:szCs w:val="31"/>
          <w:shd w:val="clear" w:color="auto" w:fill="FFFFFF"/>
        </w:rPr>
        <w:t>六、专业名词解释</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（一）财政拨款收入：</w:t>
      </w:r>
      <w:r>
        <w:rPr>
          <w:rFonts w:ascii="方正仿宋_GBK" w:eastAsia="方正仿宋_GBK" w:hAnsi="方正仿宋_GBK" w:cs="方正仿宋_GBK" w:hint="eastAsia"/>
          <w:sz w:val="31"/>
          <w:szCs w:val="31"/>
          <w:shd w:val="clear" w:color="auto" w:fill="FFFFFF"/>
        </w:rPr>
        <w:t>指本年度从本级财政部门取得的财政拨款，包括一般公共预算财政拨款和政府性基金预算财政拨款。</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（二）事业收入：</w:t>
      </w:r>
      <w:r>
        <w:rPr>
          <w:rFonts w:ascii="方正仿宋_GBK" w:eastAsia="方正仿宋_GBK" w:hAnsi="方正仿宋_GBK" w:cs="方正仿宋_GBK" w:hint="eastAsia"/>
          <w:sz w:val="31"/>
          <w:szCs w:val="31"/>
          <w:shd w:val="clear" w:color="auto" w:fill="FFFFFF"/>
        </w:rPr>
        <w:t>指事业单位开展专业业务活动及其辅助活动取得的现金流入；事业单位收到的财政专户实际核拨的教育收费等资金在此反映。</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（三）经营收入：</w:t>
      </w:r>
      <w:r>
        <w:rPr>
          <w:rFonts w:ascii="方正仿宋_GBK" w:eastAsia="方正仿宋_GBK" w:hAnsi="方正仿宋_GBK" w:cs="方正仿宋_GBK" w:hint="eastAsia"/>
          <w:sz w:val="31"/>
          <w:szCs w:val="31"/>
          <w:shd w:val="clear" w:color="auto" w:fill="FFFFFF"/>
        </w:rPr>
        <w:t>指事业单位在专业业务活动及其辅助活动之外开展非独立核算经营活动取得的现金流入。</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（四）其他收入：</w:t>
      </w:r>
      <w:r>
        <w:rPr>
          <w:rFonts w:ascii="方正仿宋_GBK" w:eastAsia="方正仿宋_GBK" w:hAnsi="方正仿宋_GBK" w:cs="方正仿宋_GBK" w:hint="eastAsia"/>
          <w:sz w:val="31"/>
          <w:szCs w:val="31"/>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（五）使用非财政拨款结余：</w:t>
      </w:r>
      <w:r>
        <w:rPr>
          <w:rFonts w:ascii="方正仿宋_GBK" w:eastAsia="方正仿宋_GBK" w:hAnsi="方正仿宋_GBK" w:cs="方正仿宋_GBK" w:hint="eastAsia"/>
          <w:sz w:val="31"/>
          <w:szCs w:val="31"/>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hint="eastAsia"/>
          <w:sz w:val="31"/>
          <w:szCs w:val="31"/>
          <w:shd w:val="clear" w:color="auto" w:fill="FFFFFF"/>
        </w:rPr>
        <w:t>政拨款结余弥补本年度收支缺口的资金。</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lastRenderedPageBreak/>
        <w:t>（六）年初结转和结余：</w:t>
      </w:r>
      <w:r>
        <w:rPr>
          <w:rFonts w:ascii="方正仿宋_GBK" w:eastAsia="方正仿宋_GBK" w:hAnsi="方正仿宋_GBK" w:cs="方正仿宋_GBK" w:hint="eastAsia"/>
          <w:sz w:val="31"/>
          <w:szCs w:val="31"/>
          <w:shd w:val="clear" w:color="auto" w:fill="FFFFFF"/>
        </w:rPr>
        <w:t>指单位上年结转本年使用的基本支出结转、项目支出结转和结余、经营结余。</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（七）结余分配：</w:t>
      </w:r>
      <w:r>
        <w:rPr>
          <w:rFonts w:ascii="方正仿宋_GBK" w:eastAsia="方正仿宋_GBK" w:hAnsi="方正仿宋_GBK" w:cs="方正仿宋_GBK" w:hint="eastAsia"/>
          <w:sz w:val="31"/>
          <w:szCs w:val="31"/>
          <w:shd w:val="clear" w:color="auto" w:fill="FFFFFF"/>
        </w:rPr>
        <w:t>指单位按照国家有关规定，缴纳所得税、提取专用基金、转入非财政拨款结余等当年结余的分配情况。</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（八）年末结转和结余：</w:t>
      </w:r>
      <w:r>
        <w:rPr>
          <w:rFonts w:ascii="方正仿宋_GBK" w:eastAsia="方正仿宋_GBK" w:hAnsi="方正仿宋_GBK" w:cs="方正仿宋_GBK" w:hint="eastAsia"/>
          <w:sz w:val="31"/>
          <w:szCs w:val="31"/>
          <w:shd w:val="clear" w:color="auto" w:fill="FFFFFF"/>
        </w:rPr>
        <w:t>指单位结转下年的基本支出结转、项目支出结转和结余、经营结余。</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（九）基本支出：</w:t>
      </w:r>
      <w:r>
        <w:rPr>
          <w:rFonts w:ascii="方正仿宋_GBK" w:eastAsia="方正仿宋_GBK" w:hAnsi="方正仿宋_GBK" w:cs="方正仿宋_GBK" w:hint="eastAsia"/>
          <w:sz w:val="31"/>
          <w:szCs w:val="31"/>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w:t>
      </w:r>
      <w:r>
        <w:rPr>
          <w:rFonts w:ascii="方正仿宋_GBK" w:eastAsia="方正仿宋_GBK" w:hAnsi="方正仿宋_GBK" w:cs="方正仿宋_GBK" w:hint="eastAsia"/>
          <w:sz w:val="31"/>
          <w:szCs w:val="31"/>
          <w:shd w:val="clear" w:color="auto" w:fill="FFFFFF"/>
        </w:rPr>
        <w:t>科目中除“工资福利支出”和“对个人和家庭的补助”外的其他支出。</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（十）项目支出：</w:t>
      </w:r>
      <w:r>
        <w:rPr>
          <w:rFonts w:ascii="方正仿宋_GBK" w:eastAsia="方正仿宋_GBK" w:hAnsi="方正仿宋_GBK" w:cs="方正仿宋_GBK" w:hint="eastAsia"/>
          <w:sz w:val="31"/>
          <w:szCs w:val="31"/>
          <w:shd w:val="clear" w:color="auto" w:fill="FFFFFF"/>
        </w:rPr>
        <w:t>指在基本支出之外为完成特定行政任务和事业发展目标所发生的支出。</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（十一）经营支出：</w:t>
      </w:r>
      <w:r>
        <w:rPr>
          <w:rFonts w:ascii="方正仿宋_GBK" w:eastAsia="方正仿宋_GBK" w:hAnsi="方正仿宋_GBK" w:cs="方正仿宋_GBK" w:hint="eastAsia"/>
          <w:sz w:val="31"/>
          <w:szCs w:val="31"/>
          <w:shd w:val="clear" w:color="auto" w:fill="FFFFFF"/>
        </w:rPr>
        <w:t>指事业单位在专业业务活动及其辅助活动之外开展非独立核算经营活动发生的支出。</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（十二）“三公”经费：</w:t>
      </w:r>
      <w:r>
        <w:rPr>
          <w:rFonts w:ascii="方正仿宋_GBK" w:eastAsia="方正仿宋_GBK" w:hAnsi="方正仿宋_GBK" w:cs="方正仿宋_GBK" w:hint="eastAsia"/>
          <w:sz w:val="31"/>
          <w:szCs w:val="31"/>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w:t>
      </w:r>
      <w:r>
        <w:rPr>
          <w:rFonts w:ascii="方正仿宋_GBK" w:eastAsia="方正仿宋_GBK" w:hAnsi="方正仿宋_GBK" w:cs="方正仿宋_GBK" w:hint="eastAsia"/>
          <w:sz w:val="31"/>
          <w:szCs w:val="31"/>
          <w:shd w:val="clear" w:color="auto" w:fill="FFFFFF"/>
        </w:rPr>
        <w:t>；公务用车运行维护费反映单位按规定保留的公务用车燃料费、维修费、过路过桥费、保险费、安全奖励费用等支出；公务接待费反映单位按规定开支的各类公务接待（含外宾接待）支出。</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lastRenderedPageBreak/>
        <w:t>（十三）机关运行经费：</w:t>
      </w:r>
      <w:r>
        <w:rPr>
          <w:rFonts w:ascii="方正仿宋_GBK" w:eastAsia="方正仿宋_GBK" w:hAnsi="方正仿宋_GBK" w:cs="方正仿宋_GBK" w:hint="eastAsia"/>
          <w:sz w:val="31"/>
          <w:szCs w:val="31"/>
          <w:shd w:val="clear" w:color="auto" w:fill="FFFFFF"/>
        </w:rPr>
        <w:t>为保障行政单位（含参照公务员法管理的事业单位）运行用于购买货物和服务等的各项公用经费，包括办公及印刷费、邮电费、差旅费、会议费、福利费、日常维护</w:t>
      </w:r>
      <w:r>
        <w:rPr>
          <w:rFonts w:ascii="方正仿宋_GBK" w:eastAsia="方正仿宋_GBK" w:hAnsi="方正仿宋_GBK" w:cs="方正仿宋_GBK" w:hint="eastAsia"/>
          <w:sz w:val="31"/>
          <w:szCs w:val="31"/>
          <w:shd w:val="clear" w:color="auto" w:fill="FFFFFF"/>
        </w:rPr>
        <w:t> </w:t>
      </w:r>
      <w:r>
        <w:rPr>
          <w:rFonts w:ascii="方正仿宋_GBK" w:eastAsia="方正仿宋_GBK" w:hAnsi="方正仿宋_GBK" w:cs="方正仿宋_GBK" w:hint="eastAsia"/>
          <w:sz w:val="31"/>
          <w:szCs w:val="31"/>
          <w:shd w:val="clear" w:color="auto" w:fill="FFFFFF"/>
        </w:rPr>
        <w:t>费、专用材料及一般设备购置费、办公用房水电费、办公用房取暖费、办公用房物业管理费、公务用车运行维护费以及其他费用。</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（十四）工资福利支出（支出经济分类科目类级）</w:t>
      </w:r>
      <w:r>
        <w:rPr>
          <w:rFonts w:ascii="方正仿宋_GBK" w:eastAsia="方正仿宋_GBK" w:hAnsi="方正仿宋_GBK" w:cs="方正仿宋_GBK" w:hint="eastAsia"/>
          <w:sz w:val="31"/>
          <w:szCs w:val="31"/>
          <w:shd w:val="clear" w:color="auto" w:fill="FFFFFF"/>
        </w:rPr>
        <w:t>：反映单位开支的</w:t>
      </w:r>
      <w:r>
        <w:rPr>
          <w:rFonts w:ascii="方正仿宋_GBK" w:eastAsia="方正仿宋_GBK" w:hAnsi="方正仿宋_GBK" w:cs="方正仿宋_GBK" w:hint="eastAsia"/>
          <w:sz w:val="31"/>
          <w:szCs w:val="31"/>
          <w:shd w:val="clear" w:color="auto" w:fill="FFFFFF"/>
        </w:rPr>
        <w:t>在职职工和编制外长期聘用人员的各类劳动报酬，以及为上述人员缴纳的各项社会保险费等。</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（十五）商品和服务支出（支出经济分类科目类级）</w:t>
      </w:r>
      <w:r>
        <w:rPr>
          <w:rFonts w:ascii="方正仿宋_GBK" w:eastAsia="方正仿宋_GBK" w:hAnsi="方正仿宋_GBK" w:cs="方正仿宋_GBK" w:hint="eastAsia"/>
          <w:sz w:val="31"/>
          <w:szCs w:val="31"/>
          <w:shd w:val="clear" w:color="auto" w:fill="FFFFFF"/>
        </w:rPr>
        <w:t>：反映单位购买商品和服务的支出（不包括用于购置固定资产的支出、战略性和应急储备支出）。</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（十六）对个人和家庭的补助（支出经济分类科目类级）：</w:t>
      </w:r>
      <w:r>
        <w:rPr>
          <w:rFonts w:ascii="方正仿宋_GBK" w:eastAsia="方正仿宋_GBK" w:hAnsi="方正仿宋_GBK" w:cs="方正仿宋_GBK" w:hint="eastAsia"/>
          <w:sz w:val="31"/>
          <w:szCs w:val="31"/>
          <w:shd w:val="clear" w:color="auto" w:fill="FFFFFF"/>
        </w:rPr>
        <w:t>反映用于对个人和家庭的补助支出。</w:t>
      </w:r>
    </w:p>
    <w:p w:rsidR="00314B06" w:rsidRDefault="006749AF">
      <w:pPr>
        <w:pStyle w:val="a8"/>
        <w:widowControl/>
        <w:spacing w:beforeAutospacing="0" w:afterAutospacing="0" w:line="560" w:lineRule="exact"/>
        <w:ind w:firstLine="645"/>
        <w:jc w:val="both"/>
      </w:pPr>
      <w:r>
        <w:rPr>
          <w:rFonts w:ascii="方正楷体_GBK" w:eastAsia="方正楷体_GBK" w:hAnsi="方正楷体_GBK" w:cs="方正楷体_GBK" w:hint="eastAsia"/>
          <w:sz w:val="31"/>
          <w:szCs w:val="31"/>
          <w:shd w:val="clear" w:color="auto" w:fill="FFFFFF"/>
        </w:rPr>
        <w:t>（十七）其他资本性支出（支出经济分类科目类级）：</w:t>
      </w:r>
      <w:r>
        <w:rPr>
          <w:rFonts w:ascii="方正仿宋_GBK" w:eastAsia="方正仿宋_GBK" w:hAnsi="方正仿宋_GBK" w:cs="方正仿宋_GBK" w:hint="eastAsia"/>
          <w:sz w:val="31"/>
          <w:szCs w:val="31"/>
          <w:shd w:val="clear" w:color="auto" w:fill="FFFFFF"/>
        </w:rPr>
        <w:t>反映非各级发展与改革部门集中安排的用于购置固定资产、战略性和应急性储备、土地和无形资产，以及构建基础设施、大型修缮和财政支持企业更新改造所发生的支出。</w:t>
      </w:r>
    </w:p>
    <w:p w:rsidR="00314B06" w:rsidRDefault="006749AF">
      <w:pPr>
        <w:pStyle w:val="a8"/>
        <w:widowControl/>
        <w:spacing w:beforeAutospacing="0" w:afterAutospacing="0" w:line="560" w:lineRule="exact"/>
        <w:ind w:firstLine="645"/>
        <w:jc w:val="both"/>
      </w:pPr>
      <w:r>
        <w:rPr>
          <w:rFonts w:ascii="方正黑体_GBK" w:eastAsia="方正黑体_GBK" w:hAnsi="方正黑体_GBK" w:cs="方正黑体_GBK" w:hint="eastAsia"/>
          <w:sz w:val="31"/>
          <w:szCs w:val="31"/>
          <w:shd w:val="clear" w:color="auto" w:fill="FFFFFF"/>
        </w:rPr>
        <w:t>七、决算</w:t>
      </w:r>
      <w:r>
        <w:rPr>
          <w:rFonts w:ascii="方正黑体_GBK" w:eastAsia="方正黑体_GBK" w:hAnsi="方正黑体_GBK" w:cs="方正黑体_GBK" w:hint="eastAsia"/>
          <w:sz w:val="31"/>
          <w:szCs w:val="31"/>
          <w:shd w:val="clear" w:color="auto" w:fill="FFFFFF"/>
        </w:rPr>
        <w:t>公开联系方式及信息反馈渠道</w:t>
      </w:r>
    </w:p>
    <w:p w:rsidR="00314B06" w:rsidRDefault="006749AF">
      <w:pPr>
        <w:pStyle w:val="a8"/>
        <w:widowControl/>
        <w:spacing w:beforeAutospacing="0" w:afterAutospacing="0" w:line="560" w:lineRule="exact"/>
        <w:ind w:firstLine="645"/>
        <w:jc w:val="both"/>
      </w:pPr>
      <w:r>
        <w:rPr>
          <w:rFonts w:ascii="方正仿宋_GBK" w:eastAsia="方正仿宋_GBK" w:hAnsi="方正仿宋_GBK" w:cs="方正仿宋_GBK" w:hint="eastAsia"/>
          <w:sz w:val="31"/>
          <w:szCs w:val="31"/>
          <w:shd w:val="clear" w:color="auto" w:fill="FFFFFF"/>
        </w:rPr>
        <w:t>本单位</w:t>
      </w:r>
      <w:r>
        <w:rPr>
          <w:rFonts w:ascii="方正仿宋_GBK" w:eastAsia="方正仿宋_GBK" w:hAnsi="方正仿宋_GBK" w:cs="方正仿宋_GBK" w:hint="eastAsia"/>
          <w:sz w:val="31"/>
          <w:szCs w:val="31"/>
          <w:shd w:val="clear" w:color="auto" w:fill="FFFFFF"/>
        </w:rPr>
        <w:t>2021</w:t>
      </w:r>
      <w:r>
        <w:rPr>
          <w:rFonts w:ascii="方正仿宋_GBK" w:eastAsia="方正仿宋_GBK" w:hAnsi="方正仿宋_GBK" w:cs="方正仿宋_GBK" w:hint="eastAsia"/>
          <w:sz w:val="31"/>
          <w:szCs w:val="31"/>
          <w:shd w:val="clear" w:color="auto" w:fill="FFFFFF"/>
        </w:rPr>
        <w:t>年部门决算通过万州区周家坝街道政府信息平台进行公开，接受社会监督，若有异议可以通过电话方式进行反馈，联系方式</w:t>
      </w:r>
      <w:r>
        <w:rPr>
          <w:rFonts w:ascii="方正仿宋_GBK" w:eastAsia="方正仿宋_GBK" w:hAnsi="方正仿宋_GBK" w:cs="方正仿宋_GBK" w:hint="eastAsia"/>
          <w:sz w:val="31"/>
          <w:szCs w:val="31"/>
          <w:shd w:val="clear" w:color="auto" w:fill="FFFFFF"/>
        </w:rPr>
        <w:t xml:space="preserve">: </w:t>
      </w:r>
      <w:r>
        <w:rPr>
          <w:rFonts w:ascii="方正仿宋_GBK" w:eastAsia="方正仿宋_GBK" w:hAnsi="方正仿宋_GBK" w:cs="方正仿宋_GBK" w:hint="eastAsia"/>
          <w:sz w:val="31"/>
          <w:szCs w:val="31"/>
          <w:shd w:val="clear" w:color="auto" w:fill="FFFFFF"/>
        </w:rPr>
        <w:t> </w:t>
      </w:r>
      <w:r>
        <w:rPr>
          <w:rFonts w:ascii="方正仿宋_GBK" w:eastAsia="方正仿宋_GBK" w:hAnsi="方正仿宋_GBK" w:cs="方正仿宋_GBK" w:hint="eastAsia"/>
          <w:sz w:val="31"/>
          <w:szCs w:val="31"/>
          <w:shd w:val="clear" w:color="auto" w:fill="FFFFFF"/>
        </w:rPr>
        <w:t>023-58359070</w:t>
      </w:r>
      <w:r>
        <w:rPr>
          <w:rFonts w:ascii="方正仿宋_GBK" w:eastAsia="方正仿宋_GBK" w:hAnsi="方正仿宋_GBK" w:cs="方正仿宋_GBK" w:hint="eastAsia"/>
          <w:sz w:val="31"/>
          <w:szCs w:val="31"/>
          <w:shd w:val="clear" w:color="auto" w:fill="FFFFFF"/>
        </w:rPr>
        <w:t>。</w:t>
      </w:r>
    </w:p>
    <w:p w:rsidR="00314B06" w:rsidRDefault="006749AF">
      <w:pPr>
        <w:pStyle w:val="a8"/>
        <w:widowControl/>
        <w:spacing w:beforeAutospacing="0" w:afterAutospacing="0" w:line="560" w:lineRule="exact"/>
      </w:pPr>
      <w:r>
        <w:rPr>
          <w:rFonts w:ascii="宋体" w:eastAsia="宋体" w:hAnsi="宋体" w:cs="宋体" w:hint="eastAsia"/>
          <w:shd w:val="clear" w:color="auto" w:fill="FFFFFF"/>
        </w:rPr>
        <w:t> </w:t>
      </w:r>
    </w:p>
    <w:sectPr w:rsidR="00314B06">
      <w:headerReference w:type="default" r:id="rId8"/>
      <w:footerReference w:type="default" r:id="rId9"/>
      <w:pgSz w:w="11906" w:h="16838"/>
      <w:pgMar w:top="1871" w:right="1531" w:bottom="153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9AF" w:rsidRDefault="006749AF">
      <w:r>
        <w:separator/>
      </w:r>
    </w:p>
  </w:endnote>
  <w:endnote w:type="continuationSeparator" w:id="0">
    <w:p w:rsidR="006749AF" w:rsidRDefault="0067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8380201"/>
      <w:docPartObj>
        <w:docPartGallery w:val="AutoText"/>
      </w:docPartObj>
    </w:sdtPr>
    <w:sdtEndPr/>
    <w:sdtContent>
      <w:p w:rsidR="00314B06" w:rsidRDefault="006749AF">
        <w:pPr>
          <w:pStyle w:val="a5"/>
          <w:jc w:val="center"/>
        </w:pPr>
        <w:r>
          <w:fldChar w:fldCharType="begin"/>
        </w:r>
        <w:r>
          <w:instrText>PAGE   \* MERGEFORMAT</w:instrText>
        </w:r>
        <w:r>
          <w:fldChar w:fldCharType="separate"/>
        </w:r>
        <w:r>
          <w:rPr>
            <w:lang w:val="zh-CN"/>
          </w:rPr>
          <w:t>2</w:t>
        </w:r>
        <w:r>
          <w:fldChar w:fldCharType="end"/>
        </w:r>
      </w:p>
    </w:sdtContent>
  </w:sdt>
  <w:p w:rsidR="00314B06" w:rsidRDefault="00314B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9AF" w:rsidRDefault="006749AF">
      <w:r>
        <w:separator/>
      </w:r>
    </w:p>
  </w:footnote>
  <w:footnote w:type="continuationSeparator" w:id="0">
    <w:p w:rsidR="006749AF" w:rsidRDefault="00674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B06" w:rsidRDefault="00314B0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F844650"/>
    <w:multiLevelType w:val="singleLevel"/>
    <w:tmpl w:val="9F84465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93A"/>
    <w:rsid w:val="00057104"/>
    <w:rsid w:val="0007546D"/>
    <w:rsid w:val="000D7DF6"/>
    <w:rsid w:val="001D62C6"/>
    <w:rsid w:val="00217DFF"/>
    <w:rsid w:val="00314B06"/>
    <w:rsid w:val="00335A7D"/>
    <w:rsid w:val="00340A2D"/>
    <w:rsid w:val="00371DFF"/>
    <w:rsid w:val="00411243"/>
    <w:rsid w:val="00444FB4"/>
    <w:rsid w:val="005A0AC0"/>
    <w:rsid w:val="005F6AB0"/>
    <w:rsid w:val="006749AF"/>
    <w:rsid w:val="00716E58"/>
    <w:rsid w:val="00740BC7"/>
    <w:rsid w:val="007C7202"/>
    <w:rsid w:val="0099501B"/>
    <w:rsid w:val="009A0E09"/>
    <w:rsid w:val="00AE5E1D"/>
    <w:rsid w:val="00C5393A"/>
    <w:rsid w:val="00C829B1"/>
    <w:rsid w:val="00D811D5"/>
    <w:rsid w:val="00DC0B42"/>
    <w:rsid w:val="00E7684D"/>
    <w:rsid w:val="00E769E4"/>
    <w:rsid w:val="00F939EB"/>
    <w:rsid w:val="03760147"/>
    <w:rsid w:val="037B05C4"/>
    <w:rsid w:val="04CC3C41"/>
    <w:rsid w:val="08194C68"/>
    <w:rsid w:val="0AC16855"/>
    <w:rsid w:val="0B990A0D"/>
    <w:rsid w:val="0C7B74B2"/>
    <w:rsid w:val="0D157E4E"/>
    <w:rsid w:val="0D851375"/>
    <w:rsid w:val="0DED6682"/>
    <w:rsid w:val="0FB72F82"/>
    <w:rsid w:val="129257EE"/>
    <w:rsid w:val="14492947"/>
    <w:rsid w:val="15773ECD"/>
    <w:rsid w:val="165669B8"/>
    <w:rsid w:val="18F300EC"/>
    <w:rsid w:val="1A024C05"/>
    <w:rsid w:val="1A2808FD"/>
    <w:rsid w:val="1C4611D9"/>
    <w:rsid w:val="22201C64"/>
    <w:rsid w:val="22B31864"/>
    <w:rsid w:val="24A80429"/>
    <w:rsid w:val="271359CD"/>
    <w:rsid w:val="29FE2FC5"/>
    <w:rsid w:val="2D014CEB"/>
    <w:rsid w:val="31E55807"/>
    <w:rsid w:val="36A63C52"/>
    <w:rsid w:val="37254B67"/>
    <w:rsid w:val="386577B3"/>
    <w:rsid w:val="39C63803"/>
    <w:rsid w:val="39DC56F0"/>
    <w:rsid w:val="3D63384B"/>
    <w:rsid w:val="40172C4D"/>
    <w:rsid w:val="423339BE"/>
    <w:rsid w:val="427B209C"/>
    <w:rsid w:val="42C64307"/>
    <w:rsid w:val="44EB0CB4"/>
    <w:rsid w:val="493D4F24"/>
    <w:rsid w:val="4A360A4A"/>
    <w:rsid w:val="4A6F3186"/>
    <w:rsid w:val="4C1E4C46"/>
    <w:rsid w:val="51DC3D3E"/>
    <w:rsid w:val="5216568A"/>
    <w:rsid w:val="592B4F66"/>
    <w:rsid w:val="5A690DFF"/>
    <w:rsid w:val="5AFF7612"/>
    <w:rsid w:val="5EB0195B"/>
    <w:rsid w:val="605D64A0"/>
    <w:rsid w:val="60AE5487"/>
    <w:rsid w:val="629E395D"/>
    <w:rsid w:val="6554699A"/>
    <w:rsid w:val="65C61304"/>
    <w:rsid w:val="661949D4"/>
    <w:rsid w:val="6B3E3F58"/>
    <w:rsid w:val="6CF6589D"/>
    <w:rsid w:val="6E4122FF"/>
    <w:rsid w:val="6EE70018"/>
    <w:rsid w:val="716655B7"/>
    <w:rsid w:val="72EF4082"/>
    <w:rsid w:val="7404073D"/>
    <w:rsid w:val="77B2406D"/>
    <w:rsid w:val="78CA4098"/>
    <w:rsid w:val="798F1444"/>
    <w:rsid w:val="7A002A1A"/>
    <w:rsid w:val="7E1D338C"/>
    <w:rsid w:val="7E873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BBE7A"/>
  <w15:docId w15:val="{42C1E76E-4B7B-4126-95D3-01DF528B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Autospacing="1" w:afterAutospacing="1"/>
      <w:jc w:val="left"/>
    </w:pPr>
    <w:rPr>
      <w:rFonts w:cs="Times New Roman"/>
      <w:kern w:val="0"/>
      <w:sz w:val="24"/>
    </w:rPr>
  </w:style>
  <w:style w:type="character" w:customStyle="1" w:styleId="font41">
    <w:name w:val="font41"/>
    <w:basedOn w:val="a0"/>
    <w:qFormat/>
    <w:rPr>
      <w:rFonts w:ascii="宋体" w:eastAsia="宋体" w:hAnsi="宋体" w:cs="宋体" w:hint="eastAsia"/>
      <w:color w:val="000000"/>
      <w:sz w:val="20"/>
      <w:szCs w:val="20"/>
      <w:u w:val="none"/>
    </w:rPr>
  </w:style>
  <w:style w:type="character" w:customStyle="1" w:styleId="font51">
    <w:name w:val="font51"/>
    <w:basedOn w:val="a0"/>
    <w:qFormat/>
    <w:rPr>
      <w:rFonts w:ascii="Arial" w:hAnsi="Arial" w:cs="Arial"/>
      <w:color w:val="000000"/>
      <w:sz w:val="20"/>
      <w:szCs w:val="20"/>
      <w:u w:val="none"/>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customStyle="1" w:styleId="a6">
    <w:name w:val="页脚 字符"/>
    <w:basedOn w:val="a0"/>
    <w:link w:val="a5"/>
    <w:uiPriority w:val="99"/>
    <w:qFormat/>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1177</Words>
  <Characters>6713</Characters>
  <Application>Microsoft Office Word</Application>
  <DocSecurity>0</DocSecurity>
  <Lines>55</Lines>
  <Paragraphs>15</Paragraphs>
  <ScaleCrop>false</ScaleCrop>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2022-10-24T08:05:00Z</cp:lastPrinted>
  <dcterms:created xsi:type="dcterms:W3CDTF">2022-10-19T05:59:00Z</dcterms:created>
  <dcterms:modified xsi:type="dcterms:W3CDTF">2022-10-26T02:24:00Z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