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FF0000"/>
          <w:spacing w:val="0"/>
          <w:w w:val="49"/>
          <w:sz w:val="116"/>
          <w:szCs w:val="116"/>
        </w:rPr>
      </w:pPr>
    </w:p>
    <w:p>
      <w:pPr>
        <w:spacing w:line="1300" w:lineRule="exact"/>
        <w:jc w:val="center"/>
        <w:rPr>
          <w:rFonts w:hint="eastAsia" w:ascii="方正小标宋_GBK" w:hAnsi="方正小标宋_GBK" w:eastAsia="方正小标宋_GBK" w:cs="方正小标宋_GBK"/>
          <w:color w:val="FF0000"/>
          <w:spacing w:val="0"/>
          <w:w w:val="50"/>
          <w:sz w:val="116"/>
          <w:szCs w:val="11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0"/>
          <w:w w:val="49"/>
          <w:sz w:val="116"/>
          <w:szCs w:val="116"/>
        </w:rPr>
        <w:t>重庆市万州区天城镇人民政府</w:t>
      </w:r>
      <w:r>
        <w:rPr>
          <w:rFonts w:hint="eastAsia" w:ascii="方正小标宋_GBK" w:hAnsi="方正小标宋_GBK" w:eastAsia="方正小标宋_GBK" w:cs="方正小标宋_GBK"/>
          <w:color w:val="FF0000"/>
          <w:spacing w:val="0"/>
          <w:w w:val="49"/>
          <w:sz w:val="116"/>
          <w:szCs w:val="116"/>
          <w:lang w:eastAsia="zh-CN"/>
        </w:rPr>
        <w:t>文件</w:t>
      </w:r>
    </w:p>
    <w:p>
      <w:pPr>
        <w:spacing w:line="600" w:lineRule="exact"/>
        <w:jc w:val="center"/>
        <w:rPr>
          <w:rFonts w:hint="eastAsia" w:ascii="方正仿宋_GBK" w:hAnsi="方正小标宋_GBK" w:eastAsia="方正仿宋_GBK" w:cs="方正小标宋_GBK"/>
          <w:sz w:val="32"/>
          <w:szCs w:val="32"/>
        </w:rPr>
      </w:pPr>
    </w:p>
    <w:p>
      <w:pPr>
        <w:spacing w:line="600" w:lineRule="exact"/>
        <w:ind w:firstLine="160" w:firstLineChars="50"/>
        <w:jc w:val="center"/>
        <w:rPr>
          <w:rFonts w:hint="eastAsia" w:ascii="方正楷体_GBK" w:hAnsi="方正小标宋_GBK" w:eastAsia="方正楷体_GBK" w:cs="方正小标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天城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府发</w:t>
      </w:r>
      <w:r>
        <w:rPr>
          <w:rFonts w:hint="eastAsia" w:ascii="方正仿宋_GBK" w:eastAsia="方正仿宋_GBK"/>
          <w:sz w:val="32"/>
          <w:szCs w:val="32"/>
        </w:rPr>
        <w:t>〔20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56007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pt;margin-top:6.2pt;height:0pt;width:441pt;z-index:251658240;mso-width-relative:page;mso-height-relative:page;" filled="f" stroked="t" coordsize="21600,21600" o:gfxdata="UEsFBgAAAAAAAAAAAAAAAAAAAAAAAFBLAwQKAAAAAACHTuJAAAAAAAAAAAAAAAAABAAAAGRycy9Q&#10;SwMEFAAAAAgAh07iQJGWrFfSAAAABwEAAA8AAABkcnMvZG93bnJldi54bWxNjstOwzAQRfdI/IM1&#10;SOyokwJRlMbpAgQS7GgpqDs3nsQR9jiK3Qd/z1QsYDW6D9059fLknTjgFIdACvJZBgKpDWagXsH7&#10;+ummBBGTJqNdIFTwjRGWzeVFrSsTjvSGh1XqBY9QrLQCm9JYSRlbi17HWRiROOvC5HViOfXSTPrI&#10;497JeZYV0uuB+IPVIz5YbL9We6/g5QM3ZrN9fbwPzuTd53MRO1sodX2VZwsQCU/prwxnfEaHhpl2&#10;YU8mCsd6zsXzuQPBcVnesrH7NWRTy//8zQ9QSwMEFAAAAAgAh07iQAv/xb/iAQAAqAMAAA4AAABk&#10;cnMvZTJvRG9jLnhtbK1TS44TMRDdI3EHy3vSnYgZUCudWUwIGwSRgANU7OpuS/7JdtLJJbgAEjtY&#10;sWTPbRiOQdnJhJlhgxBZVGxX+VW959fzq73RbIchKmdbPp3UnKEVTirbt/z9u9WT55zFBFaCdhZb&#10;fsDIrxaPH81H3+DMDU5LDIxAbGxG3/IhJd9UVRQDGogT59FSsnPBQKJt6CsZYCR0o6tZXV9WowvS&#10;BycwRjpdHpN8UfC7DkV603URE9Mtp9lSiaHETY7VYg5NH8APSpzGgH+YwoCy1PQMtYQEbBvUH1BG&#10;ieCi69JEOFO5rlMCCwdiM60fsHk7gMfChcSJ/ixT/H+w4vVuHZiS9HacWTD0RDcfv/348Pnn908U&#10;b75+YdMs0uhjQ7XXdh1Ou+jXITPed8Hkf+LC9kXYw1lY3Ccm6PDisq6f1aS/uM1Vvy/6ENNLdIbl&#10;Rcu1spkzNLB7FRM1o9LbknysLRtbPrt4WvCAPNNpSARtPLGIti+Xo9NKrpTW+UoM/eZaB7YDcsFq&#10;VdMvcyLge2W5yxLicKwrqaM/BgT5wkqWDp70sWRknmcwKDnTSL7PKwKEJoHSf1NJrbXNF7B49EQ0&#10;i3yUNa82Th7obbY+qH4gYVLYYhk7J8kOhcDJutlvd/e0vvuBL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kZasV9IAAAAHAQAADwAAAAAAAAABACAAAAA4AAAAZHJzL2Rvd25yZXYueG1sUEsBAhQA&#10;FAAAAAgAh07iQAv/xb/iAQAAqAMAAA4AAAAAAAAAAQAgAAAANwEAAGRycy9lMm9Eb2MueG1sUEsF&#10;BgAAAAAGAAYAWQEAAIs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重庆市万州区天城镇人民政府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印发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天城镇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2021农村集中供水工程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枯水期应急供水调度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方案》的通知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村民委员会、社区居民委员会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为认真落实我镇2021年农村集中供水工程枯水期应急供水调度工作，根据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天城镇集中供水工程饮水安全应急预案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，特制定天城镇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2021农村集中供水工程枯水期应急供水调度方案，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印发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给你们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请按照方案要求，认真开展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枯水期应急供水调度工作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，确保枯水期农村居民正常供水。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重庆市万州镇天城镇人民政府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 xml:space="preserve">2021年1月13日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  <w:t xml:space="preserve">  （此件公开发布）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天城镇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农村集中供水工程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枯水期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应急供水调度方案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根据《天城镇集中供水工程饮水安全应急预案》，为确保枯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水期我镇农村居民正常供水，特制定本方案。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一、应急供水调度原则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1.加强全镇居民生活用水优先保障，保重点、保民生。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2.加强宣传，大力提倡节约用水。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3.加强供水应急调度，启用备用水源，实施分时分片分段供水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保障措施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二、应急供水调度措施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（一）启动应急响应。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出现24小时大面积停水状况后，村（社区）须立即向镇农服中心报告情况，农服中心在第一时间（2小时内）向主要领导和分管领导汇报并提出建议，由主要领导决定启动应急响应。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（二）启动应急队伍。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应急响应启动后，农服中心立即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督促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相关人员到岗到位，保持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通信畅通，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同时指导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相关人员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立即落实应急管理措施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加强水源巡查，防止水源水质污染；水厂管理人员加强管网巡查维护，减少水源浪费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保证制水工艺流程运行正常和加药（净水剂和漂白粉）并做好记录，确保供水安全卫生。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（三）启动应急措施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高寨、工农片区应急供水措施：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高寨集中供水工程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与工农新村供水工程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联网运行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启用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工农新村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备用水源，从工农水库抽水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补充，紧急情况下可联网高寨生态养殖场水源，同时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采取分段分时供水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白天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:00-- 19:00农户供水，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其余时间停止供水。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老岩片区应急供水措施：协调大垭口老洞子施工单位保证施工期间的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老岩供水工程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取水，同时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采取分段分时供水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白天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:00-- 19:00农户供水，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其余时间停止供水。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付沟、董家、小湾片区应急供水措施：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停止歇风山矿泉水厂在水源处取水，付沟集中供水工程采取分段分时供水，白天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:00-- 19:00农户供水，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其余时间停止供水。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董家、小湾片区应急供水措施：当付沟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集中供水工程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供水严重不足时，在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付沟集中供水工程采取分段分时供水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的基础上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由付沟和中坝上坪联网供水，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启用中坝上坪供水工程备用水源，从太白山湾塘抽水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补充董家、小湾片区应急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供水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，同时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采取分段分时供水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白天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:00-- 19:00农户供水，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其余时间停止供水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三、应急组织协调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镇主要领导负责启动应急响应程序，负责应急供水期间全面调度协调工作。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2.镇政府分管领导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牵头农服中心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负责跨村（社区）应急供水调度协调工作。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3.农服中心指导督促村（社区）和供水单位落实应急供水调度方案，并加强农村集中供水工程的指导和巡查。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村委会或居委会负责本辖区内供水调度的组织协调，协调解决供水中出现的矛盾和纠纷。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水厂管理人员加强管网巡查维护，保证制水工艺流程正常运行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并做好记录，确保供水安全卫生。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</w:t>
      </w:r>
    </w:p>
    <w:sectPr>
      <w:footerReference r:id="rId3" w:type="default"/>
      <w:pgSz w:w="11906" w:h="16838"/>
      <w:pgMar w:top="1984" w:right="1474" w:bottom="1587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汉仪君黑-35简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A"/>
    <w:rsid w:val="00002197"/>
    <w:rsid w:val="00010E18"/>
    <w:rsid w:val="00085B84"/>
    <w:rsid w:val="00170B41"/>
    <w:rsid w:val="00260664"/>
    <w:rsid w:val="00321553"/>
    <w:rsid w:val="003E339C"/>
    <w:rsid w:val="0042578B"/>
    <w:rsid w:val="00496F34"/>
    <w:rsid w:val="004C4AFA"/>
    <w:rsid w:val="005039FC"/>
    <w:rsid w:val="0057220A"/>
    <w:rsid w:val="005E2A07"/>
    <w:rsid w:val="006B3392"/>
    <w:rsid w:val="006F4E6E"/>
    <w:rsid w:val="007A2D8C"/>
    <w:rsid w:val="00800E4F"/>
    <w:rsid w:val="008D139E"/>
    <w:rsid w:val="008F46AA"/>
    <w:rsid w:val="00993F81"/>
    <w:rsid w:val="00CE7F26"/>
    <w:rsid w:val="00DC1F7D"/>
    <w:rsid w:val="00E23683"/>
    <w:rsid w:val="00ED1F68"/>
    <w:rsid w:val="0BD079A3"/>
    <w:rsid w:val="0F703FE7"/>
    <w:rsid w:val="135B24CE"/>
    <w:rsid w:val="19744352"/>
    <w:rsid w:val="24791B67"/>
    <w:rsid w:val="2A6A1A36"/>
    <w:rsid w:val="34140285"/>
    <w:rsid w:val="38A36879"/>
    <w:rsid w:val="39291FD6"/>
    <w:rsid w:val="3CA77390"/>
    <w:rsid w:val="3F7136A4"/>
    <w:rsid w:val="41C756DF"/>
    <w:rsid w:val="673F00CF"/>
    <w:rsid w:val="6D1B18C3"/>
    <w:rsid w:val="74697E0C"/>
    <w:rsid w:val="7779636B"/>
    <w:rsid w:val="BEAFFFBC"/>
    <w:rsid w:val="FEBF1B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</w:style>
  <w:style w:type="paragraph" w:styleId="3">
    <w:name w:val="Body Text"/>
    <w:basedOn w:val="1"/>
    <w:next w:val="4"/>
    <w:qFormat/>
    <w:uiPriority w:val="0"/>
    <w:pPr>
      <w:spacing w:line="590" w:lineRule="exact"/>
    </w:pPr>
    <w:rPr>
      <w:rFonts w:eastAsia="仿宋_GB2312"/>
      <w:szCs w:val="24"/>
    </w:rPr>
  </w:style>
  <w:style w:type="paragraph" w:customStyle="1" w:styleId="4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141</Words>
  <Characters>806</Characters>
  <Lines>6</Lines>
  <Paragraphs>1</Paragraphs>
  <TotalTime>14</TotalTime>
  <ScaleCrop>false</ScaleCrop>
  <LinksUpToDate>false</LinksUpToDate>
  <CharactersWithSpaces>946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2018-12-05T18:39:00Z</dcterms:created>
  <dc:creator>微软用户</dc:creator>
  <cp:lastModifiedBy>user</cp:lastModifiedBy>
  <cp:lastPrinted>2021-01-15T00:07:00Z</cp:lastPrinted>
  <dcterms:modified xsi:type="dcterms:W3CDTF">2023-10-24T10:29:56Z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