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仿宋_GB2312" w:cs="Times New Roman"/>
          <w:sz w:val="64"/>
          <w:szCs w:val="64"/>
        </w:rPr>
      </w:pPr>
    </w:p>
    <w:p>
      <w:pPr>
        <w:jc w:val="distribute"/>
        <w:rPr>
          <w:rFonts w:hint="default" w:ascii="Times New Roman" w:hAnsi="Times New Roman" w:eastAsia="仿宋_GB2312" w:cs="Times New Roman"/>
          <w:sz w:val="64"/>
          <w:szCs w:val="64"/>
        </w:rPr>
      </w:pP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  <w:pict>
          <v:shape id="_x0000_i1027" o:spt="136" type="#_x0000_t136" style="height:54pt;width:414.6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新乡镇人民政府文件" style="font-family:方正小标宋_GBK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新乡府发〔20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-133350</wp:posOffset>
                </wp:positionV>
                <wp:extent cx="5257165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16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-10.5pt;height:0.8pt;width:413.95pt;z-index:251659264;mso-width-relative:page;mso-height-relative:page;" filled="f" stroked="t" coordsize="21600,21600" o:gfxdata="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CPxYNgAAAAKAQAADwAAAAAAAAABACAAAAAiAAAAZHJzL2Rv&#10;d25yZXYueG1sUEsBAhQAFAAAAAgAh07iQOoT9RcBAgAA9wMAAA4AAAAAAAAAAQAgAAAAJwEAAGRy&#10;cy9lMm9Eb2MueG1sUEsFBgAAAAAGAAYAWQEAAJo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重庆市万州区新乡镇人民政府</w:t>
      </w:r>
    </w:p>
    <w:p>
      <w:pPr>
        <w:pStyle w:val="5"/>
        <w:keepNext w:val="0"/>
        <w:keepLines w:val="0"/>
        <w:widowControl w:val="0"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关于加强“五一”假期道路交通安全工作的通知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各村（居），各办、所、中心、执法大队，镇属企事业单位，客运公司：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为保障群众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假期平安出行，现就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假期道路交通安全重点工作通知如下：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一、围绕四个重点区域，加强分析研判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方正仿宋_GBK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“五一”假期是春节后第一个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天长假，群众出行意愿高，叠加高速公路免费、学生放假、农忙等因素，“四类事故风险”凸显：一是春夏农忙集中用工“伴生”事故风险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当前，农村农用物资运输、采茶种植中短途务工出行等活动频繁，超员违法载人事故风险上升。二是中短途集中出行带来的爆发风险，由于疫情影响，自驾短途出行较多，加之“五一”期间受高速免费政策刺激等，短途自驾游、返乡回乡游、探亲游、学生流等叠加，交通流将出现较大增长，超员、超速违法易发多发，自驾车辆因路况不熟引发事故风险增大。三是气候复杂多变引发的偶发性风险，据预测，今年春夏我镇气温偏高、降水偏多、汛期提前、灾害性天气偏重，农村漫水路桥事故风险上升。“五一”假期晴雨交替，高海拔山区易出现短时雨雾，给节日出行安全带来不利影响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日前，各村居各部门要围绕景区、农村、高速等重点区域，结合疫情防控相关要求与人员流动、车辆流向、事故规律、违法特点因素综合分析，制定交通安全管控措施，确保措施针对性、可操作性强。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二、围绕三类要素，抓好源头隐患清剿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日前，镇应急办、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执法大队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等部门，要对源头隐患进行一次全面清剿。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一是开展一次全面自查自纠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督促指导运输企业、客货运站（场）以人车资质、违法处理和日常教育培训，动态监控值守、提醒、处罚，以及进出站（场）把关等为重点，开展一次全面自查自纠，及时消除安全隐患，严防超员超载车辆出站出场，杜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带病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上路。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期间，要督促客运企业安排安全员上路检查。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二是开展一次联合突击检查。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以辖区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两客一危一货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运输企业为重点，联合开展一次突击检查。对带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病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运行的人员、车辆和企业，该调整下车的一律调整下车，该停驶停运的一律停驶停运，该停业整顿的一律停业整顿。对检查发现的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黑车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黑企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，要坚决取缔、顶格处罚。严禁不合格的车、不合格的驾驶人参与“五一”道路旅客运输。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三是开展一次约谈警示。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对违法事故多发、隐患突出的高风险企业，开展一次联合警示约谈，定点敲打警示，督促问题整改，压实主体责任。对整改不力的企业，要提请挂牌整治并跟踪治理消号。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三、围绕三个重点，推动抓好排查治理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应急办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要对道路安全隐患进行一次全面排查治理。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一是开展一次季节性隐患再排查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。突出通往景区景点游玩车流集中道路，以临水临崖、急弯陡坡、桥梁、穿场过镇、事故多发等高风险路段为重点，针对暴风降雨，开展一次安全隐患再排查。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二是开展一次临时防护措施落实“回头看”。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假期前无法完成工程治理的，要推动落实一批临时防护措施。对采取临时安全措施不能保障安全的，要落实专人死看死守，必要时要报请镇政府封路禁行。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三是开展一次漫水路（桥）隐患专项排查。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要以责任公示牌和设施标识设置、应急处置机制建立运行为重点，对已治理的漫水桥（路）开展专项检查，查漏补缺整改问题，重大隐患要实施挂牌督办整改。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应急办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要督促景区经营企业加强景区内道路隐患排查，发现隐患及时治理；不能及时治理的，要坚决予以禁行。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四、围绕三大战场，强化协同联动管控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假期期间，各村居各部门要强化路面联动管控。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一是落实农村地区“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 w:bidi="ar"/>
        </w:rPr>
        <w:t>6+5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支力量”全员上路。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即日起，劝导站要全部启动，专职化劝导站每天上岗不少于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小时，其余劝导站不少于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小时。镇应急办、派出所要开展驻劝导站执法。村级路长以及综治专干要全员上路巡线，排查隐患，劝导交通违法。镇应急办、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执法大队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、农业服务中心要按照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四定一表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（定时间、定点位、定人员、定上岗时长，提前一周制定勤务排班表）要求，落实全员上路，加强联合检查，严查酒驾、两违等突出违法。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二是加强高速公路“一路三方”协同管控。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各部门要加强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一路三方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协作，落细应急救援准备、视频巡查、路面巡线等工作，协同联动做好交通拥堵、交通事故、恶劣天气等突发情况的联动处置。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三是落实景区景点“一景区方案”管控措施。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应急办、派出所要加强分析研判，对景点制定完善交通安全管理方案预案，并督促指导景区经营企业落实交通安全责任，安排人员加强交通秩序疏导。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五、围绕三大整治，抓好联合交安执法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各部门开展好交安联合执法行动。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一是开展一次全镇交安集中联合整治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。按照区道安办要求，组织开展好交安行动，各部门以及农村“六支力量”要加强联合执法检查，集中整治非法营运、农村两违、酒驾等易肇事肇祸违法。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二是开展一次动态监控联合执法专项整治。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应急办要严格按照《道路运输车辆动态监督管理办法》，深入辖区“两客一危”企业，采取上门调取、核查动态监控数据，加大对超速、疲劳驾驶、不按规定线路行驶、动态监控装置应装未装，以及人为干扰、屏蔽信号等违法违规行为的联合执法力度。对动态监管制度不落实、弄虚作假的，坚决依法查处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六、围绕三类群体，广泛开展分众宣传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日前，应急办要强化道路交通安全宣传警示。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一是针对自驾群体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，要落实好“两公布一提示”，公布辖区危险路段和事故多发点段，提示节日出行注意事项。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各村居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要依托广播、大喇叭、短信等宣传平台做好景区计划容客量和现有客流量的提示，引导群众合理选择出行时间、景点和线路。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二是针对交通参与者，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要依托农村劝导站和所有村社宣传阵地，通过播放警示片、发放宣传资料，粘贴警示海报等方式，发挥阵地宣传教育作用。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三是针对重点对象，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对重点驾驶人、运输企业负责人、安全管理责任人等重点人群，要点对点推送恶劣天气、案例警示、风险预警等安全提示信息，督促安全驾驶、严格管理，督检“三超一疲劳”违法行为。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应急办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对辖区种植、果园茶园、农村农场等农村务工出行重点企业单位，主动上门打招呼、做警示。要积极发动村社干部，全面掌握群众“红白喜事”动态，上门提醒不在路边办婚礼、摆宴席，严格遵守交通法律法规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七、抓好三级督导，确保各项措施落地见效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镇级层面：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镇应急办将采取系统巡查与实地检查相结合的方式，对“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6+5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”支力量履职作为、预警落实等进行动态巡查，及时整改问题。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村级层面：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各村居劝导站要上路进行交通安全劝导。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期间因履职不到位发生较大事故的，将严肃追责问责。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　　附件：交安行动要求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496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4960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重庆市万州区新乡镇人民政府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632" w:firstLine="4800" w:firstLineChars="150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2022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righ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4" w:space="0"/>
          <w:left w:val="none" w:color="auto" w:sz="0" w:space="0"/>
          <w:bottom w:val="single" w:color="auto" w:sz="8" w:space="1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140" w:firstLineChars="5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重庆市万州区新乡镇党政办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 xml:space="preserve">             2022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日印发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707070"/>
          <w:kern w:val="0"/>
          <w:sz w:val="32"/>
          <w:szCs w:val="32"/>
          <w:lang w:val="en-US" w:eastAsia="zh-CN" w:bidi="ar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交安行动要求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一、抓好分析研判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lang w:val="en-US" w:eastAsia="zh-CN" w:bidi="ar"/>
        </w:rPr>
        <w:t>各村居各部门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要根据“五一”假期出行特点，全面深入分析研判，找准高风险、大流量、易出事的区域、路段，针对性部署“交安行动”执法站点、巡逻线路，提升工作针对性。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二、明确行动重点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紧盯重点车型、重点违法、重点路段、重点时段。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重点车型，包括：客运车、货车、变型拖拉机、三轮车、面包车、摩托车等。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重点违法，包括：酒驾、超员、超限超载、违法载人等。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重点路段，包括：场镇口、多条道路交叉口、农村车辆通行量大路段等。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重点时段。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点至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点的上午出行高峰时段，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分的下午出行高峰时段，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分的夜间聚会结束高峰时段。要根据不同时段查处违法行为的需要，灵活设置执勤点，增强查处效能。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3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同时，要联合相关部门对危化品运输车，严格落实源头管理“四必进、七必查”要求，扎实开展连接高速公路的路段的集中整治，有效防范事故发生。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三、扩大行动规模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各部门、派出所、劝导员参与交安行动，增加行动人员，增设执勤站点，扩大行动规模，织密管控网络。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四、延长行动时长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此次交安行动要延长工作时长，从早上持续到夜间，根据不同时段的道路交通违法特点进行针对性部署和查处。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早上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，针对旅游、赶场等特点，重点查处超员、非法营运等违法；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下午，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针对搭便车等特点，重点查处违法载人、超员等违法；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夜间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，针对聚餐饮酒、货车集中出行等特点，重点查处酒驾、超限超载等违法。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五、增强警示宣传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3"/>
        <w:jc w:val="left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加强宣传提示。通过大喇叭、广播、微信等宣传平台，提醒不酒驾、不超员、不违法载人、不超限超载，提示将组织“交安行动”，集中查处严重交通违法行为。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用好有奖举报。提前印制“有奖举报”的举报电话、奖励标准，粘贴在学校、餐饮、工地、企业、车站等场所，鼓励群众积极举报严重交通违法行为。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84" w:firstLineChars="1183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84" w:firstLineChars="1183"/>
        <w:jc w:val="righ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5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adjustRightInd/>
        <w:snapToGrid/>
        <w:spacing w:line="55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firstLine="64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ODZiNTg3YWQ1YjlkNzdiOGE4OTIwMTFhOTUwYmIifQ=="/>
  </w:docVars>
  <w:rsids>
    <w:rsidRoot w:val="485D1F17"/>
    <w:rsid w:val="026D0C01"/>
    <w:rsid w:val="07A231A8"/>
    <w:rsid w:val="081E467C"/>
    <w:rsid w:val="0C4102B1"/>
    <w:rsid w:val="14BD4F77"/>
    <w:rsid w:val="15697AE0"/>
    <w:rsid w:val="2389276E"/>
    <w:rsid w:val="2D8A2309"/>
    <w:rsid w:val="3C8942E1"/>
    <w:rsid w:val="3DD4381E"/>
    <w:rsid w:val="485D1F17"/>
    <w:rsid w:val="62DC4E06"/>
    <w:rsid w:val="72E01F77"/>
    <w:rsid w:val="7F7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10">
    <w:name w:val="一级标题"/>
    <w:basedOn w:val="1"/>
    <w:qFormat/>
    <w:uiPriority w:val="0"/>
    <w:pPr>
      <w:ind w:firstLine="640" w:firstLineChars="200"/>
      <w:jc w:val="left"/>
    </w:pPr>
    <w:rPr>
      <w:rFonts w:ascii="方正黑体_GBK" w:eastAsia="方正黑体_GBK"/>
      <w:szCs w:val="32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3338</Words>
  <Characters>3367</Characters>
  <Lines>1</Lines>
  <Paragraphs>1</Paragraphs>
  <TotalTime>1</TotalTime>
  <ScaleCrop>false</ScaleCrop>
  <LinksUpToDate>false</LinksUpToDate>
  <CharactersWithSpaces>3412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2022-01-05T08:36:00Z</dcterms:created>
  <dc:creator>Administrator</dc:creator>
  <cp:lastModifiedBy>新乡镇党政办</cp:lastModifiedBy>
  <cp:lastPrinted>2022-09-02T09:08:58Z</cp:lastPrinted>
  <dcterms:modified xsi:type="dcterms:W3CDTF">2022-09-05T03:08:41Z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FB7C77618F994438B7E4E04FD7BE855A</vt:lpwstr>
  </property>
</Properties>
</file>