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50" w:lineRule="exact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50" w:lineRule="exact"/>
        <w:textAlignment w:val="auto"/>
        <w:rPr>
          <w:rFonts w:hint="default" w:ascii="Times New Roman" w:hAnsi="Times New Roman" w:eastAsia="方正仿宋_GBK" w:cs="Times New Roman"/>
          <w:w w:val="3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distribute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大标宋简体" w:cs="Times New Roman"/>
          <w:color w:val="000000"/>
          <w:w w:val="33"/>
          <w:sz w:val="150"/>
          <w:szCs w:val="150"/>
        </w:rPr>
        <w:pict>
          <v:shape id="_x0000_i1026" o:spt="136" type="#_x0000_t136" style="height:54pt;width:441.6pt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重庆市万州区新乡镇人民政府" style="font-family:方正小标宋_GBK;font-size:36pt;v-text-align:center;"/>
            <w10:wrap type="none"/>
            <w10:anchorlock/>
          </v:shape>
        </w:pict>
      </w:r>
      <w:bookmarkStart w:id="0" w:name="_GoBack"/>
      <w:bookmarkEnd w:id="0"/>
    </w:p>
    <w:p>
      <w:pPr>
        <w:spacing w:line="44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800" w:lineRule="exact"/>
        <w:ind w:right="320" w:rightChars="100" w:firstLine="320" w:firstLineChars="10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新乡府</w:t>
      </w:r>
      <w:r>
        <w:rPr>
          <w:rFonts w:hint="eastAsia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584200</wp:posOffset>
                </wp:positionV>
                <wp:extent cx="56007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65pt;margin-top:46pt;height:0pt;width:441pt;z-index:251658240;mso-width-relative:page;mso-height-relative:page;" filled="f" stroked="t" coordsize="21600,21600" o:gfxdata="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3cWTnVAAAA&#10;CQEAAA8AAAAAAAAAAQAgAAAAIgAAAGRycy9kb3ducmV2LnhtbFBLAQIUABQAAAAIAIdO4kCWYOES&#10;5wEAAK8DAAAOAAAAAAAAAAEAIAAAACQBAABkcnMvZTJvRG9jLnhtbFBLBQYAAAAABgAGAFkBAAB9&#10;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新乡镇人民政府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关于做好2021年中秋、国庆假期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道路交通安全管理工作的通知</w:t>
      </w:r>
    </w:p>
    <w:p>
      <w:pPr>
        <w:spacing w:line="360" w:lineRule="auto"/>
        <w:jc w:val="center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各村（居）民委员会，镇辖（属）各单位，各办、所、中心：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2021中秋、国庆节将至，广大群众聚会、探亲以及出游相对集中，因前期疫情因素积累的出行、出游压力将集中释放，预计自驾出行将会出现大规模增长，短途用工需求也将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在高位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运行，全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各条道路车流量将会显著增加，三轮车、拖拉机、货车违法载人和面包车、客运车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、摩托车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超员风险增大，强对流天气也将持续对我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道路安全通行产生影响。为确保中秋、国庆期间全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道路安全、畅通，严防各类事故发生，坚决杜绝较大及以上事故发生，让人民群众能够欢度佳节，结合全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实际，现将2021年中秋、国庆期间道路交通安全管理工作相关要求通知如下：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坚持问题导向，</w:t>
      </w:r>
      <w:r>
        <w:rPr>
          <w:rFonts w:hint="eastAsia" w:ascii="黑体" w:hAnsi="黑体" w:eastAsia="黑体" w:cs="黑体"/>
          <w:sz w:val="32"/>
          <w:szCs w:val="32"/>
        </w:rPr>
        <w:t>提前研判细化预案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各村居劝导站、应急办、道安办、农业服务中心、派出所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要提前收集国庆中秋期间道路交通流量、旅客发送量、天气变化以及各类大型节日庆典等群众性活动等相关信息，在节日前开展综合研判，节日期间每日研判，分重点、分时段实施调度，同时根据时间节点、人流量、车流量，优化勤务部署，做好道路交通秩序维护和事故预防，引导分流措施，警力到岗上路。各职能部门要结合历年中秋、国庆道路交通安全管理工作经验和辖区交通实际，提前收集本辖区各类节日庆典等活动，实时关注天气变化情况，准确掌握道路的堵点、乱点和安全隐患，制</w:t>
      </w:r>
      <w:r>
        <w:rPr>
          <w:rFonts w:hint="eastAsia" w:eastAsia="方正仿宋_GBK" w:cs="Times New Roman"/>
          <w:sz w:val="32"/>
          <w:szCs w:val="32"/>
          <w:lang w:eastAsia="zh-CN"/>
        </w:rPr>
        <w:t>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一点一预案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；要重点分析本地区交通违法与伤亡事故间的规律联系，研判交通违法、事故多发的时段、路段，制定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一路一方案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，确保不漏隐患、不留死角；要围绕本辖区的交通事故、交通违法和气候特点，在节前制定本地区的工作方案，完成工作部署。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二、全面排查清零隐患</w:t>
      </w:r>
      <w:r>
        <w:rPr>
          <w:rFonts w:hint="eastAsia" w:ascii="黑体" w:hAnsi="黑体" w:eastAsia="黑体" w:cs="黑体"/>
          <w:kern w:val="0"/>
          <w:sz w:val="32"/>
          <w:szCs w:val="32"/>
        </w:rPr>
        <w:t>，切实强化重点源头安全管理</w:t>
      </w:r>
    </w:p>
    <w:p>
      <w:pPr>
        <w:widowControl/>
        <w:snapToGrid w:val="0"/>
        <w:spacing w:line="600" w:lineRule="exact"/>
        <w:ind w:firstLine="652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应急办、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农业服务中心、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派出所等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部门要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在节前对辖区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三客一危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车辆、接受学生车辆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、客运大客车的逾期未检验、未报废隐患进行一次全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覆盖清理，坚决禁止隐患车辆带病上路。加大对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三客一危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运输企业、租赁客运企业、客运场站的检查力度，督促企业严格落实GPS动态监控制度、车辆安全性能检测和驾驶人安全教育、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三不进站、六不出站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、出站前安全带检查等管理制度。对问题隐患突出的运输企业，要按照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隐患不整改不放过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原则，实施蹲点督导、紧盯问题整改。节日期间要严查车辆超载超速，联合运管部门对非法客运开展查处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各村居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要对农村道路进行一次安全隐患排查，重点排查道路塌方、沉降以及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生命工程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损毁、缺失，及时落实治理措施。同时，以事故多发点段隐患为重点开展隐患治理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回头看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，查漏补缺。对一时不能完成治理的，要采取临时安全防护措施，落实专人死看死守，确保通行车辆的绝对安全；对不能确保车辆安全通行的，要果断采取封控措施。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加速推进农村公路生命防护工程建设，要严格按照9月30日的时间节点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全力统筹、全力推动、全力实施，确保按时、保质、保量完成工程建设，提升全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农村公路通行条件。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三、紧盯集中出行隐患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牢记黑龙江七台河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9.4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、安徽太湖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9.5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重大事故和2020年秀山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5.20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事故教训，迅速动员部署，精心组织，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进一步推进辖区农业产业园、采摘园、建筑工地等摸底排查工作，规范出行方式，强化违法查处，确保群众集中出行安全。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摸清工作底数，掌握出行规律。要聚焦近期群死群伤事故暴露出的问题，融合共享市场监管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，农业服务中心、应急办要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加强对农业采摘园、产业园等集中用工企业管理，督促其落实安全管理主体责任，了解掌握当前出行方式，明确摸底排查的重点企业、重点车辆、重点人群、重点路段，分门别类建立详细工作台账。要针对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地区厂区工地、农场果园茶园、养殖场、种植大户等劳务用工单位、企业、农户等，重点排摸从业人员交通方式、用工来源、途径的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重点路段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以及安防设施等。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密切协作配合，形成工作合力。应急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道安办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农业服务中心、派出所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等部门要协作配合，用好交通运输部、公安部等九部委《关于推动农村客运高质量发展的指导意见》、交通运输部和农业农村部《关于加强农村地区重点时段群众出行服务保障工作的通知》以及农业农村部《关于进一步做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三秋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农机安全生产工作的通知》等政策文件，积极协调开展联合排查，推动压实企业责任，强化农村群众就地打工出行交通安全监管和宣传教育。发现存在严重安全隐患的重点企业、重点车辆、重点人群、重点路段，要推动协同治理，坚决消除安全隐患。对排查存在隐患的重点人群，要集中组织开展一次交通安全宣传教育和典型事故案例警示曝光，宣讲黑龙江七台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9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、安徽太湖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9.5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重大事故情况和相关法律责任，引导增强遵规守法意识。要与重点企业负责人、重点车辆所有人和驾驶人签订交通安全承诺书，督促严禁接送就地打工农村群众的车辆违法超员、违法载人。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压实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四个责任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，提升管控效力。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压实属事责任，农服中心、经发办等对照工作职责，强化监管；压实路面监管责任，利用交巡警、道安办、派出所公巡队、农服中心、劝导站五支力量，强化路面管理，针对三轮车、农用车、面包车等重点车辆的违法载人、超员等行为进行严管、严查、严处，达到净化路面的目的；压实产业主主体责任，通过走访、教育、警示等手段，进一步提升产业主的安全意识，并进一步提高违法成本，从而达到内外双轮驱动的效果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四、严格路面执法管控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节日期间，各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各部门要全面加强农村道路、旅游景区道路的安全管控。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重点交通违法查处。要针对节日期间群众集中出行、景区出行、夜间出行增多的情况，开展节日期间交通违法整治。要紧盯酒驾毒驾、严重超载，滚动开展不同区域、不同路段、不同时段的专项整治。期间要开展以酒毒驾、渣土车野蛮驾驶、闯禁乱行的夜查行动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</w:rPr>
        <w:t>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业产业园、采摘园、建筑工地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劳务用工车辆往来频繁的劳务密集型企业、工地周边路段，货运车辆通行集中的工业园区、厂区等周边路段，客运车辆较多的农家乐、采摘园、旅游景区、高速出口等周边路段为重点，严查严处各类违法行为。要抓住清晨和夜间事故多发的关键环节，结合统一行动日部署，组织开展夜查、区域统一行动，严查各类违法行为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强化爆危车辆管控。要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加大危险化学品道路运输车辆（特别是剧毒化学品运输车辆）的路检路查力度，严查各类交通违法行为，对发现的违法违规行为，一律依法从严落实处罚措施。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强化农村道路管控。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村居、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道安办、派出所公巡队等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6+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支力量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要上路维护交通秩序，落实驻站勤务，纠正过往车辆交通违法。全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所有劝导站要按照重点时段勤务要求，9月19日至21日、10月1日至7日期间兼职劝导站每天上岗不少于6小时，专职劝导站每天上岗不少于8小时，道安办、派出所公巡队在期间，至少选择3天（中秋节期间不少于1天）进行驻劝导站执法（两部门选择驻站日不重叠），加强对货车超载、客货混装、违法载人，面包车超员、不系安全带、加装板凳，三轮车、拖拉机违法载人，私家车超员、不系安全带，摩托车、电动自行车驾乘人员不戴头盔等违法行为的检查劝导；道安办要组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6+5支力量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辖区连接景区、农家乐集中区域、聚集性垂钓区域道路以及交通流高峰、旅游高峰集中时段上路疏导交通，加大对摩托车不戴头盔和超员，拖拉机、货车、三轮车违法载人，面包车超员，酒驾，无证驾驶等重点违法行为的查处和劝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五、深化宣传引导提示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各部门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要针对辖区道路及重点景区交通预测，在节前、节中、返程分阶段开展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两公布一提示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，提前公布辖区易堵路段，绕行及停车建议以及可能采取的临时交通限制措施，引导群众错峰出行、安全出行。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要在节前和节中通过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媒体矩阵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向辖区驾驶人集中推送节日错峰出行、安全出行提示，以及针对酒驾、醉驾，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三超一疲劳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违法严管整治警示提示信息。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节日期间，要及时、滚动发布景区道路交通流量、停车泊位的数量信息，引导群众合理安排出行时间、线路和出行方式；要充分利用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媒体矩阵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，全面启动农村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大喇叭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和劝导站手持喊话设备，大力宣传节日期间交通安全严管整治措施及安全出行常识，及时曝光节日期间查获的酒驾、醉驾，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三超一疲劳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等典型违法行为，形成执法震慑。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要集中开展主题宣传活动，积极营造浓厚的人人守法出行氛围。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五是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要提前向社会公告危化品运输车、大货车限行的时段、路段、车型，引导限行车辆驾驶人提前选择好出行时间和路线。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六是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要广泛宣传严重交通违法举报方式及途径，发动和鼓励群众举报违法、共治共管。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、落实应急处置准备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各部门要加强与气象部门的信息互通，及时接收气象预警信息，做好隐患排查、应急处置、宣传提示等准备工作。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要加强指挥疏导，在易积团雾、易塌方路段和桥梁、低洼路段设置执勤点，及时疏导提示过往车辆。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要落实雨天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限速、控距、亮尾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等措施，通过公路可变情报板、可变限速标志发布限速提示，引导驾驶人安全守法驾驶。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提前将救援车辆、清障车辆和应急装备摆放到拥堵路段、事故多发路段，发生交通事故、车辆故障等情形，要快速处警、快速救治、快速清撤、快速恢复通行，避免小事故、小故障造成大拥堵、大事故，防止引发二次事故。</w:t>
      </w:r>
      <w:r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  <w:t>五是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要加强警保联动，会同保险企业增设交通事故快处快赔服务站点，快速处理轻微交通事故，便利群众假期出行。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重庆市万州区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新乡镇人民政府</w:t>
      </w:r>
    </w:p>
    <w:p>
      <w:pPr>
        <w:spacing w:line="600" w:lineRule="exact"/>
        <w:jc w:val="center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2021年9月1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6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" w:firstLineChars="200"/>
        <w:textAlignment w:val="auto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  <w:t>（此页无正文）</w:t>
      </w:r>
    </w:p>
    <w:p>
      <w:pPr>
        <w:tabs>
          <w:tab w:val="left" w:pos="1641"/>
        </w:tabs>
        <w:spacing w:line="600" w:lineRule="exact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tabs>
          <w:tab w:val="left" w:pos="1641"/>
        </w:tabs>
        <w:spacing w:line="600" w:lineRule="exact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tabs>
          <w:tab w:val="left" w:pos="1641"/>
        </w:tabs>
        <w:spacing w:line="600" w:lineRule="exact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tabs>
          <w:tab w:val="left" w:pos="1641"/>
        </w:tabs>
        <w:spacing w:line="600" w:lineRule="exact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tabs>
          <w:tab w:val="left" w:pos="1641"/>
        </w:tabs>
        <w:spacing w:line="600" w:lineRule="exact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tabs>
          <w:tab w:val="left" w:pos="1641"/>
        </w:tabs>
        <w:spacing w:line="600" w:lineRule="exact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tabs>
          <w:tab w:val="left" w:pos="1641"/>
        </w:tabs>
        <w:spacing w:line="600" w:lineRule="exact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tabs>
          <w:tab w:val="left" w:pos="1641"/>
        </w:tabs>
        <w:spacing w:line="600" w:lineRule="exact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tabs>
          <w:tab w:val="left" w:pos="1641"/>
        </w:tabs>
        <w:spacing w:line="600" w:lineRule="exact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w w:val="85"/>
          <w:sz w:val="32"/>
          <w:szCs w:val="32"/>
          <w:lang w:val="en-US" w:eastAsia="zh-CN"/>
        </w:rPr>
      </w:pPr>
    </w:p>
    <w:p>
      <w:pPr>
        <w:pStyle w:val="8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8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重庆市万州区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新乡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镇党政办公室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2021年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framePr w:wrap="around" w:vAnchor="text" w:hAnchor="margin" w:xAlign="center" w:y="1"/>
      <w:ind w:right="360" w:firstLine="360"/>
      <w:rPr>
        <w:rStyle w:val="7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82EDE"/>
    <w:rsid w:val="0B582EDE"/>
    <w:rsid w:val="0DB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大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新乡镇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2021-09-22T07:35:00Z</dcterms:created>
  <dc:creator>党政办[dangzhengban]</dc:creator>
  <cp:lastModifiedBy>党政办[dangzhengban]</cp:lastModifiedBy>
  <cp:lastPrinted>2021-11-12T10:04:24Z</cp:lastPrinted>
  <dcterms:modified xsi:type="dcterms:W3CDTF">2021-11-12T10:07:10Z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