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eastAsia="方正大标宋简体"/>
          <w:w w:val="33"/>
          <w:sz w:val="150"/>
          <w:szCs w:val="150"/>
        </w:rPr>
        <w:pict>
          <v:shape id="_x0000_s1026" o:spid="_x0000_s1026" o:spt="136" type="#_x0000_t136" style="position:absolute;left:0pt;margin-left:1.4pt;margin-top:35.05pt;height:62.45pt;width:419.3pt;mso-wrap-distance-bottom:0pt;mso-wrap-distance-left:9pt;mso-wrap-distance-right:9pt;mso-wrap-distance-top:0pt;z-index:251660288;mso-width-relative:page;mso-height-relative:page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重庆市万州区新田镇人民政府" style="font-family:方正小标宋_GBK;font-size:36pt;v-text-align:center;"/>
            <w10:wrap type="square"/>
          </v:shape>
        </w:pict>
      </w:r>
    </w:p>
    <w:p>
      <w:pPr>
        <w:spacing w:line="590" w:lineRule="exact"/>
        <w:ind w:left="210" w:leftChars="100" w:right="210" w:rightChars="100"/>
        <w:jc w:val="center"/>
        <w:rPr>
          <w:rFonts w:hint="eastAsia" w:ascii="方正楷体_GBK" w:hAnsi="方正楷体_GBK" w:eastAsia="方正仿宋_GBK" w:cs="方正楷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新田府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〔2021〕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288290</wp:posOffset>
                </wp:positionV>
                <wp:extent cx="56007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22.7pt;height:0pt;width:441pt;z-index:251661312;mso-width-relative:page;mso-height-relative:page;" filled="f" stroked="t" coordsize="21600,21600" o:gfxdata="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7t4FB0wAAAAcB&#10;AAAPAAAAAAAAAAEAIAAAACIAAABkcnMvZG93bnJldi54bWxQSwECFAAUAAAACACHTuJAlmDhEucB&#10;AACvAwAADgAAAAAAAAABACAAAAAi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重庆市万州区新田镇人民政府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关于印发《新田镇农村隐患房屋整治实施方案》的通知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shd w:val="clear" w:color="auto" w:fill="FFFFFF"/>
          <w:lang w:eastAsia="zh-CN"/>
        </w:rPr>
        <w:t>经镇政府研究同意，现将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《新田镇农村隐患房屋整治实施方案》印发给你们</w:t>
      </w:r>
      <w:r>
        <w:rPr>
          <w:rFonts w:hint="eastAsia" w:ascii="方正仿宋_GBK" w:hAnsi="方正仿宋_GBK" w:eastAsia="方正仿宋_GBK" w:cs="方正仿宋_GBK"/>
          <w:color w:val="2B2B2B"/>
          <w:sz w:val="32"/>
          <w:szCs w:val="32"/>
          <w:shd w:val="clear" w:color="auto" w:fill="FFFFFF"/>
          <w:lang w:eastAsia="zh-CN"/>
        </w:rPr>
        <w:t>请认真抓好落实。</w:t>
      </w: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jc w:val="right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jc w:val="right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  <w:t>重庆市万州区新田镇人民政府</w:t>
      </w:r>
    </w:p>
    <w:p>
      <w:pPr>
        <w:pStyle w:val="2"/>
        <w:jc w:val="right"/>
        <w:rPr>
          <w:rFonts w:hint="default" w:ascii="方正仿宋_GBK" w:hAnsi="方正仿宋_GBK" w:eastAsia="方正仿宋_GBK"/>
          <w:color w:val="2B2B2B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val="en-US" w:eastAsia="zh-CN"/>
        </w:rPr>
        <w:t>2021年9月30日</w:t>
      </w: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pStyle w:val="2"/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840" w:leftChars="0"/>
        <w:jc w:val="left"/>
        <w:textAlignment w:val="auto"/>
        <w:rPr>
          <w:rFonts w:hint="eastAsia" w:ascii="方正黑体_GBK" w:hAnsi="方正黑体_GBK" w:eastAsia="方正黑体_GBK" w:cs="方正黑体_GBK"/>
          <w:color w:val="2B2B2B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新田镇农村隐患房屋整治实施方案</w:t>
      </w:r>
    </w:p>
    <w:p>
      <w:pPr>
        <w:spacing w:line="590" w:lineRule="exact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全面消除我镇农村房屋安全隐患，确保人民群众生命财产安全，根据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重庆市万州区人民政府办公室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关于印发《重庆市万州区开展农村房屋安全隐患排查整治工作方案》的通知万州府办发〔2020〕65号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文件要求，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  <w:t>结合我镇实际，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切实做好农村房屋安全隐患排查整治工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  <w:t>作，特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制定如下实施方案：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jc w:val="left"/>
        <w:textAlignment w:val="auto"/>
        <w:rPr>
          <w:rFonts w:hint="eastAsia" w:ascii="方正黑体_GBK" w:hAnsi="方正黑体_GBK" w:eastAsia="方正黑体_GBK" w:cs="方正黑体_GBK"/>
          <w:color w:val="2B2B2B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2B2B2B"/>
          <w:sz w:val="32"/>
          <w:szCs w:val="24"/>
          <w:shd w:val="clear" w:color="auto" w:fill="FFFFFF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仿宋_GBK" w:hAnsi="方正仿宋_GBK" w:eastAsia="方正仿宋_GBK"/>
          <w:color w:val="2B2B2B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/>
          <w:color w:val="2B2B2B"/>
          <w:sz w:val="32"/>
          <w:szCs w:val="24"/>
          <w:shd w:val="clear" w:color="auto" w:fill="FFFFFF"/>
          <w:lang w:val="en-US" w:eastAsia="zh-CN"/>
        </w:rPr>
        <w:t xml:space="preserve">    我镇现已全面完成农村住房隐患排查工作，目前共排查房屋15673户，共排查存在隐患房屋896户，经营性危房5户，非经营性危房891户，现全面启动全镇农村危房隐患整治工作，各村居对农村房屋隐患排查工作中排查出的危房，建立整治台帐，力争在2023年年底完成农村危房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2B2B2B"/>
          <w:sz w:val="32"/>
          <w:szCs w:val="2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2B2B2B"/>
          <w:sz w:val="32"/>
          <w:szCs w:val="24"/>
          <w:shd w:val="clear" w:color="auto" w:fill="FFFFFF"/>
          <w:lang w:val="en-US" w:eastAsia="zh-CN"/>
        </w:rPr>
        <w:t>二、整治时间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Times New Roman" w:hAnsi="方正仿宋_GBK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各村居于2</w:t>
      </w:r>
      <w:r>
        <w:rPr>
          <w:rFonts w:ascii="Times New Roman" w:hAnsi="Times New Roman" w:eastAsia="方正仿宋_GBK" w:cs="Times New Roman"/>
          <w:sz w:val="32"/>
        </w:rPr>
        <w:t>023</w:t>
      </w:r>
      <w:r>
        <w:rPr>
          <w:rFonts w:ascii="Times New Roman" w:hAnsi="方正仿宋_GBK" w:eastAsia="方正仿宋_GBK" w:cs="Times New Roman"/>
          <w:sz w:val="32"/>
        </w:rPr>
        <w:t>年底全面完成农村安全隐患整治，</w:t>
      </w:r>
      <w:r>
        <w:rPr>
          <w:rFonts w:ascii="Times New Roman" w:hAnsi="Times New Roman" w:eastAsia="方正仿宋_GBK" w:cs="Times New Roman"/>
          <w:sz w:val="32"/>
        </w:rPr>
        <w:t>2021</w:t>
      </w:r>
      <w:r>
        <w:rPr>
          <w:rFonts w:ascii="Times New Roman" w:hAnsi="方正仿宋_GBK" w:eastAsia="方正仿宋_GBK" w:cs="Times New Roman"/>
          <w:sz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lang w:eastAsia="zh-CN"/>
        </w:rPr>
        <w:t>完成</w:t>
      </w:r>
      <w:r>
        <w:rPr>
          <w:rFonts w:hint="eastAsia" w:ascii="Times New Roman" w:hAnsi="方正仿宋_GBK" w:eastAsia="方正仿宋_GBK" w:cs="Times New Roman"/>
          <w:sz w:val="32"/>
          <w:lang w:val="en-US" w:eastAsia="zh-CN"/>
        </w:rPr>
        <w:t>40%的危房整治</w:t>
      </w:r>
      <w:r>
        <w:rPr>
          <w:rFonts w:ascii="Times New Roman" w:hAnsi="方正仿宋_GBK" w:eastAsia="方正仿宋_GBK" w:cs="Times New Roman"/>
          <w:sz w:val="32"/>
        </w:rPr>
        <w:t>、</w:t>
      </w:r>
      <w:r>
        <w:rPr>
          <w:rFonts w:ascii="Times New Roman" w:hAnsi="Times New Roman" w:eastAsia="方正仿宋_GBK" w:cs="Times New Roman"/>
          <w:sz w:val="32"/>
        </w:rPr>
        <w:t>2022</w:t>
      </w:r>
      <w:r>
        <w:rPr>
          <w:rFonts w:ascii="Times New Roman" w:hAnsi="方正仿宋_GBK" w:eastAsia="方正仿宋_GBK" w:cs="Times New Roman"/>
          <w:sz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lang w:eastAsia="zh-CN"/>
        </w:rPr>
        <w:t>完成</w:t>
      </w:r>
      <w:r>
        <w:rPr>
          <w:rFonts w:hint="eastAsia" w:ascii="Times New Roman" w:hAnsi="方正仿宋_GBK" w:eastAsia="方正仿宋_GBK" w:cs="Times New Roman"/>
          <w:sz w:val="32"/>
          <w:lang w:val="en-US" w:eastAsia="zh-CN"/>
        </w:rPr>
        <w:t>50%危房整治</w:t>
      </w:r>
      <w:r>
        <w:rPr>
          <w:rFonts w:ascii="Times New Roman" w:hAnsi="方正仿宋_GBK" w:eastAsia="方正仿宋_GBK" w:cs="Times New Roman"/>
          <w:sz w:val="32"/>
        </w:rPr>
        <w:t>、</w:t>
      </w:r>
      <w:r>
        <w:rPr>
          <w:rFonts w:ascii="Times New Roman" w:hAnsi="Times New Roman" w:eastAsia="方正仿宋_GBK" w:cs="Times New Roman"/>
          <w:sz w:val="32"/>
        </w:rPr>
        <w:t>2023</w:t>
      </w:r>
      <w:r>
        <w:rPr>
          <w:rFonts w:ascii="Times New Roman" w:hAnsi="方正仿宋_GBK" w:eastAsia="方正仿宋_GBK" w:cs="Times New Roman"/>
          <w:sz w:val="32"/>
        </w:rPr>
        <w:t>年</w:t>
      </w:r>
      <w:r>
        <w:rPr>
          <w:rFonts w:hint="eastAsia" w:ascii="Times New Roman" w:hAnsi="方正仿宋_GBK" w:eastAsia="方正仿宋_GBK" w:cs="Times New Roman"/>
          <w:sz w:val="32"/>
          <w:lang w:eastAsia="zh-CN"/>
        </w:rPr>
        <w:t>完成</w:t>
      </w:r>
      <w:r>
        <w:rPr>
          <w:rFonts w:ascii="Times New Roman" w:hAnsi="Times New Roman" w:eastAsia="方正仿宋_GBK" w:cs="Times New Roman"/>
          <w:sz w:val="32"/>
        </w:rPr>
        <w:t>10%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的危房整治</w:t>
      </w:r>
      <w:r>
        <w:rPr>
          <w:rFonts w:hint="eastAsia" w:ascii="Times New Roman" w:hAnsi="方正仿宋_GBK" w:eastAsia="方正仿宋_GBK" w:cs="Times New Roman"/>
          <w:sz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方正仿宋_GBK" w:eastAsia="方正仿宋_GBK" w:cs="Times New Roman"/>
          <w:sz w:val="32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2"/>
          <w:lang w:val="en-US" w:eastAsia="zh-CN"/>
        </w:rPr>
        <w:t>三、整治方式</w:t>
      </w:r>
    </w:p>
    <w:p>
      <w:pPr>
        <w:pStyle w:val="2"/>
        <w:numPr>
          <w:ilvl w:val="0"/>
          <w:numId w:val="0"/>
        </w:numPr>
        <w:ind w:leftChars="200"/>
        <w:rPr>
          <w:rFonts w:hAnsi="方正仿宋_GBK" w:eastAsia="方正仿宋_GBK"/>
          <w:sz w:val="32"/>
          <w:szCs w:val="32"/>
        </w:rPr>
      </w:pPr>
      <w:r>
        <w:rPr>
          <w:rFonts w:hint="eastAsia" w:ascii="Times New Roman" w:hAnsi="方正仿宋_GBK" w:eastAsia="方正仿宋_GBK" w:cs="Times New Roman"/>
          <w:sz w:val="32"/>
          <w:lang w:val="en-US" w:eastAsia="zh-CN"/>
        </w:rPr>
        <w:t xml:space="preserve"> 各村居要针对排查出的房屋安全隐患，</w:t>
      </w:r>
      <w:r>
        <w:rPr>
          <w:rFonts w:hAnsi="方正仿宋_GBK" w:eastAsia="方正仿宋_GBK"/>
          <w:sz w:val="32"/>
          <w:szCs w:val="32"/>
        </w:rPr>
        <w:t>制定整治方案，</w:t>
      </w:r>
    </w:p>
    <w:p>
      <w:pPr>
        <w:numPr>
          <w:ilvl w:val="0"/>
          <w:numId w:val="0"/>
        </w:numPr>
        <w:spacing w:line="590" w:lineRule="exact"/>
        <w:rPr>
          <w:rFonts w:hint="default" w:ascii="Times New Roman" w:hAnsi="方正仿宋_GBK" w:eastAsia="方正仿宋_GBK" w:cs="Times New Roman"/>
          <w:sz w:val="32"/>
          <w:lang w:val="en-US" w:eastAsia="zh-CN"/>
        </w:rPr>
      </w:pPr>
      <w:r>
        <w:rPr>
          <w:rFonts w:hAnsi="方正仿宋_GBK" w:eastAsia="方正仿宋_GBK"/>
          <w:sz w:val="32"/>
          <w:szCs w:val="32"/>
        </w:rPr>
        <w:t>逐户逐栋明确整治时限、整治责任人等</w:t>
      </w:r>
      <w:r>
        <w:rPr>
          <w:rFonts w:hint="eastAsia" w:hAnsi="方正仿宋_GBK" w:eastAsia="方正仿宋_GBK"/>
          <w:sz w:val="32"/>
          <w:szCs w:val="32"/>
          <w:lang w:eastAsia="zh-CN"/>
        </w:rPr>
        <w:t>，一是对</w:t>
      </w:r>
      <w:r>
        <w:rPr>
          <w:rFonts w:hAnsi="方正仿宋_GBK" w:eastAsia="方正仿宋_GBK"/>
          <w:sz w:val="32"/>
          <w:szCs w:val="32"/>
        </w:rPr>
        <w:t>闲置、废弃的房屋采取永久封存、停止使用、拆除等整治措施。二是存在一般隐患且继续使用的房屋由</w:t>
      </w:r>
      <w:r>
        <w:rPr>
          <w:rFonts w:hint="eastAsia" w:hAnsi="方正仿宋_GBK" w:eastAsia="方正仿宋_GBK"/>
          <w:sz w:val="32"/>
          <w:szCs w:val="32"/>
          <w:lang w:eastAsia="zh-CN"/>
        </w:rPr>
        <w:t>及时</w:t>
      </w:r>
      <w:r>
        <w:rPr>
          <w:rFonts w:hAnsi="方正仿宋_GBK" w:eastAsia="方正仿宋_GBK"/>
          <w:sz w:val="32"/>
          <w:szCs w:val="32"/>
        </w:rPr>
        <w:t>下达隐患告知书，督促房屋使用安全责任人（单位）采取技术措施，限期消除安全隐患。三是存在重大安全隐患的房屋由下达危房告知书，设立危险房屋警示标志，及时疏散住户，并采取永久封存、整体拆除、停止使用、维修加固等措施，全面消除安全隐患。各</w:t>
      </w:r>
      <w:r>
        <w:rPr>
          <w:rFonts w:hint="eastAsia" w:hAnsi="方正仿宋_GBK" w:eastAsia="方正仿宋_GBK"/>
          <w:sz w:val="32"/>
          <w:szCs w:val="32"/>
          <w:lang w:eastAsia="zh-CN"/>
        </w:rPr>
        <w:t>村居</w:t>
      </w:r>
      <w:r>
        <w:rPr>
          <w:rFonts w:hAnsi="方正仿宋_GBK" w:eastAsia="方正仿宋_GBK"/>
          <w:sz w:val="32"/>
          <w:szCs w:val="32"/>
        </w:rPr>
        <w:t>要切实加强巡查监测，确保农村房屋整治过渡期间的安全。</w:t>
      </w:r>
      <w:r>
        <w:rPr>
          <w:rFonts w:hint="eastAsia" w:hAnsi="方正仿宋_GBK" w:eastAsia="方正仿宋_GBK"/>
          <w:sz w:val="32"/>
          <w:szCs w:val="32"/>
          <w:lang w:eastAsia="zh-CN"/>
        </w:rPr>
        <w:t>四是</w:t>
      </w:r>
      <w:r>
        <w:rPr>
          <w:rFonts w:hint="eastAsia" w:ascii="Times New Roman" w:hAnsi="方正仿宋_GBK" w:eastAsia="方正仿宋_GBK" w:cs="Times New Roman"/>
          <w:sz w:val="32"/>
          <w:lang w:val="en-US" w:eastAsia="zh-CN"/>
        </w:rPr>
        <w:t>对符合C、D级危房改造政策、异地搬迁、宅基地复垦等政策的危房户纳入相关项目进行整治。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四、整治销号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Ansi="方正仿宋_GBK" w:eastAsia="方正仿宋_GBK"/>
          <w:sz w:val="32"/>
          <w:szCs w:val="32"/>
        </w:rPr>
      </w:pPr>
      <w:r>
        <w:rPr>
          <w:rFonts w:hAnsi="方正仿宋_GBK" w:eastAsia="方正仿宋_GBK"/>
          <w:sz w:val="32"/>
          <w:szCs w:val="32"/>
        </w:rPr>
        <w:t>各</w:t>
      </w:r>
      <w:r>
        <w:rPr>
          <w:rFonts w:hint="eastAsia" w:hAnsi="方正仿宋_GBK" w:eastAsia="方正仿宋_GBK"/>
          <w:sz w:val="32"/>
          <w:szCs w:val="32"/>
          <w:lang w:eastAsia="zh-CN"/>
        </w:rPr>
        <w:t>村居要</w:t>
      </w:r>
      <w:r>
        <w:rPr>
          <w:rFonts w:hAnsi="方正仿宋_GBK" w:eastAsia="方正仿宋_GBK"/>
          <w:sz w:val="32"/>
          <w:szCs w:val="32"/>
        </w:rPr>
        <w:t>建立重点整治台账，实行销号管理，做到整治一户、销号一户。对按要求完成整治的及时销号，对未按要求完成整治的严禁销号。</w:t>
      </w:r>
    </w:p>
    <w:p>
      <w:pPr>
        <w:pStyle w:val="2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1171" w:firstLineChars="366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、工作要求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(一)加强组织领导。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要深刻认识做好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农村房屋隐患整治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的重要意义，进一步加强组织领导，下定决心推进危房治理工作，坚决杜绝侥幸心理、畏难情绪；要明确责任，建立危房屋安全管理档案，健全房屋安全管理制度，加强日常管理工作；要结合本村实际，抽调责任心和工作能力强的人员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工作，切实把工作做好。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强化责任落实。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560" w:leftChars="0" w:right="0" w:righ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工作任务繁重，各村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要根据上级指示精神，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优先整治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建造年代较长、建设标准较低、失修失养严重的居民住宅房屋，做到早部署、早行动、早处置，不能有拖拉意识，更不能相互推诿，对群众反映的房屋安全隐患的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必须认真对待，第一时间赶赴现场查看，一旦发现房屋情况危险，必须立即采取果断措施，迅速转移相关人员，确保不发生人员伤亡事故，确保责任到位、工作到位；凡因工作不实或统计不准，弄虚作假、虚报乱报的造成房屋垮塌造成人员伤亡的将追究相关人员责任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扎实推进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整治工作</w:t>
      </w:r>
    </w:p>
    <w:p>
      <w:pPr>
        <w:pStyle w:val="5"/>
        <w:numPr>
          <w:ilvl w:val="0"/>
          <w:numId w:val="0"/>
        </w:numPr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ind w:left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房整治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工作事关人民生命财产安危，容不得丝毫马虎。</w:t>
      </w:r>
    </w:p>
    <w:p>
      <w:pPr>
        <w:pStyle w:val="5"/>
        <w:numPr>
          <w:ilvl w:val="0"/>
          <w:numId w:val="0"/>
        </w:numPr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要有的放矢地开展工作，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危房整治工作要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做到一户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危房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不遗漏、一个数据不搞错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 w:firstLine="640" w:firstLineChars="200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督导考核。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leftChars="0" w:right="0" w:righ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危房整治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工作时间紧、任务重，各村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一定要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化责任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 w:rightChars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意识，全力推进工作进行，镇党委政府也将对各村严加考核。对工作推进情况行动进行通报，对推进工作有力、任务完成情况好的村，给予通报表扬；对工作进展缓慢的村进行通报批评，并对主要负责人进行约谈问责。因工作拖拉、不作为、不落实造成严重后果的，依法追究刑事责任。</w:t>
      </w:r>
    </w:p>
    <w:p>
      <w:pPr>
        <w:pStyle w:val="5"/>
        <w:numPr>
          <w:ilvl w:val="0"/>
          <w:numId w:val="0"/>
        </w:numPr>
        <w:shd w:val="clear" w:color="auto" w:fill="FFFFFF"/>
        <w:adjustRightInd w:val="0"/>
        <w:snapToGrid w:val="0"/>
        <w:spacing w:before="0" w:beforeLines="0" w:beforeAutospacing="0" w:after="0" w:afterLines="0" w:afterAutospacing="0" w:line="560" w:lineRule="exact"/>
        <w:ind w:leftChars="200"/>
        <w:jc w:val="both"/>
        <w:rPr>
          <w:rFonts w:hint="default" w:ascii="方正仿宋_GBK" w:hAnsi="方正仿宋_GBK" w:eastAsia="方正仿宋_GBK"/>
          <w:color w:val="2B2B2B"/>
          <w:sz w:val="32"/>
          <w:szCs w:val="2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9D94"/>
    <w:multiLevelType w:val="singleLevel"/>
    <w:tmpl w:val="15D29D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91E51"/>
    <w:rsid w:val="063F1C95"/>
    <w:rsid w:val="0B1A01F2"/>
    <w:rsid w:val="100C5821"/>
    <w:rsid w:val="10F83739"/>
    <w:rsid w:val="143D33D9"/>
    <w:rsid w:val="172B2C34"/>
    <w:rsid w:val="4B4C5519"/>
    <w:rsid w:val="545A6CFE"/>
    <w:rsid w:val="576E4575"/>
    <w:rsid w:val="57D03CDF"/>
    <w:rsid w:val="5E391E51"/>
    <w:rsid w:val="68D33373"/>
    <w:rsid w:val="692B712F"/>
    <w:rsid w:val="6DD746C9"/>
    <w:rsid w:val="700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Times New Roman" w:eastAsia="仿宋_GB2312" w:cs="Times New Roman"/>
      <w:color w:val="000000"/>
      <w:sz w:val="24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2021-08-18T00:55:00Z</dcterms:created>
  <dc:creator>隐身已成习惯</dc:creator>
  <cp:lastModifiedBy>Administrator</cp:lastModifiedBy>
  <cp:lastPrinted>2021-09-30T07:51:00Z</cp:lastPrinted>
  <dcterms:modified xsi:type="dcterms:W3CDTF">2021-10-26T07:33:38Z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A6F99620C0B446D581D1212EA0BECD5E</vt:lpwstr>
  </property>
</Properties>
</file>