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eastAsia"/>
        </w:rPr>
      </w:pPr>
      <w:r>
        <w:rPr>
          <w:rFonts w:hint="eastAsia"/>
        </w:rPr>
        <w:t>重庆市万州区武陵镇</w:t>
      </w:r>
      <w:r>
        <w:rPr>
          <w:rFonts w:hint="eastAsia"/>
          <w:lang w:eastAsia="zh-CN"/>
        </w:rPr>
        <w:t>农业</w:t>
      </w:r>
      <w:r>
        <w:rPr>
          <w:rFonts w:hint="eastAsia"/>
        </w:rPr>
        <w:t>服务中心</w:t>
      </w:r>
    </w:p>
    <w:p>
      <w:pPr>
        <w:pStyle w:val="2"/>
        <w:bidi w:val="0"/>
        <w:jc w:val="center"/>
        <w:rPr>
          <w:rFonts w:hint="eastAsia" w:ascii="Times New Roman" w:hAnsi="Times New Roman" w:eastAsia="华文中宋" w:cs="华文中宋"/>
          <w:sz w:val="44"/>
          <w:szCs w:val="44"/>
        </w:rPr>
      </w:pPr>
      <w:r>
        <w:rPr>
          <w:rFonts w:hint="eastAsia"/>
          <w:lang w:eastAsia="zh-CN"/>
        </w:rPr>
        <w:t>2024</w:t>
      </w:r>
      <w:r>
        <w:rPr>
          <w:rFonts w:hint="eastAsia"/>
        </w:rPr>
        <w:t>年单位预算情况说明</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服务管理体制机制。</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578" w:lineRule="exact"/>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471.21</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471.21</w:t>
      </w:r>
      <w:r>
        <w:rPr>
          <w:rFonts w:hint="eastAsia" w:ascii="Times New Roman" w:hAnsi="Times New Roman" w:eastAsia="方正仿宋_GBK" w:cs="仿宋_GB2312"/>
          <w:sz w:val="32"/>
        </w:rPr>
        <w:t>万元，政府性基金预算拨款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471.21</w:t>
      </w:r>
      <w:r>
        <w:rPr>
          <w:rFonts w:hint="eastAsia" w:ascii="Times New Roman" w:hAnsi="Times New Roman" w:eastAsia="方正仿宋_GBK" w:cs="仿宋_GB2312"/>
          <w:sz w:val="32"/>
        </w:rPr>
        <w:t>万元，其中：</w:t>
      </w:r>
      <w:r>
        <w:rPr>
          <w:rFonts w:hint="eastAsia" w:ascii="Times New Roman" w:hAnsi="Times New Roman" w:eastAsia="方正仿宋_GBK" w:cs="仿宋_GB2312"/>
          <w:sz w:val="32"/>
          <w:lang w:eastAsia="zh-CN"/>
        </w:rPr>
        <w:t>一般公共服务支出预算</w:t>
      </w:r>
      <w:r>
        <w:rPr>
          <w:rFonts w:hint="eastAsia" w:ascii="Times New Roman" w:hAnsi="Times New Roman" w:eastAsia="方正仿宋_GBK" w:cs="仿宋_GB2312"/>
          <w:sz w:val="32"/>
          <w:lang w:val="en-US" w:eastAsia="zh-CN"/>
        </w:rPr>
        <w:t>11.00万元，</w:t>
      </w:r>
      <w:r>
        <w:rPr>
          <w:rFonts w:hint="eastAsia" w:ascii="Times New Roman" w:hAnsi="Times New Roman" w:eastAsia="方正仿宋_GBK" w:cs="仿宋_GB2312"/>
          <w:sz w:val="32"/>
        </w:rPr>
        <w:t>社会保障和就业支出预算</w:t>
      </w:r>
      <w:r>
        <w:rPr>
          <w:rFonts w:hint="eastAsia" w:ascii="Times New Roman" w:hAnsi="Times New Roman" w:eastAsia="方正仿宋_GBK" w:cs="仿宋_GB2312"/>
          <w:sz w:val="32"/>
          <w:lang w:val="en-US" w:eastAsia="zh-CN"/>
        </w:rPr>
        <w:t>129.87</w:t>
      </w:r>
      <w:r>
        <w:rPr>
          <w:rFonts w:hint="eastAsia" w:ascii="Times New Roman" w:hAnsi="Times New Roman" w:eastAsia="方正仿宋_GBK" w:cs="仿宋_GB2312"/>
          <w:sz w:val="32"/>
        </w:rPr>
        <w:t>万元，卫生健康支出预算</w:t>
      </w:r>
      <w:r>
        <w:rPr>
          <w:rFonts w:hint="eastAsia" w:ascii="Times New Roman" w:hAnsi="Times New Roman" w:eastAsia="方正仿宋_GBK" w:cs="仿宋_GB2312"/>
          <w:sz w:val="32"/>
          <w:lang w:val="en-US" w:eastAsia="zh-CN"/>
        </w:rPr>
        <w:t>28.12</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农林水支出预算</w:t>
      </w:r>
      <w:r>
        <w:rPr>
          <w:rFonts w:hint="eastAsia" w:ascii="Times New Roman" w:hAnsi="Times New Roman" w:eastAsia="方正仿宋_GBK" w:cs="仿宋_GB2312"/>
          <w:sz w:val="32"/>
          <w:lang w:val="en-US" w:eastAsia="zh-CN"/>
        </w:rPr>
        <w:t>285.59万元，</w:t>
      </w:r>
      <w:r>
        <w:rPr>
          <w:rFonts w:hint="eastAsia" w:ascii="Times New Roman" w:hAnsi="Times New Roman" w:eastAsia="方正仿宋_GBK" w:cs="仿宋_GB2312"/>
          <w:sz w:val="32"/>
          <w:lang w:eastAsia="zh-CN"/>
        </w:rPr>
        <w:t>住房保障支出预算</w:t>
      </w:r>
      <w:r>
        <w:rPr>
          <w:rFonts w:hint="eastAsia" w:ascii="Times New Roman" w:hAnsi="Times New Roman" w:eastAsia="方正仿宋_GBK" w:cs="仿宋_GB2312"/>
          <w:sz w:val="32"/>
          <w:lang w:val="en-US" w:eastAsia="zh-CN"/>
        </w:rPr>
        <w:t>16.63万元</w:t>
      </w:r>
      <w:r>
        <w:rPr>
          <w:rFonts w:hint="eastAsia" w:ascii="Times New Roman" w:hAnsi="Times New Roman" w:eastAsia="方正仿宋_GBK" w:cs="仿宋_GB2312"/>
          <w:sz w:val="32"/>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471.21</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471.21</w:t>
      </w:r>
      <w:r>
        <w:rPr>
          <w:rFonts w:hint="eastAsia" w:ascii="Times New Roman" w:hAnsi="Times New Roman" w:eastAsia="方正仿宋_GBK" w:cs="仿宋_GB2312"/>
          <w:sz w:val="32"/>
        </w:rPr>
        <w:t>万元，其中：基本支出</w:t>
      </w:r>
      <w:r>
        <w:rPr>
          <w:rFonts w:hint="eastAsia" w:ascii="Times New Roman" w:hAnsi="Times New Roman" w:eastAsia="方正仿宋_GBK" w:cs="仿宋_GB2312"/>
          <w:sz w:val="32"/>
          <w:lang w:val="en-US" w:eastAsia="zh-CN"/>
        </w:rPr>
        <w:t>471.21</w:t>
      </w:r>
      <w:r>
        <w:rPr>
          <w:rFonts w:hint="eastAsia" w:ascii="Times New Roman" w:hAnsi="Times New Roman" w:eastAsia="方正仿宋_GBK" w:cs="仿宋_GB2312"/>
          <w:sz w:val="32"/>
        </w:rPr>
        <w:t>万元，主要用于保障在职人员工资福利及社会保险缴费，离休人员离休费，退休人员补助等，保障单位正常运转的各项商品服务支出；项目支出</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年无使用政府性基金预算拨款安排的支出</w:t>
      </w:r>
      <w:r>
        <w:rPr>
          <w:rFonts w:hint="eastAsia" w:ascii="Times New Roman" w:hAnsi="Times New Roman" w:eastAsia="方正仿宋_GBK" w:cs="仿宋_GB2312"/>
          <w:sz w:val="32"/>
          <w:lang w:eastAsia="zh-CN"/>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我单位2024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eastAsia="zh-CN"/>
        </w:rPr>
        <w:t>无使用</w:t>
      </w:r>
      <w:r>
        <w:rPr>
          <w:rFonts w:hint="eastAsia" w:ascii="Times New Roman" w:hAnsi="Times New Roman" w:eastAsia="方正仿宋_GBK" w:cs="仿宋_GB2312"/>
          <w:sz w:val="32"/>
        </w:rPr>
        <w:t>“三公”经费</w:t>
      </w:r>
      <w:r>
        <w:rPr>
          <w:rFonts w:hint="eastAsia" w:ascii="Times New Roman" w:hAnsi="Times New Roman" w:eastAsia="方正仿宋_GBK" w:cs="仿宋_GB2312"/>
          <w:sz w:val="32"/>
          <w:lang w:eastAsia="zh-CN"/>
        </w:rPr>
        <w:t>安排的支出。</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r>
        <w:rPr>
          <w:rFonts w:hint="eastAsia" w:ascii="Times New Roman" w:hAnsi="Times New Roman" w:eastAsia="方正仿宋_GBK" w:cs="仿宋_GB2312"/>
          <w:sz w:val="32"/>
          <w:lang w:eastAsia="zh-CN"/>
        </w:rPr>
        <w:t>，但</w:t>
      </w:r>
      <w:r>
        <w:rPr>
          <w:rFonts w:hint="eastAsia" w:ascii="Times New Roman" w:hAnsi="Times New Roman" w:eastAsia="方正仿宋_GBK" w:cs="仿宋_GB2312"/>
          <w:sz w:val="32"/>
        </w:rPr>
        <w:t>因在预算时对农业服务中心的遗属生活补助项目进行入库时支出功能分类</w:t>
      </w:r>
      <w:r>
        <w:rPr>
          <w:rFonts w:hint="eastAsia" w:ascii="Times New Roman" w:hAnsi="Times New Roman" w:eastAsia="方正仿宋_GBK" w:cs="仿宋_GB2312"/>
          <w:sz w:val="32"/>
          <w:lang w:eastAsia="zh-CN"/>
        </w:rPr>
        <w:t>选在了“行政运行”</w:t>
      </w:r>
      <w:r>
        <w:rPr>
          <w:rFonts w:hint="eastAsia" w:ascii="Times New Roman" w:hAnsi="Times New Roman" w:eastAsia="方正仿宋_GBK" w:cs="仿宋_GB2312"/>
          <w:sz w:val="32"/>
        </w:rPr>
        <w:t>，故有11.00万元</w:t>
      </w:r>
      <w:r>
        <w:rPr>
          <w:rFonts w:hint="eastAsia" w:ascii="Times New Roman" w:hAnsi="Times New Roman" w:eastAsia="方正仿宋_GBK" w:cs="仿宋_GB2312"/>
          <w:sz w:val="32"/>
          <w:lang w:eastAsia="zh-CN"/>
        </w:rPr>
        <w:t>的机关运行经费</w:t>
      </w:r>
      <w:r>
        <w:rPr>
          <w:rFonts w:hint="eastAsia" w:ascii="Times New Roman" w:hAnsi="Times New Roman" w:eastAsia="方正仿宋_GBK" w:cs="仿宋_GB2312"/>
          <w:sz w:val="32"/>
        </w:rPr>
        <w:t>在农业服务中心预算中体现11.00万元</w:t>
      </w:r>
      <w:r>
        <w:rPr>
          <w:rFonts w:hint="eastAsia" w:ascii="Times New Roman" w:hAnsi="Times New Roman" w:eastAsia="方正仿宋_GBK" w:cs="仿宋_GB2312"/>
          <w:sz w:val="32"/>
          <w:lang w:eastAsia="zh-CN"/>
        </w:rPr>
        <w:t>。</w:t>
      </w:r>
    </w:p>
    <w:p>
      <w:pPr>
        <w:ind w:firstLine="640" w:firstLineChars="200"/>
        <w:rPr>
          <w:rFonts w:hint="eastAsia" w:ascii="Times New Roman" w:hAnsi="Times New Roman" w:eastAsia="方正仿宋_GBK" w:cs="仿宋_GB2312"/>
          <w:sz w:val="32"/>
          <w:lang w:eastAsia="zh-CN"/>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w:t>
      </w:r>
      <w:r>
        <w:rPr>
          <w:rFonts w:hint="eastAsia" w:ascii="Times New Roman" w:hAnsi="Times New Roman" w:eastAsia="方正仿宋_GBK" w:cs="仿宋_GB2312"/>
          <w:sz w:val="32"/>
        </w:rPr>
        <w:t>单位</w:t>
      </w:r>
      <w:r>
        <w:rPr>
          <w:rFonts w:hint="eastAsia" w:ascii="Times New Roman" w:hAnsi="Times New Roman" w:eastAsia="方正仿宋_GBK" w:cs="仿宋_GB2312"/>
          <w:sz w:val="32"/>
          <w:lang w:eastAsia="zh-CN"/>
        </w:rPr>
        <w:t>无</w:t>
      </w:r>
      <w:r>
        <w:rPr>
          <w:rFonts w:hint="eastAsia" w:ascii="Times New Roman" w:hAnsi="Times New Roman" w:eastAsia="方正仿宋_GBK" w:cs="仿宋_GB2312"/>
          <w:sz w:val="32"/>
        </w:rPr>
        <w:t>政府采购预算</w:t>
      </w:r>
      <w:r>
        <w:rPr>
          <w:rFonts w:hint="eastAsia" w:ascii="Times New Roman" w:hAnsi="Times New Roman" w:eastAsia="方正仿宋_GBK" w:cs="仿宋_GB2312"/>
          <w:sz w:val="32"/>
          <w:lang w:eastAsia="zh-CN"/>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我单位无使用</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年项目支出</w:t>
      </w:r>
      <w:r>
        <w:rPr>
          <w:rFonts w:hint="eastAsia" w:ascii="Times New Roman" w:hAnsi="Times New Roman" w:eastAsia="方正仿宋_GBK" w:cs="仿宋_GB2312"/>
          <w:color w:val="000000"/>
          <w:sz w:val="32"/>
          <w:lang w:eastAsia="zh-CN"/>
        </w:rPr>
        <w:t>预算</w:t>
      </w:r>
      <w:r>
        <w:rPr>
          <w:rFonts w:hint="eastAsia" w:ascii="Times New Roman" w:hAnsi="Times New Roman" w:eastAsia="方正仿宋_GBK" w:cs="仿宋_GB2312"/>
          <w:color w:val="000000"/>
          <w:sz w:val="32"/>
        </w:rPr>
        <w:t>。</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。我单位</w:t>
      </w:r>
      <w:r>
        <w:rPr>
          <w:rFonts w:hint="eastAsia" w:ascii="Times New Roman" w:hAnsi="Times New Roman" w:eastAsia="方正仿宋_GBK" w:cs="仿宋_GB2312"/>
          <w:color w:val="000000"/>
          <w:sz w:val="32"/>
          <w:lang w:eastAsia="zh-CN"/>
        </w:rPr>
        <w:t>无国有资产占有使用情况。</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附件：</w:t>
      </w:r>
      <w:r>
        <w:rPr>
          <w:rFonts w:hint="eastAsia" w:ascii="Times New Roman" w:hAnsi="Times New Roman" w:eastAsia="方正仿宋_GBK"/>
          <w:sz w:val="32"/>
          <w:lang w:val="en-US" w:eastAsia="zh-CN"/>
        </w:rPr>
        <w:t>1.重庆市万州区武陵镇农业服务中心2024年单位预算情况说明</w:t>
      </w:r>
    </w:p>
    <w:p>
      <w:pPr>
        <w:spacing w:line="578" w:lineRule="exact"/>
        <w:ind w:firstLine="1600" w:firstLineChars="500"/>
        <w:rPr>
          <w:rFonts w:hint="eastAsia" w:ascii="Times New Roman" w:hAnsi="Times New Roman" w:eastAsia="方正仿宋_GBK"/>
          <w:sz w:val="32"/>
          <w:szCs w:val="32"/>
        </w:rPr>
      </w:pPr>
      <w:r>
        <w:rPr>
          <w:rFonts w:hint="eastAsia" w:ascii="Times New Roman" w:hAnsi="Times New Roman" w:eastAsia="方正仿宋_GBK"/>
          <w:sz w:val="32"/>
          <w:lang w:val="en-US" w:eastAsia="zh-CN"/>
        </w:rPr>
        <w:t>2.重庆市万州区武陵镇农业服务中心2024年单位预算附表</w:t>
      </w:r>
      <w:bookmarkStart w:id="0" w:name="_GoBack"/>
      <w:bookmarkEnd w:id="0"/>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lang w:eastAsia="zh-CN"/>
        </w:rPr>
        <w:t>唐正碧</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58743101</w:t>
      </w:r>
      <w:r>
        <w:rPr>
          <w:rFonts w:hint="eastAsia" w:ascii="Times New Roman" w:hAnsi="Times New Roman" w:eastAsia="方正仿宋_GBK"/>
          <w:b/>
          <w:sz w:val="32"/>
        </w:rPr>
        <w:t xml:space="preserve">  </w:t>
      </w:r>
    </w:p>
    <w:p>
      <w:pPr>
        <w:ind w:firstLine="643" w:firstLineChars="200"/>
        <w:rPr>
          <w:rFonts w:hint="eastAsia" w:ascii="Times New Roman" w:hAnsi="Times New Roman" w:eastAsia="方正仿宋_GBK" w:cs="仿宋_GB2312"/>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M2MWEzN2ViMjU2MWUyODU3YjQyNjcxNTExYj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31F70D8"/>
    <w:rsid w:val="0B1D1762"/>
    <w:rsid w:val="0BC45707"/>
    <w:rsid w:val="166443B1"/>
    <w:rsid w:val="16F70A49"/>
    <w:rsid w:val="18CC21E2"/>
    <w:rsid w:val="19D75DEA"/>
    <w:rsid w:val="1CF45E75"/>
    <w:rsid w:val="1DBE44DB"/>
    <w:rsid w:val="1F2F4F07"/>
    <w:rsid w:val="236D2C2B"/>
    <w:rsid w:val="24C37CD9"/>
    <w:rsid w:val="27156956"/>
    <w:rsid w:val="2C2B3683"/>
    <w:rsid w:val="32427031"/>
    <w:rsid w:val="33BF2D83"/>
    <w:rsid w:val="345E25B4"/>
    <w:rsid w:val="34AF1984"/>
    <w:rsid w:val="39BE7F11"/>
    <w:rsid w:val="3BC5739B"/>
    <w:rsid w:val="3F636838"/>
    <w:rsid w:val="42543C1B"/>
    <w:rsid w:val="453D4858"/>
    <w:rsid w:val="48310C7F"/>
    <w:rsid w:val="490530F7"/>
    <w:rsid w:val="4DAE5A6A"/>
    <w:rsid w:val="4DEB281B"/>
    <w:rsid w:val="4EB62E28"/>
    <w:rsid w:val="4F3A5808"/>
    <w:rsid w:val="52C57B1F"/>
    <w:rsid w:val="52CB0876"/>
    <w:rsid w:val="546450D5"/>
    <w:rsid w:val="5980650D"/>
    <w:rsid w:val="60D81578"/>
    <w:rsid w:val="60DE61A4"/>
    <w:rsid w:val="619A0388"/>
    <w:rsid w:val="62854AC2"/>
    <w:rsid w:val="62D60F4C"/>
    <w:rsid w:val="65C6174B"/>
    <w:rsid w:val="66501E31"/>
    <w:rsid w:val="6BED1AEF"/>
    <w:rsid w:val="6F745D74"/>
    <w:rsid w:val="73E32A3D"/>
    <w:rsid w:val="7DC477BF"/>
    <w:rsid w:val="7EF55D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autoRedefine/>
    <w:unhideWhenUsed/>
    <w:qFormat/>
    <w:uiPriority w:val="0"/>
  </w:style>
  <w:style w:type="character" w:customStyle="1" w:styleId="10">
    <w:name w:val="页眉 Char"/>
    <w:link w:val="5"/>
    <w:autoRedefine/>
    <w:qFormat/>
    <w:uiPriority w:val="0"/>
    <w:rPr>
      <w:kern w:val="2"/>
      <w:sz w:val="18"/>
      <w:szCs w:val="18"/>
    </w:rPr>
  </w:style>
  <w:style w:type="character" w:customStyle="1" w:styleId="11">
    <w:name w:val="批注框文本 Char"/>
    <w:link w:val="3"/>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character" w:customStyle="1" w:styleId="13">
    <w:name w:val="页脚 字符1"/>
    <w:autoRedefine/>
    <w:semiHidden/>
    <w:qFormat/>
    <w:locked/>
    <w:uiPriority w:val="0"/>
    <w:rPr>
      <w:kern w:val="2"/>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4</Pages>
  <Words>280</Words>
  <Characters>1596</Characters>
  <Lines>13</Lines>
  <Paragraphs>3</Paragraphs>
  <TotalTime>0</TotalTime>
  <ScaleCrop>false</ScaleCrop>
  <LinksUpToDate>false</LinksUpToDate>
  <CharactersWithSpaces>1873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2022-02-09T11:19:00Z</dcterms:created>
  <dc:creator>Administrator</dc:creator>
  <cp:lastModifiedBy>Administrator</cp:lastModifiedBy>
  <cp:lastPrinted>2023-03-03T09:22:00Z</cp:lastPrinted>
  <dcterms:modified xsi:type="dcterms:W3CDTF">2024-04-18T06:08:15Z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C8CECB8D09B14E718B0E1FE2B9A1E709_13</vt:lpwstr>
  </property>
</Properties>
</file>