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重庆市万州区武陵镇人民政府（本级）</w:t>
      </w:r>
    </w:p>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2024</w:t>
      </w:r>
      <w:r>
        <w:rPr>
          <w:rFonts w:hint="eastAsia" w:ascii="Times New Roman" w:hAnsi="Times New Roman" w:eastAsia="方正小标宋_GBK"/>
          <w:sz w:val="44"/>
          <w:szCs w:val="44"/>
        </w:rPr>
        <w:t>年</w:t>
      </w:r>
      <w:r>
        <w:rPr>
          <w:rFonts w:hint="eastAsia" w:ascii="Times New Roman" w:hAnsi="Times New Roman" w:eastAsia="方正小标宋_GBK"/>
          <w:sz w:val="44"/>
          <w:szCs w:val="44"/>
          <w:lang w:eastAsia="zh-CN"/>
        </w:rPr>
        <w:t>单位</w:t>
      </w:r>
      <w:r>
        <w:rPr>
          <w:rFonts w:hint="eastAsia" w:ascii="Times New Roman" w:hAnsi="Times New Roman" w:eastAsia="方正小标宋_GBK"/>
          <w:sz w:val="44"/>
          <w:szCs w:val="44"/>
        </w:rPr>
        <w:t>预算情况说明</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遵循精简、统一、效能原则，设置综合办事机构9个，机构规格为正科级。分别是：</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①党政办公室。主要负责纪检、宣传、统战、法制、武装、民宗侨台以及综合协调、文秘等职责。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②党群工作办公室。主要负责党的建设、编制、人事、群团等职责。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③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④民政和社会事务办公室（挂卫生健康办公室牌子）。主要负责民政、教育、卫生、计生、文化、体育、社会救助、残疾人事业、劳动就业、社会保障、老龄事业发展等职责。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⑤ 平安建设办公室。主要负责信访、人民调解、社会治安综合治理、防范和处理邪教等职责。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⑥规划建设管理环保办公室。主要负责村镇规划、村镇建设、市政公用、市容环卫、环境保护等职责。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⑦财政办公室。主要负责财政收支、预决算、总会计、支农惠民资金兑付、财政资金监督检查、绩效评价、村（社区）级财务管理等职责。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⑧应急管理办公室。主要负责应急管理和安全生产综合监管，协助开展煤矿、非煤矿山、危险化学品、烟花爆竹等安全生产日常监管工作。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⑨综合行政执法办公室。主要负责集中行使依法授权或委托的农林水利、规划建设、环境保护、卫生计生、文化旅游、民政管理、城市管理等领域的行政执法权。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镇人大办公室、纪委、武装部按照有关规定设置，人大办公室配备1名专职工作人员。工会、团委、妇联等群团按章程设置，具体工作由党群工作办公室明确1名群团工作综合岗位承担。</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578"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1774.88</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1685.51</w:t>
      </w:r>
      <w:r>
        <w:rPr>
          <w:rFonts w:hint="eastAsia" w:ascii="Times New Roman" w:hAnsi="Times New Roman" w:eastAsia="方正仿宋_GBK" w:cs="仿宋_GB2312"/>
          <w:sz w:val="32"/>
        </w:rPr>
        <w:t xml:space="preserve">万元，政府性基金预算拨款 </w:t>
      </w:r>
      <w:r>
        <w:rPr>
          <w:rFonts w:hint="eastAsia" w:ascii="Times New Roman" w:hAnsi="Times New Roman" w:eastAsia="方正仿宋_GBK" w:cs="仿宋_GB2312"/>
          <w:sz w:val="32"/>
          <w:lang w:val="en-US" w:eastAsia="zh-CN"/>
        </w:rPr>
        <w:t>40.00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，其他收入</w:t>
      </w:r>
      <w:r>
        <w:rPr>
          <w:rFonts w:hint="eastAsia" w:ascii="Times New Roman" w:hAnsi="Times New Roman" w:eastAsia="方正仿宋_GBK" w:cs="仿宋_GB2312"/>
          <w:sz w:val="32"/>
          <w:lang w:val="en-US" w:eastAsia="zh-CN"/>
        </w:rPr>
        <w:t>49.37万元</w:t>
      </w:r>
      <w:r>
        <w:rPr>
          <w:rFonts w:hint="eastAsia" w:ascii="Times New Roman" w:hAnsi="Times New Roman" w:eastAsia="方正仿宋_GBK" w:cs="仿宋_GB2312"/>
          <w:sz w:val="32"/>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578"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1774.88</w:t>
      </w:r>
      <w:r>
        <w:rPr>
          <w:rFonts w:hint="eastAsia" w:ascii="Times New Roman" w:hAnsi="Times New Roman" w:eastAsia="方正仿宋_GBK" w:cs="仿宋_GB2312"/>
          <w:sz w:val="32"/>
        </w:rPr>
        <w:t>万元，</w:t>
      </w:r>
      <w:r>
        <w:rPr>
          <w:rFonts w:hint="eastAsia" w:ascii="Times New Roman" w:hAnsi="Times New Roman" w:eastAsia="方正仿宋_GBK"/>
          <w:sz w:val="32"/>
        </w:rPr>
        <w:t>其中：一般公共服务支出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832.87</w:t>
      </w:r>
      <w:r>
        <w:rPr>
          <w:rFonts w:hint="eastAsia" w:ascii="Times New Roman" w:hAnsi="Times New Roman" w:eastAsia="方正仿宋_GBK"/>
          <w:sz w:val="32"/>
        </w:rPr>
        <w:t>万元，</w:t>
      </w:r>
      <w:r>
        <w:rPr>
          <w:rFonts w:hint="eastAsia" w:ascii="Times New Roman" w:hAnsi="Times New Roman" w:eastAsia="方正仿宋_GBK"/>
          <w:sz w:val="32"/>
          <w:lang w:eastAsia="zh-CN"/>
        </w:rPr>
        <w:t>国防支出预算</w:t>
      </w:r>
      <w:r>
        <w:rPr>
          <w:rFonts w:hint="eastAsia" w:ascii="Times New Roman" w:hAnsi="Times New Roman" w:eastAsia="方正仿宋_GBK"/>
          <w:sz w:val="32"/>
          <w:lang w:val="en-US" w:eastAsia="zh-CN"/>
        </w:rPr>
        <w:t>2.00万元，</w:t>
      </w:r>
      <w:r>
        <w:rPr>
          <w:rFonts w:hint="eastAsia" w:ascii="Times New Roman" w:hAnsi="Times New Roman" w:eastAsia="方正仿宋_GBK"/>
          <w:sz w:val="32"/>
          <w:lang w:eastAsia="zh-CN"/>
        </w:rPr>
        <w:t>公共安全</w:t>
      </w:r>
      <w:r>
        <w:rPr>
          <w:rFonts w:hint="eastAsia" w:ascii="Times New Roman" w:hAnsi="Times New Roman" w:eastAsia="方正仿宋_GBK"/>
          <w:sz w:val="32"/>
        </w:rPr>
        <w:t>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18.40</w:t>
      </w:r>
      <w:r>
        <w:rPr>
          <w:rFonts w:hint="eastAsia" w:ascii="Times New Roman" w:hAnsi="Times New Roman" w:eastAsia="方正仿宋_GBK"/>
          <w:sz w:val="32"/>
        </w:rPr>
        <w:t>万元，社会保障和就业支出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385.65</w:t>
      </w:r>
      <w:r>
        <w:rPr>
          <w:rFonts w:hint="eastAsia" w:ascii="Times New Roman" w:hAnsi="Times New Roman" w:eastAsia="方正仿宋_GBK"/>
          <w:sz w:val="32"/>
        </w:rPr>
        <w:t>万元，卫生健康支出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55.63</w:t>
      </w:r>
      <w:r>
        <w:rPr>
          <w:rFonts w:hint="eastAsia" w:ascii="Times New Roman" w:hAnsi="Times New Roman" w:eastAsia="方正仿宋_GBK"/>
          <w:sz w:val="32"/>
        </w:rPr>
        <w:t>万元，</w:t>
      </w:r>
      <w:r>
        <w:rPr>
          <w:rFonts w:hint="eastAsia" w:ascii="Times New Roman" w:hAnsi="Times New Roman" w:eastAsia="方正仿宋_GBK"/>
          <w:sz w:val="32"/>
          <w:lang w:eastAsia="zh-CN"/>
        </w:rPr>
        <w:t>城乡社区</w:t>
      </w:r>
      <w:r>
        <w:rPr>
          <w:rFonts w:hint="eastAsia" w:ascii="Times New Roman" w:hAnsi="Times New Roman" w:eastAsia="方正仿宋_GBK"/>
          <w:sz w:val="32"/>
        </w:rPr>
        <w:t>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40.00</w:t>
      </w:r>
      <w:r>
        <w:rPr>
          <w:rFonts w:hint="eastAsia" w:ascii="Times New Roman" w:hAnsi="Times New Roman" w:eastAsia="方正仿宋_GBK"/>
          <w:sz w:val="32"/>
        </w:rPr>
        <w:t>万元</w:t>
      </w:r>
      <w:r>
        <w:rPr>
          <w:rFonts w:hint="eastAsia" w:ascii="Times New Roman" w:hAnsi="Times New Roman" w:eastAsia="方正仿宋_GBK"/>
          <w:sz w:val="32"/>
          <w:lang w:eastAsia="zh-CN"/>
        </w:rPr>
        <w:t>，农林水支出预算</w:t>
      </w:r>
      <w:r>
        <w:rPr>
          <w:rFonts w:hint="eastAsia" w:ascii="Times New Roman" w:hAnsi="Times New Roman" w:eastAsia="方正仿宋_GBK"/>
          <w:sz w:val="32"/>
          <w:lang w:val="en-US" w:eastAsia="zh-CN"/>
        </w:rPr>
        <w:t>337.55万元，住房保障支出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70.28万元，灾害防治及应急管理支出</w:t>
      </w:r>
      <w:r>
        <w:rPr>
          <w:rFonts w:hint="eastAsia" w:ascii="Times New Roman" w:hAnsi="Times New Roman" w:eastAsia="方正仿宋_GBK"/>
          <w:sz w:val="32"/>
          <w:lang w:eastAsia="zh-CN"/>
        </w:rPr>
        <w:t>预算</w:t>
      </w:r>
      <w:r>
        <w:rPr>
          <w:rFonts w:hint="eastAsia" w:ascii="Times New Roman" w:hAnsi="Times New Roman" w:eastAsia="方正仿宋_GBK"/>
          <w:sz w:val="32"/>
          <w:lang w:val="en-US" w:eastAsia="zh-CN"/>
        </w:rPr>
        <w:t>32.50万元</w:t>
      </w:r>
      <w:r>
        <w:rPr>
          <w:rFonts w:hint="eastAsia" w:ascii="Times New Roman" w:hAnsi="Times New Roman" w:eastAsia="方正仿宋_GBK"/>
          <w:sz w:val="32"/>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578"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1685.51</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1685.51</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1070.94</w:t>
      </w:r>
      <w:r>
        <w:rPr>
          <w:rFonts w:hint="eastAsia" w:ascii="Times New Roman" w:hAnsi="Times New Roman" w:eastAsia="方正仿宋_GBK" w:cs="仿宋_GB2312"/>
          <w:sz w:val="32"/>
        </w:rPr>
        <w:t>万元，主要用于保障在职人员工资福利及社会保险缴费，离休人员离休费，退休人员补助等，保障单位正常运转的各项商品服务支出；项目支出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614.57</w:t>
      </w:r>
      <w:r>
        <w:rPr>
          <w:rFonts w:hint="eastAsia" w:ascii="Times New Roman" w:hAnsi="Times New Roman" w:eastAsia="方正仿宋_GBK" w:cs="仿宋_GB2312"/>
          <w:sz w:val="32"/>
        </w:rPr>
        <w:t>万元，</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保障村（社区）组织运转等其他特定项目支出</w:t>
      </w:r>
      <w:r>
        <w:rPr>
          <w:rFonts w:hint="eastAsia" w:ascii="Times New Roman" w:hAnsi="Times New Roman" w:eastAsia="方正仿宋_GBK"/>
          <w:sz w:val="32"/>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 xml:space="preserve">年政府性基金预算收入 </w:t>
      </w:r>
      <w:r>
        <w:rPr>
          <w:rFonts w:hint="eastAsia" w:ascii="Times New Roman" w:hAnsi="Times New Roman" w:eastAsia="方正仿宋_GBK" w:cs="仿宋_GB2312"/>
          <w:sz w:val="32"/>
          <w:lang w:val="en-US" w:eastAsia="zh-CN"/>
        </w:rPr>
        <w:t>40.00</w:t>
      </w:r>
      <w:r>
        <w:rPr>
          <w:rFonts w:hint="eastAsia" w:ascii="Times New Roman" w:hAnsi="Times New Roman" w:eastAsia="方正仿宋_GBK" w:cs="仿宋_GB2312"/>
          <w:sz w:val="32"/>
        </w:rPr>
        <w:t>万元，政府性基金预算支出</w:t>
      </w:r>
      <w:r>
        <w:rPr>
          <w:rFonts w:hint="eastAsia" w:ascii="Times New Roman" w:hAnsi="Times New Roman" w:eastAsia="方正仿宋_GBK" w:cs="仿宋_GB2312"/>
          <w:sz w:val="32"/>
          <w:lang w:val="en-US" w:eastAsia="zh-CN"/>
        </w:rPr>
        <w:t>40.00</w:t>
      </w:r>
      <w:r>
        <w:rPr>
          <w:rFonts w:hint="eastAsia" w:ascii="Times New Roman" w:hAnsi="Times New Roman" w:eastAsia="方正仿宋_GBK" w:cs="仿宋_GB2312"/>
          <w:sz w:val="32"/>
        </w:rPr>
        <w:t>万元，</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城镇规划区内的房屋配套费及场镇污水管网相关支出。</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578" w:lineRule="exact"/>
        <w:ind w:firstLine="640" w:firstLineChars="200"/>
        <w:rPr>
          <w:rFonts w:hint="eastAsia" w:ascii="Times New Roman" w:hAnsi="Times New Roman" w:eastAsia="方正仿宋_GBK" w:cs="Times New Roman"/>
          <w:b w:val="0"/>
          <w:bCs w:val="0"/>
          <w:color w:val="auto"/>
          <w:kern w:val="0"/>
          <w:sz w:val="32"/>
          <w:szCs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16.37</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万元，公务接待费</w:t>
      </w:r>
      <w:r>
        <w:rPr>
          <w:rFonts w:hint="eastAsia" w:ascii="Times New Roman" w:hAnsi="Times New Roman" w:eastAsia="方正仿宋_GBK"/>
          <w:sz w:val="32"/>
          <w:lang w:val="en-US" w:eastAsia="zh-CN"/>
        </w:rPr>
        <w:t>5.82</w:t>
      </w:r>
      <w:r>
        <w:rPr>
          <w:rFonts w:hint="eastAsia" w:ascii="Times New Roman" w:hAnsi="Times New Roman" w:eastAsia="方正仿宋_GBK"/>
          <w:sz w:val="32"/>
        </w:rPr>
        <w:t>万元，与上年持平；公务用车运行维护费</w:t>
      </w:r>
      <w:r>
        <w:rPr>
          <w:rFonts w:hint="eastAsia" w:ascii="Times New Roman" w:hAnsi="Times New Roman" w:eastAsia="方正仿宋_GBK"/>
          <w:sz w:val="32"/>
          <w:lang w:val="en-US" w:eastAsia="zh-CN"/>
        </w:rPr>
        <w:t>10.55</w:t>
      </w:r>
      <w:r>
        <w:rPr>
          <w:rFonts w:hint="eastAsia" w:ascii="Times New Roman" w:hAnsi="Times New Roman" w:eastAsia="方正仿宋_GBK"/>
          <w:sz w:val="32"/>
        </w:rPr>
        <w:t>万元</w:t>
      </w:r>
      <w:r>
        <w:rPr>
          <w:rFonts w:hint="eastAsia" w:ascii="Times New Roman" w:hAnsi="Times New Roman" w:eastAsia="方正仿宋_GBK" w:cs="Times New Roman"/>
          <w:b w:val="0"/>
          <w:bCs w:val="0"/>
          <w:color w:val="auto"/>
          <w:kern w:val="0"/>
          <w:sz w:val="32"/>
          <w:szCs w:val="32"/>
          <w:lang w:eastAsia="zh-CN"/>
        </w:rPr>
        <w:t>。</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hint="eastAsia" w:ascii="Times New Roman" w:hAnsi="Times New Roman" w:eastAsia="方正仿宋_GBK"/>
          <w:sz w:val="32"/>
          <w:lang w:eastAsia="zh-CN"/>
        </w:rPr>
        <w:t>依据部门预算，</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一般公共预算财政拨款运行经费</w:t>
      </w:r>
      <w:r>
        <w:rPr>
          <w:rFonts w:hint="eastAsia" w:ascii="Times New Roman" w:hAnsi="Times New Roman" w:eastAsia="方正仿宋_GBK"/>
          <w:sz w:val="32"/>
          <w:lang w:eastAsia="zh-CN"/>
        </w:rPr>
        <w:t>应为</w:t>
      </w:r>
      <w:r>
        <w:rPr>
          <w:rFonts w:hint="eastAsia" w:ascii="Times New Roman" w:hAnsi="Times New Roman" w:eastAsia="方正仿宋_GBK"/>
          <w:sz w:val="32"/>
          <w:lang w:val="en-US" w:eastAsia="zh-CN"/>
        </w:rPr>
        <w:t>592.13</w:t>
      </w:r>
      <w:r>
        <w:rPr>
          <w:rFonts w:hint="eastAsia" w:ascii="Times New Roman" w:hAnsi="Times New Roman" w:eastAsia="方正仿宋_GBK"/>
          <w:sz w:val="32"/>
        </w:rPr>
        <w:t>万元</w:t>
      </w:r>
      <w:r>
        <w:rPr>
          <w:rFonts w:hint="eastAsia" w:ascii="Times New Roman" w:hAnsi="Times New Roman" w:eastAsia="方正仿宋_GBK"/>
          <w:sz w:val="32"/>
          <w:lang w:eastAsia="zh-CN"/>
        </w:rPr>
        <w:t>，因在预算时对农业服务中心的遗属生活补助项目进行入库时</w:t>
      </w:r>
      <w:r>
        <w:rPr>
          <w:rFonts w:hint="eastAsia" w:ascii="Times New Roman" w:hAnsi="Times New Roman" w:eastAsia="方正仿宋_GBK" w:cs="仿宋_GB2312"/>
          <w:sz w:val="32"/>
        </w:rPr>
        <w:t>支出功能分类</w:t>
      </w:r>
      <w:r>
        <w:rPr>
          <w:rFonts w:hint="eastAsia" w:ascii="Times New Roman" w:hAnsi="Times New Roman" w:eastAsia="方正仿宋_GBK" w:cs="仿宋_GB2312"/>
          <w:sz w:val="32"/>
          <w:lang w:eastAsia="zh-CN"/>
        </w:rPr>
        <w:t>选在了“行政运行”</w:t>
      </w:r>
      <w:r>
        <w:rPr>
          <w:rFonts w:hint="eastAsia" w:ascii="Times New Roman" w:hAnsi="Times New Roman" w:eastAsia="方正仿宋_GBK"/>
          <w:sz w:val="32"/>
          <w:lang w:eastAsia="zh-CN"/>
        </w:rPr>
        <w:t>，故</w:t>
      </w:r>
      <w:r>
        <w:rPr>
          <w:rFonts w:hint="eastAsia" w:ascii="Times New Roman" w:hAnsi="Times New Roman" w:eastAsia="方正仿宋_GBK"/>
          <w:sz w:val="32"/>
          <w:lang w:val="en-US" w:eastAsia="zh-CN"/>
        </w:rPr>
        <w:t>在农业服务中心预算中体现11.00万元，政府（本级）预算中体现581.13万元。</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原企室人员工资、</w:t>
      </w:r>
      <w:r>
        <w:rPr>
          <w:rFonts w:hint="eastAsia" w:ascii="Times New Roman" w:hAnsi="Times New Roman" w:eastAsia="方正仿宋_GBK"/>
          <w:sz w:val="32"/>
        </w:rPr>
        <w:t>办公费、印刷费、邮电费、水电费、差旅费、会议费、培训费及其他商品和服务支出等。</w:t>
      </w:r>
      <w:r>
        <w:rPr>
          <w:rFonts w:hint="eastAsia" w:ascii="Times New Roman" w:hAnsi="Times New Roman" w:eastAsia="方正仿宋_GBK"/>
          <w:sz w:val="32"/>
          <w:lang w:val="en-US" w:eastAsia="zh-CN"/>
        </w:rPr>
        <w:t>因2023年部门是编制整体预算，2024年预算采用分二级单位的形式编制部门预算和单位预算，故不能做对比。</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 xml:space="preserve">万元、政府采购工程预算 </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614.57</w:t>
      </w:r>
      <w:r>
        <w:rPr>
          <w:rFonts w:hint="eastAsia" w:ascii="Times New Roman" w:hAnsi="Times New Roman" w:eastAsia="方正仿宋_GBK" w:cs="仿宋_GB2312"/>
          <w:color w:val="000000"/>
          <w:sz w:val="32"/>
        </w:rPr>
        <w:t>万元。</w:t>
      </w:r>
    </w:p>
    <w:p>
      <w:pPr>
        <w:spacing w:line="578" w:lineRule="exact"/>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8</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4</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4</w:t>
      </w:r>
      <w:r>
        <w:rPr>
          <w:rFonts w:hint="eastAsia" w:ascii="Times New Roman" w:hAnsi="Times New Roman" w:eastAsia="方正仿宋_GBK"/>
          <w:sz w:val="32"/>
        </w:rPr>
        <w:t>辆。</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附件：</w:t>
      </w:r>
      <w:r>
        <w:rPr>
          <w:rFonts w:hint="eastAsia" w:ascii="Times New Roman" w:hAnsi="Times New Roman" w:eastAsia="方正仿宋_GBK"/>
          <w:sz w:val="32"/>
          <w:lang w:val="en-US" w:eastAsia="zh-CN"/>
        </w:rPr>
        <w:t>1.重庆市万州区武陵镇人民政府（本级）2024年单位预算情况说明</w:t>
      </w:r>
    </w:p>
    <w:p>
      <w:pPr>
        <w:spacing w:line="578" w:lineRule="exact"/>
        <w:ind w:firstLine="1600" w:firstLineChars="500"/>
        <w:rPr>
          <w:rFonts w:hint="eastAsia" w:ascii="Times New Roman" w:hAnsi="Times New Roman" w:eastAsia="方正仿宋_GBK"/>
          <w:sz w:val="32"/>
          <w:szCs w:val="32"/>
        </w:rPr>
      </w:pPr>
      <w:r>
        <w:rPr>
          <w:rFonts w:hint="eastAsia" w:ascii="Times New Roman" w:hAnsi="Times New Roman" w:eastAsia="方正仿宋_GBK"/>
          <w:sz w:val="32"/>
          <w:lang w:val="en-US" w:eastAsia="zh-CN"/>
        </w:rPr>
        <w:t>2.重庆市万州区武陵镇人民政府（本级）2024年单位预算附表</w:t>
      </w:r>
      <w:bookmarkStart w:id="0" w:name="_GoBack"/>
      <w:bookmarkEnd w:id="0"/>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ind w:firstLine="643" w:firstLineChars="200"/>
        <w:rPr>
          <w:rFonts w:hint="eastAsia" w:ascii="Times New Roman" w:hAnsi="Times New Roman" w:eastAsia="方正仿宋_GBK" w:cs="仿宋_GB2312"/>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021772"/>
    <w:rsid w:val="036C235D"/>
    <w:rsid w:val="053E2C54"/>
    <w:rsid w:val="0749119A"/>
    <w:rsid w:val="08BD6586"/>
    <w:rsid w:val="13F4302C"/>
    <w:rsid w:val="18645A1C"/>
    <w:rsid w:val="18CC21E2"/>
    <w:rsid w:val="19D75DEA"/>
    <w:rsid w:val="1E29493F"/>
    <w:rsid w:val="1F2F4F07"/>
    <w:rsid w:val="24253D9A"/>
    <w:rsid w:val="24C37CD9"/>
    <w:rsid w:val="24CE3408"/>
    <w:rsid w:val="25C818FF"/>
    <w:rsid w:val="30B65B8E"/>
    <w:rsid w:val="37C60704"/>
    <w:rsid w:val="3BC5739B"/>
    <w:rsid w:val="3EF26282"/>
    <w:rsid w:val="41D81760"/>
    <w:rsid w:val="42543C1B"/>
    <w:rsid w:val="462A4554"/>
    <w:rsid w:val="46C6602A"/>
    <w:rsid w:val="48310C7F"/>
    <w:rsid w:val="52C57B1F"/>
    <w:rsid w:val="573B036F"/>
    <w:rsid w:val="5F2F745A"/>
    <w:rsid w:val="6895739B"/>
    <w:rsid w:val="6BCE678C"/>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unhideWhenUsed/>
    <w:qFormat/>
    <w:uiPriority w:val="0"/>
  </w:style>
  <w:style w:type="character" w:customStyle="1" w:styleId="10">
    <w:name w:val="页眉 Char"/>
    <w:link w:val="5"/>
    <w:autoRedefine/>
    <w:qFormat/>
    <w:uiPriority w:val="0"/>
    <w:rPr>
      <w:kern w:val="2"/>
      <w:sz w:val="18"/>
      <w:szCs w:val="18"/>
    </w:rPr>
  </w:style>
  <w:style w:type="character" w:customStyle="1" w:styleId="11">
    <w:name w:val="批注框文本 Char"/>
    <w:link w:val="3"/>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character" w:customStyle="1" w:styleId="13">
    <w:name w:val="页脚 字符1"/>
    <w:autoRedefine/>
    <w:semiHidden/>
    <w:qFormat/>
    <w:locked/>
    <w:uiPriority w:val="0"/>
    <w:rPr>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6</Pages>
  <Words>280</Words>
  <Characters>1596</Characters>
  <Lines>13</Lines>
  <Paragraphs>3</Paragraphs>
  <TotalTime>0</TotalTime>
  <ScaleCrop>false</ScaleCrop>
  <LinksUpToDate>false</LinksUpToDate>
  <CharactersWithSpaces>1873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2023-03-03T09:22:00Z</cp:lastPrinted>
  <dcterms:modified xsi:type="dcterms:W3CDTF">2024-04-18T06:06:41Z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ED59D856F83A469197C5A786DADA5193_13</vt:lpwstr>
  </property>
</Properties>
</file>