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Times New Roman" w:hAnsi="Times New Roman" w:eastAsia="方正大标宋简体"/>
          <w:w w:val="33"/>
          <w:sz w:val="150"/>
          <w:szCs w:val="150"/>
        </w:rPr>
      </w:pPr>
    </w:p>
    <w:p>
      <w:pPr>
        <w:pStyle w:val="21"/>
        <w:rPr>
          <w:rFonts w:hint="eastAsia"/>
        </w:rPr>
      </w:pPr>
    </w:p>
    <w:p>
      <w:pPr>
        <w:rPr>
          <w:rFonts w:hint="eastAsia" w:ascii="Times New Roman" w:hAnsi="Times New Roman" w:eastAsia="仿宋_GB2312"/>
          <w:sz w:val="64"/>
          <w:szCs w:val="64"/>
        </w:rPr>
      </w:pPr>
      <w:r>
        <w:rPr>
          <w:rFonts w:hint="eastAsia" w:ascii="Times New Roman" w:hAnsi="Times New Roman" w:eastAsia="方正大标宋简体"/>
          <w:w w:val="33"/>
          <w:sz w:val="150"/>
          <w:szCs w:val="150"/>
        </w:rPr>
        <w:pict>
          <v:shape id="_x0000_i1025" o:spt="136" type="#_x0000_t136" style="height:54pt;width:441.2pt;" fillcolor="#FF0000" filled="t" stroked="t" coordsize="21600,21600">
            <v:path/>
            <v:fill on="t" focussize="0,0"/>
            <v:stroke weight="0pt" color="#FF0000"/>
            <v:imagedata o:title=""/>
            <o:lock v:ext="edit" grouping="f" rotation="f" text="f" aspectratio="f"/>
            <v:textpath on="t" fitshape="t" fitpath="t" trim="t" xscale="f" string="重庆市万州区铁峰乡人民政府文件" style="font-family:方正小标宋_GBK;font-size:36pt;v-text-align:center;"/>
            <w10:wrap type="none"/>
            <w10:anchorlock/>
          </v:shape>
        </w:pict>
      </w:r>
    </w:p>
    <w:p>
      <w:pPr>
        <w:spacing w:line="520" w:lineRule="exact"/>
        <w:rPr>
          <w:rFonts w:hint="eastAsia" w:ascii="Times New Roman" w:hAnsi="Times New Roman"/>
          <w:szCs w:val="32"/>
        </w:rPr>
      </w:pPr>
    </w:p>
    <w:p>
      <w:pPr>
        <w:spacing w:line="520" w:lineRule="exact"/>
        <w:rPr>
          <w:rFonts w:hint="eastAsia" w:ascii="Times New Roman" w:hAnsi="Times New Roman"/>
        </w:rPr>
      </w:pPr>
    </w:p>
    <w:p>
      <w:pPr>
        <w:spacing w:line="59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铁峰府发〔202</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w:t>
      </w:r>
      <w:r>
        <w:rPr>
          <w:rFonts w:hint="eastAsia" w:ascii="Times New Roman" w:hAnsi="Times New Roman" w:cs="方正仿宋_GBK"/>
          <w:sz w:val="32"/>
          <w:szCs w:val="32"/>
          <w:lang w:val="en-US" w:eastAsia="zh-CN"/>
        </w:rPr>
        <w:t>119</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snapToGrid w:val="0"/>
        <w:spacing w:line="590" w:lineRule="exact"/>
        <w:ind w:left="0" w:right="0" w:firstLine="420" w:firstLineChars="200"/>
        <w:textAlignment w:val="auto"/>
        <w:rPr>
          <w:rFonts w:hint="eastAsia" w:ascii="Times New Roman" w:hAnsi="Times New Roman"/>
        </w:rPr>
      </w:pPr>
      <w:r>
        <w:rPr>
          <w:rFonts w:ascii="Times New Roman" w:hAnsi="Times New Roman" w:eastAsia="仿宋_GB231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63500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flipV="true">
                          <a:off x="0" y="0"/>
                          <a:ext cx="560070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5pt;height:0pt;width:441pt;z-index:251658240;mso-width-relative:page;mso-height-relative:page;" filled="f" stroked="t" coordsize="21600,21600" o:gfxdata="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Ta91zRAAAABgEAAA8AAAAAAAAAAQAgAAAAOAAAAGRycy9kb3ducmV2LnhtbFBL&#10;AQIUABQAAAAIAIdO4kAfYv975wEAAKcDAAAOAAAAAAAAAAEAIAAAADYBAABkcnMvZTJvRG9jLnht&#10;bFBLBQYAAAAABgAGAFkBAACP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重庆市万州区铁峰乡人民政府</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jc w:val="center"/>
        <w:textAlignment w:val="baseline"/>
        <w:rPr>
          <w:rFonts w:hint="eastAsia" w:ascii="Times New Roman" w:hAnsi="Times New Roman" w:eastAsia="方正小标宋_GBK" w:cs="方正小标宋_GBK"/>
          <w:b w:val="0"/>
          <w:bCs w:val="0"/>
          <w:i w:val="0"/>
          <w:caps w:val="0"/>
          <w:spacing w:val="0"/>
          <w:w w:val="100"/>
          <w:sz w:val="44"/>
          <w:szCs w:val="44"/>
        </w:rPr>
      </w:pPr>
      <w:r>
        <w:rPr>
          <w:rFonts w:hint="eastAsia" w:ascii="Times New Roman" w:hAnsi="Times New Roman" w:eastAsia="方正小标宋_GBK" w:cs="方正小标宋_GBK"/>
          <w:b w:val="0"/>
          <w:bCs w:val="0"/>
          <w:i w:val="0"/>
          <w:caps w:val="0"/>
          <w:spacing w:val="0"/>
          <w:w w:val="100"/>
          <w:sz w:val="44"/>
          <w:szCs w:val="44"/>
        </w:rPr>
        <w:t>关于转发</w:t>
      </w:r>
      <w:r>
        <w:rPr>
          <w:rFonts w:hint="eastAsia" w:ascii="Times New Roman" w:hAnsi="Times New Roman" w:eastAsia="方正小标宋_GBK" w:cs="方正小标宋_GBK"/>
          <w:b w:val="0"/>
          <w:bCs w:val="0"/>
          <w:i w:val="0"/>
          <w:caps w:val="0"/>
          <w:spacing w:val="0"/>
          <w:w w:val="100"/>
          <w:sz w:val="44"/>
          <w:szCs w:val="44"/>
          <w:lang w:eastAsia="zh-CN"/>
        </w:rPr>
        <w:t>重庆市万州区住房和城乡建设委员会</w:t>
      </w:r>
      <w:bookmarkStart w:id="0" w:name="_GoBack"/>
      <w:bookmarkEnd w:id="0"/>
      <w:r>
        <w:rPr>
          <w:rFonts w:hint="eastAsia" w:ascii="Times New Roman" w:hAnsi="Times New Roman" w:eastAsia="方正小标宋_GBK" w:cs="方正小标宋_GBK"/>
          <w:b w:val="0"/>
          <w:bCs w:val="0"/>
          <w:i w:val="0"/>
          <w:caps w:val="0"/>
          <w:spacing w:val="0"/>
          <w:w w:val="100"/>
          <w:sz w:val="44"/>
          <w:szCs w:val="44"/>
        </w:rPr>
        <w:t>《关于做好农村低收入群体等重点对象住房安全保障工作的通知》的通知</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jc w:val="both"/>
        <w:textAlignment w:val="baseline"/>
        <w:rPr>
          <w:rFonts w:hint="eastAsia" w:ascii="Times New Roman" w:hAnsi="Times New Roman" w:eastAsia="方正仿宋_GBK" w:cs="方正仿宋_GBK"/>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jc w:val="left"/>
        <w:textAlignment w:val="baseline"/>
        <w:rPr>
          <w:rFonts w:hint="eastAsia" w:ascii="Times New Roman" w:hAnsi="Times New Roman" w:eastAsia="方正仿宋_GBK" w:cs="方正仿宋_GBK"/>
          <w:b w:val="0"/>
          <w:i w:val="0"/>
          <w:caps w:val="0"/>
          <w:spacing w:val="0"/>
          <w:w w:val="100"/>
          <w:sz w:val="32"/>
          <w:szCs w:val="32"/>
        </w:rPr>
      </w:pPr>
      <w:r>
        <w:rPr>
          <w:rFonts w:hint="eastAsia" w:ascii="Times New Roman" w:hAnsi="Times New Roman" w:eastAsia="方正仿宋_GBK" w:cs="方正仿宋_GBK"/>
          <w:b w:val="0"/>
          <w:i w:val="0"/>
          <w:caps w:val="0"/>
          <w:spacing w:val="0"/>
          <w:w w:val="100"/>
          <w:sz w:val="32"/>
          <w:szCs w:val="32"/>
        </w:rPr>
        <w:t>各村（居）、各驻村工作队：</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firstLine="630"/>
        <w:jc w:val="both"/>
        <w:textAlignment w:val="baseline"/>
        <w:rPr>
          <w:rFonts w:hint="eastAsia" w:ascii="Times New Roman" w:hAnsi="Times New Roman" w:eastAsia="方正仿宋_GBK" w:cs="方正仿宋_GBK"/>
          <w:b w:val="0"/>
          <w:i w:val="0"/>
          <w:caps w:val="0"/>
          <w:spacing w:val="0"/>
          <w:w w:val="100"/>
          <w:sz w:val="32"/>
          <w:szCs w:val="32"/>
        </w:rPr>
      </w:pPr>
      <w:r>
        <w:rPr>
          <w:rFonts w:hint="eastAsia" w:ascii="Times New Roman" w:hAnsi="Times New Roman" w:eastAsia="方正仿宋_GBK" w:cs="方正仿宋_GBK"/>
          <w:b w:val="0"/>
          <w:i w:val="0"/>
          <w:caps w:val="0"/>
          <w:spacing w:val="0"/>
          <w:w w:val="100"/>
          <w:sz w:val="32"/>
          <w:szCs w:val="32"/>
        </w:rPr>
        <w:t>为切实加强农村危房改造的规范性，现将《关于做好农村低收入群体等重点对象住房安全保障工作的通知》（万州村镇办〔2021〕42号）转发给你们，请遵照执行。</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jc w:val="right"/>
        <w:textAlignment w:val="baseline"/>
        <w:rPr>
          <w:rFonts w:hint="eastAsia" w:ascii="Times New Roman" w:hAnsi="Times New Roman" w:eastAsia="方正仿宋_GBK" w:cs="方正仿宋_GBK"/>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jc w:val="right"/>
        <w:textAlignment w:val="baseline"/>
        <w:rPr>
          <w:rFonts w:hint="eastAsia" w:ascii="Times New Roman" w:hAnsi="Times New Roman" w:eastAsia="方正仿宋_GBK" w:cs="方正仿宋_GBK"/>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jc w:val="right"/>
        <w:textAlignment w:val="baseline"/>
        <w:rPr>
          <w:rFonts w:hint="eastAsia" w:ascii="Times New Roman" w:hAnsi="Times New Roman" w:eastAsia="方正仿宋_GBK" w:cs="方正仿宋_GBK"/>
          <w:b w:val="0"/>
          <w:i w:val="0"/>
          <w:caps w:val="0"/>
          <w:spacing w:val="0"/>
          <w:w w:val="100"/>
          <w:sz w:val="32"/>
          <w:szCs w:val="32"/>
        </w:rPr>
      </w:pPr>
      <w:r>
        <w:rPr>
          <w:rFonts w:hint="eastAsia" w:ascii="Times New Roman" w:hAnsi="Times New Roman" w:eastAsia="方正仿宋_GBK" w:cs="方正仿宋_GBK"/>
          <w:b w:val="0"/>
          <w:i w:val="0"/>
          <w:caps w:val="0"/>
          <w:spacing w:val="0"/>
          <w:w w:val="100"/>
          <w:sz w:val="32"/>
          <w:szCs w:val="32"/>
        </w:rPr>
        <w:t>重庆市万州区铁峰乡人民政府</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jc w:val="both"/>
        <w:textAlignment w:val="baseline"/>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val="0"/>
          <w:i w:val="0"/>
          <w:caps w:val="0"/>
          <w:spacing w:val="0"/>
          <w:w w:val="100"/>
          <w:sz w:val="32"/>
          <w:szCs w:val="32"/>
        </w:rPr>
        <w:t xml:space="preserve">                               </w:t>
      </w:r>
      <w:r>
        <w:rPr>
          <w:rFonts w:hint="eastAsia" w:ascii="Times New Roman" w:hAnsi="Times New Roman" w:eastAsia="方正仿宋_GBK" w:cs="方正仿宋_GBK"/>
          <w:b w:val="0"/>
          <w:i w:val="0"/>
          <w:caps w:val="0"/>
          <w:spacing w:val="0"/>
          <w:w w:val="100"/>
          <w:sz w:val="32"/>
          <w:szCs w:val="32"/>
          <w:lang w:val="en-US" w:eastAsia="zh-CN"/>
        </w:rPr>
        <w:t xml:space="preserve">   </w:t>
      </w:r>
      <w:r>
        <w:rPr>
          <w:rFonts w:hint="eastAsia" w:ascii="Times New Roman" w:hAnsi="Times New Roman" w:eastAsia="方正仿宋_GBK" w:cs="方正仿宋_GBK"/>
          <w:b w:val="0"/>
          <w:i w:val="0"/>
          <w:caps w:val="0"/>
          <w:spacing w:val="0"/>
          <w:w w:val="100"/>
          <w:sz w:val="32"/>
          <w:szCs w:val="32"/>
        </w:rPr>
        <w:t>2021年8月13日</w:t>
      </w:r>
    </w:p>
    <w:p>
      <w:pPr>
        <w:rPr>
          <w:rFonts w:hint="eastAsia"/>
          <w:lang w:val="en-US" w:eastAsia="zh-CN"/>
        </w:rPr>
      </w:pPr>
    </w:p>
    <w:p>
      <w:pPr>
        <w:pStyle w:val="2"/>
        <w:rPr>
          <w:rFonts w:hint="eastAsia"/>
          <w:lang w:val="en-US" w:eastAsia="zh-CN"/>
        </w:rPr>
      </w:pPr>
    </w:p>
    <w:p>
      <w:pPr>
        <w:pBdr>
          <w:top w:val="single" w:color="auto" w:sz="4" w:space="1"/>
          <w:bottom w:val="single" w:color="auto" w:sz="8" w:space="1"/>
        </w:pBdr>
        <w:spacing w:line="400" w:lineRule="exact"/>
        <w:rPr>
          <w:rFonts w:hint="eastAsia" w:ascii="Times New Roman" w:hAnsi="Times New Roman" w:eastAsia="方正仿宋_GBK"/>
          <w:sz w:val="28"/>
          <w:szCs w:val="28"/>
          <w:lang w:eastAsia="zh-CN"/>
        </w:rPr>
      </w:pPr>
      <w:r>
        <w:rPr>
          <w:rFonts w:hint="eastAsia" w:ascii="Times New Roman" w:hAnsi="Times New Roman" w:eastAsia="方正仿宋_GBK"/>
          <w:sz w:val="28"/>
          <w:szCs w:val="28"/>
        </w:rPr>
        <w:t>重庆市万州区铁峰乡党政办                  20</w:t>
      </w:r>
      <w:r>
        <w:rPr>
          <w:rFonts w:hint="eastAsia" w:ascii="Times New Roman" w:hAnsi="Times New Roman" w:eastAsia="方正仿宋_GBK"/>
          <w:sz w:val="28"/>
          <w:szCs w:val="28"/>
          <w:lang w:val="en-US" w:eastAsia="zh-CN"/>
        </w:rPr>
        <w:t>21</w:t>
      </w:r>
      <w:r>
        <w:rPr>
          <w:rFonts w:hint="eastAsia" w:ascii="Times New Roman" w:hAnsi="Times New Roman" w:eastAsia="方正仿宋_GBK"/>
          <w:sz w:val="28"/>
          <w:szCs w:val="28"/>
        </w:rPr>
        <w:t>年</w:t>
      </w:r>
      <w:r>
        <w:rPr>
          <w:rFonts w:hint="eastAsia" w:ascii="Times New Roman" w:hAnsi="Times New Roman" w:eastAsia="方正仿宋_GBK"/>
          <w:sz w:val="28"/>
          <w:szCs w:val="28"/>
          <w:lang w:val="en-US" w:eastAsia="zh-CN"/>
        </w:rPr>
        <w:t>8</w:t>
      </w:r>
      <w:r>
        <w:rPr>
          <w:rFonts w:hint="eastAsia" w:ascii="Times New Roman" w:hAnsi="Times New Roman" w:eastAsia="方正仿宋_GBK"/>
          <w:sz w:val="28"/>
          <w:szCs w:val="28"/>
        </w:rPr>
        <w:t>月</w:t>
      </w:r>
      <w:r>
        <w:rPr>
          <w:rFonts w:hint="eastAsia" w:ascii="Times New Roman" w:hAnsi="Times New Roman" w:eastAsia="方正仿宋_GBK"/>
          <w:sz w:val="28"/>
          <w:szCs w:val="28"/>
          <w:lang w:val="en-US" w:eastAsia="zh-CN"/>
        </w:rPr>
        <w:t>13</w:t>
      </w:r>
      <w:r>
        <w:rPr>
          <w:rFonts w:hint="eastAsia" w:ascii="Times New Roman" w:hAnsi="Times New Roman" w:eastAsia="方正仿宋_GBK"/>
          <w:sz w:val="28"/>
          <w:szCs w:val="28"/>
        </w:rPr>
        <w:t>日印</w:t>
      </w:r>
      <w:r>
        <w:rPr>
          <w:rFonts w:hint="eastAsia" w:ascii="Times New Roman" w:hAnsi="Times New Roman" w:eastAsia="方正仿宋_GBK"/>
          <w:sz w:val="28"/>
          <w:szCs w:val="28"/>
          <w:lang w:eastAsia="zh-CN"/>
        </w:rPr>
        <w:t>发</w:t>
      </w:r>
    </w:p>
    <w:p>
      <w:pPr>
        <w:rPr>
          <w:rFonts w:hint="eastAsia"/>
          <w:lang w:val="en-US" w:eastAsia="zh-CN"/>
        </w:rPr>
      </w:pPr>
      <w:r>
        <w:rPr>
          <w:rFonts w:hint="eastAsia"/>
          <w:lang w:val="en-US" w:eastAsia="zh-CN"/>
        </w:rPr>
        <w:br w:type="page"/>
      </w:r>
    </w:p>
    <w:p>
      <w:pPr>
        <w:snapToGrid/>
        <w:spacing w:before="0" w:beforeAutospacing="0" w:after="0" w:afterAutospacing="0" w:line="480" w:lineRule="auto"/>
        <w:jc w:val="center"/>
        <w:textAlignment w:val="baseline"/>
        <w:rPr>
          <w:rFonts w:hint="eastAsia" w:ascii="Times New Roman" w:hAnsi="Times New Roman" w:eastAsia="方正仿宋_GBK" w:cs="Times New Roman"/>
          <w:b w:val="0"/>
          <w:i w:val="0"/>
          <w:caps w:val="0"/>
          <w:spacing w:val="0"/>
          <w:w w:val="100"/>
          <w:sz w:val="20"/>
          <w:szCs w:val="32"/>
        </w:rPr>
      </w:pPr>
      <w:r>
        <w:rPr>
          <w:rFonts w:ascii="Calibri" w:hAnsi="Calibri" w:eastAsia="宋体" w:cs="Calibri"/>
          <w:b w:val="0"/>
          <w:i w:val="0"/>
          <w:caps w:val="0"/>
          <w:spacing w:val="0"/>
          <w:w w:val="100"/>
          <w:sz w:val="21"/>
          <w:szCs w:val="21"/>
        </w:rPr>
        <w:drawing>
          <wp:inline distT="0" distB="0" distL="0" distR="0">
            <wp:extent cx="5686425" cy="695325"/>
            <wp:effectExtent l="0" t="0" r="9525" b="952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5686425" cy="695325"/>
                    </a:xfrm>
                    <a:prstGeom prst="rect">
                      <a:avLst/>
                    </a:prstGeom>
                    <a:noFill/>
                    <a:ln>
                      <a:noFill/>
                    </a:ln>
                  </pic:spPr>
                </pic:pic>
              </a:graphicData>
            </a:graphic>
          </wp:inline>
        </w:drawing>
      </w:r>
    </w:p>
    <w:p>
      <w:pPr>
        <w:snapToGrid/>
        <w:spacing w:before="0" w:beforeAutospacing="0" w:after="0" w:afterAutospacing="0" w:line="240" w:lineRule="auto"/>
        <w:jc w:val="right"/>
        <w:textAlignment w:val="baseline"/>
        <w:rPr>
          <w:rFonts w:hint="eastAsia" w:ascii="Times New Roman" w:hAnsi="Times New Roman" w:eastAsia="方正仿宋_GBK" w:cs="Times New Roman"/>
          <w:b w:val="0"/>
          <w:bCs/>
          <w:i w:val="0"/>
          <w:caps w:val="0"/>
          <w:color w:val="000000"/>
          <w:spacing w:val="0"/>
          <w:w w:val="100"/>
          <w:sz w:val="20"/>
          <w:szCs w:val="32"/>
        </w:rPr>
      </w:pPr>
      <w:r>
        <w:rPr>
          <w:rFonts w:ascii="Calibri" w:hAnsi="Calibri" w:eastAsia="宋体" w:cs="Calibri"/>
          <w:b w:val="0"/>
          <w:i w:val="0"/>
          <w:caps w:val="0"/>
          <w:spacing w:val="0"/>
          <w:w w:val="100"/>
          <w:sz w:val="21"/>
          <w:szCs w:val="21"/>
        </w:rPr>
        <w:drawing>
          <wp:inline distT="0" distB="0" distL="0" distR="0">
            <wp:extent cx="5638800" cy="695325"/>
            <wp:effectExtent l="0" t="0" r="0" b="9525"/>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638800" cy="695325"/>
                    </a:xfrm>
                    <a:prstGeom prst="rect">
                      <a:avLst/>
                    </a:prstGeom>
                    <a:noFill/>
                    <a:ln>
                      <a:noFill/>
                    </a:ln>
                  </pic:spPr>
                </pic:pic>
              </a:graphicData>
            </a:graphic>
          </wp:inline>
        </w:drawing>
      </w:r>
      <w:r>
        <w:rPr>
          <w:rFonts w:ascii="Times New Roman" w:hAnsi="Times New Roman" w:eastAsia="仿宋_GB2312" w:cs="Times New Roman"/>
          <w:b w:val="0"/>
          <w:bCs/>
          <w:i w:val="0"/>
          <w:caps w:val="0"/>
          <w:color w:val="000000"/>
          <w:spacing w:val="0"/>
          <w:w w:val="100"/>
          <w:sz w:val="32"/>
          <w:szCs w:val="32"/>
        </w:rPr>
        <w:t xml:space="preserve"> </w:t>
      </w:r>
    </w:p>
    <w:p>
      <w:pPr>
        <w:snapToGrid/>
        <w:spacing w:before="0" w:beforeAutospacing="0" w:after="0" w:afterAutospacing="0" w:line="240" w:lineRule="auto"/>
        <w:jc w:val="left"/>
        <w:textAlignment w:val="baseline"/>
        <w:rPr>
          <w:rFonts w:hint="eastAsia" w:ascii="Times New Roman" w:hAnsi="Times New Roman" w:eastAsia="方正仿宋_GBK" w:cs="Times New Roman"/>
          <w:b w:val="0"/>
          <w:i w:val="0"/>
          <w:caps w:val="0"/>
          <w:color w:val="000000"/>
          <w:spacing w:val="0"/>
          <w:w w:val="100"/>
          <w:kern w:val="0"/>
          <w:sz w:val="24"/>
          <w:szCs w:val="24"/>
        </w:rPr>
      </w:pPr>
      <w:r>
        <w:rPr>
          <w:rFonts w:hint="eastAsia" w:ascii="仿宋_GB2312" w:hAnsi="仿宋_GB2312" w:eastAsia="宋体" w:cs="宋体"/>
          <w:b w:val="0"/>
          <w:i w:val="0"/>
          <w:caps w:val="0"/>
          <w:color w:val="000000"/>
          <w:spacing w:val="0"/>
          <w:w w:val="100"/>
          <w:kern w:val="0"/>
          <w:sz w:val="24"/>
          <w:szCs w:val="24"/>
        </w:rPr>
        <w:drawing>
          <wp:inline distT="0" distB="0" distL="0" distR="0">
            <wp:extent cx="5638800" cy="695325"/>
            <wp:effectExtent l="0" t="0" r="0" b="9525"/>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5638800" cy="695325"/>
                    </a:xfrm>
                    <a:prstGeom prst="rect">
                      <a:avLst/>
                    </a:prstGeom>
                    <a:noFill/>
                    <a:ln>
                      <a:noFill/>
                    </a:ln>
                  </pic:spPr>
                </pic:pic>
              </a:graphicData>
            </a:graphic>
          </wp:inline>
        </w:drawing>
      </w:r>
    </w:p>
    <w:p>
      <w:pPr>
        <w:snapToGrid/>
        <w:spacing w:before="0" w:beforeAutospacing="0" w:after="0" w:afterAutospacing="0" w:line="240" w:lineRule="auto"/>
        <w:jc w:val="left"/>
        <w:textAlignment w:val="baseline"/>
        <w:rPr>
          <w:rFonts w:hint="eastAsia" w:ascii="Times New Roman" w:hAnsi="Times New Roman" w:eastAsia="方正仿宋_GBK" w:cs="Times New Roman"/>
          <w:b w:val="0"/>
          <w:i w:val="0"/>
          <w:caps w:val="0"/>
          <w:color w:val="000000"/>
          <w:spacing w:val="0"/>
          <w:w w:val="100"/>
          <w:kern w:val="0"/>
          <w:sz w:val="24"/>
          <w:szCs w:val="24"/>
        </w:rPr>
      </w:pPr>
      <w:r>
        <w:rPr>
          <w:rFonts w:hint="eastAsia" w:ascii="仿宋_GB2312" w:hAnsi="仿宋_GB2312" w:eastAsia="宋体" w:cs="宋体"/>
          <w:b w:val="0"/>
          <w:i w:val="0"/>
          <w:caps w:val="0"/>
          <w:color w:val="000000"/>
          <w:spacing w:val="0"/>
          <w:w w:val="100"/>
          <w:kern w:val="0"/>
          <w:sz w:val="24"/>
          <w:szCs w:val="24"/>
        </w:rPr>
        <w:drawing>
          <wp:inline distT="0" distB="0" distL="0" distR="0">
            <wp:extent cx="5648325" cy="695325"/>
            <wp:effectExtent l="0" t="0" r="9525" b="9525"/>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5648325" cy="695325"/>
                    </a:xfrm>
                    <a:prstGeom prst="rect">
                      <a:avLst/>
                    </a:prstGeom>
                    <a:noFill/>
                    <a:ln>
                      <a:noFill/>
                    </a:ln>
                  </pic:spPr>
                </pic:pic>
              </a:graphicData>
            </a:graphic>
          </wp:inline>
        </w:drawing>
      </w:r>
    </w:p>
    <w:p>
      <w:pPr>
        <w:snapToGrid/>
        <w:spacing w:before="0" w:beforeAutospacing="0" w:after="0" w:afterAutospacing="0" w:line="240" w:lineRule="auto"/>
        <w:jc w:val="left"/>
        <w:textAlignment w:val="baseline"/>
        <w:rPr>
          <w:rFonts w:hint="eastAsia" w:ascii="Times New Roman" w:hAnsi="Times New Roman" w:eastAsia="方正仿宋_GBK" w:cs="Times New Roman"/>
          <w:b w:val="0"/>
          <w:i w:val="0"/>
          <w:caps w:val="0"/>
          <w:color w:val="000000"/>
          <w:spacing w:val="0"/>
          <w:w w:val="100"/>
          <w:kern w:val="0"/>
          <w:sz w:val="24"/>
          <w:szCs w:val="24"/>
        </w:rPr>
      </w:pPr>
      <w:r>
        <w:rPr>
          <w:rFonts w:hint="eastAsia" w:ascii="仿宋_GB2312" w:hAnsi="仿宋_GB2312" w:eastAsia="宋体" w:cs="宋体"/>
          <w:b w:val="0"/>
          <w:i w:val="0"/>
          <w:caps w:val="0"/>
          <w:color w:val="000000"/>
          <w:spacing w:val="0"/>
          <w:w w:val="100"/>
          <w:kern w:val="0"/>
          <w:sz w:val="24"/>
          <w:szCs w:val="24"/>
        </w:rPr>
        <w:drawing>
          <wp:inline distT="0" distB="0" distL="0" distR="0">
            <wp:extent cx="6172200" cy="47625"/>
            <wp:effectExtent l="0" t="0" r="0" b="9525"/>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6172200" cy="47625"/>
                    </a:xfrm>
                    <a:prstGeom prst="rect">
                      <a:avLst/>
                    </a:prstGeom>
                    <a:noFill/>
                    <a:ln>
                      <a:noFill/>
                    </a:ln>
                  </pic:spPr>
                </pic:pic>
              </a:graphicData>
            </a:graphic>
          </wp:inline>
        </w:drawing>
      </w:r>
    </w:p>
    <w:p>
      <w:pPr>
        <w:snapToGrid/>
        <w:spacing w:before="0" w:beforeAutospacing="0" w:after="0" w:afterAutospacing="0" w:line="590" w:lineRule="exact"/>
        <w:jc w:val="right"/>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万州村镇〔</w:t>
      </w:r>
      <w:r>
        <w:rPr>
          <w:rFonts w:ascii="Times New Roman" w:hAnsi="Times New Roman" w:eastAsia="方正仿宋_GBK" w:cs="Times New Roman"/>
          <w:b w:val="0"/>
          <w:i w:val="0"/>
          <w:caps w:val="0"/>
          <w:spacing w:val="0"/>
          <w:w w:val="100"/>
          <w:sz w:val="32"/>
          <w:szCs w:val="32"/>
        </w:rPr>
        <w:t>2021</w:t>
      </w:r>
      <w:r>
        <w:rPr>
          <w:rFonts w:ascii="方正仿宋_GBK" w:hAnsi="Times New Roman" w:eastAsia="方正仿宋_GBK" w:cs="Times New Roman"/>
          <w:b w:val="0"/>
          <w:i w:val="0"/>
          <w:caps w:val="0"/>
          <w:spacing w:val="0"/>
          <w:w w:val="100"/>
          <w:sz w:val="32"/>
          <w:szCs w:val="32"/>
        </w:rPr>
        <w:t>〕</w:t>
      </w:r>
      <w:r>
        <w:rPr>
          <w:rFonts w:ascii="Times New Roman" w:hAnsi="Times New Roman" w:eastAsia="方正仿宋_GBK" w:cs="Times New Roman"/>
          <w:b w:val="0"/>
          <w:i w:val="0"/>
          <w:caps w:val="0"/>
          <w:spacing w:val="0"/>
          <w:w w:val="100"/>
          <w:sz w:val="32"/>
          <w:szCs w:val="32"/>
        </w:rPr>
        <w:t>42</w:t>
      </w:r>
      <w:r>
        <w:rPr>
          <w:rFonts w:ascii="方正仿宋_GBK" w:hAnsi="Times New Roman" w:eastAsia="方正仿宋_GBK" w:cs="Times New Roman"/>
          <w:b w:val="0"/>
          <w:i w:val="0"/>
          <w:caps w:val="0"/>
          <w:spacing w:val="0"/>
          <w:w w:val="100"/>
          <w:sz w:val="32"/>
          <w:szCs w:val="32"/>
        </w:rPr>
        <w:t>号</w:t>
      </w:r>
    </w:p>
    <w:p>
      <w:pPr>
        <w:snapToGrid/>
        <w:spacing w:before="0" w:beforeAutospacing="0" w:after="0" w:afterAutospacing="0" w:line="600" w:lineRule="exact"/>
        <w:jc w:val="center"/>
        <w:textAlignment w:val="baseline"/>
        <w:rPr>
          <w:rFonts w:ascii="Times New Roman" w:hAnsi="Times New Roman" w:eastAsia="方正小标宋_GBK" w:cs="Times New Roman"/>
          <w:b w:val="0"/>
          <w:i w:val="0"/>
          <w:caps w:val="0"/>
          <w:spacing w:val="0"/>
          <w:w w:val="100"/>
          <w:sz w:val="44"/>
          <w:szCs w:val="44"/>
        </w:rPr>
      </w:pPr>
      <w:r>
        <w:rPr>
          <w:rFonts w:ascii="Times New Roman" w:hAnsi="Times New Roman" w:eastAsia="方正小标宋_GBK" w:cs="Times New Roman"/>
          <w:b w:val="0"/>
          <w:i w:val="0"/>
          <w:caps w:val="0"/>
          <w:spacing w:val="0"/>
          <w:w w:val="100"/>
          <w:sz w:val="44"/>
          <w:szCs w:val="44"/>
        </w:rPr>
        <w:t xml:space="preserve"> </w:t>
      </w:r>
    </w:p>
    <w:p>
      <w:pPr>
        <w:snapToGrid/>
        <w:spacing w:before="0" w:beforeAutospacing="0" w:after="0" w:afterAutospacing="0" w:line="600" w:lineRule="exact"/>
        <w:jc w:val="center"/>
        <w:textAlignment w:val="baseline"/>
        <w:rPr>
          <w:rFonts w:ascii="Times New Roman" w:hAnsi="Times New Roman" w:eastAsia="方正小标宋_GBK" w:cs="Times New Roman"/>
          <w:b w:val="0"/>
          <w:i w:val="0"/>
          <w:caps w:val="0"/>
          <w:spacing w:val="0"/>
          <w:w w:val="100"/>
          <w:sz w:val="44"/>
          <w:szCs w:val="44"/>
        </w:rPr>
      </w:pPr>
      <w:r>
        <w:rPr>
          <w:rFonts w:ascii="方正小标宋_GBK" w:hAnsi="方正小标宋_GBK" w:eastAsia="方正小标宋_GBK" w:cs="Times New Roman"/>
          <w:b w:val="0"/>
          <w:i w:val="0"/>
          <w:caps w:val="0"/>
          <w:spacing w:val="0"/>
          <w:w w:val="100"/>
          <w:sz w:val="44"/>
          <w:szCs w:val="44"/>
        </w:rPr>
        <w:t>关于做好农村低收入群体等重点对象</w:t>
      </w:r>
    </w:p>
    <w:p>
      <w:pPr>
        <w:snapToGrid/>
        <w:spacing w:before="0" w:beforeAutospacing="0" w:after="0" w:afterAutospacing="0" w:line="600" w:lineRule="exact"/>
        <w:jc w:val="center"/>
        <w:textAlignment w:val="baseline"/>
        <w:rPr>
          <w:rFonts w:ascii="Times New Roman" w:hAnsi="Times New Roman" w:eastAsia="方正小标宋_GBK" w:cs="Times New Roman"/>
          <w:b w:val="0"/>
          <w:i w:val="0"/>
          <w:caps w:val="0"/>
          <w:spacing w:val="0"/>
          <w:w w:val="100"/>
          <w:sz w:val="44"/>
          <w:szCs w:val="44"/>
        </w:rPr>
      </w:pPr>
      <w:r>
        <w:rPr>
          <w:rFonts w:ascii="方正小标宋_GBK" w:hAnsi="方正小标宋_GBK" w:eastAsia="方正小标宋_GBK" w:cs="Times New Roman"/>
          <w:b w:val="0"/>
          <w:i w:val="0"/>
          <w:caps w:val="0"/>
          <w:spacing w:val="0"/>
          <w:w w:val="100"/>
          <w:sz w:val="44"/>
          <w:szCs w:val="44"/>
        </w:rPr>
        <w:t>住房安全保障工作的通知</w:t>
      </w:r>
    </w:p>
    <w:p>
      <w:pPr>
        <w:snapToGrid/>
        <w:spacing w:before="0" w:beforeAutospacing="0" w:after="0" w:afterAutospacing="0" w:line="600" w:lineRule="exact"/>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 xml:space="preserve"> </w:t>
      </w:r>
    </w:p>
    <w:p>
      <w:pPr>
        <w:snapToGrid/>
        <w:spacing w:before="0" w:beforeAutospacing="0" w:after="0" w:afterAutospacing="0" w:line="620" w:lineRule="exact"/>
        <w:jc w:val="both"/>
        <w:textAlignment w:val="baseline"/>
        <w:rPr>
          <w:rFonts w:ascii="Times New Roman" w:hAnsi="Times New Roman" w:eastAsia="方正仿宋_GBK" w:cs="Times New Roman"/>
          <w:b w:val="0"/>
          <w:i w:val="0"/>
          <w:caps w:val="0"/>
          <w:spacing w:val="0"/>
          <w:w w:val="100"/>
          <w:sz w:val="20"/>
          <w:szCs w:val="32"/>
        </w:rPr>
      </w:pPr>
      <w:r>
        <w:rPr>
          <w:rFonts w:ascii="方正仿宋_GBK" w:hAnsi="方正仿宋_GBK" w:eastAsia="方正仿宋_GBK" w:cs="Times New Roman"/>
          <w:b w:val="0"/>
          <w:i w:val="0"/>
          <w:caps w:val="0"/>
          <w:spacing w:val="0"/>
          <w:w w:val="100"/>
          <w:sz w:val="32"/>
          <w:szCs w:val="32"/>
        </w:rPr>
        <w:t>各镇乡（民族乡）人民政府、涉农街道办事处：</w:t>
      </w:r>
    </w:p>
    <w:p>
      <w:pPr>
        <w:snapToGrid/>
        <w:spacing w:before="0" w:beforeAutospacing="0" w:after="0" w:afterAutospacing="0" w:line="620" w:lineRule="exact"/>
        <w:ind w:firstLine="64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方正仿宋_GBK" w:eastAsia="方正仿宋_GBK" w:cs="Times New Roman"/>
          <w:b w:val="0"/>
          <w:i w:val="0"/>
          <w:caps w:val="0"/>
          <w:spacing w:val="0"/>
          <w:w w:val="100"/>
          <w:sz w:val="32"/>
          <w:szCs w:val="32"/>
        </w:rPr>
        <w:t>按照市住建委、市财政局、市民政局、市乡村振兴局《关于做好农村低收入群体等重点对象住房安全保障工作的通知》（渝建〔</w:t>
      </w:r>
      <w:r>
        <w:rPr>
          <w:rFonts w:ascii="Times New Roman" w:hAnsi="Times New Roman" w:eastAsia="方正仿宋_GBK" w:cs="Times New Roman"/>
          <w:b w:val="0"/>
          <w:i w:val="0"/>
          <w:caps w:val="0"/>
          <w:spacing w:val="0"/>
          <w:w w:val="100"/>
          <w:sz w:val="32"/>
          <w:szCs w:val="32"/>
        </w:rPr>
        <w:t>2021</w:t>
      </w:r>
      <w:r>
        <w:rPr>
          <w:rFonts w:ascii="方正仿宋_GBK" w:hAnsi="方正仿宋_GBK" w:eastAsia="方正仿宋_GBK" w:cs="Times New Roman"/>
          <w:b w:val="0"/>
          <w:i w:val="0"/>
          <w:caps w:val="0"/>
          <w:spacing w:val="0"/>
          <w:w w:val="100"/>
          <w:sz w:val="32"/>
          <w:szCs w:val="32"/>
        </w:rPr>
        <w:t>〕</w:t>
      </w:r>
      <w:r>
        <w:rPr>
          <w:rFonts w:ascii="Times New Roman" w:hAnsi="Times New Roman" w:eastAsia="方正仿宋_GBK" w:cs="Times New Roman"/>
          <w:b w:val="0"/>
          <w:i w:val="0"/>
          <w:caps w:val="0"/>
          <w:spacing w:val="0"/>
          <w:w w:val="100"/>
          <w:sz w:val="32"/>
          <w:szCs w:val="32"/>
        </w:rPr>
        <w:t>2</w:t>
      </w:r>
      <w:r>
        <w:rPr>
          <w:rFonts w:ascii="方正仿宋_GBK" w:hAnsi="方正仿宋_GBK" w:eastAsia="方正仿宋_GBK" w:cs="Times New Roman"/>
          <w:b w:val="0"/>
          <w:i w:val="0"/>
          <w:caps w:val="0"/>
          <w:spacing w:val="0"/>
          <w:w w:val="100"/>
          <w:sz w:val="32"/>
          <w:szCs w:val="32"/>
        </w:rPr>
        <w:t>号）要求，为进一步做好农村低收入群体等重点对象住房安全保障工作，现将有关事项通知如下：</w:t>
      </w:r>
    </w:p>
    <w:p>
      <w:pPr>
        <w:snapToGrid/>
        <w:spacing w:before="0" w:beforeAutospacing="0" w:after="0" w:afterAutospacing="0" w:line="620" w:lineRule="exact"/>
        <w:ind w:firstLine="640"/>
        <w:jc w:val="both"/>
        <w:textAlignment w:val="baseline"/>
        <w:rPr>
          <w:rFonts w:ascii="Times New Roman" w:hAnsi="Times New Roman" w:eastAsia="方正黑体_GBK" w:cs="Times New Roman"/>
          <w:b w:val="0"/>
          <w:i w:val="0"/>
          <w:caps w:val="0"/>
          <w:spacing w:val="0"/>
          <w:w w:val="100"/>
          <w:sz w:val="20"/>
          <w:szCs w:val="32"/>
        </w:rPr>
      </w:pPr>
      <w:r>
        <w:rPr>
          <w:rFonts w:ascii="方正黑体_GBK" w:hAnsi="方正黑体_GBK" w:eastAsia="方正黑体_GBK" w:cs="Times New Roman"/>
          <w:b w:val="0"/>
          <w:i w:val="0"/>
          <w:caps w:val="0"/>
          <w:spacing w:val="0"/>
          <w:w w:val="100"/>
          <w:sz w:val="32"/>
          <w:szCs w:val="32"/>
        </w:rPr>
        <w:t>一、高度重视</w:t>
      </w:r>
    </w:p>
    <w:p>
      <w:pPr>
        <w:snapToGrid/>
        <w:spacing w:before="0" w:beforeAutospacing="0" w:after="0" w:afterAutospacing="0" w:line="620" w:lineRule="exact"/>
        <w:ind w:firstLine="640" w:firstLineChars="20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方正仿宋_GBK" w:eastAsia="方正仿宋_GBK" w:cs="Times New Roman"/>
          <w:b w:val="0"/>
          <w:i w:val="0"/>
          <w:caps w:val="0"/>
          <w:spacing w:val="0"/>
          <w:w w:val="100"/>
          <w:sz w:val="32"/>
          <w:szCs w:val="32"/>
        </w:rPr>
        <w:t>各镇乡街道要以习近平新时代中国特色社会主义思想为指导，全面贯彻落实习近平总书记在中央农村工作会议上的重要讲话精神，按照党中央国务院和市委市政府关于建立健全巩固拓展脱贫攻坚成果长效机制的决策部署，逐步完善农村低收入群体住房安全保障长效机制。要坚持安全为本、因地制宜、农户主体、提升质量的原则，以农村危房改造为主要抓手，确保农村低收入群体等重点对象住房安全保障工作落实落地落细，实现巩固拓展脱贫攻坚成果同乡村振兴有效衔接。</w:t>
      </w:r>
    </w:p>
    <w:p>
      <w:pPr>
        <w:snapToGrid/>
        <w:spacing w:before="0" w:beforeAutospacing="0" w:after="0" w:afterAutospacing="0" w:line="620" w:lineRule="exact"/>
        <w:ind w:firstLine="640" w:firstLineChars="200"/>
        <w:jc w:val="both"/>
        <w:textAlignment w:val="baseline"/>
        <w:rPr>
          <w:rFonts w:ascii="Times New Roman" w:hAnsi="Times New Roman" w:eastAsia="方正黑体_GBK" w:cs="Times New Roman"/>
          <w:b w:val="0"/>
          <w:i w:val="0"/>
          <w:caps w:val="0"/>
          <w:spacing w:val="0"/>
          <w:w w:val="100"/>
          <w:sz w:val="20"/>
          <w:szCs w:val="32"/>
        </w:rPr>
      </w:pPr>
      <w:r>
        <w:rPr>
          <w:rFonts w:ascii="方正黑体_GBK" w:hAnsi="方正黑体_GBK" w:eastAsia="方正黑体_GBK" w:cs="Times New Roman"/>
          <w:b w:val="0"/>
          <w:i w:val="0"/>
          <w:caps w:val="0"/>
          <w:spacing w:val="0"/>
          <w:w w:val="100"/>
          <w:sz w:val="32"/>
          <w:szCs w:val="32"/>
        </w:rPr>
        <w:t>二、补助对象及认证</w:t>
      </w:r>
    </w:p>
    <w:p>
      <w:pPr>
        <w:snapToGrid/>
        <w:spacing w:before="0" w:beforeAutospacing="0" w:after="0" w:afterAutospacing="0" w:line="620" w:lineRule="exact"/>
        <w:ind w:firstLine="640" w:firstLineChars="20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方正楷体_GBK" w:eastAsia="方正楷体_GBK" w:cs="Times New Roman"/>
          <w:b w:val="0"/>
          <w:i w:val="0"/>
          <w:caps w:val="0"/>
          <w:spacing w:val="0"/>
          <w:w w:val="100"/>
          <w:sz w:val="32"/>
          <w:szCs w:val="32"/>
        </w:rPr>
        <w:t>（一）农村危房改造补助对象</w:t>
      </w:r>
    </w:p>
    <w:p>
      <w:pPr>
        <w:snapToGrid/>
        <w:spacing w:before="0" w:beforeAutospacing="0" w:after="0" w:afterAutospacing="0" w:line="620" w:lineRule="exact"/>
        <w:ind w:firstLine="640" w:firstLineChars="20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方正仿宋_GBK" w:eastAsia="方正仿宋_GBK" w:cs="Times New Roman"/>
          <w:b w:val="0"/>
          <w:i w:val="0"/>
          <w:caps w:val="0"/>
          <w:spacing w:val="0"/>
          <w:w w:val="100"/>
          <w:sz w:val="32"/>
          <w:szCs w:val="32"/>
        </w:rPr>
        <w:t>农村危房改造补助对象主要为经鉴定唯一住房安全等级属于</w:t>
      </w:r>
      <w:r>
        <w:rPr>
          <w:rFonts w:ascii="Times New Roman" w:hAnsi="Times New Roman" w:eastAsia="方正仿宋_GBK" w:cs="Times New Roman"/>
          <w:b w:val="0"/>
          <w:i w:val="0"/>
          <w:caps w:val="0"/>
          <w:spacing w:val="0"/>
          <w:w w:val="100"/>
          <w:sz w:val="32"/>
          <w:szCs w:val="32"/>
        </w:rPr>
        <w:t>C</w:t>
      </w:r>
      <w:r>
        <w:rPr>
          <w:rFonts w:ascii="方正仿宋_GBK" w:hAnsi="方正仿宋_GBK" w:eastAsia="方正仿宋_GBK" w:cs="Times New Roman"/>
          <w:b w:val="0"/>
          <w:i w:val="0"/>
          <w:caps w:val="0"/>
          <w:spacing w:val="0"/>
          <w:w w:val="100"/>
          <w:sz w:val="32"/>
          <w:szCs w:val="32"/>
        </w:rPr>
        <w:t>级或</w:t>
      </w:r>
      <w:r>
        <w:rPr>
          <w:rFonts w:ascii="Times New Roman" w:hAnsi="Times New Roman" w:eastAsia="方正仿宋_GBK" w:cs="Times New Roman"/>
          <w:b w:val="0"/>
          <w:i w:val="0"/>
          <w:caps w:val="0"/>
          <w:spacing w:val="0"/>
          <w:w w:val="100"/>
          <w:sz w:val="32"/>
          <w:szCs w:val="32"/>
        </w:rPr>
        <w:t>D</w:t>
      </w:r>
      <w:r>
        <w:rPr>
          <w:rFonts w:ascii="方正仿宋_GBK" w:hAnsi="方正仿宋_GBK" w:eastAsia="方正仿宋_GBK" w:cs="Times New Roman"/>
          <w:b w:val="0"/>
          <w:i w:val="0"/>
          <w:caps w:val="0"/>
          <w:spacing w:val="0"/>
          <w:w w:val="100"/>
          <w:sz w:val="32"/>
          <w:szCs w:val="32"/>
        </w:rPr>
        <w:t>级、或认定确属无房户的以下农村低收入群体：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snapToGrid/>
        <w:spacing w:before="0" w:beforeAutospacing="0" w:after="0" w:afterAutospacing="0" w:line="620" w:lineRule="exact"/>
        <w:ind w:firstLine="640" w:firstLineChars="200"/>
        <w:jc w:val="both"/>
        <w:textAlignment w:val="baseline"/>
        <w:rPr>
          <w:rFonts w:ascii="Times New Roman" w:hAnsi="Times New Roman" w:eastAsia="方正仿宋_GBK" w:cs="Times New Roman"/>
          <w:b w:val="0"/>
          <w:i w:val="0"/>
          <w:caps w:val="0"/>
          <w:color w:val="FF0000"/>
          <w:spacing w:val="0"/>
          <w:w w:val="100"/>
          <w:sz w:val="20"/>
          <w:szCs w:val="32"/>
        </w:rPr>
      </w:pPr>
      <w:r>
        <w:rPr>
          <w:rFonts w:ascii="方正仿宋_GBK" w:hAnsi="方正仿宋_GBK" w:eastAsia="方正仿宋_GBK" w:cs="Times New Roman"/>
          <w:b w:val="0"/>
          <w:i w:val="0"/>
          <w:caps w:val="0"/>
          <w:spacing w:val="0"/>
          <w:w w:val="100"/>
          <w:sz w:val="32"/>
          <w:szCs w:val="32"/>
        </w:rPr>
        <w:t>以下农户不得纳入农村危房改造补助范围：有一套及以上安全住房的农户；属于城镇户口的农户（包括就地农转城的农户）；拆除重建的</w:t>
      </w:r>
      <w:r>
        <w:rPr>
          <w:rFonts w:ascii="Times New Roman" w:hAnsi="Times New Roman" w:eastAsia="方正仿宋_GBK" w:cs="Times New Roman"/>
          <w:b w:val="0"/>
          <w:i w:val="0"/>
          <w:caps w:val="0"/>
          <w:spacing w:val="0"/>
          <w:w w:val="100"/>
          <w:sz w:val="32"/>
          <w:szCs w:val="32"/>
        </w:rPr>
        <w:t>C</w:t>
      </w:r>
      <w:r>
        <w:rPr>
          <w:rFonts w:ascii="方正仿宋_GBK" w:hAnsi="方正仿宋_GBK" w:eastAsia="方正仿宋_GBK" w:cs="Times New Roman"/>
          <w:b w:val="0"/>
          <w:i w:val="0"/>
          <w:caps w:val="0"/>
          <w:spacing w:val="0"/>
          <w:w w:val="100"/>
          <w:sz w:val="32"/>
          <w:szCs w:val="32"/>
        </w:rPr>
        <w:t>级危房户；</w:t>
      </w:r>
      <w:r>
        <w:rPr>
          <w:rFonts w:ascii="Times New Roman" w:hAnsi="Times New Roman" w:eastAsia="方正仿宋_GBK" w:cs="Times New Roman"/>
          <w:b w:val="0"/>
          <w:i w:val="0"/>
          <w:caps w:val="0"/>
          <w:spacing w:val="0"/>
          <w:w w:val="100"/>
          <w:sz w:val="32"/>
          <w:szCs w:val="32"/>
        </w:rPr>
        <w:t>D</w:t>
      </w:r>
      <w:r>
        <w:rPr>
          <w:rFonts w:ascii="方正仿宋_GBK" w:hAnsi="方正仿宋_GBK" w:eastAsia="方正仿宋_GBK" w:cs="Times New Roman"/>
          <w:b w:val="0"/>
          <w:i w:val="0"/>
          <w:caps w:val="0"/>
          <w:spacing w:val="0"/>
          <w:w w:val="100"/>
          <w:sz w:val="32"/>
          <w:szCs w:val="32"/>
        </w:rPr>
        <w:t>级危房拆除重建、无房户新建住房建筑面积超标的农户；已纳入易地扶贫搬迁、因灾倒损农房恢复重建的农户；其他不符合农村危房改造政策的农户。</w:t>
      </w:r>
    </w:p>
    <w:p>
      <w:pPr>
        <w:snapToGrid/>
        <w:spacing w:before="0" w:beforeAutospacing="0" w:after="0" w:afterAutospacing="0" w:line="620" w:lineRule="exact"/>
        <w:ind w:firstLine="640" w:firstLineChars="20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方正楷体_GBK" w:eastAsia="方正楷体_GBK" w:cs="Times New Roman"/>
          <w:b w:val="0"/>
          <w:i w:val="0"/>
          <w:caps w:val="0"/>
          <w:spacing w:val="0"/>
          <w:w w:val="100"/>
          <w:sz w:val="32"/>
          <w:szCs w:val="32"/>
        </w:rPr>
        <w:t>（二）农村危房改造补助对象认定</w:t>
      </w:r>
    </w:p>
    <w:p>
      <w:pPr>
        <w:snapToGrid/>
        <w:spacing w:before="0" w:beforeAutospacing="0" w:after="0" w:afterAutospacing="0" w:line="620" w:lineRule="exact"/>
        <w:ind w:firstLine="640" w:firstLineChars="20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方正仿宋_GBK" w:eastAsia="方正仿宋_GBK" w:cs="Times New Roman"/>
          <w:b w:val="0"/>
          <w:i w:val="0"/>
          <w:caps w:val="0"/>
          <w:spacing w:val="0"/>
          <w:w w:val="100"/>
          <w:sz w:val="32"/>
          <w:szCs w:val="32"/>
        </w:rPr>
        <w:t>区乡村振兴局负责认定农村易返贫致贫户、因病因灾因意外事故等刚性支出较大或收入大幅缩减导致基本生活出现严重困难家庭、符合条件的其他脱贫户。区民政局负责认定农村低保户、农村分散供养特困人员、农村低保边缘家庭（农村低保边缘家庭待认定政策制定出台后执行，</w:t>
      </w:r>
      <w:r>
        <w:rPr>
          <w:rFonts w:ascii="方正仿宋_GBK" w:hAnsi="Calibri" w:eastAsia="方正仿宋_GBK" w:cs="Times New Roman"/>
          <w:b w:val="0"/>
          <w:i w:val="0"/>
          <w:caps w:val="0"/>
          <w:spacing w:val="0"/>
          <w:w w:val="100"/>
          <w:sz w:val="32"/>
          <w:szCs w:val="32"/>
        </w:rPr>
        <w:t>见附件</w:t>
      </w:r>
      <w:r>
        <w:rPr>
          <w:rFonts w:ascii="Times New Roman" w:hAnsi="Times New Roman" w:eastAsia="方正仿宋_GBK" w:cs="Times New Roman"/>
          <w:b w:val="0"/>
          <w:i w:val="0"/>
          <w:caps w:val="0"/>
          <w:spacing w:val="0"/>
          <w:w w:val="100"/>
          <w:sz w:val="32"/>
          <w:szCs w:val="32"/>
        </w:rPr>
        <w:t>1</w:t>
      </w:r>
      <w:r>
        <w:rPr>
          <w:rFonts w:ascii="方正仿宋_GBK" w:hAnsi="方正仿宋_GBK" w:eastAsia="方正仿宋_GBK" w:cs="Times New Roman"/>
          <w:b w:val="0"/>
          <w:i w:val="0"/>
          <w:caps w:val="0"/>
          <w:spacing w:val="0"/>
          <w:w w:val="100"/>
          <w:sz w:val="32"/>
          <w:szCs w:val="32"/>
        </w:rPr>
        <w:t>）。区住建委负责组织开展农村低收入群体住房安全等级鉴定（见附件</w:t>
      </w:r>
      <w:r>
        <w:rPr>
          <w:rFonts w:ascii="Times New Roman" w:hAnsi="Times New Roman" w:eastAsia="方正仿宋_GBK" w:cs="Times New Roman"/>
          <w:b w:val="0"/>
          <w:i w:val="0"/>
          <w:caps w:val="0"/>
          <w:spacing w:val="0"/>
          <w:w w:val="100"/>
          <w:sz w:val="32"/>
          <w:szCs w:val="32"/>
        </w:rPr>
        <w:t>2</w:t>
      </w:r>
      <w:r>
        <w:rPr>
          <w:rFonts w:ascii="方正仿宋_GBK" w:hAnsi="方正仿宋_GBK" w:eastAsia="方正仿宋_GBK" w:cs="Times New Roman"/>
          <w:b w:val="0"/>
          <w:i w:val="0"/>
          <w:caps w:val="0"/>
          <w:spacing w:val="0"/>
          <w:w w:val="100"/>
          <w:sz w:val="32"/>
          <w:szCs w:val="32"/>
        </w:rPr>
        <w:t>）。</w:t>
      </w:r>
    </w:p>
    <w:p>
      <w:pPr>
        <w:snapToGrid/>
        <w:spacing w:before="0" w:beforeAutospacing="0" w:after="0" w:afterAutospacing="0" w:line="620" w:lineRule="exact"/>
        <w:ind w:firstLine="640" w:firstLineChars="200"/>
        <w:jc w:val="both"/>
        <w:textAlignment w:val="baseline"/>
        <w:rPr>
          <w:rFonts w:ascii="Times New Roman" w:hAnsi="Times New Roman" w:eastAsia="方正黑体_GBK" w:cs="Times New Roman"/>
          <w:b w:val="0"/>
          <w:i w:val="0"/>
          <w:caps w:val="0"/>
          <w:spacing w:val="0"/>
          <w:w w:val="100"/>
          <w:sz w:val="20"/>
          <w:szCs w:val="32"/>
        </w:rPr>
      </w:pPr>
      <w:r>
        <w:rPr>
          <w:rFonts w:ascii="方正黑体_GBK" w:hAnsi="方正黑体_GBK" w:eastAsia="方正黑体_GBK" w:cs="Times New Roman"/>
          <w:b w:val="0"/>
          <w:i w:val="0"/>
          <w:caps w:val="0"/>
          <w:spacing w:val="0"/>
          <w:w w:val="100"/>
          <w:sz w:val="32"/>
          <w:szCs w:val="32"/>
        </w:rPr>
        <w:t>三、改造方式及建设标准</w:t>
      </w:r>
    </w:p>
    <w:p>
      <w:pPr>
        <w:snapToGrid/>
        <w:spacing w:before="0" w:beforeAutospacing="0" w:after="0" w:afterAutospacing="0" w:line="620" w:lineRule="exact"/>
        <w:ind w:firstLine="640" w:firstLineChars="20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方正楷体_GBK" w:eastAsia="方正楷体_GBK" w:cs="Times New Roman"/>
          <w:b w:val="0"/>
          <w:i w:val="0"/>
          <w:caps w:val="0"/>
          <w:spacing w:val="0"/>
          <w:w w:val="100"/>
          <w:sz w:val="32"/>
          <w:szCs w:val="32"/>
        </w:rPr>
        <w:t>（一）改造方式</w:t>
      </w:r>
    </w:p>
    <w:p>
      <w:pPr>
        <w:snapToGrid/>
        <w:spacing w:before="0" w:beforeAutospacing="0" w:after="0" w:afterAutospacing="0" w:line="620" w:lineRule="exact"/>
        <w:ind w:firstLine="640" w:firstLineChars="20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方正仿宋_GBK" w:eastAsia="方正仿宋_GBK" w:cs="Times New Roman"/>
          <w:b w:val="0"/>
          <w:i w:val="0"/>
          <w:caps w:val="0"/>
          <w:spacing w:val="0"/>
          <w:w w:val="100"/>
          <w:sz w:val="32"/>
          <w:szCs w:val="32"/>
        </w:rPr>
        <w:t>农村</w:t>
      </w:r>
      <w:r>
        <w:rPr>
          <w:rFonts w:ascii="Times New Roman" w:hAnsi="Times New Roman" w:eastAsia="方正仿宋_GBK" w:cs="Times New Roman"/>
          <w:b w:val="0"/>
          <w:i w:val="0"/>
          <w:caps w:val="0"/>
          <w:spacing w:val="0"/>
          <w:w w:val="100"/>
          <w:sz w:val="32"/>
          <w:szCs w:val="32"/>
        </w:rPr>
        <w:t>C</w:t>
      </w:r>
      <w:r>
        <w:rPr>
          <w:rFonts w:ascii="方正仿宋_GBK" w:hAnsi="方正仿宋_GBK" w:eastAsia="方正仿宋_GBK" w:cs="Times New Roman"/>
          <w:b w:val="0"/>
          <w:i w:val="0"/>
          <w:caps w:val="0"/>
          <w:spacing w:val="0"/>
          <w:w w:val="100"/>
          <w:sz w:val="32"/>
          <w:szCs w:val="32"/>
        </w:rPr>
        <w:t>级危房改造必须修缮加固，农村</w:t>
      </w:r>
      <w:r>
        <w:rPr>
          <w:rFonts w:ascii="Times New Roman" w:hAnsi="Times New Roman" w:eastAsia="方正仿宋_GBK" w:cs="Times New Roman"/>
          <w:b w:val="0"/>
          <w:i w:val="0"/>
          <w:caps w:val="0"/>
          <w:spacing w:val="0"/>
          <w:w w:val="100"/>
          <w:sz w:val="32"/>
          <w:szCs w:val="32"/>
        </w:rPr>
        <w:t>D</w:t>
      </w:r>
      <w:r>
        <w:rPr>
          <w:rFonts w:ascii="方正仿宋_GBK" w:hAnsi="方正仿宋_GBK" w:eastAsia="方正仿宋_GBK" w:cs="Times New Roman"/>
          <w:b w:val="0"/>
          <w:i w:val="0"/>
          <w:caps w:val="0"/>
          <w:spacing w:val="0"/>
          <w:w w:val="100"/>
          <w:sz w:val="32"/>
          <w:szCs w:val="32"/>
        </w:rPr>
        <w:t>级危房改造原则上拆除重建，少数经鉴定为</w:t>
      </w:r>
      <w:r>
        <w:rPr>
          <w:rFonts w:ascii="Times New Roman" w:hAnsi="Times New Roman" w:eastAsia="方正仿宋_GBK" w:cs="Times New Roman"/>
          <w:b w:val="0"/>
          <w:i w:val="0"/>
          <w:caps w:val="0"/>
          <w:spacing w:val="0"/>
          <w:w w:val="100"/>
          <w:sz w:val="32"/>
          <w:szCs w:val="32"/>
        </w:rPr>
        <w:t>D</w:t>
      </w:r>
      <w:r>
        <w:rPr>
          <w:rFonts w:ascii="方正仿宋_GBK" w:hAnsi="方正仿宋_GBK" w:eastAsia="方正仿宋_GBK" w:cs="Times New Roman"/>
          <w:b w:val="0"/>
          <w:i w:val="0"/>
          <w:caps w:val="0"/>
          <w:spacing w:val="0"/>
          <w:w w:val="100"/>
          <w:sz w:val="32"/>
          <w:szCs w:val="32"/>
        </w:rPr>
        <w:t>级危房且为木质穿斗结构的房屋，可采取修缮加固的方式消除安全隐患。鼓励采取统建农村集体公租房、修缮加固现有闲置公房等方式，供自筹资金和投工投劳能力弱的特殊困难农户周转使用，解决其住房安全问题。</w:t>
      </w:r>
    </w:p>
    <w:p>
      <w:pPr>
        <w:snapToGrid/>
        <w:spacing w:before="0" w:beforeAutospacing="0" w:after="0" w:afterAutospacing="0" w:line="620" w:lineRule="exact"/>
        <w:ind w:firstLine="640" w:firstLineChars="20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方正楷体_GBK" w:eastAsia="方正楷体_GBK" w:cs="Times New Roman"/>
          <w:b w:val="0"/>
          <w:i w:val="0"/>
          <w:caps w:val="0"/>
          <w:spacing w:val="0"/>
          <w:w w:val="100"/>
          <w:sz w:val="32"/>
          <w:szCs w:val="32"/>
        </w:rPr>
        <w:t>（二）面积标准</w:t>
      </w:r>
    </w:p>
    <w:p>
      <w:pPr>
        <w:snapToGrid/>
        <w:spacing w:before="0" w:beforeAutospacing="0" w:after="0" w:afterAutospacing="0" w:line="620" w:lineRule="exact"/>
        <w:ind w:firstLine="640" w:firstLineChars="20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方正仿宋_GBK" w:eastAsia="方正仿宋_GBK" w:cs="Times New Roman"/>
          <w:b w:val="0"/>
          <w:i w:val="0"/>
          <w:caps w:val="0"/>
          <w:spacing w:val="0"/>
          <w:w w:val="100"/>
          <w:sz w:val="32"/>
          <w:szCs w:val="32"/>
        </w:rPr>
        <w:t>住房建筑面积原则上</w:t>
      </w:r>
      <w:r>
        <w:rPr>
          <w:rFonts w:ascii="Times New Roman" w:hAnsi="Times New Roman" w:eastAsia="方正仿宋_GBK" w:cs="Times New Roman"/>
          <w:b w:val="0"/>
          <w:i w:val="0"/>
          <w:caps w:val="0"/>
          <w:spacing w:val="0"/>
          <w:w w:val="100"/>
          <w:sz w:val="32"/>
          <w:szCs w:val="32"/>
        </w:rPr>
        <w:t>1</w:t>
      </w:r>
      <w:r>
        <w:rPr>
          <w:rFonts w:ascii="方正仿宋_GBK" w:hAnsi="方正仿宋_GBK" w:eastAsia="方正仿宋_GBK" w:cs="Times New Roman"/>
          <w:b w:val="0"/>
          <w:i w:val="0"/>
          <w:caps w:val="0"/>
          <w:spacing w:val="0"/>
          <w:w w:val="100"/>
          <w:sz w:val="32"/>
          <w:szCs w:val="32"/>
        </w:rPr>
        <w:t>至</w:t>
      </w:r>
      <w:r>
        <w:rPr>
          <w:rFonts w:ascii="Times New Roman" w:hAnsi="Times New Roman" w:eastAsia="方正仿宋_GBK" w:cs="Times New Roman"/>
          <w:b w:val="0"/>
          <w:i w:val="0"/>
          <w:caps w:val="0"/>
          <w:spacing w:val="0"/>
          <w:w w:val="100"/>
          <w:sz w:val="32"/>
          <w:szCs w:val="32"/>
        </w:rPr>
        <w:t>2</w:t>
      </w:r>
      <w:r>
        <w:rPr>
          <w:rFonts w:ascii="方正仿宋_GBK" w:hAnsi="方正仿宋_GBK" w:eastAsia="方正仿宋_GBK" w:cs="Times New Roman"/>
          <w:b w:val="0"/>
          <w:i w:val="0"/>
          <w:caps w:val="0"/>
          <w:spacing w:val="0"/>
          <w:w w:val="100"/>
          <w:sz w:val="32"/>
          <w:szCs w:val="32"/>
        </w:rPr>
        <w:t>人户控制在</w:t>
      </w:r>
      <w:r>
        <w:rPr>
          <w:rFonts w:ascii="Times New Roman" w:hAnsi="Times New Roman" w:eastAsia="方正仿宋_GBK" w:cs="Times New Roman"/>
          <w:b w:val="0"/>
          <w:i w:val="0"/>
          <w:caps w:val="0"/>
          <w:spacing w:val="0"/>
          <w:w w:val="100"/>
          <w:sz w:val="32"/>
          <w:szCs w:val="32"/>
        </w:rPr>
        <w:t>50</w:t>
      </w:r>
      <w:r>
        <w:rPr>
          <w:rFonts w:ascii="方正仿宋_GBK" w:hAnsi="方正仿宋_GBK" w:eastAsia="方正仿宋_GBK" w:cs="Times New Roman"/>
          <w:b w:val="0"/>
          <w:i w:val="0"/>
          <w:caps w:val="0"/>
          <w:spacing w:val="0"/>
          <w:w w:val="100"/>
          <w:sz w:val="32"/>
          <w:szCs w:val="32"/>
        </w:rPr>
        <w:t>平方米以内，且</w:t>
      </w:r>
      <w:r>
        <w:rPr>
          <w:rFonts w:ascii="Times New Roman" w:hAnsi="Times New Roman" w:eastAsia="方正仿宋_GBK" w:cs="Times New Roman"/>
          <w:b w:val="0"/>
          <w:i w:val="0"/>
          <w:caps w:val="0"/>
          <w:spacing w:val="0"/>
          <w:w w:val="100"/>
          <w:sz w:val="32"/>
          <w:szCs w:val="32"/>
        </w:rPr>
        <w:t>1</w:t>
      </w:r>
      <w:r>
        <w:rPr>
          <w:rFonts w:ascii="方正仿宋_GBK" w:hAnsi="方正仿宋_GBK" w:eastAsia="方正仿宋_GBK" w:cs="Times New Roman"/>
          <w:b w:val="0"/>
          <w:i w:val="0"/>
          <w:caps w:val="0"/>
          <w:spacing w:val="0"/>
          <w:w w:val="100"/>
          <w:sz w:val="32"/>
          <w:szCs w:val="32"/>
        </w:rPr>
        <w:t>人户不低于</w:t>
      </w:r>
      <w:r>
        <w:rPr>
          <w:rFonts w:ascii="Times New Roman" w:hAnsi="Times New Roman" w:eastAsia="方正仿宋_GBK" w:cs="Times New Roman"/>
          <w:b w:val="0"/>
          <w:i w:val="0"/>
          <w:caps w:val="0"/>
          <w:spacing w:val="0"/>
          <w:w w:val="100"/>
          <w:sz w:val="32"/>
          <w:szCs w:val="32"/>
        </w:rPr>
        <w:t>20</w:t>
      </w:r>
      <w:r>
        <w:rPr>
          <w:rFonts w:ascii="方正仿宋_GBK" w:hAnsi="方正仿宋_GBK" w:eastAsia="方正仿宋_GBK" w:cs="Times New Roman"/>
          <w:b w:val="0"/>
          <w:i w:val="0"/>
          <w:caps w:val="0"/>
          <w:spacing w:val="0"/>
          <w:w w:val="100"/>
          <w:sz w:val="32"/>
          <w:szCs w:val="32"/>
        </w:rPr>
        <w:t>平方米、</w:t>
      </w:r>
      <w:r>
        <w:rPr>
          <w:rFonts w:ascii="Times New Roman" w:hAnsi="Times New Roman" w:eastAsia="方正仿宋_GBK" w:cs="Times New Roman"/>
          <w:b w:val="0"/>
          <w:i w:val="0"/>
          <w:caps w:val="0"/>
          <w:spacing w:val="0"/>
          <w:w w:val="100"/>
          <w:sz w:val="32"/>
          <w:szCs w:val="32"/>
        </w:rPr>
        <w:t>2</w:t>
      </w:r>
      <w:r>
        <w:rPr>
          <w:rFonts w:ascii="方正仿宋_GBK" w:hAnsi="方正仿宋_GBK" w:eastAsia="方正仿宋_GBK" w:cs="Times New Roman"/>
          <w:b w:val="0"/>
          <w:i w:val="0"/>
          <w:caps w:val="0"/>
          <w:spacing w:val="0"/>
          <w:w w:val="100"/>
          <w:sz w:val="32"/>
          <w:szCs w:val="32"/>
        </w:rPr>
        <w:t>人户不低于</w:t>
      </w:r>
      <w:r>
        <w:rPr>
          <w:rFonts w:ascii="Times New Roman" w:hAnsi="Times New Roman" w:eastAsia="方正仿宋_GBK" w:cs="Times New Roman"/>
          <w:b w:val="0"/>
          <w:i w:val="0"/>
          <w:caps w:val="0"/>
          <w:spacing w:val="0"/>
          <w:w w:val="100"/>
          <w:sz w:val="32"/>
          <w:szCs w:val="32"/>
        </w:rPr>
        <w:t>30</w:t>
      </w:r>
      <w:r>
        <w:rPr>
          <w:rFonts w:ascii="方正仿宋_GBK" w:hAnsi="方正仿宋_GBK" w:eastAsia="方正仿宋_GBK" w:cs="Times New Roman"/>
          <w:b w:val="0"/>
          <w:i w:val="0"/>
          <w:caps w:val="0"/>
          <w:spacing w:val="0"/>
          <w:w w:val="100"/>
          <w:sz w:val="32"/>
          <w:szCs w:val="32"/>
        </w:rPr>
        <w:t>平方米；</w:t>
      </w:r>
      <w:r>
        <w:rPr>
          <w:rFonts w:ascii="Times New Roman" w:hAnsi="Times New Roman" w:eastAsia="方正仿宋_GBK" w:cs="Times New Roman"/>
          <w:b w:val="0"/>
          <w:i w:val="0"/>
          <w:caps w:val="0"/>
          <w:spacing w:val="0"/>
          <w:w w:val="100"/>
          <w:sz w:val="32"/>
          <w:szCs w:val="32"/>
        </w:rPr>
        <w:t>3</w:t>
      </w:r>
      <w:r>
        <w:rPr>
          <w:rFonts w:ascii="方正仿宋_GBK" w:hAnsi="方正仿宋_GBK" w:eastAsia="方正仿宋_GBK" w:cs="Times New Roman"/>
          <w:b w:val="0"/>
          <w:i w:val="0"/>
          <w:caps w:val="0"/>
          <w:spacing w:val="0"/>
          <w:w w:val="100"/>
          <w:sz w:val="32"/>
          <w:szCs w:val="32"/>
        </w:rPr>
        <w:t>人户控制在</w:t>
      </w:r>
      <w:r>
        <w:rPr>
          <w:rFonts w:ascii="Times New Roman" w:hAnsi="Times New Roman" w:eastAsia="方正仿宋_GBK" w:cs="Times New Roman"/>
          <w:b w:val="0"/>
          <w:i w:val="0"/>
          <w:caps w:val="0"/>
          <w:spacing w:val="0"/>
          <w:w w:val="100"/>
          <w:sz w:val="32"/>
          <w:szCs w:val="32"/>
        </w:rPr>
        <w:t>75</w:t>
      </w:r>
      <w:r>
        <w:rPr>
          <w:rFonts w:ascii="方正仿宋_GBK" w:hAnsi="方正仿宋_GBK" w:eastAsia="方正仿宋_GBK" w:cs="Times New Roman"/>
          <w:b w:val="0"/>
          <w:i w:val="0"/>
          <w:caps w:val="0"/>
          <w:spacing w:val="0"/>
          <w:w w:val="100"/>
          <w:sz w:val="32"/>
          <w:szCs w:val="32"/>
        </w:rPr>
        <w:t>平方米以内且不低于</w:t>
      </w:r>
      <w:r>
        <w:rPr>
          <w:rFonts w:ascii="Times New Roman" w:hAnsi="Times New Roman" w:eastAsia="方正仿宋_GBK" w:cs="Times New Roman"/>
          <w:b w:val="0"/>
          <w:i w:val="0"/>
          <w:caps w:val="0"/>
          <w:spacing w:val="0"/>
          <w:w w:val="100"/>
          <w:sz w:val="32"/>
          <w:szCs w:val="32"/>
        </w:rPr>
        <w:t>40</w:t>
      </w:r>
      <w:r>
        <w:rPr>
          <w:rFonts w:ascii="方正仿宋_GBK" w:hAnsi="方正仿宋_GBK" w:eastAsia="方正仿宋_GBK" w:cs="Times New Roman"/>
          <w:b w:val="0"/>
          <w:i w:val="0"/>
          <w:caps w:val="0"/>
          <w:spacing w:val="0"/>
          <w:w w:val="100"/>
          <w:sz w:val="32"/>
          <w:szCs w:val="32"/>
        </w:rPr>
        <w:t>平方米；</w:t>
      </w:r>
      <w:r>
        <w:rPr>
          <w:rFonts w:ascii="Times New Roman" w:hAnsi="Times New Roman" w:eastAsia="方正仿宋_GBK" w:cs="Times New Roman"/>
          <w:b w:val="0"/>
          <w:i w:val="0"/>
          <w:caps w:val="0"/>
          <w:spacing w:val="0"/>
          <w:w w:val="100"/>
          <w:sz w:val="32"/>
          <w:szCs w:val="32"/>
        </w:rPr>
        <w:t>4</w:t>
      </w:r>
      <w:r>
        <w:rPr>
          <w:rFonts w:ascii="方正仿宋_GBK" w:hAnsi="方正仿宋_GBK" w:eastAsia="方正仿宋_GBK" w:cs="Times New Roman"/>
          <w:b w:val="0"/>
          <w:i w:val="0"/>
          <w:caps w:val="0"/>
          <w:spacing w:val="0"/>
          <w:w w:val="100"/>
          <w:sz w:val="32"/>
          <w:szCs w:val="32"/>
        </w:rPr>
        <w:t>人户控制在</w:t>
      </w:r>
      <w:r>
        <w:rPr>
          <w:rFonts w:ascii="Times New Roman" w:hAnsi="Times New Roman" w:eastAsia="方正仿宋_GBK" w:cs="Times New Roman"/>
          <w:b w:val="0"/>
          <w:i w:val="0"/>
          <w:caps w:val="0"/>
          <w:spacing w:val="0"/>
          <w:w w:val="100"/>
          <w:sz w:val="32"/>
          <w:szCs w:val="32"/>
        </w:rPr>
        <w:t>100</w:t>
      </w:r>
      <w:r>
        <w:rPr>
          <w:rFonts w:ascii="方正仿宋_GBK" w:hAnsi="方正仿宋_GBK" w:eastAsia="方正仿宋_GBK" w:cs="Times New Roman"/>
          <w:b w:val="0"/>
          <w:i w:val="0"/>
          <w:caps w:val="0"/>
          <w:spacing w:val="0"/>
          <w:w w:val="100"/>
          <w:sz w:val="32"/>
          <w:szCs w:val="32"/>
        </w:rPr>
        <w:t>平方米以内且不低于</w:t>
      </w:r>
      <w:r>
        <w:rPr>
          <w:rFonts w:ascii="Times New Roman" w:hAnsi="Times New Roman" w:eastAsia="方正仿宋_GBK" w:cs="Times New Roman"/>
          <w:b w:val="0"/>
          <w:i w:val="0"/>
          <w:caps w:val="0"/>
          <w:spacing w:val="0"/>
          <w:w w:val="100"/>
          <w:sz w:val="32"/>
          <w:szCs w:val="32"/>
        </w:rPr>
        <w:t>60</w:t>
      </w:r>
      <w:r>
        <w:rPr>
          <w:rFonts w:ascii="方正仿宋_GBK" w:hAnsi="方正仿宋_GBK" w:eastAsia="方正仿宋_GBK" w:cs="Times New Roman"/>
          <w:b w:val="0"/>
          <w:i w:val="0"/>
          <w:caps w:val="0"/>
          <w:spacing w:val="0"/>
          <w:w w:val="100"/>
          <w:sz w:val="32"/>
          <w:szCs w:val="32"/>
        </w:rPr>
        <w:t>平方米；</w:t>
      </w:r>
      <w:r>
        <w:rPr>
          <w:rFonts w:ascii="Times New Roman" w:hAnsi="Times New Roman" w:eastAsia="方正仿宋_GBK" w:cs="Times New Roman"/>
          <w:b w:val="0"/>
          <w:i w:val="0"/>
          <w:caps w:val="0"/>
          <w:spacing w:val="0"/>
          <w:w w:val="100"/>
          <w:sz w:val="32"/>
          <w:szCs w:val="32"/>
        </w:rPr>
        <w:t>5</w:t>
      </w:r>
      <w:r>
        <w:rPr>
          <w:rFonts w:ascii="方正仿宋_GBK" w:hAnsi="方正仿宋_GBK" w:eastAsia="方正仿宋_GBK" w:cs="Times New Roman"/>
          <w:b w:val="0"/>
          <w:i w:val="0"/>
          <w:caps w:val="0"/>
          <w:spacing w:val="0"/>
          <w:w w:val="100"/>
          <w:sz w:val="32"/>
          <w:szCs w:val="32"/>
        </w:rPr>
        <w:t>人户及以上控制在</w:t>
      </w:r>
      <w:r>
        <w:rPr>
          <w:rFonts w:ascii="Times New Roman" w:hAnsi="Times New Roman" w:eastAsia="方正仿宋_GBK" w:cs="Times New Roman"/>
          <w:b w:val="0"/>
          <w:i w:val="0"/>
          <w:caps w:val="0"/>
          <w:spacing w:val="0"/>
          <w:w w:val="100"/>
          <w:sz w:val="32"/>
          <w:szCs w:val="32"/>
        </w:rPr>
        <w:t>125</w:t>
      </w:r>
      <w:r>
        <w:rPr>
          <w:rFonts w:ascii="方正仿宋_GBK" w:hAnsi="方正仿宋_GBK" w:eastAsia="方正仿宋_GBK" w:cs="Times New Roman"/>
          <w:b w:val="0"/>
          <w:i w:val="0"/>
          <w:caps w:val="0"/>
          <w:spacing w:val="0"/>
          <w:w w:val="100"/>
          <w:sz w:val="32"/>
          <w:szCs w:val="32"/>
        </w:rPr>
        <w:t>平方米以内且不低于</w:t>
      </w:r>
      <w:r>
        <w:rPr>
          <w:rFonts w:ascii="Times New Roman" w:hAnsi="Times New Roman" w:eastAsia="方正仿宋_GBK" w:cs="Times New Roman"/>
          <w:b w:val="0"/>
          <w:i w:val="0"/>
          <w:caps w:val="0"/>
          <w:spacing w:val="0"/>
          <w:w w:val="100"/>
          <w:sz w:val="32"/>
          <w:szCs w:val="32"/>
        </w:rPr>
        <w:t>75</w:t>
      </w:r>
      <w:r>
        <w:rPr>
          <w:rFonts w:ascii="方正仿宋_GBK" w:hAnsi="方正仿宋_GBK" w:eastAsia="方正仿宋_GBK" w:cs="Times New Roman"/>
          <w:b w:val="0"/>
          <w:i w:val="0"/>
          <w:caps w:val="0"/>
          <w:spacing w:val="0"/>
          <w:w w:val="100"/>
          <w:sz w:val="32"/>
          <w:szCs w:val="32"/>
        </w:rPr>
        <w:t>平方米。</w:t>
      </w:r>
    </w:p>
    <w:p>
      <w:pPr>
        <w:snapToGrid/>
        <w:spacing w:before="0" w:beforeAutospacing="0" w:after="0" w:afterAutospacing="0" w:line="620" w:lineRule="exact"/>
        <w:ind w:firstLine="640" w:firstLineChars="20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方正楷体_GBK" w:eastAsia="方正楷体_GBK" w:cs="Times New Roman"/>
          <w:b w:val="0"/>
          <w:i w:val="0"/>
          <w:caps w:val="0"/>
          <w:spacing w:val="0"/>
          <w:w w:val="100"/>
          <w:sz w:val="32"/>
          <w:szCs w:val="32"/>
        </w:rPr>
        <w:t>（三）竣工验收标准</w:t>
      </w:r>
    </w:p>
    <w:p>
      <w:pPr>
        <w:snapToGrid/>
        <w:spacing w:before="0" w:beforeAutospacing="0" w:after="0" w:afterAutospacing="0" w:line="620" w:lineRule="exact"/>
        <w:ind w:firstLine="640" w:firstLineChars="20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方正仿宋_GBK" w:eastAsia="方正仿宋_GBK" w:cs="Times New Roman"/>
          <w:b w:val="0"/>
          <w:i w:val="0"/>
          <w:caps w:val="0"/>
          <w:spacing w:val="0"/>
          <w:w w:val="100"/>
          <w:sz w:val="32"/>
          <w:szCs w:val="32"/>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卫生厕所，做到人畜分离；建筑面积符合政策要求；房屋达到住房安全要求。积极推广绿色建材应用和新型建造方式，推进水冲式卫生厕所入户改造和建设，改善农村住房条件和居住环境。</w:t>
      </w:r>
    </w:p>
    <w:p>
      <w:pPr>
        <w:snapToGrid/>
        <w:spacing w:before="0" w:beforeAutospacing="0" w:after="0" w:afterAutospacing="0" w:line="620" w:lineRule="exact"/>
        <w:ind w:firstLine="640" w:firstLineChars="200"/>
        <w:jc w:val="both"/>
        <w:textAlignment w:val="baseline"/>
        <w:rPr>
          <w:rFonts w:ascii="Times New Roman" w:hAnsi="Times New Roman" w:eastAsia="方正黑体_GBK" w:cs="Times New Roman"/>
          <w:b w:val="0"/>
          <w:i w:val="0"/>
          <w:caps w:val="0"/>
          <w:spacing w:val="0"/>
          <w:w w:val="100"/>
          <w:sz w:val="20"/>
          <w:szCs w:val="32"/>
        </w:rPr>
      </w:pPr>
      <w:r>
        <w:rPr>
          <w:rFonts w:ascii="方正黑体_GBK" w:hAnsi="方正黑体_GBK" w:eastAsia="方正黑体_GBK" w:cs="Times New Roman"/>
          <w:b w:val="0"/>
          <w:i w:val="0"/>
          <w:caps w:val="0"/>
          <w:spacing w:val="0"/>
          <w:w w:val="100"/>
          <w:sz w:val="32"/>
          <w:szCs w:val="32"/>
        </w:rPr>
        <w:t>四、安全等级鉴定</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方正仿宋_GBK" w:eastAsia="方正仿宋_GBK" w:cs="Times New Roman"/>
          <w:b w:val="0"/>
          <w:i w:val="0"/>
          <w:caps w:val="0"/>
          <w:spacing w:val="0"/>
          <w:w w:val="100"/>
          <w:sz w:val="32"/>
          <w:szCs w:val="32"/>
        </w:rPr>
        <w:t>区住建委将与区乡村振兴局、区民政局等部门加强协调联动和数据互通共享，健全完善农村低收入群体等重点对</w:t>
      </w:r>
      <w:r>
        <w:rPr>
          <w:rFonts w:ascii="方正仿宋_GBK" w:hAnsi="Times New Roman" w:eastAsia="方正仿宋_GBK" w:cs="Times New Roman"/>
          <w:b w:val="0"/>
          <w:i w:val="0"/>
          <w:caps w:val="0"/>
          <w:spacing w:val="0"/>
          <w:w w:val="100"/>
          <w:sz w:val="32"/>
          <w:szCs w:val="32"/>
        </w:rPr>
        <w:t>象住房安全动态监测机制。各镇乡街道要组织村居干部、农村建筑工匠等人员</w:t>
      </w:r>
      <w:r>
        <w:rPr>
          <w:rFonts w:ascii="方正仿宋_GBK" w:hAnsi="方正仿宋_GBK" w:eastAsia="方正仿宋_GBK" w:cs="Times New Roman"/>
          <w:b w:val="0"/>
          <w:i w:val="0"/>
          <w:caps w:val="0"/>
          <w:spacing w:val="0"/>
          <w:w w:val="100"/>
          <w:sz w:val="32"/>
          <w:szCs w:val="32"/>
        </w:rPr>
        <w:t>，每个季度对辖区内农村住房开展安全排查工作，对于发现的疑似住房安全问题，要及时报送区住建委。区住建委将组织专业技术人员或聘请有资质的专业鉴定机构，按照市住房城乡建委《关于印发〈重庆市住房安全性鉴定技术导则〉的通知》（渝建村镇〔</w:t>
      </w:r>
      <w:r>
        <w:rPr>
          <w:rFonts w:ascii="Times New Roman" w:hAnsi="Times New Roman" w:eastAsia="方正仿宋_GBK" w:cs="Times New Roman"/>
          <w:b w:val="0"/>
          <w:i w:val="0"/>
          <w:caps w:val="0"/>
          <w:spacing w:val="0"/>
          <w:w w:val="100"/>
          <w:sz w:val="32"/>
          <w:szCs w:val="32"/>
        </w:rPr>
        <w:t>2020</w:t>
      </w:r>
      <w:r>
        <w:rPr>
          <w:rFonts w:ascii="方正仿宋_GBK" w:hAnsi="方正仿宋_GBK" w:eastAsia="方正仿宋_GBK" w:cs="Times New Roman"/>
          <w:b w:val="0"/>
          <w:i w:val="0"/>
          <w:caps w:val="0"/>
          <w:spacing w:val="0"/>
          <w:w w:val="100"/>
          <w:sz w:val="32"/>
          <w:szCs w:val="32"/>
        </w:rPr>
        <w:t>〕</w:t>
      </w:r>
      <w:r>
        <w:rPr>
          <w:rFonts w:ascii="Times New Roman" w:hAnsi="Times New Roman" w:eastAsia="方正仿宋_GBK" w:cs="Times New Roman"/>
          <w:b w:val="0"/>
          <w:i w:val="0"/>
          <w:caps w:val="0"/>
          <w:spacing w:val="0"/>
          <w:w w:val="100"/>
          <w:sz w:val="32"/>
          <w:szCs w:val="32"/>
        </w:rPr>
        <w:t>5</w:t>
      </w:r>
      <w:r>
        <w:rPr>
          <w:rFonts w:ascii="方正仿宋_GBK" w:hAnsi="方正仿宋_GBK" w:eastAsia="方正仿宋_GBK" w:cs="Times New Roman"/>
          <w:b w:val="0"/>
          <w:i w:val="0"/>
          <w:caps w:val="0"/>
          <w:spacing w:val="0"/>
          <w:w w:val="100"/>
          <w:sz w:val="32"/>
          <w:szCs w:val="32"/>
        </w:rPr>
        <w:t>号）要求对住房安全等级进行鉴定，并填写《农村住房安全等级鉴定报告表》（见附件</w:t>
      </w:r>
      <w:r>
        <w:rPr>
          <w:rFonts w:ascii="Times New Roman" w:hAnsi="Times New Roman" w:eastAsia="方正仿宋_GBK" w:cs="Times New Roman"/>
          <w:b w:val="0"/>
          <w:i w:val="0"/>
          <w:caps w:val="0"/>
          <w:spacing w:val="0"/>
          <w:w w:val="100"/>
          <w:sz w:val="32"/>
          <w:szCs w:val="32"/>
        </w:rPr>
        <w:t>2-1</w:t>
      </w:r>
      <w:r>
        <w:rPr>
          <w:rFonts w:ascii="方正仿宋_GBK" w:hAnsi="方正仿宋_GBK" w:eastAsia="方正仿宋_GBK" w:cs="Times New Roman"/>
          <w:b w:val="0"/>
          <w:i w:val="0"/>
          <w:caps w:val="0"/>
          <w:spacing w:val="0"/>
          <w:w w:val="100"/>
          <w:sz w:val="32"/>
          <w:szCs w:val="32"/>
        </w:rPr>
        <w:t>）或出具鉴定报告。对住房安全等级鉴定为</w:t>
      </w:r>
      <w:r>
        <w:rPr>
          <w:rFonts w:ascii="Times New Roman" w:hAnsi="Times New Roman" w:eastAsia="方正仿宋_GBK" w:cs="Times New Roman"/>
          <w:b w:val="0"/>
          <w:i w:val="0"/>
          <w:caps w:val="0"/>
          <w:spacing w:val="0"/>
          <w:w w:val="100"/>
          <w:sz w:val="32"/>
          <w:szCs w:val="32"/>
        </w:rPr>
        <w:t>C</w:t>
      </w:r>
      <w:r>
        <w:rPr>
          <w:rFonts w:ascii="方正仿宋_GBK" w:hAnsi="方正仿宋_GBK" w:eastAsia="方正仿宋_GBK" w:cs="Times New Roman"/>
          <w:b w:val="0"/>
          <w:i w:val="0"/>
          <w:caps w:val="0"/>
          <w:spacing w:val="0"/>
          <w:w w:val="100"/>
          <w:sz w:val="32"/>
          <w:szCs w:val="32"/>
        </w:rPr>
        <w:t>级或</w:t>
      </w:r>
      <w:r>
        <w:rPr>
          <w:rFonts w:ascii="Times New Roman" w:hAnsi="Times New Roman" w:eastAsia="方正仿宋_GBK" w:cs="Times New Roman"/>
          <w:b w:val="0"/>
          <w:i w:val="0"/>
          <w:caps w:val="0"/>
          <w:spacing w:val="0"/>
          <w:w w:val="100"/>
          <w:sz w:val="32"/>
          <w:szCs w:val="32"/>
        </w:rPr>
        <w:t>D</w:t>
      </w:r>
      <w:r>
        <w:rPr>
          <w:rFonts w:ascii="方正仿宋_GBK" w:hAnsi="方正仿宋_GBK" w:eastAsia="方正仿宋_GBK" w:cs="Times New Roman"/>
          <w:b w:val="0"/>
          <w:i w:val="0"/>
          <w:caps w:val="0"/>
          <w:spacing w:val="0"/>
          <w:w w:val="100"/>
          <w:sz w:val="32"/>
          <w:szCs w:val="32"/>
        </w:rPr>
        <w:t>级且符合危房改造政策的农村低收</w:t>
      </w:r>
      <w:r>
        <w:rPr>
          <w:rFonts w:ascii="方正仿宋_GBK" w:hAnsi="Times New Roman" w:eastAsia="方正仿宋_GBK" w:cs="Times New Roman"/>
          <w:b w:val="0"/>
          <w:i w:val="0"/>
          <w:caps w:val="0"/>
          <w:spacing w:val="0"/>
          <w:w w:val="100"/>
          <w:sz w:val="32"/>
          <w:szCs w:val="32"/>
        </w:rPr>
        <w:t>入群体，区住建委将及时纳入农村危房改造补助范围。</w:t>
      </w:r>
    </w:p>
    <w:p>
      <w:pPr>
        <w:snapToGrid/>
        <w:spacing w:before="0" w:beforeAutospacing="0" w:after="0" w:afterAutospacing="0" w:line="620" w:lineRule="exact"/>
        <w:ind w:firstLine="640" w:firstLineChars="200"/>
        <w:jc w:val="both"/>
        <w:textAlignment w:val="baseline"/>
        <w:rPr>
          <w:rFonts w:ascii="Times New Roman" w:hAnsi="Times New Roman" w:eastAsia="方正仿宋_GBK" w:cs="Times New Roman"/>
          <w:b w:val="0"/>
          <w:i w:val="0"/>
          <w:caps w:val="0"/>
          <w:spacing w:val="0"/>
          <w:w w:val="100"/>
          <w:sz w:val="20"/>
          <w:szCs w:val="32"/>
        </w:rPr>
      </w:pPr>
      <w:r>
        <w:rPr>
          <w:rFonts w:ascii="方正黑体_GBK" w:hAnsi="方正黑体_GBK" w:eastAsia="方正黑体_GBK" w:cs="Times New Roman"/>
          <w:b w:val="0"/>
          <w:i w:val="0"/>
          <w:caps w:val="0"/>
          <w:spacing w:val="0"/>
          <w:w w:val="100"/>
          <w:sz w:val="32"/>
          <w:szCs w:val="32"/>
        </w:rPr>
        <w:t>五、审核审批程序</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农村危房改造补助严格实行户申请、村居评议、镇乡街道审核、区级审批程序：</w:t>
      </w:r>
    </w:p>
    <w:p>
      <w:pPr>
        <w:snapToGrid/>
        <w:spacing w:before="0" w:beforeAutospacing="0" w:after="0" w:afterAutospacing="0" w:line="620" w:lineRule="exact"/>
        <w:ind w:firstLine="63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Times New Roman" w:eastAsia="方正楷体_GBK" w:cs="Times New Roman"/>
          <w:b w:val="0"/>
          <w:i w:val="0"/>
          <w:caps w:val="0"/>
          <w:spacing w:val="0"/>
          <w:w w:val="100"/>
          <w:sz w:val="32"/>
          <w:szCs w:val="32"/>
        </w:rPr>
        <w:t>（一）户申请</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符合农村危房改造补助条件的农户以户为单位，由户主向户籍所在地的村（社区）提出书面申请，填写《农村危房改造补助申请书》（见附件</w:t>
      </w:r>
      <w:r>
        <w:rPr>
          <w:rFonts w:ascii="Times New Roman" w:hAnsi="Times New Roman" w:eastAsia="方正仿宋_GBK" w:cs="Times New Roman"/>
          <w:b w:val="0"/>
          <w:i w:val="0"/>
          <w:caps w:val="0"/>
          <w:spacing w:val="0"/>
          <w:w w:val="100"/>
          <w:sz w:val="32"/>
          <w:szCs w:val="32"/>
        </w:rPr>
        <w:t>4</w:t>
      </w:r>
      <w:r>
        <w:rPr>
          <w:rFonts w:ascii="方正仿宋_GBK" w:hAnsi="Times New Roman" w:eastAsia="方正仿宋_GBK" w:cs="Times New Roman"/>
          <w:b w:val="0"/>
          <w:i w:val="0"/>
          <w:caps w:val="0"/>
          <w:spacing w:val="0"/>
          <w:w w:val="100"/>
          <w:sz w:val="32"/>
          <w:szCs w:val="32"/>
        </w:rPr>
        <w:t>），村（社区）受理申请后应如实登记。低保户如果户主未享受低保政策但家庭其他成员有享受低保政策的，由享受低保政策的家庭成员提出申请，户主一并在申请书上签字。对于失能失智无法提出申请的特殊人员，由村（社区）帮助其提出申请。</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农户申请时应书面承诺，并提交下列申请资料：</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w:t>
      </w:r>
      <w:r>
        <w:rPr>
          <w:rFonts w:ascii="方正仿宋_GBK" w:hAnsi="Times New Roman" w:eastAsia="方正仿宋_GBK" w:cs="Times New Roman"/>
          <w:b w:val="0"/>
          <w:i w:val="0"/>
          <w:caps w:val="0"/>
          <w:spacing w:val="0"/>
          <w:w w:val="100"/>
          <w:sz w:val="32"/>
          <w:szCs w:val="32"/>
        </w:rPr>
        <w:t>农村危房改造农户申请书（申请人、户主应签字</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按手印）；</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2.</w:t>
      </w:r>
      <w:r>
        <w:rPr>
          <w:rFonts w:ascii="方正仿宋_GBK" w:hAnsi="Times New Roman" w:eastAsia="方正仿宋_GBK" w:cs="Times New Roman"/>
          <w:b w:val="0"/>
          <w:i w:val="0"/>
          <w:caps w:val="0"/>
          <w:spacing w:val="0"/>
          <w:w w:val="100"/>
          <w:sz w:val="32"/>
          <w:szCs w:val="32"/>
        </w:rPr>
        <w:t>户口簿、户主身份证原件（留存复印件）；</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3.</w:t>
      </w:r>
      <w:r>
        <w:rPr>
          <w:rFonts w:ascii="方正仿宋_GBK" w:hAnsi="Times New Roman" w:eastAsia="方正仿宋_GBK" w:cs="Times New Roman"/>
          <w:b w:val="0"/>
          <w:i w:val="0"/>
          <w:caps w:val="0"/>
          <w:spacing w:val="0"/>
          <w:w w:val="100"/>
          <w:sz w:val="32"/>
          <w:szCs w:val="32"/>
        </w:rPr>
        <w:t>农村低收入群体相关证明材料（留存复印件）。</w:t>
      </w:r>
    </w:p>
    <w:p>
      <w:pPr>
        <w:snapToGrid/>
        <w:spacing w:before="0" w:beforeAutospacing="0" w:after="0" w:afterAutospacing="0" w:line="620" w:lineRule="exact"/>
        <w:ind w:firstLine="63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Times New Roman" w:eastAsia="方正楷体_GBK" w:cs="Times New Roman"/>
          <w:b w:val="0"/>
          <w:i w:val="0"/>
          <w:caps w:val="0"/>
          <w:spacing w:val="0"/>
          <w:w w:val="100"/>
          <w:sz w:val="32"/>
          <w:szCs w:val="32"/>
        </w:rPr>
        <w:t>（二）村居评议</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w:t>
      </w:r>
      <w:r>
        <w:rPr>
          <w:rFonts w:ascii="方正仿宋_GBK" w:hAnsi="Times New Roman" w:eastAsia="方正仿宋_GBK" w:cs="Times New Roman"/>
          <w:b w:val="0"/>
          <w:i w:val="0"/>
          <w:caps w:val="0"/>
          <w:spacing w:val="0"/>
          <w:w w:val="100"/>
          <w:sz w:val="32"/>
          <w:szCs w:val="32"/>
        </w:rPr>
        <w:t>信息调查核实。村（社区）应组成调查组（至少由</w:t>
      </w:r>
      <w:r>
        <w:rPr>
          <w:rFonts w:ascii="Times New Roman" w:hAnsi="Times New Roman" w:eastAsia="方正仿宋_GBK" w:cs="Times New Roman"/>
          <w:b w:val="0"/>
          <w:i w:val="0"/>
          <w:caps w:val="0"/>
          <w:spacing w:val="0"/>
          <w:w w:val="100"/>
          <w:sz w:val="32"/>
          <w:szCs w:val="32"/>
        </w:rPr>
        <w:t>1</w:t>
      </w:r>
      <w:r>
        <w:rPr>
          <w:rFonts w:ascii="方正仿宋_GBK" w:hAnsi="Times New Roman" w:eastAsia="方正仿宋_GBK" w:cs="Times New Roman"/>
          <w:b w:val="0"/>
          <w:i w:val="0"/>
          <w:caps w:val="0"/>
          <w:spacing w:val="0"/>
          <w:w w:val="100"/>
          <w:sz w:val="32"/>
          <w:szCs w:val="32"/>
        </w:rPr>
        <w:t>名村干部和</w:t>
      </w:r>
      <w:r>
        <w:rPr>
          <w:rFonts w:ascii="Times New Roman" w:hAnsi="Times New Roman" w:eastAsia="方正仿宋_GBK" w:cs="Times New Roman"/>
          <w:b w:val="0"/>
          <w:i w:val="0"/>
          <w:caps w:val="0"/>
          <w:spacing w:val="0"/>
          <w:w w:val="100"/>
          <w:sz w:val="32"/>
          <w:szCs w:val="32"/>
        </w:rPr>
        <w:t>1</w:t>
      </w:r>
      <w:r>
        <w:rPr>
          <w:rFonts w:ascii="方正仿宋_GBK" w:hAnsi="Times New Roman" w:eastAsia="方正仿宋_GBK" w:cs="Times New Roman"/>
          <w:b w:val="0"/>
          <w:i w:val="0"/>
          <w:caps w:val="0"/>
          <w:spacing w:val="0"/>
          <w:w w:val="100"/>
          <w:sz w:val="32"/>
          <w:szCs w:val="32"/>
        </w:rPr>
        <w:t>名以上本村群众参加），通过入户调查、邻里走访等形式，对申请人家庭现状、住房条件、经济收入、是否接受过其他渠道的建房补助等情况进行调查核实。</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2.</w:t>
      </w:r>
      <w:r>
        <w:rPr>
          <w:rFonts w:ascii="方正仿宋_GBK" w:hAnsi="Times New Roman" w:eastAsia="方正仿宋_GBK" w:cs="Times New Roman"/>
          <w:b w:val="0"/>
          <w:i w:val="0"/>
          <w:caps w:val="0"/>
          <w:spacing w:val="0"/>
          <w:w w:val="100"/>
          <w:sz w:val="32"/>
          <w:szCs w:val="32"/>
        </w:rPr>
        <w:t>成立村级评议小组。村（社区）组织建立村级民主评议小组，评议小组由村（社区）</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两委</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成员、村民小组长及村民代表等共同组成，村级评议小组组长由村（社区）</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两委</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书记、主任担任。</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3.</w:t>
      </w:r>
      <w:r>
        <w:rPr>
          <w:rFonts w:ascii="方正仿宋_GBK" w:hAnsi="Times New Roman" w:eastAsia="方正仿宋_GBK" w:cs="Times New Roman"/>
          <w:b w:val="0"/>
          <w:i w:val="0"/>
          <w:caps w:val="0"/>
          <w:spacing w:val="0"/>
          <w:w w:val="100"/>
          <w:sz w:val="32"/>
          <w:szCs w:val="32"/>
        </w:rPr>
        <w:t>召开村级评议会议。村（社区）接到农户申请且信息调查核实无误，应及时召开村级评议会议，同时填写《村（社区）农村危房改造评议记录表》（见附件</w:t>
      </w:r>
      <w:r>
        <w:rPr>
          <w:rFonts w:ascii="Times New Roman" w:hAnsi="Times New Roman" w:eastAsia="方正仿宋_GBK" w:cs="Times New Roman"/>
          <w:b w:val="0"/>
          <w:i w:val="0"/>
          <w:caps w:val="0"/>
          <w:spacing w:val="0"/>
          <w:w w:val="100"/>
          <w:sz w:val="32"/>
          <w:szCs w:val="32"/>
        </w:rPr>
        <w:t>5</w:t>
      </w:r>
      <w:r>
        <w:rPr>
          <w:rFonts w:ascii="方正仿宋_GBK" w:hAnsi="Times New Roman" w:eastAsia="方正仿宋_GBK" w:cs="Times New Roman"/>
          <w:b w:val="0"/>
          <w:i w:val="0"/>
          <w:caps w:val="0"/>
          <w:spacing w:val="0"/>
          <w:w w:val="100"/>
          <w:sz w:val="32"/>
          <w:szCs w:val="32"/>
        </w:rPr>
        <w:t>）。镇乡街道应安排人员到场监督。</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4.</w:t>
      </w:r>
      <w:r>
        <w:rPr>
          <w:rFonts w:ascii="方正仿宋_GBK" w:hAnsi="Times New Roman" w:eastAsia="方正仿宋_GBK" w:cs="Times New Roman"/>
          <w:b w:val="0"/>
          <w:i w:val="0"/>
          <w:caps w:val="0"/>
          <w:spacing w:val="0"/>
          <w:w w:val="100"/>
          <w:sz w:val="32"/>
          <w:szCs w:val="32"/>
        </w:rPr>
        <w:t>村级公示。在村级评议结束后，村（社区）应将评议结果在村务公开栏进行公示（见附件</w:t>
      </w:r>
      <w:r>
        <w:rPr>
          <w:rFonts w:ascii="Times New Roman" w:hAnsi="Times New Roman" w:eastAsia="方正仿宋_GBK" w:cs="Times New Roman"/>
          <w:b w:val="0"/>
          <w:i w:val="0"/>
          <w:caps w:val="0"/>
          <w:spacing w:val="0"/>
          <w:w w:val="100"/>
          <w:sz w:val="32"/>
          <w:szCs w:val="32"/>
        </w:rPr>
        <w:t>6</w:t>
      </w:r>
      <w:r>
        <w:rPr>
          <w:rFonts w:ascii="方正仿宋_GBK" w:hAnsi="Times New Roman" w:eastAsia="方正仿宋_GBK" w:cs="Times New Roman"/>
          <w:b w:val="0"/>
          <w:i w:val="0"/>
          <w:caps w:val="0"/>
          <w:spacing w:val="0"/>
          <w:w w:val="100"/>
          <w:sz w:val="32"/>
          <w:szCs w:val="32"/>
        </w:rPr>
        <w:t>），公示时间不得少于</w:t>
      </w:r>
      <w:r>
        <w:rPr>
          <w:rFonts w:ascii="Times New Roman" w:hAnsi="Times New Roman" w:eastAsia="方正仿宋_GBK" w:cs="Times New Roman"/>
          <w:b w:val="0"/>
          <w:i w:val="0"/>
          <w:caps w:val="0"/>
          <w:spacing w:val="0"/>
          <w:w w:val="100"/>
          <w:sz w:val="32"/>
          <w:szCs w:val="32"/>
        </w:rPr>
        <w:t>7</w:t>
      </w:r>
      <w:r>
        <w:rPr>
          <w:rFonts w:ascii="方正仿宋_GBK" w:hAnsi="Times New Roman" w:eastAsia="方正仿宋_GBK" w:cs="Times New Roman"/>
          <w:b w:val="0"/>
          <w:i w:val="0"/>
          <w:caps w:val="0"/>
          <w:spacing w:val="0"/>
          <w:w w:val="100"/>
          <w:sz w:val="32"/>
          <w:szCs w:val="32"/>
        </w:rPr>
        <w:t>日。公示内容应包括但不限于通过村评议的农户基本情况、低收入群体类型、住房情况等。公示期满无异议后，所在村（社区）应及时将农户申请材料、民主评议记录、公示单、村民反馈意见等材料整理上报镇乡街道。</w:t>
      </w:r>
    </w:p>
    <w:p>
      <w:pPr>
        <w:snapToGrid/>
        <w:spacing w:before="0" w:beforeAutospacing="0" w:after="0" w:afterAutospacing="0" w:line="620" w:lineRule="exact"/>
        <w:ind w:firstLine="63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Times New Roman" w:eastAsia="方正楷体_GBK" w:cs="Times New Roman"/>
          <w:b w:val="0"/>
          <w:i w:val="0"/>
          <w:caps w:val="0"/>
          <w:spacing w:val="0"/>
          <w:w w:val="100"/>
          <w:sz w:val="32"/>
          <w:szCs w:val="32"/>
        </w:rPr>
        <w:t>（三）镇乡街道审核</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镇乡街道接到村（社区）的申报材料后，应组织工作人员进行实地复核，做到户户见面，同时提出审核意见，报经镇乡街道党委（党工委）集体研究通过后，将拟补助对象基本情况、低收入群体类型、住房情况等审核结果，在镇乡街道政务公开栏进行公示（见附件</w:t>
      </w:r>
      <w:r>
        <w:rPr>
          <w:rFonts w:ascii="Times New Roman" w:hAnsi="Times New Roman" w:eastAsia="方正仿宋_GBK" w:cs="Times New Roman"/>
          <w:b w:val="0"/>
          <w:i w:val="0"/>
          <w:caps w:val="0"/>
          <w:spacing w:val="0"/>
          <w:w w:val="100"/>
          <w:sz w:val="32"/>
          <w:szCs w:val="32"/>
        </w:rPr>
        <w:t>7</w:t>
      </w:r>
      <w:r>
        <w:rPr>
          <w:rFonts w:ascii="方正仿宋_GBK" w:hAnsi="Times New Roman" w:eastAsia="方正仿宋_GBK" w:cs="Times New Roman"/>
          <w:b w:val="0"/>
          <w:i w:val="0"/>
          <w:caps w:val="0"/>
          <w:spacing w:val="0"/>
          <w:w w:val="100"/>
          <w:sz w:val="32"/>
          <w:szCs w:val="32"/>
        </w:rPr>
        <w:t>），公示时间不得少于</w:t>
      </w:r>
      <w:r>
        <w:rPr>
          <w:rFonts w:ascii="Times New Roman" w:hAnsi="Times New Roman" w:eastAsia="方正仿宋_GBK" w:cs="Times New Roman"/>
          <w:b w:val="0"/>
          <w:i w:val="0"/>
          <w:caps w:val="0"/>
          <w:spacing w:val="0"/>
          <w:w w:val="100"/>
          <w:sz w:val="32"/>
          <w:szCs w:val="32"/>
        </w:rPr>
        <w:t>7</w:t>
      </w:r>
      <w:r>
        <w:rPr>
          <w:rFonts w:ascii="方正仿宋_GBK" w:hAnsi="Times New Roman" w:eastAsia="方正仿宋_GBK" w:cs="Times New Roman"/>
          <w:b w:val="0"/>
          <w:i w:val="0"/>
          <w:caps w:val="0"/>
          <w:spacing w:val="0"/>
          <w:w w:val="100"/>
          <w:sz w:val="32"/>
          <w:szCs w:val="32"/>
        </w:rPr>
        <w:t>日。公示期满无异议后，镇乡街道应将审核结果上报区住建委。</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镇乡街道审核的主要内容包括：村级上报资料是否齐全；村级上报的年度农村危房改造对象是否符合条件；村级评定的程序和结果是否合法合规。</w:t>
      </w:r>
    </w:p>
    <w:p>
      <w:pPr>
        <w:snapToGrid/>
        <w:spacing w:before="0" w:beforeAutospacing="0" w:after="0" w:afterAutospacing="0" w:line="620" w:lineRule="exact"/>
        <w:ind w:firstLine="63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Times New Roman" w:eastAsia="方正楷体_GBK" w:cs="Times New Roman"/>
          <w:b w:val="0"/>
          <w:i w:val="0"/>
          <w:caps w:val="0"/>
          <w:spacing w:val="0"/>
          <w:w w:val="100"/>
          <w:sz w:val="32"/>
          <w:szCs w:val="32"/>
        </w:rPr>
        <w:t>（四）区级审批</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区住建委收到镇乡街道上报的审核材料后，将会同区乡村振兴局、区民政局等部门进行实地抽查核实，抽查比例不得低于</w:t>
      </w:r>
      <w:r>
        <w:rPr>
          <w:rFonts w:ascii="Times New Roman" w:hAnsi="Times New Roman" w:eastAsia="方正仿宋_GBK" w:cs="Times New Roman"/>
          <w:b w:val="0"/>
          <w:i w:val="0"/>
          <w:caps w:val="0"/>
          <w:spacing w:val="0"/>
          <w:w w:val="100"/>
          <w:sz w:val="32"/>
          <w:szCs w:val="32"/>
        </w:rPr>
        <w:t>30%</w:t>
      </w:r>
      <w:r>
        <w:rPr>
          <w:rFonts w:ascii="方正仿宋_GBK" w:hAnsi="Times New Roman" w:eastAsia="方正仿宋_GBK" w:cs="Times New Roman"/>
          <w:b w:val="0"/>
          <w:i w:val="0"/>
          <w:caps w:val="0"/>
          <w:spacing w:val="0"/>
          <w:w w:val="100"/>
          <w:sz w:val="32"/>
          <w:szCs w:val="32"/>
        </w:rPr>
        <w:t>，并提出审批意见（见附件</w:t>
      </w:r>
      <w:r>
        <w:rPr>
          <w:rFonts w:ascii="Times New Roman" w:hAnsi="Times New Roman" w:eastAsia="方正仿宋_GBK" w:cs="Times New Roman"/>
          <w:b w:val="0"/>
          <w:i w:val="0"/>
          <w:caps w:val="0"/>
          <w:spacing w:val="0"/>
          <w:w w:val="100"/>
          <w:sz w:val="32"/>
          <w:szCs w:val="32"/>
        </w:rPr>
        <w:t>8</w:t>
      </w:r>
      <w:r>
        <w:rPr>
          <w:rFonts w:ascii="方正仿宋_GBK" w:hAnsi="Times New Roman" w:eastAsia="方正仿宋_GBK" w:cs="Times New Roman"/>
          <w:b w:val="0"/>
          <w:i w:val="0"/>
          <w:caps w:val="0"/>
          <w:spacing w:val="0"/>
          <w:w w:val="100"/>
          <w:sz w:val="32"/>
          <w:szCs w:val="32"/>
        </w:rPr>
        <w:t>），审核结果及危房改造相关政策由镇乡街道书面函告农户（见附件</w:t>
      </w:r>
      <w:r>
        <w:rPr>
          <w:rFonts w:ascii="Times New Roman" w:hAnsi="Times New Roman" w:eastAsia="方正仿宋_GBK" w:cs="Times New Roman"/>
          <w:b w:val="0"/>
          <w:i w:val="0"/>
          <w:caps w:val="0"/>
          <w:spacing w:val="0"/>
          <w:w w:val="100"/>
          <w:sz w:val="32"/>
          <w:szCs w:val="32"/>
        </w:rPr>
        <w:t>9</w:t>
      </w:r>
      <w:r>
        <w:rPr>
          <w:rFonts w:ascii="方正仿宋_GBK" w:hAnsi="Times New Roman" w:eastAsia="方正仿宋_GBK" w:cs="Times New Roman"/>
          <w:b w:val="0"/>
          <w:i w:val="0"/>
          <w:caps w:val="0"/>
          <w:spacing w:val="0"/>
          <w:w w:val="100"/>
          <w:sz w:val="32"/>
          <w:szCs w:val="32"/>
        </w:rPr>
        <w:t>）。</w:t>
      </w:r>
    </w:p>
    <w:p>
      <w:pPr>
        <w:snapToGrid/>
        <w:spacing w:before="0" w:beforeAutospacing="0" w:after="0" w:afterAutospacing="0" w:line="620" w:lineRule="exact"/>
        <w:ind w:firstLine="640" w:firstLineChars="200"/>
        <w:jc w:val="both"/>
        <w:textAlignment w:val="baseline"/>
        <w:rPr>
          <w:rFonts w:ascii="Times New Roman" w:hAnsi="Times New Roman" w:eastAsia="方正黑体_GBK" w:cs="Times New Roman"/>
          <w:b w:val="0"/>
          <w:i w:val="0"/>
          <w:caps w:val="0"/>
          <w:spacing w:val="0"/>
          <w:w w:val="100"/>
          <w:sz w:val="20"/>
          <w:szCs w:val="32"/>
        </w:rPr>
      </w:pPr>
      <w:r>
        <w:rPr>
          <w:rFonts w:ascii="方正黑体_GBK" w:hAnsi="Times New Roman" w:eastAsia="方正黑体_GBK" w:cs="Times New Roman"/>
          <w:b w:val="0"/>
          <w:i w:val="0"/>
          <w:caps w:val="0"/>
          <w:spacing w:val="0"/>
          <w:w w:val="100"/>
          <w:sz w:val="32"/>
          <w:szCs w:val="32"/>
        </w:rPr>
        <w:t>六、加强农村危房改造全过程管理</w:t>
      </w:r>
    </w:p>
    <w:p>
      <w:pPr>
        <w:snapToGrid/>
        <w:spacing w:before="0" w:beforeAutospacing="0" w:after="0" w:afterAutospacing="0" w:line="620" w:lineRule="exact"/>
        <w:ind w:firstLine="63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方正楷体_GBK" w:eastAsia="方正楷体_GBK" w:cs="Times New Roman"/>
          <w:b w:val="0"/>
          <w:i w:val="0"/>
          <w:caps w:val="0"/>
          <w:spacing w:val="0"/>
          <w:w w:val="100"/>
          <w:sz w:val="32"/>
          <w:szCs w:val="32"/>
        </w:rPr>
        <w:t>（一）加强质量安全管理</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按照《住房城乡建设部关于加强农村危房改造质量安全管理工作的通知》（建村〔</w:t>
      </w:r>
      <w:r>
        <w:rPr>
          <w:rFonts w:ascii="Times New Roman" w:hAnsi="Times New Roman" w:eastAsia="方正仿宋_GBK" w:cs="Times New Roman"/>
          <w:b w:val="0"/>
          <w:i w:val="0"/>
          <w:caps w:val="0"/>
          <w:spacing w:val="0"/>
          <w:w w:val="100"/>
          <w:sz w:val="32"/>
          <w:szCs w:val="32"/>
        </w:rPr>
        <w:t>2017</w:t>
      </w:r>
      <w:r>
        <w:rPr>
          <w:rFonts w:ascii="方正仿宋_GBK" w:hAnsi="Times New Roman" w:eastAsia="方正仿宋_GBK" w:cs="Times New Roman"/>
          <w:b w:val="0"/>
          <w:i w:val="0"/>
          <w:caps w:val="0"/>
          <w:spacing w:val="0"/>
          <w:w w:val="100"/>
          <w:sz w:val="32"/>
          <w:szCs w:val="32"/>
        </w:rPr>
        <w:t>〕</w:t>
      </w:r>
      <w:r>
        <w:rPr>
          <w:rFonts w:ascii="Times New Roman" w:hAnsi="Times New Roman" w:eastAsia="方正仿宋_GBK" w:cs="Times New Roman"/>
          <w:b w:val="0"/>
          <w:i w:val="0"/>
          <w:caps w:val="0"/>
          <w:spacing w:val="0"/>
          <w:w w:val="100"/>
          <w:sz w:val="32"/>
          <w:szCs w:val="32"/>
        </w:rPr>
        <w:t>47</w:t>
      </w:r>
      <w:r>
        <w:rPr>
          <w:rFonts w:ascii="方正仿宋_GBK" w:hAnsi="Times New Roman" w:eastAsia="方正仿宋_GBK" w:cs="Times New Roman"/>
          <w:b w:val="0"/>
          <w:i w:val="0"/>
          <w:caps w:val="0"/>
          <w:spacing w:val="0"/>
          <w:w w:val="100"/>
          <w:sz w:val="32"/>
          <w:szCs w:val="32"/>
        </w:rPr>
        <w:t>号）等文件要求，各镇乡街道要建立健全质量安全管理制度，切实提高农村危房改造质量安全管理水平。大力</w:t>
      </w:r>
      <w:r>
        <w:rPr>
          <w:rFonts w:ascii="方正仿宋_GBK" w:hAnsi="方正仿宋_GBK" w:eastAsia="方正仿宋_GBK" w:cs="Times New Roman"/>
          <w:b w:val="0"/>
          <w:i w:val="0"/>
          <w:caps w:val="0"/>
          <w:spacing w:val="0"/>
          <w:w w:val="100"/>
          <w:sz w:val="32"/>
          <w:szCs w:val="32"/>
        </w:rPr>
        <w:t>推广农房图集，免费提供农户参考，引导农户选择低成本的改造方式。各镇乡街道要</w:t>
      </w:r>
      <w:r>
        <w:rPr>
          <w:rFonts w:ascii="方正仿宋_GBK" w:hAnsi="Times New Roman" w:eastAsia="方正仿宋_GBK" w:cs="Times New Roman"/>
          <w:b w:val="0"/>
          <w:i w:val="0"/>
          <w:caps w:val="0"/>
          <w:spacing w:val="0"/>
          <w:w w:val="100"/>
          <w:sz w:val="32"/>
          <w:szCs w:val="32"/>
        </w:rPr>
        <w:t>加强农村建筑工匠培训，提高农村建筑工匠的技术水平，指导农户与承建的农村建筑工匠签订施工协议，明确双方责任义务。</w:t>
      </w:r>
    </w:p>
    <w:p>
      <w:pPr>
        <w:snapToGrid/>
        <w:spacing w:before="0" w:beforeAutospacing="0" w:after="0" w:afterAutospacing="0" w:line="620" w:lineRule="exact"/>
        <w:ind w:firstLine="63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方正楷体_GBK" w:eastAsia="方正楷体_GBK" w:cs="Times New Roman"/>
          <w:b w:val="0"/>
          <w:i w:val="0"/>
          <w:caps w:val="0"/>
          <w:spacing w:val="0"/>
          <w:w w:val="100"/>
          <w:sz w:val="32"/>
          <w:szCs w:val="32"/>
        </w:rPr>
        <w:t>（二）加大日常巡查力度</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各镇乡街道在农村危房改造施工期间，应逐户逐项开展现场质量安全巡查，同时填写《农村危房改造质量安全巡查记录表》（见附件</w:t>
      </w:r>
      <w:r>
        <w:rPr>
          <w:rFonts w:ascii="Times New Roman" w:hAnsi="Times New Roman" w:eastAsia="方正仿宋_GBK" w:cs="Times New Roman"/>
          <w:b w:val="0"/>
          <w:i w:val="0"/>
          <w:caps w:val="0"/>
          <w:spacing w:val="0"/>
          <w:w w:val="100"/>
          <w:sz w:val="32"/>
          <w:szCs w:val="32"/>
        </w:rPr>
        <w:t>10</w:t>
      </w:r>
      <w:r>
        <w:rPr>
          <w:rFonts w:ascii="方正仿宋_GBK" w:hAnsi="Times New Roman" w:eastAsia="方正仿宋_GBK" w:cs="Times New Roman"/>
          <w:b w:val="0"/>
          <w:i w:val="0"/>
          <w:caps w:val="0"/>
          <w:spacing w:val="0"/>
          <w:w w:val="100"/>
          <w:sz w:val="32"/>
          <w:szCs w:val="32"/>
        </w:rPr>
        <w:t>）。巡查项目主要包括地基基础、承重结构、抗震构造措施、围护结构、建筑材料等，重要施工环节必须实行现场检查，存在问题的要当场提出措施进行整改。区住建服务中心将建立现场质量安全巡查制度，每年对有农村危房改造任务的镇乡街道开展全覆盖巡查工作，抽取至少</w:t>
      </w:r>
      <w:r>
        <w:rPr>
          <w:rFonts w:ascii="Times New Roman" w:hAnsi="Times New Roman" w:eastAsia="方正仿宋_GBK" w:cs="Times New Roman"/>
          <w:b w:val="0"/>
          <w:i w:val="0"/>
          <w:caps w:val="0"/>
          <w:spacing w:val="0"/>
          <w:w w:val="100"/>
          <w:sz w:val="32"/>
          <w:szCs w:val="32"/>
        </w:rPr>
        <w:t>30%</w:t>
      </w:r>
      <w:r>
        <w:rPr>
          <w:rFonts w:ascii="方正仿宋_GBK" w:hAnsi="Times New Roman" w:eastAsia="方正仿宋_GBK" w:cs="Times New Roman"/>
          <w:b w:val="0"/>
          <w:i w:val="0"/>
          <w:caps w:val="0"/>
          <w:spacing w:val="0"/>
          <w:w w:val="100"/>
          <w:sz w:val="32"/>
          <w:szCs w:val="32"/>
        </w:rPr>
        <w:t>的农村危房改造对象进行现场巡查，并填写《农村危房改造质量安全巡查记录表》。</w:t>
      </w:r>
    </w:p>
    <w:p>
      <w:pPr>
        <w:snapToGrid/>
        <w:spacing w:before="0" w:beforeAutospacing="0" w:after="0" w:afterAutospacing="0" w:line="620" w:lineRule="exact"/>
        <w:ind w:firstLine="63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方正楷体_GBK" w:eastAsia="方正楷体_GBK" w:cs="Times New Roman"/>
          <w:b w:val="0"/>
          <w:i w:val="0"/>
          <w:caps w:val="0"/>
          <w:spacing w:val="0"/>
          <w:w w:val="100"/>
          <w:sz w:val="32"/>
          <w:szCs w:val="32"/>
        </w:rPr>
        <w:t>（三）切实做好竣工验收</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农村危房改造竣工后，各镇乡街道要及时将验收申请报送区住建委，区住建委将组织有关人员现场逐户验收，并填写《农村危房改造竣工验收表》（见附件</w:t>
      </w:r>
      <w:r>
        <w:rPr>
          <w:rFonts w:ascii="Times New Roman" w:hAnsi="Times New Roman" w:eastAsia="方正仿宋_GBK" w:cs="Times New Roman"/>
          <w:b w:val="0"/>
          <w:i w:val="0"/>
          <w:caps w:val="0"/>
          <w:spacing w:val="0"/>
          <w:w w:val="100"/>
          <w:sz w:val="32"/>
          <w:szCs w:val="32"/>
        </w:rPr>
        <w:t>11</w:t>
      </w:r>
      <w:r>
        <w:rPr>
          <w:rFonts w:ascii="方正仿宋_GBK" w:hAnsi="Times New Roman" w:eastAsia="方正仿宋_GBK" w:cs="Times New Roman"/>
          <w:b w:val="0"/>
          <w:i w:val="0"/>
          <w:caps w:val="0"/>
          <w:spacing w:val="0"/>
          <w:w w:val="100"/>
          <w:sz w:val="32"/>
          <w:szCs w:val="32"/>
        </w:rPr>
        <w:t>），对于检查项目全部合格的视为验收合格，对于不合格的项目各镇乡街道要立即进行整改，整改合格后才能全额拨付补助资金。</w:t>
      </w:r>
    </w:p>
    <w:p>
      <w:pPr>
        <w:snapToGrid/>
        <w:spacing w:before="0" w:beforeAutospacing="0" w:after="0" w:afterAutospacing="0" w:line="620" w:lineRule="exact"/>
        <w:ind w:firstLine="63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方正楷体_GBK" w:eastAsia="方正楷体_GBK" w:cs="Times New Roman"/>
          <w:b w:val="0"/>
          <w:i w:val="0"/>
          <w:caps w:val="0"/>
          <w:spacing w:val="0"/>
          <w:w w:val="100"/>
          <w:sz w:val="32"/>
          <w:szCs w:val="32"/>
        </w:rPr>
        <w:t>（四）严格补助资金管理</w:t>
      </w:r>
    </w:p>
    <w:p>
      <w:pPr>
        <w:snapToGrid/>
        <w:spacing w:before="0" w:beforeAutospacing="0" w:after="0" w:afterAutospacing="0" w:line="62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各镇乡街道要按照《财政部</w:t>
      </w:r>
      <w:r>
        <w:rPr>
          <w:rFonts w:ascii="Times New Roman" w:hAnsi="Times New Roman" w:eastAsia="方正仿宋_GBK" w:cs="Times New Roman"/>
          <w:b w:val="0"/>
          <w:i w:val="0"/>
          <w:caps w:val="0"/>
          <w:spacing w:val="0"/>
          <w:w w:val="100"/>
          <w:sz w:val="32"/>
          <w:szCs w:val="32"/>
        </w:rPr>
        <w:t xml:space="preserve"> 住房城乡建设部关于印发〈中央财政农村危房改造补助资金管理办法〉的通知》（财社〔2016</w:t>
      </w:r>
      <w:r>
        <w:rPr>
          <w:rFonts w:ascii="方正仿宋_GBK" w:hAnsi="Times New Roman" w:eastAsia="方正仿宋_GBK" w:cs="Times New Roman"/>
          <w:b w:val="0"/>
          <w:i w:val="0"/>
          <w:caps w:val="0"/>
          <w:spacing w:val="0"/>
          <w:w w:val="100"/>
          <w:sz w:val="32"/>
          <w:szCs w:val="32"/>
        </w:rPr>
        <w:t>〕</w:t>
      </w:r>
      <w:r>
        <w:rPr>
          <w:rFonts w:ascii="Times New Roman" w:hAnsi="Times New Roman" w:eastAsia="方正仿宋_GBK" w:cs="Times New Roman"/>
          <w:b w:val="0"/>
          <w:i w:val="0"/>
          <w:caps w:val="0"/>
          <w:spacing w:val="0"/>
          <w:w w:val="100"/>
          <w:sz w:val="32"/>
          <w:szCs w:val="32"/>
        </w:rPr>
        <w:t>216</w:t>
      </w:r>
      <w:r>
        <w:rPr>
          <w:rFonts w:ascii="方正仿宋_GBK" w:hAnsi="Times New Roman" w:eastAsia="方正仿宋_GBK" w:cs="Times New Roman"/>
          <w:b w:val="0"/>
          <w:i w:val="0"/>
          <w:caps w:val="0"/>
          <w:spacing w:val="0"/>
          <w:w w:val="100"/>
          <w:sz w:val="32"/>
          <w:szCs w:val="32"/>
        </w:rPr>
        <w:t>号）要求，严格按规定使用补助资金，做到</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专户存储、专款专用</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，不得将农村危房改造补助资金用于基础设施建设、风貌改造等与基本住房安全保障无关的支出，不得以任何形式挤占、挪用、截留和滞留，不得向补助对象收取任何费用。</w:t>
      </w:r>
    </w:p>
    <w:p>
      <w:pPr>
        <w:snapToGrid/>
        <w:spacing w:before="0" w:beforeAutospacing="0" w:after="0" w:afterAutospacing="0" w:line="620" w:lineRule="exact"/>
        <w:ind w:firstLine="63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补助资金拨付将采取</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先建后补</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方式兑现，各镇乡街道经征求意见、公示等程序，确定纳入</w:t>
      </w:r>
      <w:r>
        <w:rPr>
          <w:rFonts w:ascii="Times New Roman" w:hAnsi="Times New Roman" w:eastAsia="方正仿宋_GBK" w:cs="Times New Roman"/>
          <w:b w:val="0"/>
          <w:i w:val="0"/>
          <w:caps w:val="0"/>
          <w:spacing w:val="0"/>
          <w:w w:val="100"/>
          <w:sz w:val="32"/>
          <w:szCs w:val="32"/>
        </w:rPr>
        <w:t>2021</w:t>
      </w:r>
      <w:r>
        <w:rPr>
          <w:rFonts w:ascii="方正仿宋_GBK" w:hAnsi="Times New Roman" w:eastAsia="方正仿宋_GBK" w:cs="Times New Roman"/>
          <w:b w:val="0"/>
          <w:i w:val="0"/>
          <w:caps w:val="0"/>
          <w:spacing w:val="0"/>
          <w:w w:val="100"/>
          <w:sz w:val="32"/>
          <w:szCs w:val="32"/>
        </w:rPr>
        <w:t>年农村危房改造对象并报区住建委（联系人：云玉兰，联系电话：</w:t>
      </w:r>
      <w:r>
        <w:rPr>
          <w:rFonts w:ascii="Times New Roman" w:hAnsi="Times New Roman" w:eastAsia="方正仿宋_GBK" w:cs="Times New Roman"/>
          <w:b w:val="0"/>
          <w:i w:val="0"/>
          <w:caps w:val="0"/>
          <w:spacing w:val="0"/>
          <w:w w:val="100"/>
          <w:sz w:val="32"/>
          <w:szCs w:val="32"/>
        </w:rPr>
        <w:t>58520386</w:t>
      </w:r>
      <w:r>
        <w:rPr>
          <w:rFonts w:ascii="方正仿宋_GBK" w:hAnsi="Times New Roman" w:eastAsia="方正仿宋_GBK" w:cs="Times New Roman"/>
          <w:b w:val="0"/>
          <w:i w:val="0"/>
          <w:caps w:val="0"/>
          <w:spacing w:val="0"/>
          <w:w w:val="100"/>
          <w:sz w:val="32"/>
          <w:szCs w:val="32"/>
        </w:rPr>
        <w:t>）备案后，区住建委将及时向区财政局提出拨付补助资金的申请，区财政局收到申请后，及时拨付</w:t>
      </w:r>
      <w:r>
        <w:rPr>
          <w:rFonts w:ascii="Times New Roman" w:hAnsi="Times New Roman" w:eastAsia="方正仿宋_GBK" w:cs="Times New Roman"/>
          <w:b w:val="0"/>
          <w:i w:val="0"/>
          <w:caps w:val="0"/>
          <w:spacing w:val="0"/>
          <w:w w:val="100"/>
          <w:sz w:val="32"/>
          <w:szCs w:val="32"/>
        </w:rPr>
        <w:t>50%</w:t>
      </w:r>
      <w:r>
        <w:rPr>
          <w:rFonts w:ascii="方正仿宋_GBK" w:hAnsi="Times New Roman" w:eastAsia="方正仿宋_GBK" w:cs="Times New Roman"/>
          <w:b w:val="0"/>
          <w:i w:val="0"/>
          <w:caps w:val="0"/>
          <w:spacing w:val="0"/>
          <w:w w:val="100"/>
          <w:sz w:val="32"/>
          <w:szCs w:val="32"/>
        </w:rPr>
        <w:t>补助资金，改造完成并经区级验收合格，区里将补助资金余款统一拨付到镇乡街道，镇乡街道通过银行储蓄网点将上级补助资金直接发放到建房户或代建方（经建房户书面同意将政府补助资金直接拨付到代建方）。</w:t>
      </w:r>
    </w:p>
    <w:p>
      <w:pPr>
        <w:snapToGrid/>
        <w:spacing w:before="0" w:beforeAutospacing="0" w:after="0" w:afterAutospacing="0" w:line="620" w:lineRule="exact"/>
        <w:ind w:firstLine="63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方正楷体_GBK" w:eastAsia="方正楷体_GBK" w:cs="Times New Roman"/>
          <w:b w:val="0"/>
          <w:i w:val="0"/>
          <w:caps w:val="0"/>
          <w:spacing w:val="0"/>
          <w:w w:val="100"/>
          <w:sz w:val="32"/>
          <w:szCs w:val="32"/>
        </w:rPr>
        <w:t>（五）健全档案管理</w:t>
      </w:r>
    </w:p>
    <w:p>
      <w:pPr>
        <w:snapToGrid/>
        <w:spacing w:before="0" w:beforeAutospacing="0" w:after="0" w:afterAutospacing="0" w:line="62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各镇乡街道要同步建立农村危房改造农户纸质档案管理制度，实行一户一档，确保批准一户、建档一户。</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一户一档</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材料应包括档案材料目录、农户申请、户口簿和身份证复印件、安全等级鉴定报告表、村级评议资料、乡镇审核和区县审批材料、告知函、质量安全巡查资料、公示图片材料、改造前中后照片、竣工验收表、资金发放单据等资料。</w:t>
      </w:r>
    </w:p>
    <w:p>
      <w:pPr>
        <w:snapToGrid/>
        <w:spacing w:before="0" w:beforeAutospacing="0" w:after="0" w:afterAutospacing="0" w:line="620" w:lineRule="exact"/>
        <w:ind w:firstLine="630"/>
        <w:jc w:val="both"/>
        <w:textAlignment w:val="baseline"/>
        <w:rPr>
          <w:rFonts w:ascii="Times New Roman" w:hAnsi="Times New Roman" w:eastAsia="方正楷体_GBK" w:cs="Times New Roman"/>
          <w:b w:val="0"/>
          <w:i w:val="0"/>
          <w:caps w:val="0"/>
          <w:spacing w:val="0"/>
          <w:w w:val="100"/>
          <w:sz w:val="20"/>
          <w:szCs w:val="32"/>
        </w:rPr>
      </w:pPr>
      <w:r>
        <w:rPr>
          <w:rFonts w:ascii="方正楷体_GBK" w:hAnsi="方正楷体_GBK" w:eastAsia="方正楷体_GBK" w:cs="Times New Roman"/>
          <w:b w:val="0"/>
          <w:i w:val="0"/>
          <w:caps w:val="0"/>
          <w:spacing w:val="0"/>
          <w:w w:val="100"/>
          <w:sz w:val="32"/>
          <w:szCs w:val="32"/>
        </w:rPr>
        <w:t>（六）加强政策宣传</w:t>
      </w:r>
    </w:p>
    <w:p>
      <w:pPr>
        <w:snapToGrid/>
        <w:spacing w:before="0" w:beforeAutospacing="0" w:after="0" w:afterAutospacing="0" w:line="62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各镇乡街道要制作并全面推广农村危房改造</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政策明白卡</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包括申请条件、评定公示程序、改造方式、建设标准、补助标准、举报电话等），并免费发放到每个危改户，确保所有危改户都知晓政策。要继续执行农村危房改造获批对象函告制度，区级审批公示结束后，各乡镇乡街道应书面通知拟补助对象。要畅通问题反映渠道，设立农村危房改造举报电话，在各村（社区）村务公开栏、镇乡街道政务公开栏显著位置公示，主动接受群众和社会各界监督。</w:t>
      </w:r>
    </w:p>
    <w:p>
      <w:pPr>
        <w:snapToGrid/>
        <w:spacing w:before="0" w:beforeAutospacing="0" w:after="0" w:afterAutospacing="0" w:line="62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根据《关于做好农村低收入群体等重点重点对象住房安全保障工作的通知》（渝建〔</w:t>
      </w:r>
      <w:r>
        <w:rPr>
          <w:rFonts w:ascii="Times New Roman" w:hAnsi="Times New Roman" w:eastAsia="方正仿宋_GBK" w:cs="Times New Roman"/>
          <w:b w:val="0"/>
          <w:i w:val="0"/>
          <w:caps w:val="0"/>
          <w:spacing w:val="0"/>
          <w:w w:val="100"/>
          <w:sz w:val="32"/>
          <w:szCs w:val="32"/>
        </w:rPr>
        <w:t>2021</w:t>
      </w:r>
      <w:r>
        <w:rPr>
          <w:rFonts w:ascii="方正仿宋_GBK" w:hAnsi="Times New Roman" w:eastAsia="方正仿宋_GBK" w:cs="Times New Roman"/>
          <w:b w:val="0"/>
          <w:i w:val="0"/>
          <w:caps w:val="0"/>
          <w:spacing w:val="0"/>
          <w:w w:val="100"/>
          <w:sz w:val="32"/>
          <w:szCs w:val="32"/>
        </w:rPr>
        <w:t>〕</w:t>
      </w:r>
      <w:r>
        <w:rPr>
          <w:rFonts w:ascii="Times New Roman" w:hAnsi="Times New Roman" w:eastAsia="方正仿宋_GBK" w:cs="Times New Roman"/>
          <w:b w:val="0"/>
          <w:i w:val="0"/>
          <w:caps w:val="0"/>
          <w:spacing w:val="0"/>
          <w:w w:val="100"/>
          <w:sz w:val="32"/>
          <w:szCs w:val="32"/>
        </w:rPr>
        <w:t>2</w:t>
      </w:r>
      <w:r>
        <w:rPr>
          <w:rFonts w:ascii="方正仿宋_GBK" w:hAnsi="Times New Roman" w:eastAsia="方正仿宋_GBK" w:cs="Times New Roman"/>
          <w:b w:val="0"/>
          <w:i w:val="0"/>
          <w:caps w:val="0"/>
          <w:spacing w:val="0"/>
          <w:w w:val="100"/>
          <w:sz w:val="32"/>
          <w:szCs w:val="32"/>
        </w:rPr>
        <w:t>号）要求，本通知印发之日起实施，原《关于进一步规范农村危房改造工作的通知》（渝建〔</w:t>
      </w:r>
      <w:r>
        <w:rPr>
          <w:rFonts w:ascii="Times New Roman" w:hAnsi="Times New Roman" w:eastAsia="方正仿宋_GBK" w:cs="Times New Roman"/>
          <w:b w:val="0"/>
          <w:i w:val="0"/>
          <w:caps w:val="0"/>
          <w:spacing w:val="0"/>
          <w:w w:val="100"/>
          <w:sz w:val="32"/>
          <w:szCs w:val="32"/>
        </w:rPr>
        <w:t>2018</w:t>
      </w:r>
      <w:r>
        <w:rPr>
          <w:rFonts w:ascii="方正仿宋_GBK" w:hAnsi="Times New Roman" w:eastAsia="方正仿宋_GBK" w:cs="Times New Roman"/>
          <w:b w:val="0"/>
          <w:i w:val="0"/>
          <w:caps w:val="0"/>
          <w:spacing w:val="0"/>
          <w:w w:val="100"/>
          <w:sz w:val="32"/>
          <w:szCs w:val="32"/>
        </w:rPr>
        <w:t>〕</w:t>
      </w:r>
      <w:r>
        <w:rPr>
          <w:rFonts w:ascii="Times New Roman" w:hAnsi="Times New Roman" w:eastAsia="方正仿宋_GBK" w:cs="Times New Roman"/>
          <w:b w:val="0"/>
          <w:i w:val="0"/>
          <w:caps w:val="0"/>
          <w:spacing w:val="0"/>
          <w:w w:val="100"/>
          <w:sz w:val="32"/>
          <w:szCs w:val="32"/>
        </w:rPr>
        <w:t>509</w:t>
      </w:r>
      <w:r>
        <w:rPr>
          <w:rFonts w:ascii="方正仿宋_GBK" w:hAnsi="Times New Roman" w:eastAsia="方正仿宋_GBK" w:cs="Times New Roman"/>
          <w:b w:val="0"/>
          <w:i w:val="0"/>
          <w:caps w:val="0"/>
          <w:spacing w:val="0"/>
          <w:w w:val="100"/>
          <w:sz w:val="32"/>
          <w:szCs w:val="32"/>
        </w:rPr>
        <w:t>号）废止。</w:t>
      </w:r>
    </w:p>
    <w:p>
      <w:pPr>
        <w:snapToGrid/>
        <w:spacing w:before="0" w:beforeAutospacing="0" w:after="0" w:afterAutospacing="0" w:line="600" w:lineRule="exact"/>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 xml:space="preserve"> </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方正仿宋_GBK" w:hAnsi="Times New Roman" w:eastAsia="方正仿宋_GBK" w:cs="Times New Roman"/>
          <w:b w:val="0"/>
          <w:i w:val="0"/>
          <w:caps w:val="0"/>
          <w:spacing w:val="0"/>
          <w:w w:val="100"/>
          <w:sz w:val="32"/>
          <w:szCs w:val="32"/>
        </w:rPr>
        <w:t>附件：</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w:t>
      </w:r>
      <w:r>
        <w:rPr>
          <w:rFonts w:ascii="方正仿宋_GBK" w:hAnsi="Times New Roman" w:eastAsia="方正仿宋_GBK" w:cs="Times New Roman"/>
          <w:b w:val="0"/>
          <w:i w:val="0"/>
          <w:caps w:val="0"/>
          <w:spacing w:val="0"/>
          <w:w w:val="100"/>
          <w:sz w:val="32"/>
          <w:szCs w:val="32"/>
        </w:rPr>
        <w:t>万州区</w:t>
      </w:r>
      <w:r>
        <w:rPr>
          <w:rFonts w:ascii="Times New Roman" w:hAnsi="Times New Roman" w:eastAsia="方正仿宋_GBK" w:cs="Times New Roman"/>
          <w:b w:val="0"/>
          <w:i w:val="0"/>
          <w:caps w:val="0"/>
          <w:spacing w:val="0"/>
          <w:w w:val="100"/>
          <w:sz w:val="32"/>
          <w:szCs w:val="32"/>
        </w:rPr>
        <w:t>2021</w:t>
      </w:r>
      <w:r>
        <w:rPr>
          <w:rFonts w:ascii="方正仿宋_GBK" w:hAnsi="Times New Roman" w:eastAsia="方正仿宋_GBK" w:cs="Times New Roman"/>
          <w:b w:val="0"/>
          <w:i w:val="0"/>
          <w:caps w:val="0"/>
          <w:spacing w:val="0"/>
          <w:w w:val="100"/>
          <w:sz w:val="32"/>
          <w:szCs w:val="32"/>
        </w:rPr>
        <w:t>年农村危房改造对象身份认定表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2-1.</w:t>
      </w:r>
      <w:r>
        <w:rPr>
          <w:rFonts w:ascii="方正仿宋_GBK" w:hAnsi="Times New Roman" w:eastAsia="方正仿宋_GBK" w:cs="Times New Roman"/>
          <w:b w:val="0"/>
          <w:i w:val="0"/>
          <w:caps w:val="0"/>
          <w:spacing w:val="0"/>
          <w:w w:val="100"/>
          <w:sz w:val="32"/>
          <w:szCs w:val="32"/>
        </w:rPr>
        <w:t>农村住房安全性鉴定调查表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2-2.</w:t>
      </w:r>
      <w:r>
        <w:rPr>
          <w:rFonts w:ascii="方正仿宋_GBK" w:hAnsi="Times New Roman" w:eastAsia="方正仿宋_GBK" w:cs="Times New Roman"/>
          <w:b w:val="0"/>
          <w:i w:val="0"/>
          <w:caps w:val="0"/>
          <w:spacing w:val="0"/>
          <w:w w:val="100"/>
          <w:sz w:val="32"/>
          <w:szCs w:val="32"/>
        </w:rPr>
        <w:t>农村住房安全等级鉴定报告表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3.</w:t>
      </w:r>
      <w:r>
        <w:rPr>
          <w:rFonts w:ascii="方正仿宋_GBK" w:hAnsi="Times New Roman" w:eastAsia="方正仿宋_GBK" w:cs="Times New Roman"/>
          <w:b w:val="0"/>
          <w:i w:val="0"/>
          <w:caps w:val="0"/>
          <w:spacing w:val="0"/>
          <w:w w:val="100"/>
          <w:sz w:val="32"/>
          <w:szCs w:val="32"/>
        </w:rPr>
        <w:t>农村危房改造申请表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4.</w:t>
      </w:r>
      <w:r>
        <w:rPr>
          <w:rFonts w:ascii="方正仿宋_GBK" w:hAnsi="Times New Roman" w:eastAsia="方正仿宋_GBK" w:cs="Times New Roman"/>
          <w:b w:val="0"/>
          <w:i w:val="0"/>
          <w:caps w:val="0"/>
          <w:spacing w:val="0"/>
          <w:w w:val="100"/>
          <w:sz w:val="32"/>
          <w:szCs w:val="32"/>
        </w:rPr>
        <w:t>农村危房改造补助申请书</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5.</w:t>
      </w:r>
      <w:r>
        <w:rPr>
          <w:rFonts w:ascii="方正仿宋_GBK" w:hAnsi="Times New Roman" w:eastAsia="方正仿宋_GBK" w:cs="Times New Roman"/>
          <w:b w:val="0"/>
          <w:i w:val="0"/>
          <w:caps w:val="0"/>
          <w:spacing w:val="0"/>
          <w:w w:val="100"/>
          <w:sz w:val="32"/>
          <w:szCs w:val="32"/>
        </w:rPr>
        <w:t>村</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社区</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农村危房改造评议记录表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6-1.</w:t>
      </w:r>
      <w:r>
        <w:rPr>
          <w:rFonts w:ascii="方正仿宋_GBK" w:hAnsi="Times New Roman" w:eastAsia="方正仿宋_GBK" w:cs="Times New Roman"/>
          <w:b w:val="0"/>
          <w:i w:val="0"/>
          <w:caps w:val="0"/>
          <w:spacing w:val="0"/>
          <w:w w:val="100"/>
          <w:sz w:val="32"/>
          <w:szCs w:val="32"/>
        </w:rPr>
        <w:t>村</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社区</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农村危房改造评议结果公示</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6-2.</w:t>
      </w:r>
      <w:r>
        <w:rPr>
          <w:rFonts w:ascii="方正仿宋_GBK" w:hAnsi="Times New Roman" w:eastAsia="方正仿宋_GBK" w:cs="Times New Roman"/>
          <w:b w:val="0"/>
          <w:i w:val="0"/>
          <w:caps w:val="0"/>
          <w:spacing w:val="0"/>
          <w:w w:val="100"/>
          <w:sz w:val="32"/>
          <w:szCs w:val="32"/>
        </w:rPr>
        <w:t>村</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社区</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农村危房改造评议结果公示表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7-1.</w:t>
      </w:r>
      <w:r>
        <w:rPr>
          <w:rFonts w:ascii="方正仿宋_GBK" w:hAnsi="Times New Roman" w:eastAsia="方正仿宋_GBK" w:cs="Times New Roman"/>
          <w:b w:val="0"/>
          <w:i w:val="0"/>
          <w:caps w:val="0"/>
          <w:spacing w:val="0"/>
          <w:w w:val="100"/>
          <w:sz w:val="32"/>
          <w:szCs w:val="32"/>
        </w:rPr>
        <w:t>镇乡街道农村危房改造审核结果公示</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7-2.</w:t>
      </w:r>
      <w:r>
        <w:rPr>
          <w:rFonts w:ascii="方正仿宋_GBK" w:hAnsi="Times New Roman" w:eastAsia="方正仿宋_GBK" w:cs="Times New Roman"/>
          <w:b w:val="0"/>
          <w:i w:val="0"/>
          <w:caps w:val="0"/>
          <w:spacing w:val="0"/>
          <w:w w:val="100"/>
          <w:sz w:val="32"/>
          <w:szCs w:val="32"/>
        </w:rPr>
        <w:t>镇乡街道农村危房改造评议结果公示表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8.</w:t>
      </w:r>
      <w:r>
        <w:rPr>
          <w:rFonts w:ascii="方正仿宋_GBK" w:hAnsi="Times New Roman" w:eastAsia="方正仿宋_GBK" w:cs="Times New Roman"/>
          <w:b w:val="0"/>
          <w:i w:val="0"/>
          <w:caps w:val="0"/>
          <w:spacing w:val="0"/>
          <w:w w:val="100"/>
          <w:sz w:val="32"/>
          <w:szCs w:val="32"/>
        </w:rPr>
        <w:t>农村危房改造审批表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9.</w:t>
      </w:r>
      <w:r>
        <w:rPr>
          <w:rFonts w:ascii="方正仿宋_GBK" w:hAnsi="Times New Roman" w:eastAsia="方正仿宋_GBK" w:cs="Times New Roman"/>
          <w:b w:val="0"/>
          <w:i w:val="0"/>
          <w:caps w:val="0"/>
          <w:spacing w:val="0"/>
          <w:w w:val="100"/>
          <w:sz w:val="32"/>
          <w:szCs w:val="32"/>
        </w:rPr>
        <w:t>农村危房改造告知函</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10.</w:t>
      </w:r>
      <w:r>
        <w:rPr>
          <w:rFonts w:ascii="方正仿宋_GBK" w:hAnsi="Times New Roman" w:eastAsia="方正仿宋_GBK" w:cs="Times New Roman"/>
          <w:b w:val="0"/>
          <w:i w:val="0"/>
          <w:caps w:val="0"/>
          <w:spacing w:val="0"/>
          <w:w w:val="100"/>
          <w:sz w:val="32"/>
          <w:szCs w:val="32"/>
        </w:rPr>
        <w:t>农村危房改造质量安全巡查记录表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11-1.</w:t>
      </w:r>
      <w:r>
        <w:rPr>
          <w:rFonts w:ascii="方正仿宋_GBK" w:hAnsi="Times New Roman" w:eastAsia="方正仿宋_GBK" w:cs="Times New Roman"/>
          <w:b w:val="0"/>
          <w:i w:val="0"/>
          <w:caps w:val="0"/>
          <w:spacing w:val="0"/>
          <w:w w:val="100"/>
          <w:sz w:val="32"/>
          <w:szCs w:val="32"/>
        </w:rPr>
        <w:t>农村</w:t>
      </w:r>
      <w:r>
        <w:rPr>
          <w:rFonts w:ascii="Times New Roman" w:hAnsi="Times New Roman" w:eastAsia="方正仿宋_GBK" w:cs="Times New Roman"/>
          <w:b w:val="0"/>
          <w:i w:val="0"/>
          <w:caps w:val="0"/>
          <w:spacing w:val="0"/>
          <w:w w:val="100"/>
          <w:sz w:val="32"/>
          <w:szCs w:val="32"/>
        </w:rPr>
        <w:t>D</w:t>
      </w:r>
      <w:r>
        <w:rPr>
          <w:rFonts w:ascii="方正仿宋_GBK" w:hAnsi="Times New Roman" w:eastAsia="方正仿宋_GBK" w:cs="Times New Roman"/>
          <w:b w:val="0"/>
          <w:i w:val="0"/>
          <w:caps w:val="0"/>
          <w:spacing w:val="0"/>
          <w:w w:val="100"/>
          <w:sz w:val="32"/>
          <w:szCs w:val="32"/>
        </w:rPr>
        <w:t>级危房</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无房户</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改造竣工验收表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11-2.</w:t>
      </w:r>
      <w:r>
        <w:rPr>
          <w:rFonts w:ascii="方正仿宋_GBK" w:hAnsi="Times New Roman" w:eastAsia="方正仿宋_GBK" w:cs="Times New Roman"/>
          <w:b w:val="0"/>
          <w:i w:val="0"/>
          <w:caps w:val="0"/>
          <w:spacing w:val="0"/>
          <w:w w:val="100"/>
          <w:sz w:val="32"/>
          <w:szCs w:val="32"/>
        </w:rPr>
        <w:t>农村</w:t>
      </w:r>
      <w:r>
        <w:rPr>
          <w:rFonts w:ascii="Times New Roman" w:hAnsi="Times New Roman" w:eastAsia="方正仿宋_GBK" w:cs="Times New Roman"/>
          <w:b w:val="0"/>
          <w:i w:val="0"/>
          <w:caps w:val="0"/>
          <w:spacing w:val="0"/>
          <w:w w:val="100"/>
          <w:sz w:val="32"/>
          <w:szCs w:val="32"/>
        </w:rPr>
        <w:t>C</w:t>
      </w:r>
      <w:r>
        <w:rPr>
          <w:rFonts w:ascii="方正仿宋_GBK" w:hAnsi="Times New Roman" w:eastAsia="方正仿宋_GBK" w:cs="Times New Roman"/>
          <w:b w:val="0"/>
          <w:i w:val="0"/>
          <w:caps w:val="0"/>
          <w:spacing w:val="0"/>
          <w:w w:val="100"/>
          <w:sz w:val="32"/>
          <w:szCs w:val="32"/>
        </w:rPr>
        <w:t>级危房改造竣工验收表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12.</w:t>
      </w:r>
      <w:r>
        <w:rPr>
          <w:rFonts w:ascii="方正仿宋_GBK" w:hAnsi="Times New Roman" w:eastAsia="方正仿宋_GBK" w:cs="Times New Roman"/>
          <w:b w:val="0"/>
          <w:i w:val="0"/>
          <w:caps w:val="0"/>
          <w:spacing w:val="0"/>
          <w:w w:val="100"/>
          <w:sz w:val="32"/>
          <w:szCs w:val="32"/>
        </w:rPr>
        <w:t>农村</w:t>
      </w:r>
      <w:r>
        <w:rPr>
          <w:rFonts w:ascii="Times New Roman" w:hAnsi="Times New Roman" w:eastAsia="方正仿宋_GBK" w:cs="Times New Roman"/>
          <w:b w:val="0"/>
          <w:i w:val="0"/>
          <w:caps w:val="0"/>
          <w:spacing w:val="0"/>
          <w:w w:val="100"/>
          <w:sz w:val="32"/>
          <w:szCs w:val="32"/>
        </w:rPr>
        <w:t>C</w:t>
      </w:r>
      <w:r>
        <w:rPr>
          <w:rFonts w:ascii="方正仿宋_GBK" w:hAnsi="Times New Roman" w:eastAsia="方正仿宋_GBK" w:cs="Times New Roman"/>
          <w:b w:val="0"/>
          <w:i w:val="0"/>
          <w:caps w:val="0"/>
          <w:spacing w:val="0"/>
          <w:w w:val="100"/>
          <w:sz w:val="32"/>
          <w:szCs w:val="32"/>
        </w:rPr>
        <w:t>级危房改造工程结算表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13.</w:t>
      </w:r>
      <w:r>
        <w:rPr>
          <w:rFonts w:ascii="方正仿宋_GBK" w:hAnsi="Times New Roman" w:eastAsia="方正仿宋_GBK" w:cs="Times New Roman"/>
          <w:b w:val="0"/>
          <w:i w:val="0"/>
          <w:caps w:val="0"/>
          <w:spacing w:val="0"/>
          <w:w w:val="100"/>
          <w:sz w:val="32"/>
          <w:szCs w:val="32"/>
        </w:rPr>
        <w:t>危房改造一户一档目录</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14-1.</w:t>
      </w:r>
      <w:r>
        <w:rPr>
          <w:rFonts w:ascii="方正仿宋_GBK" w:hAnsi="Times New Roman" w:eastAsia="方正仿宋_GBK" w:cs="Times New Roman"/>
          <w:b w:val="0"/>
          <w:i w:val="0"/>
          <w:caps w:val="0"/>
          <w:spacing w:val="0"/>
          <w:w w:val="100"/>
          <w:sz w:val="32"/>
          <w:szCs w:val="32"/>
        </w:rPr>
        <w:t>农村</w:t>
      </w:r>
      <w:r>
        <w:rPr>
          <w:rFonts w:ascii="Times New Roman" w:hAnsi="Times New Roman" w:eastAsia="方正仿宋_GBK" w:cs="Times New Roman"/>
          <w:b w:val="0"/>
          <w:i w:val="0"/>
          <w:caps w:val="0"/>
          <w:spacing w:val="0"/>
          <w:w w:val="100"/>
          <w:sz w:val="32"/>
          <w:szCs w:val="32"/>
        </w:rPr>
        <w:t>D</w:t>
      </w:r>
      <w:r>
        <w:rPr>
          <w:rFonts w:ascii="方正仿宋_GBK" w:hAnsi="Times New Roman" w:eastAsia="方正仿宋_GBK" w:cs="Times New Roman"/>
          <w:b w:val="0"/>
          <w:i w:val="0"/>
          <w:caps w:val="0"/>
          <w:spacing w:val="0"/>
          <w:w w:val="100"/>
          <w:sz w:val="32"/>
          <w:szCs w:val="32"/>
        </w:rPr>
        <w:t>级危房</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无房户</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改造基本情况统计表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14-2.</w:t>
      </w:r>
      <w:r>
        <w:rPr>
          <w:rFonts w:ascii="方正仿宋_GBK" w:hAnsi="Times New Roman" w:eastAsia="方正仿宋_GBK" w:cs="Times New Roman"/>
          <w:b w:val="0"/>
          <w:i w:val="0"/>
          <w:caps w:val="0"/>
          <w:spacing w:val="0"/>
          <w:w w:val="100"/>
          <w:sz w:val="32"/>
          <w:szCs w:val="32"/>
        </w:rPr>
        <w:t>农村</w:t>
      </w:r>
      <w:r>
        <w:rPr>
          <w:rFonts w:ascii="Times New Roman" w:hAnsi="Times New Roman" w:eastAsia="方正仿宋_GBK" w:cs="Times New Roman"/>
          <w:b w:val="0"/>
          <w:i w:val="0"/>
          <w:caps w:val="0"/>
          <w:spacing w:val="0"/>
          <w:w w:val="100"/>
          <w:sz w:val="32"/>
          <w:szCs w:val="32"/>
        </w:rPr>
        <w:t>C</w:t>
      </w:r>
      <w:r>
        <w:rPr>
          <w:rFonts w:ascii="方正仿宋_GBK" w:hAnsi="Times New Roman" w:eastAsia="方正仿宋_GBK" w:cs="Times New Roman"/>
          <w:b w:val="0"/>
          <w:i w:val="0"/>
          <w:caps w:val="0"/>
          <w:spacing w:val="0"/>
          <w:w w:val="100"/>
          <w:sz w:val="32"/>
          <w:szCs w:val="32"/>
        </w:rPr>
        <w:t>级危房改造基本情况统计表</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15.</w:t>
      </w:r>
      <w:r>
        <w:rPr>
          <w:rFonts w:ascii="方正仿宋_GBK" w:hAnsi="Times New Roman" w:eastAsia="方正仿宋_GBK" w:cs="Times New Roman"/>
          <w:b w:val="0"/>
          <w:i w:val="0"/>
          <w:caps w:val="0"/>
          <w:spacing w:val="0"/>
          <w:w w:val="100"/>
          <w:sz w:val="32"/>
          <w:szCs w:val="32"/>
        </w:rPr>
        <w:t>农村危房改造资金收支台帐</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16.</w:t>
      </w:r>
      <w:r>
        <w:rPr>
          <w:rFonts w:ascii="方正仿宋_GBK" w:hAnsi="Times New Roman" w:eastAsia="方正仿宋_GBK" w:cs="Times New Roman"/>
          <w:b w:val="0"/>
          <w:i w:val="0"/>
          <w:caps w:val="0"/>
          <w:spacing w:val="0"/>
          <w:w w:val="100"/>
          <w:sz w:val="32"/>
          <w:szCs w:val="32"/>
        </w:rPr>
        <w:t>农村</w:t>
      </w:r>
      <w:r>
        <w:rPr>
          <w:rFonts w:ascii="Times New Roman" w:hAnsi="Times New Roman" w:eastAsia="方正仿宋_GBK" w:cs="Times New Roman"/>
          <w:b w:val="0"/>
          <w:i w:val="0"/>
          <w:caps w:val="0"/>
          <w:spacing w:val="0"/>
          <w:w w:val="100"/>
          <w:sz w:val="32"/>
          <w:szCs w:val="32"/>
        </w:rPr>
        <w:t>D</w:t>
      </w:r>
      <w:r>
        <w:rPr>
          <w:rFonts w:ascii="方正仿宋_GBK" w:hAnsi="Times New Roman" w:eastAsia="方正仿宋_GBK" w:cs="Times New Roman"/>
          <w:b w:val="0"/>
          <w:i w:val="0"/>
          <w:caps w:val="0"/>
          <w:spacing w:val="0"/>
          <w:w w:val="100"/>
          <w:sz w:val="32"/>
          <w:szCs w:val="32"/>
        </w:rPr>
        <w:t>级危房</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无房户</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改造竣工牌示意图</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17.</w:t>
      </w:r>
      <w:r>
        <w:rPr>
          <w:rFonts w:ascii="方正仿宋_GBK" w:hAnsi="Times New Roman" w:eastAsia="方正仿宋_GBK" w:cs="Times New Roman"/>
          <w:b w:val="0"/>
          <w:i w:val="0"/>
          <w:caps w:val="0"/>
          <w:spacing w:val="0"/>
          <w:w w:val="100"/>
          <w:sz w:val="32"/>
          <w:szCs w:val="32"/>
        </w:rPr>
        <w:t>农村</w:t>
      </w:r>
      <w:r>
        <w:rPr>
          <w:rFonts w:ascii="Times New Roman" w:hAnsi="Times New Roman" w:eastAsia="方正仿宋_GBK" w:cs="Times New Roman"/>
          <w:b w:val="0"/>
          <w:i w:val="0"/>
          <w:caps w:val="0"/>
          <w:spacing w:val="0"/>
          <w:w w:val="100"/>
          <w:sz w:val="32"/>
          <w:szCs w:val="32"/>
        </w:rPr>
        <w:t>D</w:t>
      </w:r>
      <w:r>
        <w:rPr>
          <w:rFonts w:ascii="方正仿宋_GBK" w:hAnsi="Times New Roman" w:eastAsia="方正仿宋_GBK" w:cs="Times New Roman"/>
          <w:b w:val="0"/>
          <w:i w:val="0"/>
          <w:caps w:val="0"/>
          <w:spacing w:val="0"/>
          <w:w w:val="100"/>
          <w:sz w:val="32"/>
          <w:szCs w:val="32"/>
        </w:rPr>
        <w:t>级危房</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无房户</w:t>
      </w:r>
      <w:r>
        <w:rPr>
          <w:rFonts w:ascii="Times New Roman" w:hAnsi="Times New Roman" w:eastAsia="方正仿宋_GBK" w:cs="Times New Roman"/>
          <w:b w:val="0"/>
          <w:i w:val="0"/>
          <w:caps w:val="0"/>
          <w:spacing w:val="0"/>
          <w:w w:val="100"/>
          <w:sz w:val="32"/>
          <w:szCs w:val="32"/>
        </w:rPr>
        <w:t>)</w:t>
      </w:r>
      <w:r>
        <w:rPr>
          <w:rFonts w:ascii="方正仿宋_GBK" w:hAnsi="Times New Roman" w:eastAsia="方正仿宋_GBK" w:cs="Times New Roman"/>
          <w:b w:val="0"/>
          <w:i w:val="0"/>
          <w:caps w:val="0"/>
          <w:spacing w:val="0"/>
          <w:w w:val="100"/>
          <w:sz w:val="32"/>
          <w:szCs w:val="32"/>
        </w:rPr>
        <w:t>改造协议书</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18.</w:t>
      </w:r>
      <w:r>
        <w:rPr>
          <w:rFonts w:ascii="方正仿宋_GBK" w:hAnsi="Times New Roman" w:eastAsia="方正仿宋_GBK" w:cs="Times New Roman"/>
          <w:b w:val="0"/>
          <w:i w:val="0"/>
          <w:caps w:val="0"/>
          <w:spacing w:val="0"/>
          <w:w w:val="100"/>
          <w:sz w:val="32"/>
          <w:szCs w:val="32"/>
        </w:rPr>
        <w:t>农村</w:t>
      </w:r>
      <w:r>
        <w:rPr>
          <w:rFonts w:ascii="Times New Roman" w:hAnsi="Times New Roman" w:eastAsia="方正仿宋_GBK" w:cs="Times New Roman"/>
          <w:b w:val="0"/>
          <w:i w:val="0"/>
          <w:caps w:val="0"/>
          <w:spacing w:val="0"/>
          <w:w w:val="100"/>
          <w:sz w:val="32"/>
          <w:szCs w:val="32"/>
        </w:rPr>
        <w:t>C</w:t>
      </w:r>
      <w:r>
        <w:rPr>
          <w:rFonts w:ascii="方正仿宋_GBK" w:hAnsi="Times New Roman" w:eastAsia="方正仿宋_GBK" w:cs="Times New Roman"/>
          <w:b w:val="0"/>
          <w:i w:val="0"/>
          <w:caps w:val="0"/>
          <w:spacing w:val="0"/>
          <w:w w:val="100"/>
          <w:sz w:val="32"/>
          <w:szCs w:val="32"/>
        </w:rPr>
        <w:t>级危房改造协议书</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19.</w:t>
      </w:r>
      <w:r>
        <w:rPr>
          <w:rFonts w:ascii="方正仿宋_GBK" w:hAnsi="Times New Roman" w:eastAsia="方正仿宋_GBK" w:cs="Times New Roman"/>
          <w:b w:val="0"/>
          <w:i w:val="0"/>
          <w:caps w:val="0"/>
          <w:spacing w:val="0"/>
          <w:w w:val="100"/>
          <w:sz w:val="32"/>
          <w:szCs w:val="32"/>
        </w:rPr>
        <w:t>重庆市住房和城乡建设委员会 重庆市财政部 重庆市民政部 重庆乡村振兴局关于做好农村低收入群体等重点对象住房安全保障工作的通知</w:t>
      </w:r>
    </w:p>
    <w:p>
      <w:pPr>
        <w:snapToGrid/>
        <w:spacing w:before="0" w:beforeAutospacing="0" w:after="0" w:afterAutospacing="0" w:line="600" w:lineRule="exact"/>
        <w:jc w:val="left"/>
        <w:textAlignment w:val="baseline"/>
        <w:rPr>
          <w:rFonts w:ascii="Times New Roman" w:hAnsi="Times New Roman" w:eastAsia="仿宋_GB2312" w:cs="Times New Roman"/>
          <w:b w:val="0"/>
          <w:i w:val="0"/>
          <w:caps w:val="0"/>
          <w:color w:val="000000"/>
          <w:spacing w:val="0"/>
          <w:w w:val="100"/>
          <w:kern w:val="0"/>
          <w:sz w:val="24"/>
          <w:szCs w:val="24"/>
        </w:rPr>
      </w:pPr>
      <w:r>
        <w:rPr>
          <w:rFonts w:ascii="Times New Roman" w:hAnsi="Times New Roman" w:eastAsia="仿宋_GB2312" w:cs="Times New Roman"/>
          <w:b w:val="0"/>
          <w:i w:val="0"/>
          <w:caps w:val="0"/>
          <w:color w:val="000000"/>
          <w:spacing w:val="0"/>
          <w:w w:val="100"/>
          <w:kern w:val="0"/>
          <w:sz w:val="24"/>
          <w:szCs w:val="24"/>
        </w:rPr>
        <w:t xml:space="preserve"> </w:t>
      </w:r>
    </w:p>
    <w:p>
      <w:pPr>
        <w:snapToGrid/>
        <w:spacing w:before="0" w:beforeAutospacing="0" w:after="0" w:afterAutospacing="0" w:line="600" w:lineRule="exact"/>
        <w:ind w:firstLine="66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 xml:space="preserve"> </w:t>
      </w:r>
    </w:p>
    <w:p>
      <w:pPr>
        <w:snapToGrid/>
        <w:spacing w:before="0" w:beforeAutospacing="0" w:after="0" w:afterAutospacing="0" w:line="600" w:lineRule="exact"/>
        <w:jc w:val="right"/>
        <w:textAlignment w:val="baseline"/>
        <w:rPr>
          <w:rFonts w:ascii="方正仿宋_GBK" w:hAnsi="方正仿宋_GBK" w:eastAsia="方正仿宋_GBK" w:cs="Times New Roman"/>
          <w:b w:val="0"/>
          <w:i w:val="0"/>
          <w:caps w:val="0"/>
          <w:spacing w:val="0"/>
          <w:w w:val="100"/>
          <w:sz w:val="32"/>
          <w:szCs w:val="32"/>
        </w:rPr>
      </w:pPr>
      <w:r>
        <w:rPr>
          <w:rFonts w:ascii="方正仿宋_GBK" w:hAnsi="方正仿宋_GBK" w:eastAsia="方正仿宋_GBK" w:cs="Times New Roman"/>
          <w:b w:val="0"/>
          <w:i w:val="0"/>
          <w:caps w:val="0"/>
          <w:spacing w:val="0"/>
          <w:w w:val="100"/>
          <w:sz w:val="32"/>
          <w:szCs w:val="32"/>
        </w:rPr>
        <w:t>重庆市万州区住房和城乡建设委员会</w:t>
      </w:r>
      <w:r>
        <w:rPr>
          <w:rFonts w:hint="eastAsia" w:ascii="Times New Roman" w:hAnsi="Calibri" w:eastAsia="方正仿宋_GBK" w:cs="Calibri"/>
          <w:b w:val="0"/>
          <w:i w:val="0"/>
          <w:caps w:val="0"/>
          <w:spacing w:val="0"/>
          <w:w w:val="100"/>
          <w:sz w:val="32"/>
          <w:szCs w:val="32"/>
        </w:rPr>
        <w:t xml:space="preserve">  </w:t>
      </w:r>
      <w:r>
        <w:rPr>
          <w:rFonts w:ascii="Times New Roman" w:hAnsi="Times New Roman" w:eastAsia="方正仿宋_GBK" w:cs="Times New Roman"/>
          <w:b w:val="0"/>
          <w:i w:val="0"/>
          <w:caps w:val="0"/>
          <w:spacing w:val="0"/>
          <w:w w:val="100"/>
          <w:sz w:val="32"/>
          <w:szCs w:val="32"/>
        </w:rPr>
        <w:t xml:space="preserve"> </w:t>
      </w:r>
      <w:r>
        <w:rPr>
          <w:rFonts w:ascii="方正仿宋_GBK" w:hAnsi="方正仿宋_GBK" w:eastAsia="方正仿宋_GBK" w:cs="Times New Roman"/>
          <w:b w:val="0"/>
          <w:i w:val="0"/>
          <w:caps w:val="0"/>
          <w:spacing w:val="0"/>
          <w:w w:val="100"/>
          <w:sz w:val="32"/>
          <w:szCs w:val="32"/>
        </w:rPr>
        <w:t>重庆市万州区财政局</w:t>
      </w:r>
    </w:p>
    <w:p>
      <w:pPr>
        <w:pStyle w:val="2"/>
        <w:rPr>
          <w:rFonts w:hint="eastAsia"/>
        </w:rPr>
      </w:pPr>
    </w:p>
    <w:p>
      <w:pPr>
        <w:snapToGrid/>
        <w:spacing w:before="0" w:beforeAutospacing="0" w:after="0" w:afterAutospacing="0" w:line="600" w:lineRule="exact"/>
        <w:jc w:val="right"/>
        <w:textAlignment w:val="baseline"/>
        <w:rPr>
          <w:rFonts w:ascii="方正仿宋_GBK" w:hAnsi="方正仿宋_GBK" w:eastAsia="方正仿宋_GBK" w:cs="Times New Roman"/>
          <w:b w:val="0"/>
          <w:i w:val="0"/>
          <w:caps w:val="0"/>
          <w:spacing w:val="0"/>
          <w:w w:val="100"/>
          <w:sz w:val="32"/>
          <w:szCs w:val="32"/>
        </w:rPr>
      </w:pPr>
      <w:r>
        <w:rPr>
          <w:rFonts w:hint="eastAsia" w:ascii="Times New Roman" w:hAnsi="Calibri" w:eastAsia="方正仿宋_GBK" w:cs="Calibri"/>
          <w:b w:val="0"/>
          <w:i w:val="0"/>
          <w:caps w:val="0"/>
          <w:spacing w:val="0"/>
          <w:w w:val="100"/>
          <w:sz w:val="32"/>
          <w:szCs w:val="32"/>
        </w:rPr>
        <w:t xml:space="preserve">  </w:t>
      </w:r>
      <w:r>
        <w:rPr>
          <w:rFonts w:ascii="方正仿宋_GBK" w:hAnsi="方正仿宋_GBK" w:eastAsia="方正仿宋_GBK" w:cs="Times New Roman"/>
          <w:b w:val="0"/>
          <w:i w:val="0"/>
          <w:caps w:val="0"/>
          <w:spacing w:val="0"/>
          <w:w w:val="100"/>
          <w:sz w:val="32"/>
          <w:szCs w:val="32"/>
        </w:rPr>
        <w:t>重庆市万州区民政局</w:t>
      </w:r>
      <w:r>
        <w:rPr>
          <w:rFonts w:ascii="Times New Roman" w:hAnsi="Times New Roman" w:eastAsia="方正仿宋_GBK" w:cs="Times New Roman"/>
          <w:b w:val="0"/>
          <w:i w:val="0"/>
          <w:caps w:val="0"/>
          <w:spacing w:val="0"/>
          <w:w w:val="100"/>
          <w:sz w:val="32"/>
          <w:szCs w:val="32"/>
        </w:rPr>
        <w:t xml:space="preserve">       </w:t>
      </w:r>
      <w:r>
        <w:rPr>
          <w:rFonts w:ascii="方正仿宋_GBK" w:hAnsi="方正仿宋_GBK" w:eastAsia="方正仿宋_GBK" w:cs="Times New Roman"/>
          <w:b w:val="0"/>
          <w:i w:val="0"/>
          <w:caps w:val="0"/>
          <w:spacing w:val="0"/>
          <w:w w:val="100"/>
          <w:sz w:val="32"/>
          <w:szCs w:val="32"/>
        </w:rPr>
        <w:t>重庆市万州区乡村振兴局</w:t>
      </w:r>
    </w:p>
    <w:p>
      <w:pPr>
        <w:pStyle w:val="2"/>
      </w:pPr>
    </w:p>
    <w:p>
      <w:pPr>
        <w:snapToGrid/>
        <w:spacing w:before="0" w:beforeAutospacing="0" w:after="0" w:afterAutospacing="0" w:line="240" w:lineRule="auto"/>
        <w:ind w:firstLine="6080" w:firstLineChars="1900"/>
        <w:jc w:val="both"/>
        <w:textAlignment w:val="baseline"/>
        <w:rPr>
          <w:rFonts w:ascii="Times New Roman" w:hAnsi="Times New Roman" w:eastAsia="方正仿宋_GBK" w:cs="Times New Roman"/>
          <w:b w:val="0"/>
          <w:i w:val="0"/>
          <w:caps w:val="0"/>
          <w:spacing w:val="0"/>
          <w:w w:val="100"/>
          <w:sz w:val="20"/>
          <w:szCs w:val="32"/>
        </w:rPr>
      </w:pPr>
      <w:r>
        <w:rPr>
          <w:rFonts w:ascii="Times New Roman" w:hAnsi="Times New Roman" w:eastAsia="方正仿宋_GBK" w:cs="Times New Roman"/>
          <w:b w:val="0"/>
          <w:i w:val="0"/>
          <w:caps w:val="0"/>
          <w:spacing w:val="0"/>
          <w:w w:val="100"/>
          <w:sz w:val="32"/>
          <w:szCs w:val="32"/>
        </w:rPr>
        <w:t>2021</w:t>
      </w:r>
      <w:r>
        <w:rPr>
          <w:rFonts w:ascii="方正仿宋_GBK" w:hAnsi="方正仿宋_GBK" w:eastAsia="方正仿宋_GBK" w:cs="Times New Roman"/>
          <w:b w:val="0"/>
          <w:i w:val="0"/>
          <w:caps w:val="0"/>
          <w:spacing w:val="0"/>
          <w:w w:val="100"/>
          <w:sz w:val="32"/>
          <w:szCs w:val="32"/>
        </w:rPr>
        <w:t>年</w:t>
      </w:r>
      <w:r>
        <w:rPr>
          <w:rFonts w:hint="eastAsia" w:ascii="Times New Roman" w:hAnsi="Times New Roman" w:eastAsia="方正仿宋_GBK" w:cs="Times New Roman"/>
          <w:b w:val="0"/>
          <w:i w:val="0"/>
          <w:caps w:val="0"/>
          <w:spacing w:val="0"/>
          <w:w w:val="100"/>
          <w:sz w:val="32"/>
          <w:szCs w:val="32"/>
        </w:rPr>
        <w:t>8</w:t>
      </w:r>
      <w:r>
        <w:rPr>
          <w:rFonts w:ascii="方正仿宋_GBK" w:hAnsi="方正仿宋_GBK" w:eastAsia="方正仿宋_GBK" w:cs="Times New Roman"/>
          <w:b w:val="0"/>
          <w:i w:val="0"/>
          <w:caps w:val="0"/>
          <w:spacing w:val="0"/>
          <w:w w:val="100"/>
          <w:sz w:val="32"/>
          <w:szCs w:val="32"/>
        </w:rPr>
        <w:t>月</w:t>
      </w:r>
      <w:r>
        <w:rPr>
          <w:rFonts w:hint="eastAsia" w:ascii="Times New Roman" w:hAnsi="Times New Roman" w:eastAsia="方正仿宋_GBK" w:cs="Times New Roman"/>
          <w:b w:val="0"/>
          <w:i w:val="0"/>
          <w:caps w:val="0"/>
          <w:spacing w:val="0"/>
          <w:w w:val="100"/>
          <w:sz w:val="32"/>
          <w:szCs w:val="32"/>
        </w:rPr>
        <w:t>9</w:t>
      </w:r>
      <w:r>
        <w:rPr>
          <w:rFonts w:ascii="方正仿宋_GBK" w:hAnsi="方正仿宋_GBK" w:eastAsia="方正仿宋_GBK" w:cs="Times New Roman"/>
          <w:b w:val="0"/>
          <w:i w:val="0"/>
          <w:caps w:val="0"/>
          <w:spacing w:val="0"/>
          <w:w w:val="100"/>
          <w:sz w:val="32"/>
          <w:szCs w:val="32"/>
        </w:rPr>
        <w:t>日</w:t>
      </w:r>
    </w:p>
    <w:p>
      <w:pPr>
        <w:rPr>
          <w:rFonts w:hint="eastAsia"/>
          <w:lang w:val="en-US" w:eastAsia="zh-CN"/>
        </w:rPr>
      </w:pPr>
    </w:p>
    <w:sectPr>
      <w:footerReference r:id="rId3" w:type="default"/>
      <w:pgSz w:w="11906" w:h="16838"/>
      <w:pgMar w:top="1440" w:right="1587"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Helvetica">
    <w:altName w:val="汉仪君黑-35简"/>
    <w:panose1 w:val="020B0504020202030204"/>
    <w:charset w:val="00"/>
    <w:family w:val="auto"/>
    <w:pitch w:val="default"/>
    <w:sig w:usb0="00000000" w:usb1="00000000" w:usb2="00000000" w:usb3="00000000" w:csb0="00000093"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F2052"/>
    <w:rsid w:val="021446A0"/>
    <w:rsid w:val="03E37F14"/>
    <w:rsid w:val="03FE5EF4"/>
    <w:rsid w:val="04BD1C14"/>
    <w:rsid w:val="051C0C7D"/>
    <w:rsid w:val="08104634"/>
    <w:rsid w:val="08546CDE"/>
    <w:rsid w:val="086C0885"/>
    <w:rsid w:val="0874492B"/>
    <w:rsid w:val="08D4BD82"/>
    <w:rsid w:val="094729B2"/>
    <w:rsid w:val="09857044"/>
    <w:rsid w:val="09E61D96"/>
    <w:rsid w:val="0A6C0B09"/>
    <w:rsid w:val="0AFC086B"/>
    <w:rsid w:val="0BCF7AB5"/>
    <w:rsid w:val="0C307127"/>
    <w:rsid w:val="0CBD6BFF"/>
    <w:rsid w:val="0D65B8CF"/>
    <w:rsid w:val="0F9F0F4B"/>
    <w:rsid w:val="10BA3B11"/>
    <w:rsid w:val="13D23572"/>
    <w:rsid w:val="147D4E93"/>
    <w:rsid w:val="153650CA"/>
    <w:rsid w:val="18626DBD"/>
    <w:rsid w:val="1A692EAF"/>
    <w:rsid w:val="1AB43B5F"/>
    <w:rsid w:val="1BC8252F"/>
    <w:rsid w:val="1BFFBFA2"/>
    <w:rsid w:val="1C2A2EF8"/>
    <w:rsid w:val="1C855250"/>
    <w:rsid w:val="1E8010B0"/>
    <w:rsid w:val="1EF341C5"/>
    <w:rsid w:val="1F8350B6"/>
    <w:rsid w:val="1FB553F3"/>
    <w:rsid w:val="1FDB725C"/>
    <w:rsid w:val="25225DBE"/>
    <w:rsid w:val="265952A3"/>
    <w:rsid w:val="283A0B90"/>
    <w:rsid w:val="28B20D66"/>
    <w:rsid w:val="2AAD2809"/>
    <w:rsid w:val="2C8E27C0"/>
    <w:rsid w:val="2CA80260"/>
    <w:rsid w:val="2D2DC1AF"/>
    <w:rsid w:val="2D6C5832"/>
    <w:rsid w:val="2DE05A4D"/>
    <w:rsid w:val="2E5F85A6"/>
    <w:rsid w:val="2EED0EBD"/>
    <w:rsid w:val="31032BDE"/>
    <w:rsid w:val="31DF6538"/>
    <w:rsid w:val="32891921"/>
    <w:rsid w:val="33F683FD"/>
    <w:rsid w:val="3427716A"/>
    <w:rsid w:val="34FA3139"/>
    <w:rsid w:val="35F27E79"/>
    <w:rsid w:val="35FBF241"/>
    <w:rsid w:val="36904CDB"/>
    <w:rsid w:val="37071C44"/>
    <w:rsid w:val="37993D67"/>
    <w:rsid w:val="37AA5801"/>
    <w:rsid w:val="3A7740B4"/>
    <w:rsid w:val="3C3F268D"/>
    <w:rsid w:val="3D2AEE68"/>
    <w:rsid w:val="3DFF8BF8"/>
    <w:rsid w:val="3F95436D"/>
    <w:rsid w:val="3FEE24E8"/>
    <w:rsid w:val="3FF02D8A"/>
    <w:rsid w:val="3FF71266"/>
    <w:rsid w:val="3FF9DB08"/>
    <w:rsid w:val="43A47886"/>
    <w:rsid w:val="45181EC2"/>
    <w:rsid w:val="456310B4"/>
    <w:rsid w:val="4664224B"/>
    <w:rsid w:val="47F930D3"/>
    <w:rsid w:val="480B7EEC"/>
    <w:rsid w:val="49D503DE"/>
    <w:rsid w:val="4A1471F8"/>
    <w:rsid w:val="4A5A5DD7"/>
    <w:rsid w:val="4ACF48FE"/>
    <w:rsid w:val="4AFC1125"/>
    <w:rsid w:val="4B7506F3"/>
    <w:rsid w:val="4BF5D801"/>
    <w:rsid w:val="4CAB26D0"/>
    <w:rsid w:val="4E8F518E"/>
    <w:rsid w:val="4E99C5D3"/>
    <w:rsid w:val="4FB7FCB5"/>
    <w:rsid w:val="4FBFD992"/>
    <w:rsid w:val="4FCC5ACE"/>
    <w:rsid w:val="4FCFF890"/>
    <w:rsid w:val="4FFFFEDA"/>
    <w:rsid w:val="51F51474"/>
    <w:rsid w:val="531E4962"/>
    <w:rsid w:val="54FFA906"/>
    <w:rsid w:val="5507249A"/>
    <w:rsid w:val="569E08BD"/>
    <w:rsid w:val="56FA4755"/>
    <w:rsid w:val="5DFD8686"/>
    <w:rsid w:val="5E8C6493"/>
    <w:rsid w:val="5EEFBEE6"/>
    <w:rsid w:val="5F615BFB"/>
    <w:rsid w:val="5FBD4117"/>
    <w:rsid w:val="60227EA0"/>
    <w:rsid w:val="60BD71A4"/>
    <w:rsid w:val="61085C11"/>
    <w:rsid w:val="61480C54"/>
    <w:rsid w:val="61CBDA15"/>
    <w:rsid w:val="623A7025"/>
    <w:rsid w:val="626C3F59"/>
    <w:rsid w:val="62A804C3"/>
    <w:rsid w:val="62A863AE"/>
    <w:rsid w:val="62C70631"/>
    <w:rsid w:val="62E85E6E"/>
    <w:rsid w:val="63FF87AE"/>
    <w:rsid w:val="65B9A2A6"/>
    <w:rsid w:val="66937A68"/>
    <w:rsid w:val="669A3D72"/>
    <w:rsid w:val="673827F9"/>
    <w:rsid w:val="68550CA2"/>
    <w:rsid w:val="68FF8E06"/>
    <w:rsid w:val="69FF3AA6"/>
    <w:rsid w:val="6A017263"/>
    <w:rsid w:val="6BDB4E66"/>
    <w:rsid w:val="6BFE0721"/>
    <w:rsid w:val="6C377F76"/>
    <w:rsid w:val="6C844B57"/>
    <w:rsid w:val="6C880094"/>
    <w:rsid w:val="6D39001B"/>
    <w:rsid w:val="6E0E1E45"/>
    <w:rsid w:val="6F2E0A2B"/>
    <w:rsid w:val="6F4552AE"/>
    <w:rsid w:val="6F5850C5"/>
    <w:rsid w:val="6FFFB1E9"/>
    <w:rsid w:val="70570205"/>
    <w:rsid w:val="72953850"/>
    <w:rsid w:val="73FE5914"/>
    <w:rsid w:val="74154022"/>
    <w:rsid w:val="744174FB"/>
    <w:rsid w:val="765E5E63"/>
    <w:rsid w:val="76A22E2A"/>
    <w:rsid w:val="76D05BE4"/>
    <w:rsid w:val="76D1A30A"/>
    <w:rsid w:val="773F1C3A"/>
    <w:rsid w:val="774274A0"/>
    <w:rsid w:val="77BA1B52"/>
    <w:rsid w:val="78B6CC5D"/>
    <w:rsid w:val="78CD1C0D"/>
    <w:rsid w:val="79DA22EF"/>
    <w:rsid w:val="7AB1AD8F"/>
    <w:rsid w:val="7B7A587B"/>
    <w:rsid w:val="7BCBB843"/>
    <w:rsid w:val="7BFF14AF"/>
    <w:rsid w:val="7C2D2E53"/>
    <w:rsid w:val="7C8A3CDD"/>
    <w:rsid w:val="7D82327D"/>
    <w:rsid w:val="7D9F7A1C"/>
    <w:rsid w:val="7DC75235"/>
    <w:rsid w:val="7EA346A7"/>
    <w:rsid w:val="7EDEF328"/>
    <w:rsid w:val="7F459A54"/>
    <w:rsid w:val="7FBF913B"/>
    <w:rsid w:val="7FD9A01C"/>
    <w:rsid w:val="7FE798A1"/>
    <w:rsid w:val="7FEF952F"/>
    <w:rsid w:val="7FF70241"/>
    <w:rsid w:val="7FF7EEEE"/>
    <w:rsid w:val="7FFD6EDA"/>
    <w:rsid w:val="8EAEB844"/>
    <w:rsid w:val="975785D2"/>
    <w:rsid w:val="9FF6BA6B"/>
    <w:rsid w:val="AADF49D5"/>
    <w:rsid w:val="BB2FEA42"/>
    <w:rsid w:val="BB7DCA23"/>
    <w:rsid w:val="BE77F626"/>
    <w:rsid w:val="BEBB60DF"/>
    <w:rsid w:val="BF65D6CF"/>
    <w:rsid w:val="BF7F3186"/>
    <w:rsid w:val="BFFF367D"/>
    <w:rsid w:val="C79FE108"/>
    <w:rsid w:val="CBBE7DD5"/>
    <w:rsid w:val="CFCAF162"/>
    <w:rsid w:val="D5F3573C"/>
    <w:rsid w:val="D77F417D"/>
    <w:rsid w:val="D77F6748"/>
    <w:rsid w:val="D9B05744"/>
    <w:rsid w:val="DAF7F05C"/>
    <w:rsid w:val="DB2F0135"/>
    <w:rsid w:val="DDBF32A6"/>
    <w:rsid w:val="DE7FD0D7"/>
    <w:rsid w:val="DEB32BB3"/>
    <w:rsid w:val="DEB94855"/>
    <w:rsid w:val="DFBD0738"/>
    <w:rsid w:val="DFEF2328"/>
    <w:rsid w:val="DFFF4C8E"/>
    <w:rsid w:val="E3DBC128"/>
    <w:rsid w:val="EF37030A"/>
    <w:rsid w:val="EF7BED85"/>
    <w:rsid w:val="F179DAE3"/>
    <w:rsid w:val="F37B1459"/>
    <w:rsid w:val="F3FFE297"/>
    <w:rsid w:val="F5BF48C0"/>
    <w:rsid w:val="F6F7EA89"/>
    <w:rsid w:val="F9BF5BC8"/>
    <w:rsid w:val="F9F7FBA8"/>
    <w:rsid w:val="FB3F47AD"/>
    <w:rsid w:val="FCFE34D0"/>
    <w:rsid w:val="FDBDC007"/>
    <w:rsid w:val="FE7B5969"/>
    <w:rsid w:val="FF36C085"/>
    <w:rsid w:val="FFDA7586"/>
    <w:rsid w:val="FFEFD6FD"/>
    <w:rsid w:val="FFFC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方正仿宋_GBK" w:hAnsi="Calibri" w:eastAsia="方正仿宋_GBK" w:cs="宋体"/>
      <w:b/>
      <w:bCs/>
      <w:kern w:val="44"/>
      <w:sz w:val="44"/>
      <w:szCs w:val="44"/>
    </w:rPr>
  </w:style>
  <w:style w:type="character" w:default="1" w:styleId="16">
    <w:name w:val="Default Paragraph Font"/>
    <w:link w:val="17"/>
    <w:semiHidden/>
    <w:qFormat/>
    <w:uiPriority w:val="0"/>
    <w:rPr>
      <w:rFonts w:eastAsia="仿宋_GB2312"/>
      <w:sz w:val="24"/>
      <w:szCs w:val="32"/>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Normal Indent"/>
    <w:basedOn w:val="1"/>
    <w:qFormat/>
    <w:uiPriority w:val="0"/>
    <w:pPr>
      <w:ind w:firstLine="420" w:firstLineChars="200"/>
    </w:pPr>
  </w:style>
  <w:style w:type="paragraph" w:styleId="5">
    <w:name w:val="Body Text Indent"/>
    <w:basedOn w:val="1"/>
    <w:qFormat/>
    <w:uiPriority w:val="0"/>
    <w:pPr>
      <w:adjustRightInd w:val="0"/>
      <w:snapToGrid w:val="0"/>
      <w:ind w:firstLine="285"/>
    </w:pPr>
    <w:rPr>
      <w:rFonts w:ascii="宋体" w:hAnsi="宋体"/>
      <w:sz w:val="24"/>
    </w:rPr>
  </w:style>
  <w:style w:type="paragraph" w:styleId="6">
    <w:name w:val="Plain Text"/>
    <w:basedOn w:val="1"/>
    <w:unhideWhenUsed/>
    <w:qFormat/>
    <w:uiPriority w:val="99"/>
    <w:rPr>
      <w:rFonts w:ascii="宋体" w:hAnsi="Courier New" w:cs="Courier New"/>
      <w:szCs w:val="21"/>
    </w:rPr>
  </w:style>
  <w:style w:type="paragraph" w:styleId="7">
    <w:name w:val="Balloon Text"/>
    <w:basedOn w:val="1"/>
    <w:semiHidden/>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jc w:val="center"/>
    </w:pPr>
    <w:rPr>
      <w:sz w:val="18"/>
    </w:rPr>
  </w:style>
  <w:style w:type="paragraph" w:styleId="10">
    <w:name w:val="index 7"/>
    <w:basedOn w:val="1"/>
    <w:next w:val="1"/>
    <w:qFormat/>
    <w:uiPriority w:val="0"/>
    <w:pPr>
      <w:ind w:left="1200" w:leftChars="1200"/>
    </w:pPr>
  </w:style>
  <w:style w:type="paragraph" w:styleId="11">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2">
    <w:name w:val="Normal (Web)"/>
    <w:basedOn w:val="1"/>
    <w:qFormat/>
    <w:uiPriority w:val="0"/>
    <w:pPr>
      <w:widowControl w:val="0"/>
      <w:spacing w:before="100" w:beforeAutospacing="1" w:after="100" w:afterAutospacing="1"/>
    </w:pPr>
    <w:rPr>
      <w:rFonts w:ascii="宋体"/>
      <w:kern w:val="2"/>
      <w:sz w:val="24"/>
      <w:lang w:val="en-US" w:eastAsia="zh-CN" w:bidi="ar-SA"/>
    </w:rPr>
  </w:style>
  <w:style w:type="paragraph" w:styleId="13">
    <w:name w:val="Body Text First Indent 2"/>
    <w:basedOn w:val="5"/>
    <w:qFormat/>
    <w:uiPriority w:val="0"/>
    <w:pPr>
      <w:tabs>
        <w:tab w:val="left" w:pos="360"/>
      </w:tabs>
      <w:ind w:firstLine="42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3 Char Char Char Char Char Char Char Char Char3 Char Char Char Char Char Char Char Char Char Char"/>
    <w:basedOn w:val="1"/>
    <w:link w:val="16"/>
    <w:qFormat/>
    <w:uiPriority w:val="0"/>
    <w:pPr>
      <w:snapToGrid w:val="0"/>
      <w:spacing w:line="360" w:lineRule="auto"/>
      <w:ind w:firstLine="200" w:firstLineChars="200"/>
    </w:pPr>
    <w:rPr>
      <w:rFonts w:eastAsia="仿宋_GB2312"/>
      <w:sz w:val="24"/>
      <w:szCs w:val="32"/>
    </w:rPr>
  </w:style>
  <w:style w:type="character" w:styleId="18">
    <w:name w:val="Strong"/>
    <w:basedOn w:val="16"/>
    <w:qFormat/>
    <w:uiPriority w:val="22"/>
    <w:rPr>
      <w:b/>
      <w:bCs/>
    </w:rPr>
  </w:style>
  <w:style w:type="character" w:styleId="19">
    <w:name w:val="page number"/>
    <w:basedOn w:val="16"/>
    <w:qFormat/>
    <w:uiPriority w:val="0"/>
  </w:style>
  <w:style w:type="character" w:styleId="20">
    <w:name w:val="Hyperlink"/>
    <w:basedOn w:val="16"/>
    <w:qFormat/>
    <w:uiPriority w:val="0"/>
    <w:rPr>
      <w:color w:val="0000FF"/>
      <w:u w:val="single"/>
    </w:rPr>
  </w:style>
  <w:style w:type="paragraph" w:customStyle="1" w:styleId="21">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默认"/>
    <w:qFormat/>
    <w:uiPriority w:val="0"/>
    <w:rPr>
      <w:rFonts w:ascii="Helvetica" w:hAnsi="Helvetica" w:eastAsia="宋体" w:cs="Helvetica"/>
      <w:color w:val="000000"/>
      <w:sz w:val="22"/>
      <w:szCs w:val="22"/>
      <w:lang w:val="en-US" w:eastAsia="zh-CN" w:bidi="ar-SA"/>
    </w:rPr>
  </w:style>
  <w:style w:type="character" w:customStyle="1" w:styleId="23">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24">
    <w:name w:val="PageNumber"/>
    <w:basedOn w:val="23"/>
    <w:link w:val="1"/>
    <w:qFormat/>
    <w:uiPriority w:val="0"/>
  </w:style>
  <w:style w:type="paragraph" w:customStyle="1" w:styleId="25">
    <w:name w:val="p0"/>
    <w:basedOn w:val="1"/>
    <w:qFormat/>
    <w:uiPriority w:val="0"/>
    <w:pPr>
      <w:widowControl/>
    </w:pPr>
    <w:rPr>
      <w:kern w:val="0"/>
      <w:szCs w:val="21"/>
    </w:rPr>
  </w:style>
  <w:style w:type="character" w:customStyle="1" w:styleId="26">
    <w:name w:val="二级标题 Char"/>
    <w:link w:val="27"/>
    <w:qFormat/>
    <w:uiPriority w:val="0"/>
    <w:rPr>
      <w:rFonts w:ascii="方正楷体_GBK" w:hAnsi="Times New Roman" w:eastAsia="方正楷体_GBK" w:cs="Times New Roman"/>
      <w:kern w:val="2"/>
      <w:sz w:val="32"/>
      <w:szCs w:val="22"/>
      <w:lang w:val="en-US" w:eastAsia="zh-CN" w:bidi="ar-SA"/>
    </w:rPr>
  </w:style>
  <w:style w:type="paragraph" w:customStyle="1" w:styleId="27">
    <w:name w:val="二级标题"/>
    <w:next w:val="1"/>
    <w:link w:val="26"/>
    <w:qFormat/>
    <w:uiPriority w:val="0"/>
    <w:pPr>
      <w:spacing w:line="600" w:lineRule="exact"/>
      <w:ind w:firstLine="200" w:firstLineChars="200"/>
      <w:jc w:val="both"/>
    </w:pPr>
    <w:rPr>
      <w:rFonts w:ascii="方正楷体_GBK" w:hAnsi="Times New Roman" w:eastAsia="方正楷体_GBK" w:cs="Times New Roman"/>
      <w:kern w:val="2"/>
      <w:sz w:val="32"/>
      <w:szCs w:val="22"/>
      <w:lang w:val="en-US" w:eastAsia="zh-CN" w:bidi="ar-SA"/>
    </w:rPr>
  </w:style>
  <w:style w:type="character" w:customStyle="1" w:styleId="28">
    <w:name w:val="font61"/>
    <w:basedOn w:val="16"/>
    <w:qFormat/>
    <w:uiPriority w:val="0"/>
    <w:rPr>
      <w:rFonts w:ascii="楷体_GB2312" w:eastAsia="楷体_GB2312" w:cs="楷体_GB2312"/>
      <w:color w:val="auto"/>
      <w:sz w:val="24"/>
      <w:szCs w:val="24"/>
      <w:u w:val="single"/>
    </w:rPr>
  </w:style>
  <w:style w:type="character" w:customStyle="1" w:styleId="29">
    <w:name w:val="font51"/>
    <w:basedOn w:val="16"/>
    <w:qFormat/>
    <w:uiPriority w:val="0"/>
    <w:rPr>
      <w:rFonts w:ascii="楷体_GB2312" w:eastAsia="楷体_GB2312" w:cs="楷体_GB2312"/>
      <w:color w:val="auto"/>
      <w:sz w:val="24"/>
      <w:szCs w:val="24"/>
      <w:u w:val="none"/>
    </w:rPr>
  </w:style>
  <w:style w:type="paragraph" w:customStyle="1" w:styleId="30">
    <w:name w:val="列出段落1"/>
    <w:basedOn w:val="1"/>
    <w:qFormat/>
    <w:uiPriority w:val="34"/>
    <w:pPr>
      <w:ind w:firstLine="420" w:firstLineChars="200"/>
    </w:pPr>
    <w:rPr>
      <w:szCs w:val="22"/>
    </w:rPr>
  </w:style>
  <w:style w:type="character" w:customStyle="1" w:styleId="31">
    <w:name w:val="font01"/>
    <w:basedOn w:val="16"/>
    <w:qFormat/>
    <w:uiPriority w:val="0"/>
    <w:rPr>
      <w:rFonts w:hint="eastAsia" w:ascii="方正小标宋_GBK" w:hAnsi="方正小标宋_GBK" w:eastAsia="方正小标宋_GBK" w:cs="方正小标宋_GBK"/>
      <w:color w:val="000000"/>
      <w:sz w:val="36"/>
      <w:szCs w:val="36"/>
      <w:u w:val="none"/>
    </w:rPr>
  </w:style>
  <w:style w:type="paragraph" w:customStyle="1" w:styleId="32">
    <w:name w:val="Table Paragraph"/>
    <w:qFormat/>
    <w:uiPriority w:val="1"/>
    <w:pPr>
      <w:widowControl w:val="0"/>
      <w:spacing w:line="480" w:lineRule="auto"/>
      <w:jc w:val="both"/>
    </w:pPr>
    <w:rPr>
      <w:rFonts w:ascii="宋体" w:hAnsi="宋体" w:eastAsia="方正仿宋_GBK" w:cs="宋体"/>
      <w:kern w:val="2"/>
      <w:sz w:val="28"/>
      <w:lang w:val="zh-CN" w:eastAsia="zh-CN" w:bidi="zh-CN"/>
    </w:rPr>
  </w:style>
  <w:style w:type="paragraph" w:customStyle="1" w:styleId="33">
    <w:name w:val="一级标题"/>
    <w:next w:val="1"/>
    <w:qFormat/>
    <w:uiPriority w:val="0"/>
    <w:pPr>
      <w:spacing w:line="600" w:lineRule="exact"/>
      <w:ind w:firstLine="200" w:firstLineChars="200"/>
      <w:jc w:val="both"/>
    </w:pPr>
    <w:rPr>
      <w:rFonts w:ascii="方正黑体_GBK" w:hAnsi="Times New Roman" w:eastAsia="方正黑体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2021-05-21T08:27:00Z</dcterms:created>
  <dc:creator>小气鬼</dc:creator>
  <cp:lastModifiedBy>user</cp:lastModifiedBy>
  <cp:lastPrinted>2021-09-14T22:49:00Z</cp:lastPrinted>
  <dcterms:modified xsi:type="dcterms:W3CDTF">2021-12-15T17:57:43Z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