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pacing w:line="560" w:lineRule="exact"/>
        <w:ind w:firstLine="880" w:firstLineChars="200"/>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重庆市万州区双河口街道</w:t>
      </w:r>
    </w:p>
    <w:p>
      <w:pPr>
        <w:keepNext w:val="0"/>
        <w:keepLines w:val="0"/>
        <w:pageBreakBefore w:val="0"/>
        <w:widowControl w:val="0"/>
        <w:kinsoku/>
        <w:wordWrap/>
        <w:overflowPunct/>
        <w:topLinePunct w:val="0"/>
        <w:autoSpaceDE/>
        <w:autoSpaceDN/>
        <w:bidi w:val="0"/>
        <w:adjustRightInd/>
        <w:spacing w:line="560" w:lineRule="exact"/>
        <w:ind w:firstLine="880" w:firstLineChars="200"/>
        <w:jc w:val="center"/>
        <w:textAlignment w:val="auto"/>
        <w:rPr>
          <w:rFonts w:hint="default" w:ascii="Times New Roman" w:hAnsi="Times New Roman" w:eastAsia="华文中宋" w:cs="Times New Roman"/>
          <w:sz w:val="24"/>
          <w:szCs w:val="2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年部</w:t>
      </w:r>
      <w:bookmarkStart w:id="0" w:name="_GoBack"/>
      <w:bookmarkEnd w:id="0"/>
      <w:r>
        <w:rPr>
          <w:rFonts w:hint="default" w:ascii="Times New Roman" w:hAnsi="Times New Roman" w:eastAsia="方正小标宋_GBK" w:cs="Times New Roman"/>
          <w:sz w:val="44"/>
          <w:szCs w:val="44"/>
        </w:rPr>
        <w:t>门预算情况说明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pPr>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lang w:eastAsia="zh-CN"/>
        </w:rPr>
        <w:t>贯彻执行党的路线方针政策和国家的法律法规，深学笃用习近平新时代中国特色社会主义思想，坚持以人民为中心的发展思想，充分发挥街道党工委领导作用，坚持促进经济发展、增加农民收入，强化公共服务、着力改善民生，加强社会管理、维护农村稳定，推进基层民主、促进农村和谐的基本职能。适应经济社会发展</w:t>
      </w:r>
      <w:r>
        <w:rPr>
          <w:rFonts w:hint="default" w:ascii="Times New Roman" w:hAnsi="Times New Roman" w:eastAsia="方正仿宋_GBK" w:cs="Times New Roman"/>
          <w:sz w:val="32"/>
          <w:szCs w:val="32"/>
          <w:lang w:val="en-US" w:eastAsia="zh-CN"/>
        </w:rPr>
        <w:t>新要求和人民群众新期待，推动工作重心转移到加强基层党的建设，</w:t>
      </w:r>
      <w:r>
        <w:rPr>
          <w:rFonts w:hint="default" w:ascii="Times New Roman" w:hAnsi="Times New Roman" w:eastAsia="方正仿宋_GBK" w:cs="Times New Roman"/>
          <w:color w:val="auto"/>
          <w:sz w:val="32"/>
          <w:szCs w:val="32"/>
          <w:lang w:val="en-US" w:eastAsia="zh-CN"/>
        </w:rPr>
        <w:t>强化经济发展、公共服务、公共管理、公共安全等方面职能。承担区级部门下放的服务管理职权、承担依法授权或委托的行政执法权。体现城市管理特点和社区服务需要，确保街道职能清晰、权责一致、运转协调、保障有力、依法高效。</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202</w:t>
      </w:r>
      <w:r>
        <w:rPr>
          <w:rFonts w:hint="default" w:ascii="Times New Roman" w:hAnsi="Times New Roman" w:eastAsia="方正仿宋_GBK" w:cs="Times New Roman"/>
          <w:color w:val="000000"/>
          <w:sz w:val="32"/>
          <w:szCs w:val="32"/>
          <w:shd w:val="clear" w:color="auto" w:fill="FFFFFF"/>
          <w:lang w:val="en-US" w:eastAsia="zh-CN"/>
        </w:rPr>
        <w:t>4</w:t>
      </w:r>
      <w:r>
        <w:rPr>
          <w:rFonts w:hint="default" w:ascii="Times New Roman" w:hAnsi="Times New Roman" w:eastAsia="方正仿宋_GBK" w:cs="Times New Roman"/>
          <w:color w:val="000000"/>
          <w:sz w:val="32"/>
          <w:szCs w:val="32"/>
          <w:shd w:val="clear" w:color="auto" w:fill="FFFFFF"/>
        </w:rPr>
        <w:t>年重庆市万州区</w:t>
      </w:r>
      <w:r>
        <w:rPr>
          <w:rFonts w:hint="default" w:ascii="Times New Roman" w:hAnsi="Times New Roman" w:eastAsia="方正仿宋_GBK" w:cs="Times New Roman"/>
          <w:color w:val="000000"/>
          <w:sz w:val="32"/>
          <w:szCs w:val="32"/>
          <w:shd w:val="clear" w:color="auto" w:fill="FFFFFF"/>
          <w:lang w:eastAsia="zh-CN"/>
        </w:rPr>
        <w:t>双河口</w:t>
      </w:r>
      <w:r>
        <w:rPr>
          <w:rFonts w:hint="default" w:ascii="Times New Roman" w:hAnsi="Times New Roman" w:eastAsia="方正仿宋_GBK" w:cs="Times New Roman"/>
          <w:color w:val="000000"/>
          <w:sz w:val="32"/>
          <w:szCs w:val="32"/>
          <w:shd w:val="clear" w:color="auto" w:fill="FFFFFF"/>
        </w:rPr>
        <w:t>街道办事处为一级预算单位，无下级预算单位，内设10个行政综合办公室、6个事业站所。各内设机构的职能职责如下：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综合办事机构职能职责</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1.党政办公室。主要负责纪检、宣传、统战、法制、武装、民宗侨台以及综合协调、文秘等职责。</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2.党群工作办公室。主要承担党的建设、编制、人事、群团等方面的职责。</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3.经济发展办公室（挂统计办公室牌子）。主要负责经济发展规划、经济社会统计、贯彻执行扶贫开发方针政策、扶贫开发工作的统筹协调、产业扶贫指导、扶贫政策法规及相关技能培训的指导管理及移民项目计划的编制和实施管理、移民资金的安排和管理、移民对口支援等方面职责。</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4.民政和社区事务办公室（挂卫生健康办公室牌子）。主要承担民政、教育、卫生、计生、文化、体育、社会救助、残疾人事业、劳动就业、社会保障、老龄事业发展等职责。</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5.平安建设办公室。主要承担信访、人民调解、社会治安综合治理、防范和处理邪教等职责。</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6.规划建设管理环保办公室（挂物业管理办公室牌子）主要承担规划、建设、市政公用、市容环卫、环境保护、物业管理等职责。</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7.财政办公室。主要负责财政收支、预决算、总会计、支农惠民资金兑付、财政资金监督检查、绩效评价、村（社区）级财务管理等职责。</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8.应急管理办公室。主要承担应急管理和安全生产综合监管，协助开展煤矿、非煤矿山、危险化学品、烟花爆竹等安全生产日常监管工作。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9.综合行政执法办公室。主要负责集中行使依法授权或委托的农林水利、规划建设、环境保护、卫生计生、文化旅游、民政管理、城市管理等领域的行政执法权。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10.重点项目办公室。主要负责辖区重大项目跟踪管理协调服务等相关工作，并完成街道党工委、办事处和上级交办的其他任务。</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事业站所职能职责</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1.社区事务服务中心。主要承担社区服务队伍建设，新经济组织、中介组织的服务，老年人活动和看护、便民利民、医疗康复、教育科普，社区市容卫生绿化服务等方面职责。</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2.社区文化服务中心。主要承担文化、宣传、广播电视、体育、科技培训等方面工作。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3.劳动就业和社会保障服务所。主要承担劳动和社会保障、就业、再就业及农村富余劳动力转移工作，下岗失业人员的就业指导、培训、介绍以及流动人口的就业服务管理，负责低保对象的审核，负责优抚救济、社会互助等工作。</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4.退役军人服务站。主要承担退役军人的关系转接、联络接待、困难帮扶、信息采集、情况反映、立功喜报、悬挂光荣牌和“八一”、春节等节日以及重大变故走访慰问等具体事务。</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5.综合行政执法大队。主要负责集中行使依法授权或委托的农林水利、规划建设、环境保护、卫生计生、文化旅游、民政管理等领域的行政执法权。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6.农业服务中心。主要承担农技、农机、林业、水利水保、水产、畜牧兽医等方面的重大技术推广、信息服务、资源环境保护、灾害防治等工作以及农民质量安全知识的培训、质量安全控制技术的推广、生产环节质量安全的日常巡查、各项监管措施的督促落实等工作，从源头上保障农产品质量安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二、部门收支总体情况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（一）收入预算：</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年年初预算数</w:t>
      </w:r>
      <w:r>
        <w:rPr>
          <w:rFonts w:hint="default" w:ascii="Times New Roman" w:hAnsi="Times New Roman" w:eastAsia="方正仿宋_GBK" w:cs="Times New Roman"/>
          <w:sz w:val="32"/>
          <w:szCs w:val="32"/>
          <w:lang w:val="en-US" w:eastAsia="zh-CN"/>
        </w:rPr>
        <w:t>2884.86</w:t>
      </w:r>
      <w:r>
        <w:rPr>
          <w:rFonts w:hint="default" w:ascii="Times New Roman" w:hAnsi="Times New Roman" w:eastAsia="方正仿宋_GBK" w:cs="Times New Roman"/>
          <w:sz w:val="32"/>
          <w:szCs w:val="32"/>
        </w:rPr>
        <w:t>万元，其中：一般公共预算财政拨款</w:t>
      </w:r>
      <w:r>
        <w:rPr>
          <w:rFonts w:hint="default" w:ascii="Times New Roman" w:hAnsi="Times New Roman" w:eastAsia="方正仿宋_GBK" w:cs="Times New Roman"/>
          <w:sz w:val="32"/>
          <w:szCs w:val="32"/>
          <w:lang w:val="en-US" w:eastAsia="zh-CN"/>
        </w:rPr>
        <w:t>2884.86</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rPr>
        <w:t>，政府性基金预算拨款</w:t>
      </w:r>
      <w:r>
        <w:rPr>
          <w:rFonts w:hint="default" w:ascii="Times New Roman" w:hAnsi="Times New Roman" w:eastAsia="方正仿宋_GBK" w:cs="Times New Roman"/>
          <w:sz w:val="32"/>
          <w:lang w:val="en-US" w:eastAsia="zh-CN"/>
        </w:rPr>
        <w:t>0.00</w:t>
      </w:r>
      <w:r>
        <w:rPr>
          <w:rFonts w:hint="default" w:ascii="Times New Roman" w:hAnsi="Times New Roman" w:eastAsia="方正仿宋_GBK" w:cs="Times New Roman"/>
          <w:sz w:val="32"/>
        </w:rPr>
        <w:t>万元，国有资本经营预算收入</w:t>
      </w:r>
      <w:r>
        <w:rPr>
          <w:rFonts w:hint="default" w:ascii="Times New Roman" w:hAnsi="Times New Roman" w:eastAsia="方正仿宋_GBK" w:cs="Times New Roman"/>
          <w:sz w:val="32"/>
          <w:lang w:val="en-US" w:eastAsia="zh-CN"/>
        </w:rPr>
        <w:t>0.00</w:t>
      </w:r>
      <w:r>
        <w:rPr>
          <w:rFonts w:hint="default" w:ascii="Times New Roman" w:hAnsi="Times New Roman" w:eastAsia="方正仿宋_GBK" w:cs="Times New Roman"/>
          <w:sz w:val="32"/>
        </w:rPr>
        <w:t>万元，事业收入</w:t>
      </w:r>
      <w:r>
        <w:rPr>
          <w:rFonts w:hint="default" w:ascii="Times New Roman" w:hAnsi="Times New Roman" w:eastAsia="方正仿宋_GBK" w:cs="Times New Roman"/>
          <w:sz w:val="32"/>
          <w:lang w:val="en-US" w:eastAsia="zh-CN"/>
        </w:rPr>
        <w:t>0.00</w:t>
      </w:r>
      <w:r>
        <w:rPr>
          <w:rFonts w:hint="default" w:ascii="Times New Roman" w:hAnsi="Times New Roman" w:eastAsia="方正仿宋_GBK" w:cs="Times New Roman"/>
          <w:sz w:val="32"/>
        </w:rPr>
        <w:t>万元，事业单位经营收入</w:t>
      </w:r>
      <w:r>
        <w:rPr>
          <w:rFonts w:hint="default" w:ascii="Times New Roman" w:hAnsi="Times New Roman" w:eastAsia="方正仿宋_GBK" w:cs="Times New Roman"/>
          <w:sz w:val="32"/>
          <w:lang w:val="en-US" w:eastAsia="zh-CN"/>
        </w:rPr>
        <w:t>0.00</w:t>
      </w:r>
      <w:r>
        <w:rPr>
          <w:rFonts w:hint="default" w:ascii="Times New Roman" w:hAnsi="Times New Roman" w:eastAsia="方正仿宋_GBK" w:cs="Times New Roman"/>
          <w:sz w:val="32"/>
        </w:rPr>
        <w:t>万元，其他收入</w:t>
      </w:r>
      <w:r>
        <w:rPr>
          <w:rFonts w:hint="default" w:ascii="Times New Roman" w:hAnsi="Times New Roman" w:eastAsia="方正仿宋_GBK" w:cs="Times New Roman"/>
          <w:sz w:val="32"/>
          <w:lang w:val="en-US" w:eastAsia="zh-CN"/>
        </w:rPr>
        <w:t>0.00</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szCs w:val="32"/>
        </w:rPr>
        <w:t>上年结转收入</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万元。收入预算较上年减少</w:t>
      </w:r>
      <w:r>
        <w:rPr>
          <w:rFonts w:hint="default" w:ascii="Times New Roman" w:hAnsi="Times New Roman" w:eastAsia="方正仿宋_GBK" w:cs="Times New Roman"/>
          <w:sz w:val="32"/>
          <w:szCs w:val="32"/>
          <w:lang w:val="en-US" w:eastAsia="zh-CN"/>
        </w:rPr>
        <w:t>139.34</w:t>
      </w:r>
      <w:r>
        <w:rPr>
          <w:rFonts w:hint="default" w:ascii="Times New Roman" w:hAnsi="Times New Roman" w:eastAsia="方正仿宋_GBK" w:cs="Times New Roman"/>
          <w:sz w:val="32"/>
          <w:szCs w:val="32"/>
        </w:rPr>
        <w:t>万元，主要是一般公共预算财政拨款较上年减少</w:t>
      </w:r>
      <w:r>
        <w:rPr>
          <w:rFonts w:hint="default" w:ascii="Times New Roman" w:hAnsi="Times New Roman" w:eastAsia="方正仿宋_GBK" w:cs="Times New Roman"/>
          <w:sz w:val="32"/>
          <w:szCs w:val="32"/>
          <w:lang w:val="en-US" w:eastAsia="zh-CN"/>
        </w:rPr>
        <w:t>139.34</w:t>
      </w:r>
      <w:r>
        <w:rPr>
          <w:rFonts w:hint="default" w:ascii="Times New Roman" w:hAnsi="Times New Roman" w:eastAsia="方正仿宋_GBK" w:cs="Times New Roman"/>
          <w:sz w:val="32"/>
          <w:szCs w:val="32"/>
        </w:rPr>
        <w:t>万元，上年结转收入较上年增加</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减少）</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年年初预算数</w:t>
      </w:r>
      <w:r>
        <w:rPr>
          <w:rFonts w:hint="default" w:ascii="Times New Roman" w:hAnsi="Times New Roman" w:eastAsia="方正仿宋_GBK" w:cs="Times New Roman"/>
          <w:sz w:val="32"/>
          <w:szCs w:val="32"/>
          <w:lang w:val="en-US" w:eastAsia="zh-CN"/>
        </w:rPr>
        <w:t>2884.86</w:t>
      </w:r>
      <w:r>
        <w:rPr>
          <w:rFonts w:hint="default" w:ascii="Times New Roman" w:hAnsi="Times New Roman" w:eastAsia="方正仿宋_GBK" w:cs="Times New Roman"/>
          <w:sz w:val="32"/>
          <w:szCs w:val="32"/>
        </w:rPr>
        <w:t>万元，其中：</w:t>
      </w:r>
      <w:r>
        <w:rPr>
          <w:rFonts w:hint="default" w:ascii="Times New Roman" w:hAnsi="Times New Roman" w:eastAsia="方正仿宋_GBK" w:cs="Times New Roman"/>
          <w:sz w:val="32"/>
          <w:szCs w:val="32"/>
          <w:highlight w:val="none"/>
          <w:lang w:eastAsia="zh-CN"/>
        </w:rPr>
        <w:t>一般公共服务支出</w:t>
      </w:r>
      <w:r>
        <w:rPr>
          <w:rFonts w:hint="default" w:ascii="Times New Roman" w:hAnsi="Times New Roman" w:eastAsia="方正仿宋_GBK" w:cs="Times New Roman"/>
          <w:sz w:val="32"/>
          <w:szCs w:val="32"/>
          <w:highlight w:val="none"/>
          <w:lang w:val="en-US" w:eastAsia="zh-CN"/>
        </w:rPr>
        <w:t>1085.32</w:t>
      </w:r>
      <w:r>
        <w:rPr>
          <w:rFonts w:hint="default" w:ascii="Times New Roman" w:hAnsi="Times New Roman" w:eastAsia="方正仿宋_GBK" w:cs="Times New Roman"/>
          <w:sz w:val="32"/>
          <w:szCs w:val="32"/>
          <w:highlight w:val="none"/>
        </w:rPr>
        <w:t>万元，公共</w:t>
      </w:r>
      <w:r>
        <w:rPr>
          <w:rFonts w:hint="default" w:ascii="Times New Roman" w:hAnsi="Times New Roman" w:eastAsia="方正仿宋_GBK" w:cs="Times New Roman"/>
          <w:sz w:val="32"/>
          <w:szCs w:val="32"/>
        </w:rPr>
        <w:t>安全</w:t>
      </w:r>
      <w:r>
        <w:rPr>
          <w:rFonts w:hint="default" w:ascii="Times New Roman" w:hAnsi="Times New Roman" w:eastAsia="方正仿宋_GBK" w:cs="Times New Roman"/>
          <w:sz w:val="32"/>
          <w:szCs w:val="32"/>
        </w:rPr>
        <w:t>支出</w:t>
      </w:r>
      <w:r>
        <w:rPr>
          <w:rFonts w:hint="default" w:ascii="Times New Roman" w:hAnsi="Times New Roman" w:eastAsia="方正仿宋_GBK" w:cs="Times New Roman"/>
          <w:sz w:val="32"/>
          <w:szCs w:val="32"/>
          <w:lang w:val="en-US" w:eastAsia="zh-CN"/>
        </w:rPr>
        <w:t>117.50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文化旅游体育与传媒支出</w:t>
      </w:r>
      <w:r>
        <w:rPr>
          <w:rFonts w:hint="default" w:ascii="Times New Roman" w:hAnsi="Times New Roman" w:eastAsia="方正仿宋_GBK" w:cs="Times New Roman"/>
          <w:sz w:val="32"/>
          <w:szCs w:val="32"/>
          <w:lang w:val="en-US" w:eastAsia="zh-CN"/>
        </w:rPr>
        <w:t>65.60</w:t>
      </w:r>
      <w:r>
        <w:rPr>
          <w:rFonts w:hint="default" w:ascii="Times New Roman" w:hAnsi="Times New Roman" w:eastAsia="方正仿宋_GBK" w:cs="Times New Roman"/>
          <w:sz w:val="32"/>
          <w:szCs w:val="32"/>
        </w:rPr>
        <w:t>万元，社会保障和就业支出</w:t>
      </w:r>
      <w:r>
        <w:rPr>
          <w:rFonts w:hint="default" w:ascii="Times New Roman" w:hAnsi="Times New Roman" w:eastAsia="方正仿宋_GBK" w:cs="Times New Roman"/>
          <w:sz w:val="32"/>
          <w:szCs w:val="32"/>
          <w:lang w:val="en-US" w:eastAsia="zh-CN"/>
        </w:rPr>
        <w:t>937.96</w:t>
      </w:r>
      <w:r>
        <w:rPr>
          <w:rFonts w:hint="default" w:ascii="Times New Roman" w:hAnsi="Times New Roman" w:eastAsia="方正仿宋_GBK" w:cs="Times New Roman"/>
          <w:sz w:val="32"/>
          <w:szCs w:val="32"/>
        </w:rPr>
        <w:t>万元，卫生健康支出</w:t>
      </w:r>
      <w:r>
        <w:rPr>
          <w:rFonts w:hint="default" w:ascii="Times New Roman" w:hAnsi="Times New Roman" w:eastAsia="方正仿宋_GBK" w:cs="Times New Roman"/>
          <w:sz w:val="32"/>
          <w:szCs w:val="32"/>
          <w:lang w:val="en-US" w:eastAsia="zh-CN"/>
        </w:rPr>
        <w:t>99.83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国防</w:t>
      </w:r>
      <w:r>
        <w:rPr>
          <w:rFonts w:hint="default" w:ascii="Times New Roman" w:hAnsi="Times New Roman" w:eastAsia="方正仿宋_GBK" w:cs="Times New Roman"/>
          <w:sz w:val="32"/>
          <w:szCs w:val="32"/>
        </w:rPr>
        <w:t>支出</w:t>
      </w:r>
      <w:r>
        <w:rPr>
          <w:rFonts w:hint="default" w:ascii="Times New Roman" w:hAnsi="Times New Roman" w:eastAsia="方正仿宋_GBK" w:cs="Times New Roman"/>
          <w:sz w:val="32"/>
          <w:szCs w:val="32"/>
          <w:lang w:val="en-US" w:eastAsia="zh-CN"/>
        </w:rPr>
        <w:t>2.00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城乡社区</w:t>
      </w:r>
      <w:r>
        <w:rPr>
          <w:rFonts w:hint="default" w:ascii="Times New Roman" w:hAnsi="Times New Roman" w:eastAsia="方正仿宋_GBK" w:cs="Times New Roman"/>
          <w:sz w:val="32"/>
          <w:szCs w:val="32"/>
        </w:rPr>
        <w:t>支出</w:t>
      </w:r>
      <w:r>
        <w:rPr>
          <w:rFonts w:hint="default" w:ascii="Times New Roman" w:hAnsi="Times New Roman" w:eastAsia="方正仿宋_GBK" w:cs="Times New Roman"/>
          <w:sz w:val="32"/>
          <w:szCs w:val="32"/>
          <w:lang w:val="en-US" w:eastAsia="zh-CN"/>
        </w:rPr>
        <w:t>202.95</w:t>
      </w:r>
      <w:r>
        <w:rPr>
          <w:rFonts w:hint="default" w:ascii="Times New Roman" w:hAnsi="Times New Roman" w:eastAsia="方正仿宋_GBK" w:cs="Times New Roman"/>
          <w:sz w:val="32"/>
          <w:szCs w:val="32"/>
        </w:rPr>
        <w:t>万元，住房保障支出</w:t>
      </w:r>
      <w:r>
        <w:rPr>
          <w:rFonts w:hint="default" w:ascii="Times New Roman" w:hAnsi="Times New Roman" w:eastAsia="方正仿宋_GBK" w:cs="Times New Roman"/>
          <w:sz w:val="32"/>
          <w:szCs w:val="32"/>
          <w:lang w:val="en-US" w:eastAsia="zh-CN"/>
        </w:rPr>
        <w:t>99.84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农林水</w:t>
      </w:r>
      <w:r>
        <w:rPr>
          <w:rFonts w:hint="default" w:ascii="Times New Roman" w:hAnsi="Times New Roman" w:eastAsia="方正仿宋_GBK" w:cs="Times New Roman"/>
          <w:sz w:val="32"/>
          <w:szCs w:val="32"/>
        </w:rPr>
        <w:t>支出</w:t>
      </w:r>
      <w:r>
        <w:rPr>
          <w:rFonts w:hint="default" w:ascii="Times New Roman" w:hAnsi="Times New Roman" w:eastAsia="方正仿宋_GBK" w:cs="Times New Roman"/>
          <w:sz w:val="32"/>
          <w:szCs w:val="32"/>
          <w:lang w:val="en-US" w:eastAsia="zh-CN"/>
        </w:rPr>
        <w:t>264.70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，交通运输支出</w:t>
      </w:r>
      <w:r>
        <w:rPr>
          <w:rFonts w:hint="default" w:ascii="Times New Roman" w:hAnsi="Times New Roman" w:eastAsia="方正仿宋_GBK" w:cs="Times New Roman"/>
          <w:sz w:val="32"/>
          <w:szCs w:val="32"/>
          <w:lang w:val="en-US" w:eastAsia="zh-CN"/>
        </w:rPr>
        <w:t>9.16万元</w:t>
      </w:r>
      <w:r>
        <w:rPr>
          <w:rFonts w:hint="default" w:ascii="Times New Roman" w:hAnsi="Times New Roman" w:eastAsia="方正仿宋_GBK" w:cs="Times New Roman"/>
          <w:sz w:val="32"/>
          <w:szCs w:val="32"/>
        </w:rPr>
        <w:t>。支出预算较上年减少</w:t>
      </w:r>
      <w:r>
        <w:rPr>
          <w:rFonts w:hint="default" w:ascii="Times New Roman" w:hAnsi="Times New Roman" w:eastAsia="方正仿宋_GBK" w:cs="Times New Roman"/>
          <w:sz w:val="32"/>
          <w:szCs w:val="32"/>
          <w:lang w:val="en-US" w:eastAsia="zh-CN"/>
        </w:rPr>
        <w:t>139.34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val="en-US" w:eastAsia="zh-CN"/>
        </w:rPr>
        <w:t>主要是基本支出预算</w:t>
      </w:r>
      <w:r>
        <w:rPr>
          <w:rFonts w:hint="default" w:ascii="Times New Roman" w:hAnsi="Times New Roman" w:eastAsia="方正仿宋_GBK" w:cs="Times New Roman"/>
          <w:sz w:val="32"/>
          <w:szCs w:val="32"/>
        </w:rPr>
        <w:t>增加</w:t>
      </w:r>
      <w:r>
        <w:rPr>
          <w:rFonts w:hint="default" w:ascii="Times New Roman" w:hAnsi="Times New Roman" w:eastAsia="方正仿宋_GBK" w:cs="Times New Roman"/>
          <w:sz w:val="32"/>
          <w:szCs w:val="32"/>
          <w:lang w:val="en-US" w:eastAsia="zh-CN"/>
        </w:rPr>
        <w:t>68.57</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项目支出预算减少</w:t>
      </w:r>
      <w:r>
        <w:rPr>
          <w:rFonts w:hint="default" w:ascii="Times New Roman" w:hAnsi="Times New Roman" w:eastAsia="方正仿宋_GBK" w:cs="Times New Roman"/>
          <w:sz w:val="32"/>
          <w:szCs w:val="32"/>
          <w:lang w:val="en-US" w:eastAsia="zh-CN"/>
        </w:rPr>
        <w:t>207.91</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三、部门预算情况说明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年一般公共预算财政拨款收入</w:t>
      </w:r>
      <w:r>
        <w:rPr>
          <w:rFonts w:hint="default" w:ascii="Times New Roman" w:hAnsi="Times New Roman" w:eastAsia="方正仿宋_GBK" w:cs="Times New Roman"/>
          <w:sz w:val="32"/>
          <w:szCs w:val="32"/>
          <w:lang w:val="en-US" w:eastAsia="zh-CN"/>
        </w:rPr>
        <w:t>2884.86</w:t>
      </w:r>
      <w:r>
        <w:rPr>
          <w:rFonts w:hint="default" w:ascii="Times New Roman" w:hAnsi="Times New Roman" w:eastAsia="方正仿宋_GBK" w:cs="Times New Roman"/>
          <w:sz w:val="32"/>
          <w:szCs w:val="32"/>
        </w:rPr>
        <w:t>万元，一般公共预算财政拨款支出</w:t>
      </w:r>
      <w:r>
        <w:rPr>
          <w:rFonts w:hint="default" w:ascii="Times New Roman" w:hAnsi="Times New Roman" w:eastAsia="方正仿宋_GBK" w:cs="Times New Roman"/>
          <w:sz w:val="32"/>
          <w:szCs w:val="32"/>
          <w:lang w:val="en-US" w:eastAsia="zh-CN"/>
        </w:rPr>
        <w:t>2884.86</w:t>
      </w:r>
      <w:r>
        <w:rPr>
          <w:rFonts w:hint="default" w:ascii="Times New Roman" w:hAnsi="Times New Roman" w:eastAsia="方正仿宋_GBK" w:cs="Times New Roman"/>
          <w:sz w:val="32"/>
          <w:szCs w:val="32"/>
        </w:rPr>
        <w:t>万元，比上年减少</w:t>
      </w:r>
      <w:r>
        <w:rPr>
          <w:rFonts w:hint="default" w:ascii="Times New Roman" w:hAnsi="Times New Roman" w:eastAsia="方正仿宋_GBK" w:cs="Times New Roman"/>
          <w:sz w:val="32"/>
          <w:szCs w:val="32"/>
          <w:lang w:val="en-US" w:eastAsia="zh-CN"/>
        </w:rPr>
        <w:t>139.34</w:t>
      </w:r>
      <w:r>
        <w:rPr>
          <w:rFonts w:hint="default" w:ascii="Times New Roman" w:hAnsi="Times New Roman" w:eastAsia="方正仿宋_GBK" w:cs="Times New Roman"/>
          <w:sz w:val="32"/>
          <w:szCs w:val="32"/>
        </w:rPr>
        <w:t>万元，其中：基本支出</w:t>
      </w:r>
      <w:r>
        <w:rPr>
          <w:rFonts w:hint="default" w:ascii="Times New Roman" w:hAnsi="Times New Roman" w:eastAsia="方正仿宋_GBK" w:cs="Times New Roman"/>
          <w:sz w:val="32"/>
          <w:szCs w:val="32"/>
          <w:lang w:val="en-US" w:eastAsia="zh-CN"/>
        </w:rPr>
        <w:t>1713.86</w:t>
      </w:r>
      <w:r>
        <w:rPr>
          <w:rFonts w:hint="default" w:ascii="Times New Roman" w:hAnsi="Times New Roman" w:eastAsia="方正仿宋_GBK" w:cs="Times New Roman"/>
          <w:sz w:val="32"/>
          <w:szCs w:val="32"/>
        </w:rPr>
        <w:t>万元，比上年增加</w:t>
      </w:r>
      <w:r>
        <w:rPr>
          <w:rFonts w:hint="default" w:ascii="Times New Roman" w:hAnsi="Times New Roman" w:eastAsia="方正仿宋_GBK" w:cs="Times New Roman"/>
          <w:sz w:val="32"/>
          <w:szCs w:val="32"/>
          <w:lang w:val="en-US" w:eastAsia="zh-CN"/>
        </w:rPr>
        <w:t>68.57</w:t>
      </w:r>
      <w:r>
        <w:rPr>
          <w:rFonts w:hint="default" w:ascii="Times New Roman" w:hAnsi="Times New Roman" w:eastAsia="方正仿宋_GBK" w:cs="Times New Roman"/>
          <w:sz w:val="32"/>
          <w:szCs w:val="32"/>
        </w:rPr>
        <w:t>元，主要原因是</w:t>
      </w:r>
      <w:r>
        <w:rPr>
          <w:rFonts w:hint="default" w:ascii="Times New Roman" w:hAnsi="Times New Roman" w:eastAsia="方正仿宋_GBK" w:cs="Times New Roman"/>
          <w:sz w:val="32"/>
          <w:szCs w:val="32"/>
          <w:lang w:val="en-US" w:eastAsia="zh-CN"/>
        </w:rPr>
        <w:t>人员开支等，主要</w:t>
      </w:r>
      <w:r>
        <w:rPr>
          <w:rFonts w:hint="default" w:ascii="Times New Roman" w:hAnsi="Times New Roman" w:eastAsia="方正仿宋_GBK" w:cs="Times New Roman"/>
          <w:sz w:val="32"/>
        </w:rPr>
        <w:t>用于保障在职人员工资福利及社会保险缴费、离休人员离休费、退休人员补助</w:t>
      </w:r>
      <w:r>
        <w:rPr>
          <w:rFonts w:hint="default" w:ascii="Times New Roman" w:hAnsi="Times New Roman" w:eastAsia="方正仿宋_GBK" w:cs="Times New Roman"/>
          <w:sz w:val="32"/>
          <w:lang w:eastAsia="zh-CN"/>
        </w:rPr>
        <w:t>，城市社区治理经费</w:t>
      </w:r>
      <w:r>
        <w:rPr>
          <w:rFonts w:hint="default" w:ascii="Times New Roman" w:hAnsi="Times New Roman" w:eastAsia="方正仿宋_GBK" w:cs="Times New Roman"/>
          <w:sz w:val="32"/>
        </w:rPr>
        <w:t>等，保障部门正常运转的各项商品服务支出</w:t>
      </w:r>
      <w:r>
        <w:rPr>
          <w:rFonts w:hint="default" w:ascii="Times New Roman" w:hAnsi="Times New Roman" w:eastAsia="方正仿宋_GBK" w:cs="Times New Roman"/>
          <w:sz w:val="32"/>
          <w:szCs w:val="32"/>
        </w:rPr>
        <w:t>；项目支出</w:t>
      </w:r>
      <w:r>
        <w:rPr>
          <w:rFonts w:hint="default" w:ascii="Times New Roman" w:hAnsi="Times New Roman" w:eastAsia="方正仿宋_GBK" w:cs="Times New Roman"/>
          <w:sz w:val="32"/>
          <w:szCs w:val="32"/>
          <w:lang w:val="en-US" w:eastAsia="zh-CN"/>
        </w:rPr>
        <w:t>1171.00</w:t>
      </w:r>
      <w:r>
        <w:rPr>
          <w:rFonts w:hint="default" w:ascii="Times New Roman" w:hAnsi="Times New Roman" w:eastAsia="方正仿宋_GBK" w:cs="Times New Roman"/>
          <w:sz w:val="32"/>
          <w:szCs w:val="32"/>
        </w:rPr>
        <w:t>万元，比上年减少</w:t>
      </w:r>
      <w:r>
        <w:rPr>
          <w:rFonts w:hint="default" w:ascii="Times New Roman" w:hAnsi="Times New Roman" w:eastAsia="方正仿宋_GBK" w:cs="Times New Roman"/>
          <w:sz w:val="32"/>
          <w:szCs w:val="32"/>
          <w:lang w:val="en-US" w:eastAsia="zh-CN"/>
        </w:rPr>
        <w:t>207.90</w:t>
      </w:r>
      <w:r>
        <w:rPr>
          <w:rFonts w:hint="default" w:ascii="Times New Roman" w:hAnsi="Times New Roman" w:eastAsia="方正仿宋_GBK" w:cs="Times New Roman"/>
          <w:sz w:val="32"/>
          <w:szCs w:val="32"/>
        </w:rPr>
        <w:t>万元，主要原因是</w:t>
      </w:r>
      <w:r>
        <w:rPr>
          <w:rFonts w:hint="default" w:ascii="Times New Roman" w:hAnsi="Times New Roman" w:eastAsia="方正仿宋_GBK" w:cs="Times New Roman"/>
          <w:sz w:val="32"/>
          <w:szCs w:val="32"/>
          <w:lang w:eastAsia="zh-CN"/>
        </w:rPr>
        <w:t>其他支出减少，节约开支，</w:t>
      </w:r>
      <w:r>
        <w:rPr>
          <w:rFonts w:hint="default" w:ascii="Times New Roman" w:hAnsi="Times New Roman" w:eastAsia="方正仿宋_GBK" w:cs="Times New Roman"/>
          <w:sz w:val="32"/>
          <w:szCs w:val="32"/>
          <w:lang w:val="en-US" w:eastAsia="zh-CN"/>
        </w:rPr>
        <w:t>主要用于社保支出、临聘人员支出等</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重庆市万州区双河口街道</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 xml:space="preserve">年未使用政府性基金预算拨款安排的支出，与上年保持一致。 </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四、“三公”经费情况说明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年“三公”经费预算</w:t>
      </w:r>
      <w:r>
        <w:rPr>
          <w:rFonts w:hint="default" w:ascii="Times New Roman" w:hAnsi="Times New Roman" w:eastAsia="方正仿宋_GBK" w:cs="Times New Roman"/>
          <w:sz w:val="32"/>
          <w:szCs w:val="32"/>
          <w:lang w:val="en-US" w:eastAsia="zh-CN"/>
        </w:rPr>
        <w:t>16.00</w:t>
      </w:r>
      <w:r>
        <w:rPr>
          <w:rFonts w:hint="default" w:ascii="Times New Roman" w:hAnsi="Times New Roman" w:eastAsia="方正仿宋_GBK" w:cs="Times New Roman"/>
          <w:sz w:val="32"/>
          <w:szCs w:val="32"/>
        </w:rPr>
        <w:t>万元，比上年增加</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减少）</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万元，其中：因公出国（境）费用</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万元，比上年增加</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减少）</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我单位无因公出国费用</w:t>
      </w:r>
      <w:r>
        <w:rPr>
          <w:rFonts w:hint="default" w:ascii="Times New Roman" w:hAnsi="Times New Roman" w:eastAsia="方正仿宋_GBK" w:cs="Times New Roman"/>
          <w:sz w:val="32"/>
          <w:szCs w:val="32"/>
        </w:rPr>
        <w:t>；公务接待费</w:t>
      </w:r>
      <w:r>
        <w:rPr>
          <w:rFonts w:hint="default" w:ascii="Times New Roman" w:hAnsi="Times New Roman" w:eastAsia="方正仿宋_GBK" w:cs="Times New Roman"/>
          <w:sz w:val="32"/>
          <w:szCs w:val="32"/>
          <w:lang w:val="en-US" w:eastAsia="zh-CN"/>
        </w:rPr>
        <w:t>4.00</w:t>
      </w:r>
      <w:r>
        <w:rPr>
          <w:rFonts w:hint="default" w:ascii="Times New Roman" w:hAnsi="Times New Roman" w:eastAsia="方正仿宋_GBK" w:cs="Times New Roman"/>
          <w:sz w:val="32"/>
          <w:szCs w:val="32"/>
        </w:rPr>
        <w:t>万元，比上年减少</w:t>
      </w:r>
      <w:r>
        <w:rPr>
          <w:rFonts w:hint="default" w:ascii="Times New Roman" w:hAnsi="Times New Roman" w:eastAsia="方正仿宋_GBK" w:cs="Times New Roman"/>
          <w:sz w:val="32"/>
          <w:szCs w:val="32"/>
          <w:lang w:val="en-US" w:eastAsia="zh-CN"/>
        </w:rPr>
        <w:t>2.00</w:t>
      </w:r>
      <w:r>
        <w:rPr>
          <w:rFonts w:hint="default" w:ascii="Times New Roman" w:hAnsi="Times New Roman" w:eastAsia="方正仿宋_GBK" w:cs="Times New Roman"/>
          <w:sz w:val="32"/>
          <w:szCs w:val="32"/>
        </w:rPr>
        <w:t>万元，主要原因是</w:t>
      </w:r>
      <w:r>
        <w:rPr>
          <w:rFonts w:hint="default" w:ascii="Times New Roman" w:hAnsi="Times New Roman" w:eastAsia="方正仿宋_GBK" w:cs="Times New Roman"/>
          <w:sz w:val="32"/>
          <w:szCs w:val="32"/>
          <w:lang w:eastAsia="zh-CN"/>
        </w:rPr>
        <w:t>减少公务接待开支</w:t>
      </w:r>
      <w:r>
        <w:rPr>
          <w:rFonts w:hint="default" w:ascii="Times New Roman" w:hAnsi="Times New Roman" w:eastAsia="方正仿宋_GBK" w:cs="Times New Roman"/>
          <w:sz w:val="32"/>
          <w:szCs w:val="32"/>
        </w:rPr>
        <w:t>；公务用车运行维护费</w:t>
      </w:r>
      <w:r>
        <w:rPr>
          <w:rFonts w:hint="default" w:ascii="Times New Roman" w:hAnsi="Times New Roman" w:eastAsia="方正仿宋_GBK" w:cs="Times New Roman"/>
          <w:sz w:val="32"/>
          <w:szCs w:val="32"/>
          <w:lang w:val="en-US" w:eastAsia="zh-CN"/>
        </w:rPr>
        <w:t>12.00</w:t>
      </w:r>
      <w:r>
        <w:rPr>
          <w:rFonts w:hint="default" w:ascii="Times New Roman" w:hAnsi="Times New Roman" w:eastAsia="方正仿宋_GBK" w:cs="Times New Roman"/>
          <w:sz w:val="32"/>
          <w:szCs w:val="32"/>
        </w:rPr>
        <w:t>万元，比上年增加</w:t>
      </w:r>
      <w:r>
        <w:rPr>
          <w:rFonts w:hint="default" w:ascii="Times New Roman" w:hAnsi="Times New Roman" w:eastAsia="方正仿宋_GBK" w:cs="Times New Roman"/>
          <w:sz w:val="32"/>
          <w:szCs w:val="32"/>
          <w:lang w:val="en-US" w:eastAsia="zh-CN"/>
        </w:rPr>
        <w:t>2.00</w:t>
      </w:r>
      <w:r>
        <w:rPr>
          <w:rFonts w:hint="default" w:ascii="Times New Roman" w:hAnsi="Times New Roman" w:eastAsia="方正仿宋_GBK" w:cs="Times New Roman"/>
          <w:sz w:val="32"/>
          <w:szCs w:val="32"/>
        </w:rPr>
        <w:t>万元，主要原因是</w:t>
      </w:r>
      <w:r>
        <w:rPr>
          <w:rFonts w:hint="default" w:ascii="Times New Roman" w:hAnsi="Times New Roman" w:eastAsia="方正仿宋_GBK" w:cs="Times New Roman"/>
          <w:sz w:val="32"/>
          <w:szCs w:val="32"/>
          <w:lang w:eastAsia="zh-CN"/>
        </w:rPr>
        <w:t>车辆年岁已久，维修费较高</w:t>
      </w:r>
      <w:r>
        <w:rPr>
          <w:rFonts w:hint="default" w:ascii="Times New Roman" w:hAnsi="Times New Roman" w:eastAsia="方正仿宋_GBK" w:cs="Times New Roman"/>
          <w:sz w:val="32"/>
          <w:szCs w:val="32"/>
        </w:rPr>
        <w:t>；公务用车购置</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万元，比上年增加</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减少）</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，主要原因是</w:t>
      </w:r>
      <w:r>
        <w:rPr>
          <w:rFonts w:hint="default" w:ascii="Times New Roman" w:hAnsi="Times New Roman" w:eastAsia="方正仿宋_GBK" w:cs="Times New Roman"/>
          <w:sz w:val="32"/>
          <w:szCs w:val="32"/>
          <w:lang w:val="en-US" w:eastAsia="zh-CN"/>
        </w:rPr>
        <w:t>我单位无采购公务用车计划</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1.机关运行经费。202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年一般公共预算财政拨款运行经费</w:t>
      </w:r>
      <w:r>
        <w:rPr>
          <w:rFonts w:hint="default" w:ascii="Times New Roman" w:hAnsi="Times New Roman" w:eastAsia="方正仿宋_GBK" w:cs="Times New Roman"/>
          <w:sz w:val="32"/>
          <w:szCs w:val="32"/>
          <w:lang w:val="en-US" w:eastAsia="zh-CN"/>
        </w:rPr>
        <w:t>165.35</w:t>
      </w:r>
      <w:r>
        <w:rPr>
          <w:rFonts w:hint="default" w:ascii="Times New Roman" w:hAnsi="Times New Roman" w:eastAsia="方正仿宋_GBK" w:cs="Times New Roman"/>
          <w:sz w:val="32"/>
          <w:szCs w:val="32"/>
        </w:rPr>
        <w:t>万元，比上年减少</w:t>
      </w:r>
      <w:r>
        <w:rPr>
          <w:rFonts w:hint="default" w:ascii="Times New Roman" w:hAnsi="Times New Roman" w:eastAsia="方正仿宋_GBK" w:cs="Times New Roman"/>
          <w:sz w:val="32"/>
          <w:szCs w:val="32"/>
          <w:lang w:val="en-US" w:eastAsia="zh-CN"/>
        </w:rPr>
        <w:t>13.65</w:t>
      </w:r>
      <w:r>
        <w:rPr>
          <w:rFonts w:hint="default" w:ascii="Times New Roman" w:hAnsi="Times New Roman" w:eastAsia="方正仿宋_GBK" w:cs="Times New Roman"/>
          <w:sz w:val="32"/>
          <w:szCs w:val="32"/>
        </w:rPr>
        <w:t>万元，主要原因为单位在编人员变动</w:t>
      </w:r>
      <w:r>
        <w:rPr>
          <w:rFonts w:hint="default" w:ascii="Times New Roman" w:hAnsi="Times New Roman" w:eastAsia="方正仿宋_GBK" w:cs="Times New Roman"/>
          <w:sz w:val="32"/>
          <w:szCs w:val="32"/>
          <w:lang w:eastAsia="zh-CN"/>
        </w:rPr>
        <w:t>及节约开支，</w:t>
      </w:r>
      <w:r>
        <w:rPr>
          <w:rFonts w:hint="default" w:ascii="Times New Roman" w:hAnsi="Times New Roman" w:eastAsia="方正仿宋_GBK" w:cs="Times New Roman"/>
          <w:sz w:val="32"/>
          <w:szCs w:val="32"/>
        </w:rPr>
        <w:t>主要用于办公费、印刷费、邮电费、物管费、差旅费、会议费、培训费及其他商品和服务支出等。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2.政府采购情况。所属各预算单位政府采购预算总额</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rPr>
        <w:t>其中</w:t>
      </w:r>
      <w:r>
        <w:rPr>
          <w:rFonts w:hint="default" w:ascii="Times New Roman" w:hAnsi="Times New Roman" w:eastAsia="方正仿宋_GBK" w:cs="Times New Roman"/>
          <w:sz w:val="32"/>
          <w:szCs w:val="32"/>
        </w:rPr>
        <w:t>：政府采购货物预算</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万元，政府采购工程预算</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万元，政府采购服务预算</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万元。一般公共预算拨款政府采购</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rPr>
        <w:t>其中：</w:t>
      </w:r>
      <w:r>
        <w:rPr>
          <w:rFonts w:hint="default" w:ascii="Times New Roman" w:hAnsi="Times New Roman" w:eastAsia="方正仿宋_GBK" w:cs="Times New Roman"/>
          <w:sz w:val="32"/>
          <w:szCs w:val="32"/>
        </w:rPr>
        <w:t>政府采购货物预算</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万元，政府采购工程预算</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万元，政府采购服务预算</w:t>
      </w:r>
      <w:r>
        <w:rPr>
          <w:rFonts w:hint="default"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pacing w:line="560" w:lineRule="exact"/>
        <w:ind w:left="105" w:leftChars="5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3.绩效目标设置情况。202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年项目支出均实行了绩效目标管理，涉及一般公共预算当年财政拨款</w:t>
      </w:r>
      <w:r>
        <w:rPr>
          <w:rFonts w:hint="default" w:ascii="Times New Roman" w:hAnsi="Times New Roman" w:eastAsia="方正仿宋_GBK" w:cs="Times New Roman"/>
          <w:sz w:val="32"/>
          <w:szCs w:val="32"/>
          <w:lang w:val="en-US" w:eastAsia="zh-CN"/>
        </w:rPr>
        <w:t>1171.00</w:t>
      </w:r>
      <w:r>
        <w:rPr>
          <w:rFonts w:hint="default" w:ascii="Times New Roman" w:hAnsi="Times New Roman" w:eastAsia="方正仿宋_GBK" w:cs="Times New Roman"/>
          <w:sz w:val="32"/>
          <w:szCs w:val="32"/>
        </w:rPr>
        <w:t>万元。</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4.国有资产占有使用情况。截止202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年12月，所属各预算单位共有车辆</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辆，其中一般公务用车</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辆，</w:t>
      </w:r>
      <w:r>
        <w:rPr>
          <w:rFonts w:hint="default" w:ascii="Times New Roman" w:hAnsi="Times New Roman" w:eastAsia="方正仿宋_GBK" w:cs="Times New Roman"/>
          <w:sz w:val="32"/>
        </w:rPr>
        <w:t>执勤执法用</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车辆</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年一般公共预算安排购置车辆</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辆，其中一般公务用车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辆，执法执勤用车</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辆。</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rPr>
        <w:t>（一）财政拨款收入</w:t>
      </w:r>
      <w:r>
        <w:rPr>
          <w:rFonts w:hint="default" w:ascii="Times New Roman" w:hAnsi="Times New Roman" w:eastAsia="方正仿宋_GBK" w:cs="Times New Roman"/>
          <w:sz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rPr>
        <w:t>（二）其他收入</w:t>
      </w:r>
      <w:r>
        <w:rPr>
          <w:rFonts w:hint="default" w:ascii="Times New Roman" w:hAnsi="Times New Roman" w:eastAsia="方正仿宋_GBK" w:cs="Times New Roman"/>
          <w:sz w:val="32"/>
        </w:rPr>
        <w:t>：指单位取得的除“财政拨款收入”、“事业收入”、“经营收入”等以外的收入。</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rPr>
        <w:t>（三）基本支出</w:t>
      </w:r>
      <w:r>
        <w:rPr>
          <w:rFonts w:hint="default" w:ascii="Times New Roman" w:hAnsi="Times New Roman" w:eastAsia="方正仿宋_GBK" w:cs="Times New Roman"/>
          <w:sz w:val="32"/>
        </w:rPr>
        <w:t>：指为保障机构正常运转、完成日常工作任务而发生的人员经费和公用经费。</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rPr>
        <w:t>（四）项目支出</w:t>
      </w:r>
      <w:r>
        <w:rPr>
          <w:rFonts w:hint="default" w:ascii="Times New Roman" w:hAnsi="Times New Roman" w:eastAsia="方正仿宋_GBK" w:cs="Times New Roman"/>
          <w:sz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楷体_GBK" w:cs="Times New Roman"/>
          <w:sz w:val="32"/>
        </w:rPr>
        <w:t>（五）“三公”经费</w:t>
      </w:r>
      <w:r>
        <w:rPr>
          <w:rFonts w:hint="default" w:ascii="Times New Roman" w:hAnsi="Times New Roman" w:eastAsia="方正仿宋_GBK" w:cs="Times New Roman"/>
          <w:sz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单位预算公开联系人：</w:t>
      </w:r>
      <w:r>
        <w:rPr>
          <w:rFonts w:hint="default" w:ascii="Times New Roman" w:hAnsi="Times New Roman" w:eastAsia="方正仿宋_GBK" w:cs="Times New Roman"/>
          <w:b w:val="0"/>
          <w:bCs w:val="0"/>
          <w:sz w:val="32"/>
          <w:lang w:eastAsia="zh-CN"/>
        </w:rPr>
        <w:t>张京</w:t>
      </w:r>
      <w:r>
        <w:rPr>
          <w:rFonts w:hint="default" w:ascii="Times New Roman" w:hAnsi="Times New Roman" w:eastAsia="方正仿宋_GBK" w:cs="Times New Roman"/>
          <w:b w:val="0"/>
          <w:bCs w:val="0"/>
          <w:sz w:val="32"/>
        </w:rPr>
        <w:t xml:space="preserve">  联系方式：</w:t>
      </w:r>
      <w:r>
        <w:rPr>
          <w:rFonts w:hint="default" w:ascii="Times New Roman" w:hAnsi="Times New Roman" w:eastAsia="方正仿宋_GBK" w:cs="Times New Roman"/>
          <w:b w:val="0"/>
          <w:bCs w:val="0"/>
          <w:sz w:val="32"/>
          <w:lang w:val="en-US" w:eastAsia="zh-CN"/>
        </w:rPr>
        <w:t>023-58832190</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Bookshelf Symbol 7">
    <w:panose1 w:val="05010101010101010101"/>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魏碑_GBK">
    <w:panose1 w:val="03000509000000000000"/>
    <w:charset w:val="86"/>
    <w:family w:val="auto"/>
    <w:pitch w:val="default"/>
    <w:sig w:usb0="00000001"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GulimChe">
    <w:panose1 w:val="020B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5OGM0YWFkMDczYmVhNjNkM2M2NDgxMGRjNTZlOGQifQ=="/>
  </w:docVars>
  <w:rsids>
    <w:rsidRoot w:val="00B25CF0"/>
    <w:rsid w:val="000065FF"/>
    <w:rsid w:val="00025D49"/>
    <w:rsid w:val="000E6986"/>
    <w:rsid w:val="000E7A86"/>
    <w:rsid w:val="00104156"/>
    <w:rsid w:val="001C295B"/>
    <w:rsid w:val="001F62A7"/>
    <w:rsid w:val="00201E27"/>
    <w:rsid w:val="00295D2E"/>
    <w:rsid w:val="002F0B32"/>
    <w:rsid w:val="00315FF1"/>
    <w:rsid w:val="00326B00"/>
    <w:rsid w:val="00357D5D"/>
    <w:rsid w:val="00366915"/>
    <w:rsid w:val="003C56C2"/>
    <w:rsid w:val="003F3271"/>
    <w:rsid w:val="00412B49"/>
    <w:rsid w:val="0048380D"/>
    <w:rsid w:val="005124F3"/>
    <w:rsid w:val="00562209"/>
    <w:rsid w:val="005A5BC6"/>
    <w:rsid w:val="006E66F0"/>
    <w:rsid w:val="00746575"/>
    <w:rsid w:val="0075644E"/>
    <w:rsid w:val="0076031D"/>
    <w:rsid w:val="00825E43"/>
    <w:rsid w:val="00892B61"/>
    <w:rsid w:val="009027F8"/>
    <w:rsid w:val="009A024E"/>
    <w:rsid w:val="009C0C1E"/>
    <w:rsid w:val="00A85988"/>
    <w:rsid w:val="00AB4CBD"/>
    <w:rsid w:val="00AF7912"/>
    <w:rsid w:val="00B25CF0"/>
    <w:rsid w:val="00B67C25"/>
    <w:rsid w:val="00BA6131"/>
    <w:rsid w:val="00BB7769"/>
    <w:rsid w:val="00C264FA"/>
    <w:rsid w:val="00CB5754"/>
    <w:rsid w:val="00CC1EFB"/>
    <w:rsid w:val="00CC6777"/>
    <w:rsid w:val="00D17EA8"/>
    <w:rsid w:val="00DE312C"/>
    <w:rsid w:val="00E10E1B"/>
    <w:rsid w:val="00E4250B"/>
    <w:rsid w:val="00E438FD"/>
    <w:rsid w:val="00E83EC4"/>
    <w:rsid w:val="00F07238"/>
    <w:rsid w:val="00F35787"/>
    <w:rsid w:val="00F602BE"/>
    <w:rsid w:val="00FE3041"/>
    <w:rsid w:val="045D403C"/>
    <w:rsid w:val="05222777"/>
    <w:rsid w:val="09203474"/>
    <w:rsid w:val="0E656028"/>
    <w:rsid w:val="10AC01C2"/>
    <w:rsid w:val="134B262E"/>
    <w:rsid w:val="138D0877"/>
    <w:rsid w:val="15C42F1B"/>
    <w:rsid w:val="17333314"/>
    <w:rsid w:val="174A3CC0"/>
    <w:rsid w:val="434E5D7B"/>
    <w:rsid w:val="497E0F57"/>
    <w:rsid w:val="4BF41130"/>
    <w:rsid w:val="4E99559D"/>
    <w:rsid w:val="4FA866F2"/>
    <w:rsid w:val="5BC2293F"/>
    <w:rsid w:val="5C677226"/>
    <w:rsid w:val="5E494BFE"/>
    <w:rsid w:val="79C82AC1"/>
    <w:rsid w:val="7B9A6D22"/>
    <w:rsid w:val="7F437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qFormat/>
    <w:uiPriority w:val="0"/>
    <w:rPr>
      <w:sz w:val="18"/>
      <w:szCs w:val="18"/>
    </w:rPr>
  </w:style>
  <w:style w:type="paragraph" w:styleId="3">
    <w:name w:val="footer"/>
    <w:basedOn w:val="1"/>
    <w:link w:val="11"/>
    <w:autoRedefine/>
    <w:qFormat/>
    <w:uiPriority w:val="0"/>
    <w:pPr>
      <w:snapToGrid w:val="0"/>
      <w:jc w:val="left"/>
    </w:pPr>
    <w:rPr>
      <w:sz w:val="18"/>
      <w:szCs w:val="18"/>
    </w:rPr>
  </w:style>
  <w:style w:type="paragraph" w:styleId="4">
    <w:name w:val="header"/>
    <w:basedOn w:val="1"/>
    <w:link w:val="10"/>
    <w:autoRedefine/>
    <w:qFormat/>
    <w:uiPriority w:val="0"/>
    <w:pPr>
      <w:pBdr>
        <w:bottom w:val="single" w:color="auto" w:sz="6" w:space="1"/>
      </w:pBdr>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8">
    <w:name w:val="page number"/>
    <w:unhideWhenUsed/>
    <w:qFormat/>
    <w:uiPriority w:val="0"/>
  </w:style>
  <w:style w:type="character" w:customStyle="1" w:styleId="9">
    <w:name w:val="批注框文本 字符"/>
    <w:link w:val="2"/>
    <w:autoRedefine/>
    <w:qFormat/>
    <w:uiPriority w:val="0"/>
    <w:rPr>
      <w:kern w:val="2"/>
      <w:sz w:val="18"/>
      <w:szCs w:val="18"/>
    </w:rPr>
  </w:style>
  <w:style w:type="character" w:customStyle="1" w:styleId="10">
    <w:name w:val="页眉 字符"/>
    <w:link w:val="4"/>
    <w:autoRedefine/>
    <w:qFormat/>
    <w:uiPriority w:val="0"/>
    <w:rPr>
      <w:kern w:val="2"/>
      <w:sz w:val="18"/>
      <w:szCs w:val="18"/>
    </w:rPr>
  </w:style>
  <w:style w:type="character" w:customStyle="1" w:styleId="11">
    <w:name w:val="页脚 字符"/>
    <w:link w:val="3"/>
    <w:autoRedefine/>
    <w:qFormat/>
    <w:uiPriority w:val="0"/>
    <w:rPr>
      <w:kern w:val="2"/>
      <w:sz w:val="18"/>
      <w:szCs w:val="18"/>
    </w:rPr>
  </w:style>
  <w:style w:type="paragraph" w:styleId="12">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171</Words>
  <Characters>976</Characters>
  <Lines>8</Lines>
  <Paragraphs>2</Paragraphs>
  <TotalTime>0</TotalTime>
  <ScaleCrop>false</ScaleCrop>
  <LinksUpToDate>false</LinksUpToDate>
  <CharactersWithSpaces>1145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2021-12-14T03:09:00Z</dcterms:created>
  <dc:creator>Administrator</dc:creator>
  <cp:lastModifiedBy>Administrator</cp:lastModifiedBy>
  <cp:lastPrinted>2024-03-07T02:40:00Z</cp:lastPrinted>
  <dcterms:modified xsi:type="dcterms:W3CDTF">2024-03-12T06:52:46Z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0C1EDC1B665B42A9A1FB033161303574</vt:lpwstr>
  </property>
</Properties>
</file>