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16" w:rightChars="1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</w:pPr>
      <w:bookmarkStart w:id="0" w:name="_Hlk37239649"/>
      <w:bookmarkEnd w:id="0"/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重庆市万州区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双河口街道办事处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  <w:lang w:eastAsia="zh-CN"/>
        </w:rPr>
        <w:t>转发《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地震地质灾害防治救援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工作要点</w:t>
      </w: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万州双办发〔202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2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村（社区）、街道各科室、相关单位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22"/>
          <w:lang w:val="en-US" w:eastAsia="zh-CN"/>
        </w:rPr>
        <w:t>现将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lang w:val="en-US" w:eastAsia="zh-CN"/>
        </w:rPr>
        <w:t>《2024年万州区地震地质灾害防治救援工作要点》</w:t>
      </w:r>
      <w:r>
        <w:rPr>
          <w:rFonts w:hint="eastAsia" w:ascii="Times New Roman" w:hAnsi="Times New Roman" w:cs="Times New Roman"/>
          <w:color w:val="auto"/>
          <w:sz w:val="32"/>
          <w:szCs w:val="22"/>
          <w:lang w:val="en-US" w:eastAsia="zh-CN"/>
        </w:rPr>
        <w:t>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lang w:val="en-US" w:eastAsia="zh-CN"/>
        </w:rPr>
        <w:t>发给你们，请</w:t>
      </w:r>
      <w:r>
        <w:rPr>
          <w:rFonts w:hint="eastAsia" w:ascii="Times New Roman" w:hAnsi="Times New Roman" w:cs="Times New Roman"/>
          <w:color w:val="auto"/>
          <w:sz w:val="32"/>
          <w:szCs w:val="22"/>
          <w:lang w:val="en-US" w:eastAsia="zh-CN"/>
        </w:rPr>
        <w:t>村（社区）、各科室、相关单位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lang w:val="en-US" w:eastAsia="zh-CN"/>
        </w:rPr>
        <w:t>结合实际认真贯彻落实。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76" w:firstLineChars="11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万州区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双河口街道办事处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日</w:t>
      </w:r>
    </w:p>
    <w:p>
      <w:pP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</w:p>
    <w:p>
      <w:pPr>
        <w:spacing w:line="580" w:lineRule="exact"/>
        <w:ind w:firstLine="622" w:firstLineChars="200"/>
        <w:jc w:val="both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(此件公开发布)</w:t>
      </w:r>
    </w:p>
    <w:p>
      <w:pPr>
        <w:spacing w:line="58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8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8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8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8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8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8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2024年万州区地震地质灾害防治救援工作要点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default" w:ascii="Times New Roman" w:hAnsi="Times New Roman" w:cs="Times New Roman"/>
          <w:color w:val="auto"/>
          <w:kern w:val="0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为做好全区地震地质灾害防治救援工作，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坚决遏制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大灾害，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切实保障人民群众生命财产安全，特制定202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年全区地震地质灾害防治救援工作要点。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以习近平新时代中国特色社会主义思想为指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eastAsia="zh-CN"/>
        </w:rPr>
        <w:t>引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，</w:t>
      </w:r>
      <w:r>
        <w:rPr>
          <w:rFonts w:hint="default" w:ascii="Times New Roman" w:hAnsi="Times New Roman" w:cs="Times New Roman"/>
          <w:snapToGrid w:val="0"/>
          <w:color w:val="auto"/>
          <w:kern w:val="2"/>
          <w:sz w:val="32"/>
          <w:szCs w:val="32"/>
          <w:lang w:eastAsia="zh-CN"/>
        </w:rPr>
        <w:t>深入学习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贯彻落实党的二十大</w:t>
      </w:r>
      <w:r>
        <w:rPr>
          <w:rFonts w:hint="default" w:ascii="Times New Roman" w:hAnsi="Times New Roman" w:cs="Times New Roman"/>
          <w:snapToGrid w:val="0"/>
          <w:color w:val="auto"/>
          <w:kern w:val="2"/>
          <w:sz w:val="32"/>
          <w:szCs w:val="32"/>
          <w:lang w:eastAsia="zh-CN"/>
        </w:rPr>
        <w:t>精神，全面落实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市委六届</w:t>
      </w:r>
      <w:r>
        <w:rPr>
          <w:rFonts w:hint="default" w:ascii="Times New Roman" w:hAnsi="Times New Roman" w:cs="Times New Roman"/>
          <w:snapToGrid w:val="0"/>
          <w:color w:val="auto"/>
          <w:kern w:val="2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次全会</w:t>
      </w:r>
      <w:r>
        <w:rPr>
          <w:rFonts w:hint="default" w:ascii="Times New Roman" w:hAnsi="Times New Roman" w:cs="Times New Roman"/>
          <w:snapToGrid w:val="0"/>
          <w:color w:val="auto"/>
          <w:kern w:val="2"/>
          <w:sz w:val="32"/>
          <w:szCs w:val="32"/>
          <w:lang w:eastAsia="zh-CN"/>
        </w:rPr>
        <w:t>、四次全会，区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委六届</w:t>
      </w:r>
      <w:r>
        <w:rPr>
          <w:rFonts w:hint="default" w:ascii="Times New Roman" w:hAnsi="Times New Roman" w:cs="Times New Roman"/>
          <w:snapToGrid w:val="0"/>
          <w:color w:val="auto"/>
          <w:kern w:val="2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次全会</w:t>
      </w:r>
      <w:r>
        <w:rPr>
          <w:rFonts w:hint="default" w:ascii="Times New Roman" w:hAnsi="Times New Roman" w:cs="Times New Roman"/>
          <w:snapToGrid w:val="0"/>
          <w:color w:val="auto"/>
          <w:kern w:val="2"/>
          <w:sz w:val="32"/>
          <w:szCs w:val="32"/>
          <w:lang w:eastAsia="zh-CN"/>
        </w:rPr>
        <w:t>、四次全会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精神，坚持人民至上、生命至上，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eastAsia="zh-CN"/>
        </w:rPr>
        <w:t>以“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不死人、少伤人、少损失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eastAsia="zh-CN"/>
        </w:rPr>
        <w:t>”为工作目标，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突出“统、防、救”三条主线，健全责任体系，夯实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基层基础，拧紧防御链条，抓实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应急准备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，全面提升风险防控能力，提升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地质灾害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字智治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”水平，以新安全格局保障新发展格局。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全年地质灾害严防发生人员伤亡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</w:rPr>
        <w:t>（失踪）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，严管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</w:rPr>
        <w:t>已纳入群测群防的地质灾害点出现人员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eastAsia="zh-CN"/>
        </w:rPr>
        <w:t>死亡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</w:rPr>
        <w:t>（失踪）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eastAsia="zh-CN"/>
        </w:rPr>
        <w:t>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二、主要任务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lang w:val="en-US" w:eastAsia="zh-CN"/>
        </w:rPr>
        <w:t>（一）健全责任体系，推进履职尽责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/>
        </w:rPr>
        <w:t>1.完善责任体系。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按照“谁主管、谁负责，分级管理和属地管理”相结合的原则，构建区、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镇乡街道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、村（社区）“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级防灾”责任体系，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三级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防灾”责任体系与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地质灾害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“四重”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网格化群测群防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体系有机融合，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层层制定党政领导干部地质灾害防治“职责清单”，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属地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/>
        </w:rPr>
        <w:t>党政主要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/>
        </w:rPr>
        <w:t>的第一责任和分管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/>
        </w:rPr>
        <w:t>的直接领导责任、行业部门“属事监管”责任、“四重”网格员和地防员“一线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防治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/>
        </w:rPr>
        <w:t>”责任。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/>
        </w:rPr>
        <w:t>2.明确职责分工。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抗震救灾和地质灾害防治救援指挥部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（以下简称区地指）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负责统筹协调地质灾害防治与救援，规划自然资源部门具体负责地质灾害防治工作，交通、住房城乡建设、水利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、文化旅游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等行业部门按照各自职责负责行业领域地质灾害防治工作，应急管理部门负责地质灾害救援工作，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镇乡街道具体负责属地地质灾害防治救援工作，驻守地勘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队伍提供技术支撑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进一步厘清职责边界，明确监管责任主体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，落实各镇乡街道、相关行业部门“防治救”责任。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严格督查考核。区抗震救灾和地质灾害防治救援指挥部办公室（以下简称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/>
        </w:rPr>
        <w:t>区地指办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）会同</w:t>
      </w:r>
      <w:r>
        <w:rPr>
          <w:rFonts w:hint="default" w:ascii="Times New Roman" w:hAnsi="Times New Roman" w:cs="Times New Roman"/>
          <w:snapToGrid w:val="0"/>
          <w:color w:val="auto"/>
          <w:kern w:val="2"/>
          <w:sz w:val="32"/>
          <w:szCs w:val="32"/>
          <w:lang w:val="en-US" w:eastAsia="zh-CN"/>
        </w:rPr>
        <w:t>区政府督查部门组织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规划自然资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 w:bidi="ar-SA"/>
        </w:rPr>
        <w:t>源、</w:t>
      </w:r>
      <w:r>
        <w:rPr>
          <w:rFonts w:hint="default" w:ascii="Times New Roman" w:hAnsi="Times New Roman" w:cs="Times New Roman"/>
          <w:snapToGrid w:val="0"/>
          <w:color w:val="auto"/>
          <w:kern w:val="2"/>
          <w:sz w:val="32"/>
          <w:szCs w:val="32"/>
          <w:lang w:val="en-US" w:eastAsia="zh-CN" w:bidi="ar-SA"/>
        </w:rPr>
        <w:t>住房城乡建设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交通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、水利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等部门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/>
        </w:rPr>
        <w:t>开展地质灾害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“日常巡查”、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/>
        </w:rPr>
        <w:t>“常态督查”，对重大事项、重点内容开展“专项检查”，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对督查发现问题进行跟踪督办，推动整改落实。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将地震地质灾害工作目标、重点工作纳入全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安全生产与自然灾害防治工作年度考核内容，严格逗硬考核，确保地震地质灾害各项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落实到位。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en-US" w:eastAsia="zh-CN"/>
        </w:rPr>
        <w:t>（二）夯实基层基础，提升保障能力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4.强化数字智治。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eastAsia="zh-CN"/>
        </w:rPr>
        <w:t>根据数字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重庆建设总体要求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eastAsia="zh-CN"/>
        </w:rPr>
        <w:t>和市级统一部署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，依托数字化建设成果，加强数据归集和应用场景设计，构建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eastAsia="zh-CN"/>
        </w:rPr>
        <w:t>地质灾害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“数字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eastAsia="zh-CN"/>
        </w:rPr>
        <w:t>智治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”应用体系，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eastAsia="zh-CN"/>
        </w:rPr>
        <w:t>纵向实现信息高效传递，横向实现部门多跨协同、共同处置，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全面提升地质灾害防治救工作的信息化、智能化水平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推动实施防震减灾公共服务信息化工程，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协助市地震局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建设一体化防震减灾信息服务平台，不断提升防震减灾智慧服务水平。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napToGrid w:val="0"/>
          <w:color w:val="auto"/>
          <w:kern w:val="2"/>
          <w:sz w:val="32"/>
          <w:szCs w:val="32"/>
          <w:lang w:val="en-US" w:eastAsia="zh-CN"/>
        </w:rPr>
        <w:t>5.加强宣传教育培训。区地指办、相关行业部门、各镇乡街道要分别组织筹备地震地质灾害防治救援工作区级培训会、行业领域专题培训会、基层防治业务培训会，对各级各部门地震地质灾害防治救援战线工作人员、基层防治人员等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开展业务培训，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提升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各级工作人员业务水平和履职能力。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广泛开展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地震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地质灾害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防灾减灾救灾宣传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教育，通过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广播、电视、网络、报刊等宣传阵地优势，采取联播、联载、制作小视频等方式发布防灾减灾知识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；抓好重点时段、节点防灾减灾集中宣传，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持续开展防灾减灾宣传进学校、进社区、进农村、进企业、进机关、进家庭“六进”活动，广泛传播自然灾害防范知识，切实提高群众防灾减灾意识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自救互救能力。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Cs w:val="22"/>
          <w:lang w:val="en-US" w:eastAsia="zh-CN"/>
        </w:rPr>
        <w:t>（三）拧紧防御链条，筑牢安全防线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auto"/>
          <w:kern w:val="2"/>
          <w:sz w:val="32"/>
          <w:szCs w:val="32"/>
          <w:lang w:val="en-US" w:eastAsia="zh-CN"/>
        </w:rPr>
        <w:t>6.深化“点线面”风险防控。结合我区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地质灾害点多、线长、面广的特点，围绕“点线面”风险防控要求，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全面夯实全区834处地质灾害隐患点、422处农村房前屋后边坡风险防控工作，坚决杜绝在册隐患点出现人员伤亡；进一步抓实道路沿线、航道沿线、河流库岸、旅游景区等线性区域周边地质灾害风险防控，全面提升地质灾害危险线风险防控水平；加强全区已查明1082个地质灾害高易发区、1117个高和极高风险区风险防范，持续动态开展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none"/>
        </w:rPr>
        <w:t>高易发区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none"/>
        </w:rPr>
        <w:t>高和极高风险区地质灾害精细化调勘查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u w:val="none"/>
          <w:lang w:val="en-US" w:eastAsia="zh-CN"/>
        </w:rPr>
        <w:t>做好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none"/>
        </w:rPr>
        <w:t>地质灾害风险防范区的调整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u w:val="none"/>
          <w:lang w:val="en-US" w:eastAsia="zh-CN"/>
        </w:rPr>
        <w:t>和防控。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7.强化巡查排查。各镇乡街道要常态化组织开展地质灾害隐患基层排查，相关行业部门要组织开展地质灾害行业排查、专业核查，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聚焦地质灾害隐患点、危险线、风险区，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重点对人口聚集区、道路沿线、农村房前屋后、沟口溪边坡脚、临崖临边、在建工程周边等区域开展隐患排查，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辖区和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地质灾害风险隐患清单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，结合年度“三查”，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动态更新全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地质灾害风险数据库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区规划自然资源局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地质灾害1∶1万精细化调查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8.提升监测预警水平。</w:t>
      </w:r>
      <w:r>
        <w:rPr>
          <w:rFonts w:hint="default" w:ascii="Times New Roman" w:hAnsi="Times New Roman" w:cs="Times New Roman"/>
          <w:snapToGrid w:val="0"/>
          <w:color w:val="auto"/>
          <w:kern w:val="2"/>
          <w:sz w:val="32"/>
          <w:szCs w:val="32"/>
          <w:lang w:val="en-US" w:eastAsia="zh-CN"/>
        </w:rPr>
        <w:t>协助市地震局完成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重庆市地震烈度速报与预警工程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罗田预警台调试与运用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夯实以“四重”网格员和地防员为基础，人民群众广泛参与的地质灾害群测群防监测预警体系；发挥专业监测优势，加大地质灾害隐患点智能化监测设备覆盖率，对地质灾害隐患点开展全天候自动化监测。</w:t>
      </w:r>
      <w:r>
        <w:rPr>
          <w:rFonts w:hint="default" w:ascii="Times New Roman" w:hAnsi="Times New Roman" w:cs="Times New Roman"/>
          <w:snapToGrid w:val="0"/>
          <w:color w:val="auto"/>
          <w:kern w:val="2"/>
          <w:sz w:val="32"/>
          <w:szCs w:val="32"/>
          <w:lang w:val="en-US" w:eastAsia="zh-CN"/>
        </w:rPr>
        <w:t>协助市级完成全区158个小流域灾害风险信息录入，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加强气象、山洪、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地质灾害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共同作用规律研究，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探索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建立气象、山洪、地质灾害为一体的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小流域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监测预警体系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提升小流域地质灾害监测预警能力。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/>
        </w:rPr>
        <w:t>除险清患。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汛前，全面完成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2023年地质灾害灾险情排危除险及地质灾害降险处置项目，确保安全度汛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。始终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坚持除险清患工作导向，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根据地质灾害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灾险情及隐患风险等级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，采取工程治理、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降险处置、搬迁避让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分类防治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措施，统筹安排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分期分批逐步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消除或减轻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地质灾害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隐患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，提高国土空间安全韧性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，力争全年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搬迁避让1531户4862人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工程治理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20处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590" w:lineRule="exact"/>
        <w:ind w:firstLine="632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10.深化避险转移撤离。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规范地质灾害避险转移撤离工作“何时转、转移谁、谁组织、转到哪、如何管”五大关键环节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napToGrid w:val="0"/>
          <w:color w:val="auto"/>
          <w:kern w:val="2"/>
          <w:sz w:val="32"/>
          <w:szCs w:val="32"/>
          <w:lang w:val="en-US" w:eastAsia="zh-CN"/>
        </w:rPr>
        <w:t>持续开展地质灾害高、中、低风险区划分，动态更新风险区人员管理台账，完善分级避险转移撤离预案，强降雨前</w:t>
      </w:r>
      <w:r>
        <w:rPr>
          <w:rFonts w:hint="default" w:ascii="Times New Roman" w:hAnsi="Times New Roman" w:cs="Times New Roman"/>
          <w:color w:val="auto"/>
        </w:rPr>
        <w:t>组织</w:t>
      </w:r>
      <w:r>
        <w:rPr>
          <w:rFonts w:hint="default" w:ascii="Times New Roman" w:hAnsi="Times New Roman" w:cs="Times New Roman"/>
          <w:color w:val="auto"/>
          <w:lang w:eastAsia="zh-CN"/>
        </w:rPr>
        <w:t>风险区</w:t>
      </w:r>
      <w:r>
        <w:rPr>
          <w:rFonts w:hint="default" w:ascii="Times New Roman" w:hAnsi="Times New Roman" w:cs="Times New Roman"/>
          <w:color w:val="auto"/>
        </w:rPr>
        <w:t>群众实施分级避险</w:t>
      </w:r>
      <w:r>
        <w:rPr>
          <w:rFonts w:hint="default" w:ascii="Times New Roman" w:hAnsi="Times New Roman" w:cs="Times New Roman"/>
          <w:color w:val="auto"/>
          <w:lang w:eastAsia="zh-CN"/>
        </w:rPr>
        <w:t>撤离，做到应转尽转、应转快转、转后必管。广泛宣传地质灾害避险转移成功避险案例，提升群众防灾意识和避险撤离主动性，推动群众由被动撤离向主动避险转变。</w:t>
      </w:r>
    </w:p>
    <w:p>
      <w:pPr>
        <w:ind w:firstLine="632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11.加强人为活动诱发地灾监管。各地、各行业部门要加大人为活动诱发地质灾害监管力度，加强房屋建筑和市政基础设施、交通、水利、旅游景区等工程建设项目监管，严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格落实工程建设项目地质灾害危险性评估制度和地质灾害治理工程“三同时”制度，加大农村切坡建房、随意开挖堆填等施工行为管控力度，</w:t>
      </w:r>
      <w:r>
        <w:rPr>
          <w:rFonts w:hint="default" w:ascii="Times New Roman" w:hAnsi="Times New Roman" w:cs="Times New Roman"/>
        </w:rPr>
        <w:t>预防</w:t>
      </w:r>
      <w:r>
        <w:rPr>
          <w:rFonts w:hint="default" w:ascii="Times New Roman" w:hAnsi="Times New Roman" w:cs="Times New Roman"/>
          <w:lang w:eastAsia="zh-CN"/>
        </w:rPr>
        <w:t>人为</w:t>
      </w:r>
      <w:r>
        <w:rPr>
          <w:rFonts w:hint="default" w:ascii="Times New Roman" w:hAnsi="Times New Roman" w:cs="Times New Roman"/>
        </w:rPr>
        <w:t>工程活动诱发</w:t>
      </w:r>
      <w:r>
        <w:rPr>
          <w:rFonts w:hint="default" w:ascii="Times New Roman" w:hAnsi="Times New Roman" w:cs="Times New Roman"/>
          <w:lang w:eastAsia="zh-CN"/>
        </w:rPr>
        <w:t>地质灾害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12.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强化三峡危岩地灾防治。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认真贯彻执行《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万州区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三峡库区危岩地灾防治方案》《万州区三峡库区危岩地灾治理攻坚战行动方案（2023-2025年）》，完善多跨协同的工作体系，持续推进三峡库区危岩地灾防治攻坚。完成剩余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处存量危岩治理工程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处、避险搬迁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处，存量危岩除险清患率达到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0%。新排查发现的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处危岩完成工程治理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处、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搬迁避让2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处、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监测预警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处。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Cs w:val="22"/>
          <w:lang w:val="en-US" w:eastAsia="zh-CN"/>
        </w:rPr>
        <w:t>（四）抓实应急准备，提升应对能力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13.加强预案管理及演练。完成区级地质灾害应急预案修订，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新增雨情响应内容，推动灾后响应向灾前响应的转变，解决气象风险预警与应急响应脱节的问题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；各地、各部门要及时组织修订地质灾害应急预案。加强预案演练，区应急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局组织开展区级地质灾害应急演练，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各地、各部门要组织开展辖区和行业领域地质灾害应急演练，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地质灾害隐患点组织开展应急疏散演练，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各学校每学期至少开展1次地震应急疏散演练，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全面提升应急处突能力，提高群众防灾避险自救意识。</w:t>
      </w:r>
    </w:p>
    <w:p>
      <w:pPr>
        <w:ind w:firstLine="632" w:firstLineChars="200"/>
        <w:jc w:val="both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/>
        </w:rPr>
        <w:t>14.加强队伍物资保障。各地、各部门要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52支镇乡街道应急救援队伍、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36支区级应急救援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队伍开展日常训练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、演练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，加强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3支驻万部队、3支市级驻万救援队伍、3支社会救援力量协同联动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，提升应急救援水平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强化应急装备和物资保障，汛前区级各部门、镇乡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完成地质灾害救援物资补充、装备保养，坚决杜绝物资缺失、装备失效失管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32" w:firstLineChars="200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Cs w:val="32"/>
          <w:lang w:val="en-US" w:eastAsia="zh-CN"/>
        </w:rPr>
        <w:t>三、保障措施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Cs w:val="22"/>
          <w:lang w:val="en-US" w:eastAsia="zh-CN"/>
        </w:rPr>
        <w:t>（一）强化组织领导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  <w:t>各地、各部门要高度重视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地震地质灾害防治救援工作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  <w:t>，切实</w:t>
      </w:r>
      <w:r>
        <w:rPr>
          <w:rFonts w:hint="default" w:ascii="Times New Roman" w:hAnsi="Times New Roman" w:cs="Times New Roman"/>
          <w:sz w:val="32"/>
          <w:szCs w:val="32"/>
        </w:rPr>
        <w:t>加强组织领导，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采取有力举措，抓实抓细</w:t>
      </w:r>
      <w:r>
        <w:rPr>
          <w:rFonts w:hint="default" w:ascii="Times New Roman" w:hAnsi="Times New Roman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“防治救”各环节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，做到</w:t>
      </w:r>
      <w:r>
        <w:rPr>
          <w:rFonts w:hint="default" w:ascii="Times New Roman" w:hAnsi="Times New Roman" w:cs="Times New Roman"/>
          <w:sz w:val="32"/>
          <w:szCs w:val="32"/>
        </w:rPr>
        <w:t>主要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负责人统筹</w:t>
      </w:r>
      <w:r>
        <w:rPr>
          <w:rFonts w:hint="default" w:ascii="Times New Roman" w:hAnsi="Times New Roman" w:cs="Times New Roman"/>
          <w:sz w:val="32"/>
          <w:szCs w:val="32"/>
        </w:rPr>
        <w:t>抓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分管负责人具体抓，</w:t>
      </w:r>
      <w:r>
        <w:rPr>
          <w:rFonts w:hint="default" w:ascii="Times New Roman" w:hAnsi="Times New Roman" w:cs="Times New Roman"/>
          <w:sz w:val="32"/>
          <w:szCs w:val="32"/>
        </w:rPr>
        <w:t>落实责任到人，细化措施到第一线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确保各项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工作任务有序推进。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Cs w:val="22"/>
          <w:lang w:val="en-US" w:eastAsia="zh-CN"/>
        </w:rPr>
        <w:t>（二）强化责任担当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  <w:t>各地、各部门要强化风险意识和底线思维，落实好防灾减灾救灾主体责任，构建科学高效的风险防范体系，着力提升灾害应对处置能力，做到“守土有责、守土负责、守土尽责”。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Cs w:val="22"/>
          <w:lang w:val="en-US" w:eastAsia="zh-CN"/>
        </w:rPr>
        <w:t>（三）强化工作保障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32" w:firstLineChars="200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各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  <w:t>地、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各部门要全面加强地震地质灾害防治救援能力建设，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  <w:t>配齐与工作任务相适应的人员、物资、装备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  <w:t>区财政局要加强地质灾害防治救援专项资金监管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，用好地质灾害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  <w:t>专项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资金，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地震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地质灾害防治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救援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工作有序开展。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</w:pPr>
      <w:bookmarkStart w:id="1" w:name="_GoBack"/>
      <w:bookmarkEnd w:id="1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580" w:lineRule="exact"/>
        <w:ind w:firstLine="612" w:firstLineChars="200"/>
        <w:jc w:val="both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(此件公开发布)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247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5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 w:ascii="宋体" w:hAnsi="宋体" w:eastAsia="宋体" w:cs="宋体"/>
        <w:sz w:val="28"/>
      </w:rPr>
    </w:pPr>
    <w:r>
      <w:rPr>
        <w:rStyle w:val="10"/>
        <w:rFonts w:hint="eastAsia" w:ascii="宋体" w:hAnsi="宋体" w:eastAsia="宋体" w:cs="宋体"/>
        <w:sz w:val="28"/>
      </w:rPr>
      <w:t>―</w:t>
    </w:r>
    <w:r>
      <w:rPr>
        <w:rFonts w:hint="eastAsia" w:ascii="宋体" w:hAnsi="宋体" w:eastAsia="宋体" w:cs="宋体"/>
        <w:kern w:val="0"/>
        <w:sz w:val="28"/>
      </w:rPr>
      <w:t xml:space="preserve"> </w:t>
    </w:r>
    <w:r>
      <w:rPr>
        <w:rFonts w:hint="eastAsia" w:ascii="宋体" w:hAnsi="宋体" w:eastAsia="宋体" w:cs="宋体"/>
        <w:kern w:val="0"/>
        <w:sz w:val="28"/>
      </w:rPr>
      <w:fldChar w:fldCharType="begin"/>
    </w:r>
    <w:r>
      <w:rPr>
        <w:rFonts w:hint="eastAsia" w:ascii="宋体" w:hAnsi="宋体" w:eastAsia="宋体" w:cs="宋体"/>
        <w:kern w:val="0"/>
        <w:sz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</w:rPr>
      <w:fldChar w:fldCharType="separate"/>
    </w:r>
    <w:r>
      <w:rPr>
        <w:rFonts w:hint="eastAsia" w:ascii="宋体" w:hAnsi="宋体" w:eastAsia="宋体" w:cs="宋体"/>
        <w:kern w:val="0"/>
        <w:sz w:val="28"/>
      </w:rPr>
      <w:t>6</w:t>
    </w:r>
    <w:r>
      <w:rPr>
        <w:rFonts w:hint="eastAsia" w:ascii="宋体" w:hAnsi="宋体" w:eastAsia="宋体" w:cs="宋体"/>
        <w:kern w:val="0"/>
        <w:sz w:val="28"/>
      </w:rPr>
      <w:fldChar w:fldCharType="end"/>
    </w:r>
    <w:r>
      <w:rPr>
        <w:rFonts w:hint="eastAsia" w:ascii="宋体" w:hAnsi="宋体" w:eastAsia="宋体" w:cs="宋体"/>
        <w:kern w:val="0"/>
        <w:sz w:val="28"/>
      </w:rPr>
      <w:t xml:space="preserve"> </w:t>
    </w:r>
    <w:r>
      <w:rPr>
        <w:rStyle w:val="10"/>
        <w:rFonts w:hint="eastAsia" w:ascii="宋体" w:hAnsi="宋体" w:eastAsia="宋体" w:cs="宋体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OGM0YWFkMDczYmVhNjNkM2M2NDgxMGRjNTZlOGQifQ=="/>
  </w:docVars>
  <w:rsids>
    <w:rsidRoot w:val="78F956F8"/>
    <w:rsid w:val="0730408D"/>
    <w:rsid w:val="0DAC6867"/>
    <w:rsid w:val="0FAE342B"/>
    <w:rsid w:val="15B67EB2"/>
    <w:rsid w:val="3C5067EE"/>
    <w:rsid w:val="4BEB6533"/>
    <w:rsid w:val="4DD87F27"/>
    <w:rsid w:val="715B3690"/>
    <w:rsid w:val="78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rPr>
      <w:sz w:val="30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semiHidden/>
    <w:qFormat/>
    <w:uiPriority w:val="0"/>
  </w:style>
  <w:style w:type="paragraph" w:customStyle="1" w:styleId="11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2">
    <w:name w:val="Plain Text"/>
    <w:basedOn w:val="1"/>
    <w:qFormat/>
    <w:uiPriority w:val="0"/>
    <w:rPr>
      <w:rFonts w:ascii="宋体" w:hAnsi="Courier New" w:cs="Courier New"/>
      <w:color w:val="000000"/>
      <w:spacing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双河口街道</Company>
  <Pages>8</Pages>
  <Words>3584</Words>
  <Characters>3661</Characters>
  <Lines>0</Lines>
  <Paragraphs>0</Paragraphs>
  <TotalTime>0</TotalTime>
  <ScaleCrop>false</ScaleCrop>
  <LinksUpToDate>false</LinksUpToDate>
  <CharactersWithSpaces>3714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2024-02-27T02:38:00Z</dcterms:created>
  <dc:creator>陈福林</dc:creator>
  <cp:lastModifiedBy>Administrator</cp:lastModifiedBy>
  <dcterms:modified xsi:type="dcterms:W3CDTF">2025-02-27T01:16:14Z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E0BC14CC837F45E597E65AD94E82CFA8_13</vt:lpwstr>
  </property>
</Properties>
</file>