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方正仿宋_GBK" w:cs="Times New Roman"/>
          <w:sz w:val="32"/>
          <w:szCs w:val="32"/>
        </w:rPr>
      </w:pPr>
    </w:p>
    <w:p>
      <w:pPr>
        <w:pStyle w:val="2"/>
        <w:rPr>
          <w:rFonts w:hint="default"/>
        </w:rPr>
      </w:pPr>
    </w:p>
    <w:p>
      <w:pPr>
        <w:pStyle w:val="2"/>
        <w:rPr>
          <w:rFonts w:hint="default"/>
        </w:rPr>
      </w:pPr>
    </w:p>
    <w:p>
      <w:pPr>
        <w:pStyle w:val="2"/>
        <w:rPr>
          <w:rFonts w:hint="default"/>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方正仿宋_GBK" w:cs="Times New Roman"/>
          <w:sz w:val="32"/>
          <w:szCs w:val="24"/>
          <w:lang w:val="en-US" w:eastAsia="zh-CN"/>
        </w:rPr>
      </w:pPr>
      <w:r>
        <w:rPr>
          <w:rFonts w:hint="eastAsia" w:ascii="Times New Roman" w:hAnsi="Times New Roman" w:eastAsia="方正仿宋_GBK" w:cs="Times New Roman"/>
          <w:sz w:val="32"/>
          <w:szCs w:val="24"/>
          <w:lang w:eastAsia="zh-CN"/>
        </w:rPr>
        <w:t>瀼</w:t>
      </w:r>
      <w:r>
        <w:rPr>
          <w:rFonts w:hint="eastAsia" w:eastAsia="方正仿宋_GBK" w:cs="Times New Roman"/>
          <w:sz w:val="32"/>
          <w:szCs w:val="24"/>
          <w:lang w:eastAsia="zh-CN"/>
        </w:rPr>
        <w:t>渡</w:t>
      </w:r>
      <w:r>
        <w:rPr>
          <w:rFonts w:hint="eastAsia" w:ascii="Times New Roman" w:hAnsi="Times New Roman" w:eastAsia="方正仿宋_GBK" w:cs="Times New Roman"/>
          <w:sz w:val="32"/>
          <w:szCs w:val="24"/>
          <w:lang w:eastAsia="zh-CN"/>
        </w:rPr>
        <w:t>府发〔</w:t>
      </w:r>
      <w:r>
        <w:rPr>
          <w:rFonts w:hint="eastAsia" w:ascii="Times New Roman" w:hAnsi="Times New Roman" w:eastAsia="方正仿宋_GBK" w:cs="Times New Roman"/>
          <w:sz w:val="32"/>
          <w:szCs w:val="24"/>
          <w:lang w:val="en-US" w:eastAsia="zh-CN"/>
        </w:rPr>
        <w:t>202</w:t>
      </w:r>
      <w:r>
        <w:rPr>
          <w:rFonts w:hint="eastAsia" w:eastAsia="方正仿宋_GBK" w:cs="Times New Roman"/>
          <w:sz w:val="32"/>
          <w:szCs w:val="24"/>
          <w:lang w:val="en-US" w:eastAsia="zh-CN"/>
        </w:rPr>
        <w:t>5</w:t>
      </w:r>
      <w:r>
        <w:rPr>
          <w:rFonts w:hint="eastAsia" w:ascii="Times New Roman" w:hAnsi="Times New Roman" w:eastAsia="方正仿宋_GBK" w:cs="Times New Roman"/>
          <w:sz w:val="32"/>
          <w:szCs w:val="24"/>
          <w:lang w:eastAsia="zh-CN"/>
        </w:rPr>
        <w:t>〕</w:t>
      </w:r>
      <w:r>
        <w:rPr>
          <w:rFonts w:hint="eastAsia" w:eastAsia="方正仿宋_GBK" w:cs="Times New Roman"/>
          <w:sz w:val="32"/>
          <w:szCs w:val="24"/>
          <w:lang w:val="en-US" w:eastAsia="zh-CN"/>
        </w:rPr>
        <w:t>3</w:t>
      </w:r>
      <w:r>
        <w:rPr>
          <w:rFonts w:hint="eastAsia" w:ascii="Times New Roman" w:hAnsi="Times New Roman" w:eastAsia="方正仿宋_GBK" w:cs="Times New Roman"/>
          <w:sz w:val="32"/>
          <w:szCs w:val="24"/>
          <w:lang w:val="en-US" w:eastAsia="zh-CN"/>
        </w:rPr>
        <w:t>号</w:t>
      </w:r>
    </w:p>
    <w:p>
      <w:pPr>
        <w:pStyle w:val="2"/>
        <w:rPr>
          <w:rFonts w:hint="eastAsia" w:ascii="Times New Roman" w:hAnsi="Times New Roman" w:eastAsia="方正仿宋_GBK" w:cs="Times New Roman"/>
          <w:sz w:val="32"/>
          <w:szCs w:val="24"/>
          <w:lang w:val="en-US" w:eastAsia="zh-CN"/>
        </w:rPr>
      </w:pP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90" w:lineRule="exact"/>
        <w:ind w:left="0" w:right="0" w:firstLine="0" w:firstLineChars="0"/>
        <w:jc w:val="center"/>
        <w:textAlignment w:val="auto"/>
        <w:rPr>
          <w:rFonts w:hint="default" w:ascii="Times New Roman" w:hAnsi="Times New Roman" w:eastAsia="方正小标宋_GBK" w:cs="Times New Roman"/>
          <w:i w:val="0"/>
          <w:caps w:val="0"/>
          <w:color w:val="auto"/>
          <w:spacing w:val="0"/>
          <w:kern w:val="0"/>
          <w:sz w:val="44"/>
          <w:szCs w:val="44"/>
          <w:u w:val="none"/>
          <w:lang w:val="en-US" w:eastAsia="zh-CN" w:bidi="ar"/>
        </w:rPr>
      </w:pPr>
      <w:r>
        <w:rPr>
          <w:rFonts w:hint="default" w:ascii="Times New Roman" w:hAnsi="Times New Roman" w:eastAsia="方正小标宋_GBK" w:cs="Times New Roman"/>
          <w:i w:val="0"/>
          <w:caps w:val="0"/>
          <w:color w:val="auto"/>
          <w:spacing w:val="0"/>
          <w:kern w:val="0"/>
          <w:sz w:val="44"/>
          <w:szCs w:val="44"/>
          <w:u w:val="none"/>
          <w:lang w:val="en-US" w:eastAsia="zh-CN" w:bidi="ar"/>
        </w:rPr>
        <w:t>重庆市万州区</w:t>
      </w:r>
      <w:r>
        <w:rPr>
          <w:rFonts w:hint="eastAsia" w:ascii="Times New Roman" w:hAnsi="Times New Roman" w:eastAsia="方正小标宋_GBK" w:cs="Times New Roman"/>
          <w:i w:val="0"/>
          <w:caps w:val="0"/>
          <w:color w:val="auto"/>
          <w:spacing w:val="0"/>
          <w:kern w:val="0"/>
          <w:sz w:val="44"/>
          <w:szCs w:val="44"/>
          <w:u w:val="none"/>
          <w:lang w:val="en-US" w:eastAsia="zh-CN" w:bidi="ar"/>
        </w:rPr>
        <w:t>瀼渡镇人民政府</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印发《瀼渡镇</w:t>
      </w:r>
      <w:r>
        <w:rPr>
          <w:rFonts w:hint="eastAsia" w:ascii="方正小标宋_GBK" w:hAnsi="方正小标宋_GBK" w:eastAsia="方正小标宋_GBK" w:cs="方正小标宋_GBK"/>
          <w:sz w:val="44"/>
          <w:szCs w:val="44"/>
        </w:rPr>
        <w:t>常态化开展农村房屋安全</w:t>
      </w:r>
    </w:p>
    <w:p>
      <w:pPr>
        <w:keepNext w:val="0"/>
        <w:keepLines w:val="0"/>
        <w:pageBreakBefore w:val="0"/>
        <w:widowControl w:val="0"/>
        <w:kinsoku/>
        <w:wordWrap/>
        <w:overflowPunct/>
        <w:topLinePunct w:val="0"/>
        <w:autoSpaceDE/>
        <w:autoSpaceDN/>
        <w:bidi w:val="0"/>
        <w:adjustRightInd/>
        <w:snapToGrid/>
        <w:spacing w:line="596"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隐患排查整治</w:t>
      </w:r>
      <w:r>
        <w:rPr>
          <w:rFonts w:hint="eastAsia" w:ascii="方正小标宋_GBK" w:hAnsi="方正小标宋_GBK" w:eastAsia="方正小标宋_GBK" w:cs="方正小标宋_GBK"/>
          <w:sz w:val="44"/>
          <w:szCs w:val="44"/>
          <w:lang w:val="en-US" w:eastAsia="zh-CN"/>
        </w:rPr>
        <w:t>工作实施方案》的通知</w:t>
      </w:r>
    </w:p>
    <w:bookmarkEnd w:id="0"/>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方正仿宋_GBK" w:hAnsi="方正仿宋_GBK" w:eastAsia="方正仿宋_GBK" w:cs="方正仿宋_GBK"/>
          <w:sz w:val="32"/>
          <w:szCs w:val="32"/>
        </w:rPr>
      </w:pPr>
    </w:p>
    <w:p>
      <w:pPr>
        <w:pageBreakBefore w:val="0"/>
        <w:widowControl w:val="0"/>
        <w:kinsoku/>
        <w:wordWrap/>
        <w:overflowPunct/>
        <w:topLinePunct w:val="0"/>
        <w:autoSpaceDE/>
        <w:autoSpaceDN/>
        <w:bidi w:val="0"/>
        <w:spacing w:line="590" w:lineRule="exact"/>
        <w:ind w:left="0" w:leftChars="0" w:firstLine="0" w:firstLineChars="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各</w:t>
      </w:r>
      <w:r>
        <w:rPr>
          <w:rFonts w:hint="eastAsia" w:ascii="方正楷体_GBK" w:hAnsi="方正楷体_GBK" w:eastAsia="方正楷体_GBK" w:cs="方正楷体_GBK"/>
          <w:sz w:val="32"/>
          <w:szCs w:val="32"/>
          <w:lang w:val="en-US" w:eastAsia="zh-CN"/>
        </w:rPr>
        <w:t>村（社区）、相关站所办</w:t>
      </w:r>
      <w:r>
        <w:rPr>
          <w:rFonts w:hint="eastAsia" w:ascii="方正楷体_GBK" w:hAnsi="方正楷体_GBK" w:eastAsia="方正楷体_GBK" w:cs="方正楷体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《瀼渡镇常态化开展农村房屋安全隐患排查整治工作实施方案》已经镇政府同意，现印发给你们，请认真贯彻执行。</w:t>
      </w:r>
    </w:p>
    <w:p>
      <w:pPr>
        <w:pStyle w:val="2"/>
        <w:rPr>
          <w:rFonts w:hint="eastAsia" w:ascii="方正楷体_GBK" w:hAnsi="方正楷体_GBK" w:eastAsia="方正楷体_GBK" w:cs="方正楷体_GBK"/>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重庆市万州区瀼渡镇人民政府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2025年2月21日</w:t>
      </w:r>
    </w:p>
    <w:p>
      <w:pPr>
        <w:pStyle w:val="2"/>
        <w:rPr>
          <w:rFonts w:hint="eastAsia"/>
          <w:lang w:val="en-US" w:eastAsia="zh-CN"/>
        </w:rPr>
      </w:pPr>
      <w:r>
        <w:rPr>
          <w:rFonts w:hint="eastAsia" w:ascii="方正楷体_GBK" w:hAnsi="方正楷体_GBK" w:eastAsia="方正楷体_GBK" w:cs="方正楷体_GBK"/>
          <w:sz w:val="32"/>
          <w:szCs w:val="32"/>
          <w:lang w:val="en-US" w:eastAsia="zh-CN"/>
        </w:rPr>
        <w:t>（此件公开发布）</w:t>
      </w:r>
    </w:p>
    <w:p>
      <w:pPr>
        <w:pStyle w:val="2"/>
        <w:keepNext w:val="0"/>
        <w:keepLines w:val="0"/>
        <w:pageBreakBefore w:val="0"/>
        <w:widowControl w:val="0"/>
        <w:kinsoku/>
        <w:wordWrap/>
        <w:overflowPunct/>
        <w:topLinePunct w:val="0"/>
        <w:autoSpaceDE/>
        <w:autoSpaceDN/>
        <w:bidi w:val="0"/>
        <w:adjustRightInd/>
        <w:snapToGrid/>
        <w:spacing w:after="0" w:line="590" w:lineRule="exact"/>
        <w:ind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瀼渡镇常态化开展</w:t>
      </w:r>
      <w:r>
        <w:rPr>
          <w:rFonts w:hint="eastAsia" w:ascii="方正小标宋_GBK" w:hAnsi="方正小标宋_GBK" w:eastAsia="方正小标宋_GBK" w:cs="方正小标宋_GBK"/>
          <w:sz w:val="44"/>
          <w:szCs w:val="44"/>
        </w:rPr>
        <w:t>农村房屋安全隐患排查</w:t>
      </w:r>
    </w:p>
    <w:p>
      <w:pPr>
        <w:pStyle w:val="2"/>
        <w:keepNext w:val="0"/>
        <w:keepLines w:val="0"/>
        <w:pageBreakBefore w:val="0"/>
        <w:widowControl w:val="0"/>
        <w:kinsoku/>
        <w:wordWrap/>
        <w:overflowPunct/>
        <w:topLinePunct w:val="0"/>
        <w:autoSpaceDE/>
        <w:autoSpaceDN/>
        <w:bidi w:val="0"/>
        <w:adjustRightInd/>
        <w:snapToGrid/>
        <w:spacing w:after="0" w:line="590" w:lineRule="exact"/>
        <w:ind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整治</w:t>
      </w:r>
      <w:r>
        <w:rPr>
          <w:rFonts w:hint="eastAsia" w:ascii="方正小标宋_GBK" w:hAnsi="方正小标宋_GBK" w:eastAsia="方正小标宋_GBK" w:cs="方正小标宋_GBK"/>
          <w:sz w:val="44"/>
          <w:szCs w:val="44"/>
          <w:lang w:val="en-US" w:eastAsia="zh-CN"/>
        </w:rPr>
        <w:t>工作实施方案</w:t>
      </w:r>
    </w:p>
    <w:p>
      <w:pPr>
        <w:pStyle w:val="2"/>
        <w:keepNext w:val="0"/>
        <w:keepLines w:val="0"/>
        <w:pageBreakBefore w:val="0"/>
        <w:widowControl w:val="0"/>
        <w:kinsoku/>
        <w:wordWrap/>
        <w:overflowPunct/>
        <w:topLinePunct w:val="0"/>
        <w:autoSpaceDE/>
        <w:autoSpaceDN/>
        <w:bidi w:val="0"/>
        <w:adjustRightInd/>
        <w:snapToGrid/>
        <w:spacing w:after="0" w:line="590" w:lineRule="exact"/>
        <w:ind w:leftChars="0" w:firstLine="0" w:firstLineChars="0"/>
        <w:jc w:val="center"/>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为持续深入推进</w:t>
      </w:r>
      <w:r>
        <w:rPr>
          <w:rFonts w:hint="eastAsia" w:ascii="方正仿宋_GBK" w:hAnsi="方正仿宋_GBK" w:eastAsia="方正仿宋_GBK" w:cs="方正仿宋_GBK"/>
          <w:sz w:val="32"/>
          <w:szCs w:val="32"/>
          <w:lang w:val="en-US" w:eastAsia="zh-CN"/>
        </w:rPr>
        <w:t>辖区</w:t>
      </w:r>
      <w:r>
        <w:rPr>
          <w:rFonts w:hint="eastAsia" w:ascii="方正仿宋_GBK" w:hAnsi="方正仿宋_GBK" w:eastAsia="方正仿宋_GBK" w:cs="方正仿宋_GBK"/>
          <w:sz w:val="32"/>
          <w:szCs w:val="32"/>
        </w:rPr>
        <w:t>农村房屋安全隐患排查整治，强化农村房屋安全风险管控，保障农村群众生命财产安全，</w:t>
      </w:r>
      <w:r>
        <w:rPr>
          <w:rFonts w:hint="eastAsia" w:ascii="方正仿宋_GBK" w:hAnsi="方正仿宋_GBK" w:eastAsia="方正仿宋_GBK" w:cs="方正仿宋_GBK"/>
          <w:sz w:val="32"/>
          <w:szCs w:val="32"/>
          <w:lang w:val="en-US" w:eastAsia="zh-CN"/>
        </w:rPr>
        <w:t>制定本实施方案。</w:t>
      </w:r>
    </w:p>
    <w:p>
      <w:pPr>
        <w:pStyle w:val="5"/>
        <w:pageBreakBefore w:val="0"/>
        <w:widowControl w:val="0"/>
        <w:numPr>
          <w:ilvl w:val="0"/>
          <w:numId w:val="1"/>
        </w:numPr>
        <w:kinsoku/>
        <w:wordWrap/>
        <w:overflowPunct/>
        <w:topLinePunct w:val="0"/>
        <w:autoSpaceDE/>
        <w:autoSpaceDN/>
        <w:bidi w:val="0"/>
        <w:spacing w:before="0" w:after="0" w:line="590" w:lineRule="exact"/>
        <w:ind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总体要求</w:t>
      </w:r>
    </w:p>
    <w:p>
      <w:pPr>
        <w:keepNext w:val="0"/>
        <w:keepLines w:val="0"/>
        <w:pageBreakBefore w:val="0"/>
        <w:widowControl w:val="0"/>
        <w:kinsoku/>
        <w:wordWrap/>
        <w:overflowPunct/>
        <w:topLinePunct w:val="0"/>
        <w:autoSpaceDE/>
        <w:autoSpaceDN/>
        <w:bidi w:val="0"/>
        <w:adjustRightInd/>
        <w:snapToGrid/>
        <w:spacing w:line="590" w:lineRule="exact"/>
        <w:ind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深入贯彻落实</w:t>
      </w:r>
      <w:r>
        <w:rPr>
          <w:rFonts w:hint="eastAsia" w:ascii="方正仿宋_GBK" w:hAnsi="方正仿宋_GBK" w:eastAsia="方正仿宋_GBK" w:cs="方正仿宋_GBK"/>
          <w:sz w:val="32"/>
          <w:szCs w:val="32"/>
        </w:rPr>
        <w:t>习近平总书记关于安全生产工作的重要指示精神上来，牢固树立以人民为中心的发展思想，全面落实安全发展理念，强化红线思维和底线思维，抓好做实农村房屋安全隐患排查整治工作，坚决防范房屋安全事故，切实保障人民群众生命和财产安全。</w:t>
      </w:r>
    </w:p>
    <w:p>
      <w:pPr>
        <w:pageBreakBefore w:val="0"/>
        <w:widowControl w:val="0"/>
        <w:numPr>
          <w:ilvl w:val="0"/>
          <w:numId w:val="1"/>
        </w:numPr>
        <w:kinsoku/>
        <w:wordWrap/>
        <w:overflowPunct/>
        <w:topLinePunct w:val="0"/>
        <w:autoSpaceDE/>
        <w:autoSpaceDN/>
        <w:bidi w:val="0"/>
        <w:spacing w:line="590" w:lineRule="exact"/>
        <w:ind w:left="0"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工作安排</w:t>
      </w:r>
    </w:p>
    <w:p>
      <w:pPr>
        <w:pageBreakBefore w:val="0"/>
        <w:widowControl w:val="0"/>
        <w:numPr>
          <w:ilvl w:val="0"/>
          <w:numId w:val="2"/>
        </w:numPr>
        <w:kinsoku/>
        <w:wordWrap/>
        <w:overflowPunct/>
        <w:topLinePunct w:val="0"/>
        <w:autoSpaceDE/>
        <w:autoSpaceDN/>
        <w:bidi w:val="0"/>
        <w:spacing w:line="590" w:lineRule="exact"/>
        <w:ind w:leftChars="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定期巡查</w:t>
      </w:r>
    </w:p>
    <w:p>
      <w:pPr>
        <w:keepNext w:val="0"/>
        <w:keepLines w:val="0"/>
        <w:pageBreakBefore w:val="0"/>
        <w:widowControl w:val="0"/>
        <w:kinsoku/>
        <w:wordWrap/>
        <w:overflowPunct/>
        <w:topLinePunct w:val="0"/>
        <w:autoSpaceDE/>
        <w:autoSpaceDN/>
        <w:bidi w:val="0"/>
        <w:adjustRightInd/>
        <w:snapToGrid/>
        <w:spacing w:line="590" w:lineRule="exact"/>
        <w:ind w:leftChars="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在区级组织的集中排查和农户自查基础上，各村居落实专人每月定期对辖区房屋开展动态巡查，建立隐患房屋安全动态管理台账（附件1）和农村房屋安全巡查记录（附件2），对排查发现</w:t>
      </w:r>
      <w:r>
        <w:rPr>
          <w:rFonts w:hint="eastAsia" w:ascii="方正仿宋_GBK" w:hAnsi="方正仿宋_GBK" w:eastAsia="方正仿宋_GBK" w:cs="方正仿宋_GBK"/>
          <w:sz w:val="32"/>
          <w:szCs w:val="32"/>
        </w:rPr>
        <w:t>存在安全隐患的房屋，要第一时间下达《农村房屋安全隐患整治告知书》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附件3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督促产权人（使用人）采取针对性措施，限期消除安全隐患。</w:t>
      </w:r>
      <w:r>
        <w:rPr>
          <w:rFonts w:hint="eastAsia" w:ascii="方正仿宋_GBK" w:hAnsi="方正仿宋_GBK" w:eastAsia="方正仿宋_GBK" w:cs="方正仿宋_GBK"/>
          <w:sz w:val="32"/>
          <w:szCs w:val="32"/>
          <w:lang w:val="en-US" w:eastAsia="zh-CN"/>
        </w:rPr>
        <w:t>每月30日前报送扫描件至村环中心。</w:t>
      </w:r>
    </w:p>
    <w:p>
      <w:pPr>
        <w:pStyle w:val="2"/>
        <w:pageBreakBefore w:val="0"/>
        <w:widowControl w:val="0"/>
        <w:numPr>
          <w:ilvl w:val="0"/>
          <w:numId w:val="0"/>
        </w:numPr>
        <w:kinsoku/>
        <w:wordWrap/>
        <w:overflowPunct/>
        <w:topLinePunct w:val="0"/>
        <w:autoSpaceDE/>
        <w:autoSpaceDN/>
        <w:bidi w:val="0"/>
        <w:spacing w:after="0" w:line="590" w:lineRule="exact"/>
        <w:ind w:leftChars="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（二）突出重点</w:t>
      </w:r>
    </w:p>
    <w:p>
      <w:pPr>
        <w:keepNext w:val="0"/>
        <w:keepLines w:val="0"/>
        <w:pageBreakBefore w:val="0"/>
        <w:widowControl w:val="0"/>
        <w:kinsoku/>
        <w:wordWrap/>
        <w:overflowPunct/>
        <w:topLinePunct w:val="0"/>
        <w:autoSpaceDE/>
        <w:autoSpaceDN/>
        <w:bidi w:val="0"/>
        <w:adjustRightInd/>
        <w:snapToGrid/>
        <w:spacing w:line="590" w:lineRule="exact"/>
        <w:ind w:leftChars="0" w:firstLine="642"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1. 重点对象。</w:t>
      </w:r>
      <w:r>
        <w:rPr>
          <w:rFonts w:hint="eastAsia" w:ascii="方正仿宋_GBK" w:hAnsi="方正仿宋_GBK" w:eastAsia="方正仿宋_GBK" w:cs="方正仿宋_GBK"/>
          <w:sz w:val="32"/>
          <w:szCs w:val="32"/>
          <w:lang w:val="en-US" w:eastAsia="zh-CN"/>
        </w:rPr>
        <w:t>在全覆盖基础上，重点排查以下3类房屋：</w:t>
      </w:r>
      <w:r>
        <w:rPr>
          <w:rFonts w:hint="eastAsia" w:ascii="方正仿宋_GBK" w:hAnsi="方正仿宋_GBK" w:eastAsia="方正仿宋_GBK" w:cs="方正仿宋_GBK"/>
          <w:sz w:val="32"/>
          <w:szCs w:val="32"/>
        </w:rPr>
        <w:t>一是4类重点房屋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包括</w:t>
      </w:r>
      <w:r>
        <w:rPr>
          <w:rFonts w:hint="eastAsia" w:ascii="方正仿宋_GBK" w:hAnsi="方正仿宋_GBK" w:eastAsia="方正仿宋_GBK" w:cs="方正仿宋_GBK"/>
          <w:sz w:val="32"/>
          <w:szCs w:val="32"/>
        </w:rPr>
        <w:t>“用作经营、人员密集、擅自改扩建、3层及以上”四类重点房屋</w:t>
      </w:r>
      <w:r>
        <w:rPr>
          <w:rFonts w:hint="eastAsia" w:ascii="方正仿宋_GBK" w:hAnsi="方正仿宋_GBK" w:eastAsia="方正仿宋_GBK" w:cs="方正仿宋_GBK"/>
          <w:sz w:val="32"/>
          <w:szCs w:val="32"/>
          <w:lang w:val="en-US" w:eastAsia="zh-CN"/>
        </w:rPr>
        <w:t>安全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二是农村低收入群体住房安全；三是</w:t>
      </w:r>
      <w:r>
        <w:rPr>
          <w:rFonts w:hint="eastAsia" w:ascii="方正仿宋_GBK" w:hAnsi="方正仿宋_GBK" w:eastAsia="方正仿宋_GBK" w:cs="方正仿宋_GBK"/>
          <w:sz w:val="32"/>
          <w:szCs w:val="32"/>
        </w:rPr>
        <w:t>《农村房屋安全隐患排查整治信息平台》“安全隐患情况台账”中鉴定（评定）为C级、D级的房屋</w:t>
      </w:r>
      <w:r>
        <w:rPr>
          <w:rFonts w:hint="eastAsia" w:ascii="方正仿宋_GBK" w:hAnsi="方正仿宋_GBK" w:eastAsia="方正仿宋_GBK" w:cs="方正仿宋_GBK"/>
          <w:sz w:val="32"/>
          <w:szCs w:val="32"/>
          <w:lang w:val="en-US" w:eastAsia="zh-CN"/>
        </w:rPr>
        <w:t>以及动态排查新发现隐患房屋。四是</w:t>
      </w:r>
      <w:r>
        <w:rPr>
          <w:rFonts w:hint="eastAsia" w:ascii="方正仿宋_GBK" w:hAnsi="方正仿宋_GBK" w:eastAsia="方正仿宋_GBK" w:cs="方正仿宋_GBK"/>
          <w:sz w:val="32"/>
          <w:szCs w:val="32"/>
        </w:rPr>
        <w:t>临时搭建的用于办婚宴、酒席的聚集性场所</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Chars="0" w:firstLine="642"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2. 重点房屋。</w:t>
      </w:r>
      <w:r>
        <w:rPr>
          <w:rFonts w:hint="eastAsia" w:ascii="方正仿宋_GBK" w:hAnsi="方正仿宋_GBK" w:eastAsia="方正仿宋_GBK" w:cs="方正仿宋_GBK"/>
          <w:sz w:val="32"/>
          <w:szCs w:val="32"/>
          <w:lang w:val="en-US" w:eastAsia="zh-CN"/>
        </w:rPr>
        <w:t>一是经营性自建房房屋；二是预制板房屋；三是沙砖房屋；四是存在地质灾害隐患以及房屋周边有不稳定边坡危岩的房屋；五是切坡建房。</w:t>
      </w:r>
    </w:p>
    <w:p>
      <w:pPr>
        <w:keepNext w:val="0"/>
        <w:keepLines w:val="0"/>
        <w:pageBreakBefore w:val="0"/>
        <w:widowControl w:val="0"/>
        <w:kinsoku/>
        <w:wordWrap/>
        <w:overflowPunct/>
        <w:topLinePunct w:val="0"/>
        <w:autoSpaceDE/>
        <w:autoSpaceDN/>
        <w:bidi w:val="0"/>
        <w:adjustRightInd/>
        <w:snapToGrid/>
        <w:spacing w:line="590" w:lineRule="exact"/>
        <w:ind w:leftChars="0" w:firstLine="642"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3. 重点时段。</w:t>
      </w:r>
      <w:r>
        <w:rPr>
          <w:rFonts w:hint="eastAsia" w:ascii="方正仿宋_GBK" w:hAnsi="方正仿宋_GBK" w:eastAsia="方正仿宋_GBK" w:cs="方正仿宋_GBK"/>
          <w:sz w:val="32"/>
          <w:szCs w:val="32"/>
          <w:lang w:val="en-US" w:eastAsia="zh-CN"/>
        </w:rPr>
        <w:t>一是</w:t>
      </w:r>
      <w:r>
        <w:rPr>
          <w:rFonts w:hint="eastAsia" w:ascii="方正仿宋_GBK" w:hAnsi="方正仿宋_GBK" w:eastAsia="方正仿宋_GBK" w:cs="方正仿宋_GBK"/>
          <w:sz w:val="32"/>
          <w:szCs w:val="32"/>
        </w:rPr>
        <w:t>要密切关注汛期期间天气变化，及时掌握暴雨、洪涝、地质灾害等预警信息，切实做好“雨前检查、雨中巡查、雨后核查”工作，发现险情立即上报，并果断采取人员撤离、封控警示等措施，提前做好风险防范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二是各村居要</w:t>
      </w:r>
      <w:r>
        <w:rPr>
          <w:rFonts w:hint="eastAsia" w:ascii="方正仿宋_GBK" w:hAnsi="方正仿宋_GBK" w:eastAsia="方正仿宋_GBK" w:cs="方正仿宋_GBK"/>
          <w:sz w:val="32"/>
          <w:szCs w:val="32"/>
        </w:rPr>
        <w:t>强化节假日期间农村房屋安全管理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对采取封存、搬离等管理措施整治安全隐患的房屋加强巡查，杜绝人员回流住用。</w:t>
      </w:r>
    </w:p>
    <w:p>
      <w:pPr>
        <w:pStyle w:val="2"/>
        <w:pageBreakBefore w:val="0"/>
        <w:widowControl w:val="0"/>
        <w:numPr>
          <w:ilvl w:val="0"/>
          <w:numId w:val="0"/>
        </w:numPr>
        <w:kinsoku/>
        <w:wordWrap/>
        <w:overflowPunct/>
        <w:topLinePunct w:val="0"/>
        <w:autoSpaceDE/>
        <w:autoSpaceDN/>
        <w:bidi w:val="0"/>
        <w:spacing w:after="0" w:line="590" w:lineRule="exact"/>
        <w:ind w:leftChars="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（三）强化整治</w:t>
      </w:r>
    </w:p>
    <w:p>
      <w:pPr>
        <w:keepNext w:val="0"/>
        <w:keepLines w:val="0"/>
        <w:pageBreakBefore w:val="0"/>
        <w:widowControl w:val="0"/>
        <w:kinsoku/>
        <w:wordWrap/>
        <w:overflowPunct/>
        <w:topLinePunct w:val="0"/>
        <w:autoSpaceDE/>
        <w:autoSpaceDN/>
        <w:bidi w:val="0"/>
        <w:adjustRightInd/>
        <w:snapToGrid/>
        <w:spacing w:line="590" w:lineRule="exact"/>
        <w:ind w:leftChars="0" w:firstLine="642"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1. 落实产权人（使用人）主体责任。</w:t>
      </w:r>
      <w:r>
        <w:rPr>
          <w:rFonts w:hint="eastAsia" w:ascii="方正仿宋_GBK" w:hAnsi="方正仿宋_GBK" w:eastAsia="方正仿宋_GBK" w:cs="方正仿宋_GBK"/>
          <w:sz w:val="32"/>
          <w:szCs w:val="32"/>
        </w:rPr>
        <w:t>房屋产权人（使用人）是房屋安全隐患</w:t>
      </w:r>
      <w:r>
        <w:rPr>
          <w:rFonts w:hint="eastAsia" w:ascii="方正仿宋_GBK" w:hAnsi="方正仿宋_GBK" w:eastAsia="方正仿宋_GBK" w:cs="方正仿宋_GBK"/>
          <w:sz w:val="32"/>
          <w:szCs w:val="32"/>
          <w:lang w:eastAsia="zh-CN"/>
        </w:rPr>
        <w:t>排查整治</w:t>
      </w:r>
      <w:r>
        <w:rPr>
          <w:rFonts w:hint="eastAsia" w:ascii="方正仿宋_GBK" w:hAnsi="方正仿宋_GBK" w:eastAsia="方正仿宋_GBK" w:cs="方正仿宋_GBK"/>
          <w:sz w:val="32"/>
          <w:szCs w:val="32"/>
        </w:rPr>
        <w:t>的第一责任人，应</w:t>
      </w:r>
      <w:r>
        <w:rPr>
          <w:rFonts w:hint="eastAsia" w:ascii="方正仿宋_GBK" w:hAnsi="方正仿宋_GBK" w:eastAsia="方正仿宋_GBK" w:cs="方正仿宋_GBK"/>
          <w:sz w:val="32"/>
          <w:szCs w:val="32"/>
          <w:lang w:eastAsia="zh-CN"/>
        </w:rPr>
        <w:t>落实房屋日常管理责任，定期开展安全自查、及时整治各类安全隐患，不得将存在安全隐患的房屋用作经营用途，禁止危及公共安全的房屋使用行为</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Chars="0" w:firstLine="642"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2. 强化行业监管责任。</w:t>
      </w:r>
      <w:r>
        <w:rPr>
          <w:rFonts w:hint="eastAsia" w:ascii="方正仿宋_GBK" w:hAnsi="方正仿宋_GBK" w:eastAsia="方正仿宋_GBK" w:cs="方正仿宋_GBK"/>
          <w:sz w:val="32"/>
          <w:szCs w:val="32"/>
          <w:lang w:val="en-US" w:eastAsia="zh-CN"/>
        </w:rPr>
        <w:t>相关科室应落实行业监管范围内房屋的安全监管责任，加强农村房屋安全日常监管。</w:t>
      </w:r>
    </w:p>
    <w:p>
      <w:pPr>
        <w:keepNext w:val="0"/>
        <w:keepLines w:val="0"/>
        <w:pageBreakBefore w:val="0"/>
        <w:widowControl w:val="0"/>
        <w:kinsoku/>
        <w:wordWrap/>
        <w:overflowPunct/>
        <w:topLinePunct w:val="0"/>
        <w:autoSpaceDE/>
        <w:autoSpaceDN/>
        <w:bidi w:val="0"/>
        <w:adjustRightInd/>
        <w:snapToGrid/>
        <w:spacing w:line="590" w:lineRule="exact"/>
        <w:ind w:leftChars="0" w:firstLine="642"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3. 落实分类整治措施。</w:t>
      </w:r>
      <w:r>
        <w:rPr>
          <w:rFonts w:hint="eastAsia" w:ascii="方正仿宋_GBK" w:hAnsi="方正仿宋_GBK" w:eastAsia="方正仿宋_GBK" w:cs="方正仿宋_GBK"/>
          <w:sz w:val="32"/>
          <w:szCs w:val="32"/>
          <w:lang w:val="en-US" w:eastAsia="zh-CN"/>
        </w:rPr>
        <w:t>一是对</w:t>
      </w:r>
      <w:r>
        <w:rPr>
          <w:rFonts w:hint="eastAsia" w:ascii="方正仿宋_GBK" w:hAnsi="方正仿宋_GBK" w:eastAsia="方正仿宋_GBK" w:cs="方正仿宋_GBK"/>
          <w:sz w:val="32"/>
          <w:szCs w:val="32"/>
          <w:lang w:eastAsia="zh-CN"/>
        </w:rPr>
        <w:t>长期无人居住的闲置废旧房屋（含残垣断壁）</w:t>
      </w:r>
      <w:r>
        <w:rPr>
          <w:rFonts w:hint="eastAsia" w:ascii="方正仿宋_GBK" w:hAnsi="方正仿宋_GBK" w:eastAsia="方正仿宋_GBK" w:cs="方正仿宋_GBK"/>
          <w:sz w:val="32"/>
          <w:szCs w:val="32"/>
          <w:lang w:val="en-US" w:eastAsia="zh-CN"/>
        </w:rPr>
        <w:t>警示封存，及时告知房屋产权人/使用人消除安全隐患，严防人员回流，对残垣断壁房屋加快督促产权人/使用人进行彻底拆除，拆除标准是2米以下；二是对仍有人居住的危房，立即下达隐患告知书，督促产权人/使用人立即停用并限期搬离，及时开展隐患整治，在隐患消除后才可返回居住，务必做到人不住危房，危房不住人</w:t>
      </w:r>
      <w:r>
        <w:rPr>
          <w:rFonts w:hint="eastAsia" w:ascii="方正仿宋_GBK" w:hAnsi="方正仿宋_GBK" w:eastAsia="方正仿宋_GBK" w:cs="方正仿宋_GBK"/>
          <w:sz w:val="32"/>
          <w:szCs w:val="32"/>
        </w:rPr>
        <w:t>，坚决遏制房屋安全事故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三是对低收入群体危房按照危房改造政策文件，按程序实施危房改造；四是存在地质灾害隐患以及房屋后有不稳定边坡危岩的房屋，加密监测，及时纳入降雨撤离清单，及时转移撤离。</w:t>
      </w:r>
    </w:p>
    <w:p>
      <w:pPr>
        <w:keepNext w:val="0"/>
        <w:keepLines w:val="0"/>
        <w:pageBreakBefore w:val="0"/>
        <w:widowControl w:val="0"/>
        <w:kinsoku/>
        <w:wordWrap/>
        <w:overflowPunct/>
        <w:topLinePunct w:val="0"/>
        <w:autoSpaceDE/>
        <w:autoSpaceDN/>
        <w:bidi w:val="0"/>
        <w:adjustRightInd/>
        <w:snapToGrid/>
        <w:spacing w:line="590" w:lineRule="exact"/>
        <w:ind w:leftChars="0" w:firstLine="642"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4. 落实销号制度。</w:t>
      </w:r>
      <w:r>
        <w:rPr>
          <w:rFonts w:hint="eastAsia" w:ascii="方正仿宋_GBK" w:hAnsi="方正仿宋_GBK" w:eastAsia="方正仿宋_GBK" w:cs="方正仿宋_GBK"/>
          <w:sz w:val="32"/>
          <w:szCs w:val="32"/>
          <w:lang w:val="en-US" w:eastAsia="zh-CN"/>
        </w:rPr>
        <w:t>各村居</w:t>
      </w:r>
      <w:r>
        <w:rPr>
          <w:rFonts w:hint="eastAsia" w:ascii="方正仿宋_GBK" w:hAnsi="方正仿宋_GBK" w:eastAsia="方正仿宋_GBK" w:cs="方正仿宋_GBK"/>
          <w:sz w:val="32"/>
          <w:szCs w:val="32"/>
        </w:rPr>
        <w:t>要建立整治台账，</w:t>
      </w:r>
      <w:r>
        <w:rPr>
          <w:rFonts w:hint="eastAsia" w:ascii="方正仿宋_GBK" w:hAnsi="方正仿宋_GBK" w:eastAsia="方正仿宋_GBK" w:cs="方正仿宋_GBK"/>
          <w:sz w:val="32"/>
          <w:szCs w:val="32"/>
          <w:lang w:eastAsia="zh-CN"/>
        </w:rPr>
        <w:t>落实</w:t>
      </w:r>
      <w:r>
        <w:rPr>
          <w:rFonts w:hint="eastAsia" w:ascii="方正仿宋_GBK" w:hAnsi="方正仿宋_GBK" w:eastAsia="方正仿宋_GBK" w:cs="方正仿宋_GBK"/>
          <w:sz w:val="32"/>
          <w:szCs w:val="32"/>
        </w:rPr>
        <w:t>销号管理，做到整治一户、销号一户。</w:t>
      </w:r>
      <w:r>
        <w:rPr>
          <w:rFonts w:hint="eastAsia" w:ascii="方正仿宋_GBK" w:hAnsi="方正仿宋_GBK" w:eastAsia="方正仿宋_GBK" w:cs="方正仿宋_GBK"/>
          <w:sz w:val="32"/>
          <w:szCs w:val="32"/>
          <w:lang w:val="en-US" w:eastAsia="zh-CN"/>
        </w:rPr>
        <w:t>镇村环中心</w:t>
      </w:r>
      <w:r>
        <w:rPr>
          <w:rFonts w:hint="eastAsia" w:ascii="方正仿宋_GBK" w:hAnsi="方正仿宋_GBK" w:eastAsia="方正仿宋_GBK" w:cs="方正仿宋_GBK"/>
          <w:sz w:val="32"/>
          <w:szCs w:val="32"/>
        </w:rPr>
        <w:t>按职能职责督促指导</w:t>
      </w:r>
      <w:r>
        <w:rPr>
          <w:rFonts w:hint="eastAsia" w:ascii="方正仿宋_GBK" w:hAnsi="方正仿宋_GBK" w:eastAsia="方正仿宋_GBK" w:cs="方正仿宋_GBK"/>
          <w:sz w:val="32"/>
          <w:szCs w:val="32"/>
          <w:lang w:val="en-US" w:eastAsia="zh-CN"/>
        </w:rPr>
        <w:t>村居</w:t>
      </w:r>
      <w:r>
        <w:rPr>
          <w:rFonts w:hint="eastAsia" w:ascii="方正仿宋_GBK" w:hAnsi="方正仿宋_GBK" w:eastAsia="方正仿宋_GBK" w:cs="方正仿宋_GBK"/>
          <w:sz w:val="32"/>
          <w:szCs w:val="32"/>
        </w:rPr>
        <w:t>对整治完成的农村房屋进行逐户复核，对按要求完成整治的及时销号，对未按要求完成整治的严禁销号。</w:t>
      </w:r>
    </w:p>
    <w:p>
      <w:pPr>
        <w:pageBreakBefore w:val="0"/>
        <w:widowControl w:val="0"/>
        <w:kinsoku/>
        <w:wordWrap/>
        <w:overflowPunct/>
        <w:topLinePunct w:val="0"/>
        <w:autoSpaceDE/>
        <w:autoSpaceDN/>
        <w:bidi w:val="0"/>
        <w:spacing w:line="590" w:lineRule="exact"/>
        <w:ind w:leftChars="0" w:firstLine="640" w:firstLineChars="200"/>
        <w:textAlignment w:val="auto"/>
        <w:rPr>
          <w:rFonts w:hint="default" w:ascii="方正黑体_GBK" w:hAnsi="方正黑体_GBK" w:eastAsia="方正黑体_GBK" w:cs="方正黑体_GBK"/>
          <w:spacing w:val="-10"/>
          <w:sz w:val="32"/>
          <w:szCs w:val="32"/>
          <w:lang w:val="en-US"/>
        </w:rPr>
      </w:pPr>
      <w:r>
        <w:rPr>
          <w:rFonts w:hint="eastAsia" w:ascii="方正黑体_GBK" w:hAnsi="方正黑体_GBK" w:eastAsia="方正黑体_GBK" w:cs="方正黑体_GBK"/>
          <w:sz w:val="32"/>
          <w:szCs w:val="32"/>
          <w:lang w:val="en-US" w:eastAsia="zh-CN"/>
        </w:rPr>
        <w:t>三、工作保障</w:t>
      </w:r>
    </w:p>
    <w:p>
      <w:pPr>
        <w:pageBreakBefore w:val="0"/>
        <w:widowControl w:val="0"/>
        <w:tabs>
          <w:tab w:val="left" w:pos="420"/>
        </w:tabs>
        <w:kinsoku/>
        <w:wordWrap/>
        <w:overflowPunct/>
        <w:topLinePunct w:val="0"/>
        <w:autoSpaceDE/>
        <w:autoSpaceDN/>
        <w:bidi w:val="0"/>
        <w:adjustRightInd w:val="0"/>
        <w:spacing w:line="590" w:lineRule="exact"/>
        <w:ind w:leftChars="0" w:firstLine="664"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pacing w:val="6"/>
          <w:sz w:val="32"/>
          <w:szCs w:val="32"/>
          <w:lang w:eastAsia="zh-CN"/>
        </w:rPr>
        <w:t>（一）</w:t>
      </w:r>
      <w:r>
        <w:rPr>
          <w:rFonts w:hint="eastAsia" w:ascii="方正楷体_GBK" w:hAnsi="方正楷体_GBK" w:eastAsia="方正楷体_GBK" w:cs="方正楷体_GBK"/>
          <w:b w:val="0"/>
          <w:bCs w:val="0"/>
          <w:color w:val="000000"/>
          <w:sz w:val="32"/>
          <w:szCs w:val="32"/>
          <w:lang w:eastAsia="zh-CN"/>
        </w:rPr>
        <w:t>加强</w:t>
      </w:r>
      <w:r>
        <w:rPr>
          <w:rFonts w:hint="eastAsia" w:ascii="方正楷体_GBK" w:hAnsi="方正楷体_GBK" w:eastAsia="方正楷体_GBK" w:cs="方正楷体_GBK"/>
          <w:b w:val="0"/>
          <w:bCs w:val="0"/>
          <w:color w:val="000000"/>
          <w:sz w:val="32"/>
          <w:szCs w:val="32"/>
          <w:lang w:val="en-US" w:eastAsia="zh-CN"/>
        </w:rPr>
        <w:t>组织</w:t>
      </w:r>
      <w:r>
        <w:rPr>
          <w:rFonts w:hint="eastAsia" w:ascii="方正楷体_GBK" w:hAnsi="方正楷体_GBK" w:eastAsia="方正楷体_GBK" w:cs="方正楷体_GBK"/>
          <w:b w:val="0"/>
          <w:bCs w:val="0"/>
          <w:color w:val="000000"/>
          <w:sz w:val="32"/>
          <w:szCs w:val="32"/>
          <w:lang w:eastAsia="zh-CN"/>
        </w:rPr>
        <w:t>领导，</w:t>
      </w:r>
      <w:r>
        <w:rPr>
          <w:rFonts w:hint="eastAsia" w:ascii="方正楷体_GBK" w:hAnsi="方正楷体_GBK" w:eastAsia="方正楷体_GBK" w:cs="方正楷体_GBK"/>
          <w:b w:val="0"/>
          <w:bCs w:val="0"/>
          <w:color w:val="000000"/>
          <w:sz w:val="32"/>
          <w:szCs w:val="32"/>
        </w:rPr>
        <w:t>压实</w:t>
      </w:r>
      <w:r>
        <w:rPr>
          <w:rFonts w:hint="eastAsia" w:ascii="方正楷体_GBK" w:hAnsi="方正楷体_GBK" w:eastAsia="方正楷体_GBK" w:cs="方正楷体_GBK"/>
          <w:b w:val="0"/>
          <w:bCs w:val="0"/>
          <w:color w:val="000000"/>
          <w:sz w:val="32"/>
          <w:szCs w:val="32"/>
          <w:lang w:val="en-US" w:eastAsia="zh-CN"/>
        </w:rPr>
        <w:t>工作</w:t>
      </w:r>
      <w:r>
        <w:rPr>
          <w:rFonts w:hint="eastAsia" w:ascii="方正楷体_GBK" w:hAnsi="方正楷体_GBK" w:eastAsia="方正楷体_GBK" w:cs="方正楷体_GBK"/>
          <w:b w:val="0"/>
          <w:bCs w:val="0"/>
          <w:color w:val="000000"/>
          <w:sz w:val="32"/>
          <w:szCs w:val="32"/>
        </w:rPr>
        <w:t>责任。</w:t>
      </w:r>
      <w:r>
        <w:rPr>
          <w:rFonts w:hint="eastAsia" w:ascii="方正仿宋_GBK" w:hAnsi="方正仿宋_GBK" w:eastAsia="方正仿宋_GBK" w:cs="方正仿宋_GBK"/>
          <w:sz w:val="32"/>
          <w:szCs w:val="32"/>
          <w:lang w:val="en-US" w:eastAsia="zh-CN"/>
        </w:rPr>
        <w:t>成立以镇长为组长，分管领导为副组长，相关站所办负责人、村居支部书记为成员的瀼渡镇常态化房屋安全隐患排查整治工作领导小组</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下设办公室镇村环中心，</w:t>
      </w:r>
      <w:r>
        <w:rPr>
          <w:rFonts w:hint="eastAsia" w:ascii="方正仿宋_GBK" w:hAnsi="方正仿宋_GBK" w:eastAsia="方正仿宋_GBK" w:cs="方正仿宋_GBK"/>
          <w:sz w:val="32"/>
          <w:szCs w:val="32"/>
        </w:rPr>
        <w:t>抓好农村房屋安全隐患排查整治工作。</w:t>
      </w:r>
    </w:p>
    <w:p>
      <w:pPr>
        <w:pageBreakBefore w:val="0"/>
        <w:widowControl w:val="0"/>
        <w:kinsoku/>
        <w:wordWrap/>
        <w:overflowPunct/>
        <w:topLinePunct w:val="0"/>
        <w:autoSpaceDE/>
        <w:autoSpaceDN/>
        <w:bidi w:val="0"/>
        <w:adjustRightInd w:val="0"/>
        <w:snapToGrid w:val="0"/>
        <w:spacing w:line="590" w:lineRule="exact"/>
        <w:ind w:leftChars="0" w:right="0" w:firstLine="62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lang w:val="en-US" w:eastAsia="zh-CN"/>
        </w:rPr>
        <w:t>（</w:t>
      </w:r>
      <w:r>
        <w:rPr>
          <w:rFonts w:hint="eastAsia" w:ascii="方正楷体_GBK" w:hAnsi="方正楷体_GBK" w:eastAsia="方正楷体_GBK" w:cs="方正楷体_GBK"/>
          <w:spacing w:val="-4"/>
          <w:sz w:val="32"/>
          <w:szCs w:val="32"/>
          <w:lang w:val="en-US" w:eastAsia="zh-CN"/>
        </w:rPr>
        <w:t>二</w:t>
      </w:r>
      <w:r>
        <w:rPr>
          <w:rFonts w:hint="eastAsia" w:ascii="方正仿宋_GBK" w:hAnsi="方正仿宋_GBK" w:eastAsia="方正仿宋_GBK" w:cs="方正仿宋_GBK"/>
          <w:spacing w:val="-4"/>
          <w:sz w:val="32"/>
          <w:szCs w:val="32"/>
          <w:lang w:val="en-US" w:eastAsia="zh-CN"/>
        </w:rPr>
        <w:t>）</w:t>
      </w:r>
      <w:r>
        <w:rPr>
          <w:rFonts w:hint="eastAsia" w:ascii="方正楷体_GBK" w:hAnsi="方正楷体_GBK" w:eastAsia="方正楷体_GBK" w:cs="方正楷体_GBK"/>
          <w:spacing w:val="-4"/>
          <w:sz w:val="32"/>
          <w:szCs w:val="32"/>
          <w:lang w:val="en-US" w:eastAsia="zh-CN"/>
        </w:rPr>
        <w:t>强化统筹协调，形成工作合力。</w:t>
      </w:r>
      <w:r>
        <w:rPr>
          <w:rFonts w:hint="eastAsia" w:ascii="方正仿宋_GBK" w:hAnsi="方正仿宋_GBK" w:eastAsia="方正仿宋_GBK" w:cs="方正仿宋_GBK"/>
          <w:sz w:val="32"/>
          <w:szCs w:val="32"/>
          <w:lang w:val="en-US" w:eastAsia="zh-CN"/>
        </w:rPr>
        <w:t>各村居、站所办</w:t>
      </w:r>
      <w:r>
        <w:rPr>
          <w:rFonts w:hint="eastAsia" w:ascii="方正仿宋_GBK" w:hAnsi="方正仿宋_GBK" w:eastAsia="方正仿宋_GBK" w:cs="方正仿宋_GBK"/>
          <w:sz w:val="32"/>
          <w:szCs w:val="32"/>
        </w:rPr>
        <w:t>应按照“三管三必须”“谁审批谁负责”的原则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落实</w:t>
      </w:r>
      <w:r>
        <w:rPr>
          <w:rFonts w:hint="eastAsia" w:ascii="方正仿宋_GBK" w:hAnsi="方正仿宋_GBK" w:eastAsia="方正仿宋_GBK" w:cs="方正仿宋_GBK"/>
          <w:sz w:val="32"/>
          <w:szCs w:val="32"/>
          <w:lang w:val="en-US" w:eastAsia="zh-CN"/>
        </w:rPr>
        <w:t>本辖区、</w:t>
      </w:r>
      <w:r>
        <w:rPr>
          <w:rFonts w:hint="eastAsia" w:ascii="方正仿宋_GBK" w:hAnsi="方正仿宋_GBK" w:eastAsia="方正仿宋_GBK" w:cs="方正仿宋_GBK"/>
          <w:sz w:val="32"/>
          <w:szCs w:val="32"/>
        </w:rPr>
        <w:t>本行业</w:t>
      </w:r>
      <w:r>
        <w:rPr>
          <w:rFonts w:hint="eastAsia" w:ascii="方正仿宋_GBK" w:hAnsi="方正仿宋_GBK" w:eastAsia="方正仿宋_GBK" w:cs="方正仿宋_GBK"/>
          <w:sz w:val="32"/>
          <w:szCs w:val="32"/>
          <w:lang w:val="en-US" w:eastAsia="zh-CN"/>
        </w:rPr>
        <w:t>房屋</w:t>
      </w:r>
      <w:r>
        <w:rPr>
          <w:rFonts w:hint="eastAsia" w:ascii="方正仿宋_GBK" w:hAnsi="方正仿宋_GBK" w:eastAsia="方正仿宋_GBK" w:cs="方正仿宋_GBK"/>
          <w:sz w:val="32"/>
          <w:szCs w:val="32"/>
        </w:rPr>
        <w:t>安全监管责任，共同推进</w:t>
      </w:r>
      <w:r>
        <w:rPr>
          <w:rFonts w:hint="eastAsia" w:ascii="方正仿宋_GBK" w:hAnsi="方正仿宋_GBK" w:eastAsia="方正仿宋_GBK" w:cs="方正仿宋_GBK"/>
          <w:sz w:val="32"/>
          <w:szCs w:val="32"/>
          <w:lang w:val="en-US" w:eastAsia="zh-CN"/>
        </w:rPr>
        <w:t>农村房屋安全隐患排查</w:t>
      </w:r>
      <w:r>
        <w:rPr>
          <w:rFonts w:hint="eastAsia" w:ascii="方正仿宋_GBK" w:hAnsi="方正仿宋_GBK" w:eastAsia="方正仿宋_GBK" w:cs="方正仿宋_GBK"/>
          <w:sz w:val="32"/>
          <w:szCs w:val="32"/>
        </w:rPr>
        <w:t>整治工作。</w:t>
      </w:r>
    </w:p>
    <w:p>
      <w:pPr>
        <w:keepNext w:val="0"/>
        <w:keepLines w:val="0"/>
        <w:pageBreakBefore w:val="0"/>
        <w:widowControl w:val="0"/>
        <w:tabs>
          <w:tab w:val="left" w:pos="765"/>
        </w:tabs>
        <w:kinsoku/>
        <w:wordWrap/>
        <w:overflowPunct/>
        <w:topLinePunct w:val="0"/>
        <w:autoSpaceDE/>
        <w:autoSpaceDN/>
        <w:bidi w:val="0"/>
        <w:adjustRightInd w:val="0"/>
        <w:spacing w:line="590" w:lineRule="exact"/>
        <w:ind w:leftChars="0" w:right="0" w:firstLine="664"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pacing w:val="6"/>
          <w:sz w:val="32"/>
          <w:szCs w:val="32"/>
          <w:lang w:eastAsia="zh-CN"/>
        </w:rPr>
        <w:t>（</w:t>
      </w:r>
      <w:r>
        <w:rPr>
          <w:rFonts w:hint="eastAsia" w:ascii="方正楷体_GBK" w:hAnsi="方正楷体_GBK" w:eastAsia="方正楷体_GBK" w:cs="方正楷体_GBK"/>
          <w:spacing w:val="4"/>
          <w:sz w:val="32"/>
          <w:szCs w:val="32"/>
          <w:lang w:eastAsia="zh-CN"/>
        </w:rPr>
        <w:t>三）</w:t>
      </w:r>
      <w:r>
        <w:rPr>
          <w:rFonts w:hint="eastAsia" w:ascii="方正楷体_GBK" w:hAnsi="方正楷体_GBK" w:eastAsia="方正楷体_GBK" w:cs="方正楷体_GBK"/>
          <w:spacing w:val="4"/>
          <w:sz w:val="32"/>
          <w:szCs w:val="32"/>
        </w:rPr>
        <w:t>做好宣传引导</w:t>
      </w:r>
      <w:r>
        <w:rPr>
          <w:rFonts w:hint="eastAsia" w:ascii="方正楷体_GBK" w:hAnsi="方正楷体_GBK" w:eastAsia="方正楷体_GBK" w:cs="方正楷体_GBK"/>
          <w:spacing w:val="4"/>
          <w:sz w:val="32"/>
          <w:szCs w:val="32"/>
          <w:lang w:eastAsia="zh-CN"/>
        </w:rPr>
        <w:t>，强化群防群治</w:t>
      </w:r>
      <w:r>
        <w:rPr>
          <w:rFonts w:hint="eastAsia" w:ascii="方正楷体_GBK" w:hAnsi="方正楷体_GBK" w:eastAsia="方正楷体_GBK" w:cs="方正楷体_GBK"/>
          <w:spacing w:val="4"/>
          <w:sz w:val="32"/>
          <w:szCs w:val="32"/>
        </w:rPr>
        <w:t>。</w:t>
      </w:r>
      <w:r>
        <w:rPr>
          <w:rFonts w:hint="eastAsia" w:ascii="方正仿宋_GBK" w:hAnsi="方正仿宋_GBK" w:eastAsia="方正仿宋_GBK" w:cs="方正仿宋_GBK"/>
          <w:sz w:val="32"/>
          <w:szCs w:val="32"/>
        </w:rPr>
        <w:t>利用</w:t>
      </w:r>
      <w:r>
        <w:rPr>
          <w:rFonts w:hint="eastAsia" w:ascii="方正仿宋_GBK" w:hAnsi="方正仿宋_GBK" w:eastAsia="方正仿宋_GBK" w:cs="方正仿宋_GBK"/>
          <w:sz w:val="32"/>
          <w:szCs w:val="32"/>
          <w:lang w:val="en-US" w:eastAsia="zh-CN"/>
        </w:rPr>
        <w:t>院坝会、网络媒体</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sz w:val="32"/>
          <w:szCs w:val="32"/>
          <w:lang w:val="en-US" w:eastAsia="zh-CN"/>
        </w:rPr>
        <w:t>形式</w:t>
      </w:r>
      <w:r>
        <w:rPr>
          <w:rFonts w:hint="eastAsia" w:ascii="方正仿宋_GBK" w:hAnsi="方正仿宋_GBK" w:eastAsia="方正仿宋_GBK" w:cs="方正仿宋_GBK"/>
          <w:sz w:val="32"/>
          <w:szCs w:val="32"/>
        </w:rPr>
        <w:t>进行广泛宣传，使</w:t>
      </w:r>
      <w:r>
        <w:rPr>
          <w:rFonts w:hint="eastAsia" w:ascii="方正仿宋_GBK" w:hAnsi="方正仿宋_GBK" w:eastAsia="方正仿宋_GBK" w:cs="方正仿宋_GBK"/>
          <w:sz w:val="32"/>
          <w:szCs w:val="32"/>
          <w:lang w:val="en-US" w:eastAsia="zh-CN"/>
        </w:rPr>
        <w:t>农户</w:t>
      </w:r>
      <w:r>
        <w:rPr>
          <w:rFonts w:hint="eastAsia" w:ascii="方正仿宋_GBK" w:hAnsi="方正仿宋_GBK" w:eastAsia="方正仿宋_GBK" w:cs="方正仿宋_GBK"/>
          <w:sz w:val="32"/>
          <w:szCs w:val="32"/>
        </w:rPr>
        <w:t>充分认识房屋安全的重要性和房屋安全隐患整治的必要性、紧迫性。要深入开展房屋安全科普教育，不断增强居民房屋安全意识。</w:t>
      </w:r>
    </w:p>
    <w:p>
      <w:pPr>
        <w:keepNext w:val="0"/>
        <w:keepLines w:val="0"/>
        <w:pageBreakBefore w:val="0"/>
        <w:widowControl w:val="0"/>
        <w:kinsoku/>
        <w:wordWrap/>
        <w:overflowPunct/>
        <w:topLinePunct w:val="0"/>
        <w:autoSpaceDE/>
        <w:autoSpaceDN/>
        <w:bidi w:val="0"/>
        <w:adjustRightInd w:val="0"/>
        <w:spacing w:line="590" w:lineRule="exact"/>
        <w:ind w:leftChars="0" w:right="0" w:firstLine="664"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6"/>
          <w:sz w:val="32"/>
          <w:szCs w:val="32"/>
          <w:lang w:eastAsia="zh-CN"/>
        </w:rPr>
        <w:t>（四）</w:t>
      </w:r>
      <w:r>
        <w:rPr>
          <w:rFonts w:hint="eastAsia" w:ascii="方正楷体_GBK" w:hAnsi="方正楷体_GBK" w:eastAsia="方正楷体_GBK" w:cs="方正楷体_GBK"/>
          <w:spacing w:val="6"/>
          <w:sz w:val="32"/>
          <w:szCs w:val="32"/>
          <w:lang w:eastAsia="zh-CN"/>
        </w:rPr>
        <w:t>强化督促指导，确保隐患整治到位。</w:t>
      </w:r>
      <w:r>
        <w:rPr>
          <w:rFonts w:hint="eastAsia" w:ascii="方正仿宋_GBK" w:hAnsi="方正仿宋_GBK" w:eastAsia="方正仿宋_GBK" w:cs="方正仿宋_GBK"/>
          <w:sz w:val="32"/>
          <w:szCs w:val="32"/>
          <w:lang w:eastAsia="zh-CN"/>
        </w:rPr>
        <w:t>各村居、</w:t>
      </w:r>
      <w:r>
        <w:rPr>
          <w:rFonts w:hint="eastAsia" w:ascii="方正仿宋_GBK" w:hAnsi="方正仿宋_GBK" w:eastAsia="方正仿宋_GBK" w:cs="方正仿宋_GBK"/>
          <w:sz w:val="32"/>
          <w:szCs w:val="32"/>
          <w:lang w:val="en-US" w:eastAsia="zh-CN"/>
        </w:rPr>
        <w:t>站所办要</w:t>
      </w:r>
      <w:r>
        <w:rPr>
          <w:rFonts w:hint="eastAsia" w:ascii="方正仿宋_GBK" w:hAnsi="方正仿宋_GBK" w:eastAsia="方正仿宋_GBK" w:cs="方正仿宋_GBK"/>
          <w:sz w:val="32"/>
          <w:szCs w:val="32"/>
          <w:lang w:eastAsia="zh-CN"/>
        </w:rPr>
        <w:t>加强督促房屋产权人或者使用人隐患整治，对农村房屋安全隐患排查整治工作</w:t>
      </w:r>
      <w:r>
        <w:rPr>
          <w:rFonts w:hint="eastAsia" w:ascii="方正仿宋_GBK" w:hAnsi="方正仿宋_GBK" w:eastAsia="方正仿宋_GBK" w:cs="方正仿宋_GBK"/>
          <w:sz w:val="32"/>
          <w:szCs w:val="32"/>
          <w:lang w:val="en-US" w:eastAsia="zh-CN"/>
        </w:rPr>
        <w:t>不重视、不落实</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lang w:val="en-US" w:eastAsia="zh-CN"/>
        </w:rPr>
        <w:t>领导小组将及时通报，对屡次不改的将直接上报镇纪委进行处理</w:t>
      </w:r>
      <w:r>
        <w:rPr>
          <w:rFonts w:hint="eastAsia" w:ascii="方正仿宋_GBK" w:hAnsi="方正仿宋_GBK" w:eastAsia="方正仿宋_GBK" w:cs="方正仿宋_GBK"/>
          <w:sz w:val="32"/>
          <w:szCs w:val="32"/>
          <w:lang w:eastAsia="zh-CN"/>
        </w:rPr>
        <w:t>，并将相关情况纳入考核。</w:t>
      </w:r>
    </w:p>
    <w:p>
      <w:pPr>
        <w:pStyle w:val="2"/>
        <w:pageBreakBefore w:val="0"/>
        <w:widowControl w:val="0"/>
        <w:kinsoku/>
        <w:wordWrap/>
        <w:overflowPunct/>
        <w:topLinePunct w:val="0"/>
        <w:autoSpaceDE/>
        <w:autoSpaceDN/>
        <w:bidi w:val="0"/>
        <w:spacing w:after="0" w:line="590" w:lineRule="exact"/>
        <w:ind w:left="0" w:leftChars="0" w:firstLine="480" w:firstLineChars="200"/>
        <w:textAlignment w:val="auto"/>
        <w:rPr>
          <w:rFonts w:hint="eastAsia" w:ascii="方正仿宋_GBK" w:hAnsi="方正仿宋_GBK" w:eastAsia="方正仿宋_GBK" w:cs="方正仿宋_GBK"/>
          <w:lang w:val="en-US" w:eastAsia="zh-CN"/>
        </w:rPr>
      </w:pPr>
    </w:p>
    <w:p>
      <w:pPr>
        <w:pStyle w:val="2"/>
        <w:pageBreakBefore w:val="0"/>
        <w:widowControl w:val="0"/>
        <w:kinsoku/>
        <w:wordWrap/>
        <w:overflowPunct/>
        <w:topLinePunct w:val="0"/>
        <w:autoSpaceDE/>
        <w:autoSpaceDN/>
        <w:bidi w:val="0"/>
        <w:spacing w:after="0" w:line="59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附件：1.瀼渡镇隐患房屋安全动态管理台账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Chars="0" w:firstLine="1600" w:firstLineChars="5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2.瀼渡镇农村房屋安全巡查记录表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Chars="0" w:firstLine="1600" w:firstLineChars="500"/>
        <w:textAlignment w:val="auto"/>
        <w:rPr>
          <w:rFonts w:hint="eastAsia" w:ascii="方正仿宋_GBK" w:hAnsi="方正仿宋_GBK" w:eastAsia="方正仿宋_GBK" w:cs="方正仿宋_GBK"/>
          <w:caps w:val="0"/>
          <w:spacing w:val="0"/>
          <w:sz w:val="32"/>
          <w:szCs w:val="32"/>
          <w:lang w:val="en-US" w:eastAsia="zh-CN"/>
        </w:rPr>
      </w:pPr>
      <w:r>
        <w:rPr>
          <w:rFonts w:hint="eastAsia" w:ascii="方正仿宋_GBK" w:hAnsi="方正仿宋_GBK" w:eastAsia="方正仿宋_GBK" w:cs="方正仿宋_GBK"/>
          <w:sz w:val="32"/>
          <w:szCs w:val="32"/>
          <w:lang w:val="en-US" w:eastAsia="zh-CN"/>
        </w:rPr>
        <w:t>3.农村房屋安全隐患整治告知书</w:t>
      </w:r>
    </w:p>
    <w:sectPr>
      <w:headerReference r:id="rId5" w:type="default"/>
      <w:footerReference r:id="rId6" w:type="default"/>
      <w:pgSz w:w="11906" w:h="16838"/>
      <w:pgMar w:top="2098" w:right="1531" w:bottom="1984" w:left="1587" w:header="851" w:footer="850" w:gutter="0"/>
      <w:pgNumType w:fmt="numberInDash"/>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Arial Unicode MS">
    <w:altName w:val="Times New Roman"/>
    <w:panose1 w:val="020B0604020202020204"/>
    <w:charset w:val="86"/>
    <w:family w:val="swiss"/>
    <w:pitch w:val="default"/>
    <w:sig w:usb0="00000000" w:usb1="00000000" w:usb2="0000003F" w:usb3="00000000" w:csb0="603F01FF" w:csb1="FFFF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both"/>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-457200</wp:posOffset>
              </wp:positionV>
              <wp:extent cx="1024255" cy="48895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024255" cy="488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ajorEastAsia" w:hAnsiTheme="majorEastAsia" w:eastAsiaTheme="majorEastAsia" w:cstheme="maj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36pt;height:38.5pt;width:80.65pt;mso-position-horizontal:outside;mso-position-horizontal-relative:margin;z-index:251661312;mso-width-relative:page;mso-height-relative:page;" filled="f" stroked="f" coordsize="21600,21600" o:gfxdata="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hyfRS1QAAAAYBAAAPAAAAAAAAAAEAIAAAADgAAABkcnMvZG93bnJl&#10;di54bWxQSwECFAAUAAAACACHTuJAsWdRsiMCAAAqBAAADgAAAAAAAAABACAAAAA6AQAAZHJzL2Uy&#10;b0RvYy54bWxQSwUGAAAAAAYABgBZAQAAzwUAAAAA&#10;">
              <v:fill on="f" focussize="0,0"/>
              <v:stroke on="f" weight="0.5pt"/>
              <v:imagedata o:title=""/>
              <o:lock v:ext="edit" aspectratio="f"/>
              <v:textbox inset="0mm,0mm,0mm,0mm">
                <w:txbxContent>
                  <w:p>
                    <w:pPr>
                      <w:pStyle w:val="9"/>
                      <w:rPr>
                        <w:rFonts w:hint="eastAsia" w:asciiTheme="majorEastAsia" w:hAnsiTheme="majorEastAsia" w:eastAsiaTheme="majorEastAsia" w:cstheme="maj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-314325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4.7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OBiIJrWAAAACAEAAA8AAAAAAAAAAQAgAAAAOAAAAGRycy9kb3ducmV2LnhtbFBL&#10;AQIUABQAAAAIAIdO4kA8FiLyGwIAACkEAAAOAAAAAAAAAAEAIAAAADsBAABkcnMvZTJvRG9jLnht&#10;bFBLBQYAAAAABgAGAFkBAADI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lang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21082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210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txbxContent>
                    </wps:txbx>
                    <wps:bodyPr rot="0" spcFirstLastPara="0" vertOverflow="overflow" horzOverflow="overflow" vert="horz" wrap="non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16.6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rjb+g1AAAAAQBAAAPAAAAAAAAAAEAIAAAADgAAABkcnMvZG93bnJldi54bWxQ&#10;SwECFAAUAAAACACHTuJASqnoXB4CAAAoBAAADgAAAAAAAAABACAAAAA5AQAAZHJzL2Uyb0RvYy54&#10;bWxQSwUGAAAAAAYABgBZAQAAyQUAAAAA&#10;">
              <v:fill on="f" focussize="0,0"/>
              <v:stroke on="f" weight="0.5pt"/>
              <v:imagedata o:title=""/>
              <o:lock v:ext="edit" aspectratio="f"/>
              <v:textbox inset="0mm,0mm,0mm,0mm">
                <w:txbxContent>
                  <w:p>
                    <w:pPr>
                      <w:rPr>
                        <w:rFonts w:hint="eastAsia"/>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0F78EA"/>
    <w:multiLevelType w:val="singleLevel"/>
    <w:tmpl w:val="0E0F78EA"/>
    <w:lvl w:ilvl="0" w:tentative="0">
      <w:start w:val="1"/>
      <w:numFmt w:val="chineseCounting"/>
      <w:suff w:val="nothing"/>
      <w:lvlText w:val="%1、"/>
      <w:lvlJc w:val="left"/>
      <w:rPr>
        <w:rFonts w:hint="eastAsia"/>
      </w:rPr>
    </w:lvl>
  </w:abstractNum>
  <w:abstractNum w:abstractNumId="1">
    <w:nsid w:val="2191284A"/>
    <w:multiLevelType w:val="singleLevel"/>
    <w:tmpl w:val="2191284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N2VhZjE5MzQzMmIxMWRiZDQ0NjBmN2JmYWE3YjIifQ=="/>
  </w:docVars>
  <w:rsids>
    <w:rsidRoot w:val="267F7B51"/>
    <w:rsid w:val="03CF378D"/>
    <w:rsid w:val="06971891"/>
    <w:rsid w:val="06A427EA"/>
    <w:rsid w:val="071D218E"/>
    <w:rsid w:val="0A1A32FC"/>
    <w:rsid w:val="129D38B5"/>
    <w:rsid w:val="12ED46B7"/>
    <w:rsid w:val="130454F5"/>
    <w:rsid w:val="14DA3CEC"/>
    <w:rsid w:val="15C664FB"/>
    <w:rsid w:val="173243BF"/>
    <w:rsid w:val="18D27DD6"/>
    <w:rsid w:val="19CF5CE9"/>
    <w:rsid w:val="1A1912CB"/>
    <w:rsid w:val="1AAE1CCB"/>
    <w:rsid w:val="206F183A"/>
    <w:rsid w:val="21B839CA"/>
    <w:rsid w:val="25D81029"/>
    <w:rsid w:val="267F7B51"/>
    <w:rsid w:val="27B84E7E"/>
    <w:rsid w:val="2A810038"/>
    <w:rsid w:val="2E231C98"/>
    <w:rsid w:val="2EB56208"/>
    <w:rsid w:val="2EF10702"/>
    <w:rsid w:val="331732F1"/>
    <w:rsid w:val="3B6F5786"/>
    <w:rsid w:val="3D39615A"/>
    <w:rsid w:val="3DDD59DA"/>
    <w:rsid w:val="41B643C9"/>
    <w:rsid w:val="44494B45"/>
    <w:rsid w:val="457B4740"/>
    <w:rsid w:val="45B84405"/>
    <w:rsid w:val="48DE09A0"/>
    <w:rsid w:val="4A65402B"/>
    <w:rsid w:val="53AB7E09"/>
    <w:rsid w:val="58EA14F1"/>
    <w:rsid w:val="5E631F59"/>
    <w:rsid w:val="5F676502"/>
    <w:rsid w:val="65A11FF5"/>
    <w:rsid w:val="65A305DA"/>
    <w:rsid w:val="6A4826E1"/>
    <w:rsid w:val="6B6D4500"/>
    <w:rsid w:val="796414A8"/>
    <w:rsid w:val="E4BB52BE"/>
    <w:rsid w:val="FDFF8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5">
    <w:name w:val="heading 1"/>
    <w:basedOn w:val="1"/>
    <w:next w:val="1"/>
    <w:qFormat/>
    <w:uiPriority w:val="0"/>
    <w:pPr>
      <w:keepNext/>
      <w:keepLines/>
      <w:ind w:firstLine="0" w:firstLineChars="0"/>
      <w:jc w:val="left"/>
      <w:outlineLvl w:val="0"/>
    </w:pPr>
    <w:rPr>
      <w:b/>
      <w:bCs/>
      <w:kern w:val="44"/>
      <w:szCs w:val="44"/>
    </w:rPr>
  </w:style>
  <w:style w:type="paragraph" w:styleId="6">
    <w:name w:val="heading 2"/>
    <w:basedOn w:val="1"/>
    <w:next w:val="1"/>
    <w:unhideWhenUsed/>
    <w:qFormat/>
    <w:uiPriority w:val="0"/>
    <w:pPr>
      <w:keepNext/>
      <w:keepLines/>
      <w:ind w:firstLine="0" w:firstLineChars="0"/>
      <w:jc w:val="center"/>
      <w:outlineLvl w:val="1"/>
    </w:pPr>
    <w:rPr>
      <w:rFonts w:cstheme="majorBidi"/>
      <w:bCs/>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40"/>
    </w:pPr>
    <w:rPr>
      <w:rFonts w:ascii="仿宋_GB2312" w:hAnsi="仿宋_GB2312" w:eastAsia="仿宋" w:cs="仿宋_GB2312"/>
      <w:szCs w:val="32"/>
    </w:rPr>
  </w:style>
  <w:style w:type="paragraph" w:styleId="3">
    <w:name w:val="Body Text Indent"/>
    <w:basedOn w:val="1"/>
    <w:next w:val="4"/>
    <w:unhideWhenUsed/>
    <w:qFormat/>
    <w:uiPriority w:val="99"/>
    <w:pPr>
      <w:spacing w:after="120"/>
      <w:ind w:left="420" w:leftChars="200"/>
    </w:pPr>
  </w:style>
  <w:style w:type="paragraph" w:styleId="4">
    <w:name w:val="Normal Indent"/>
    <w:basedOn w:val="1"/>
    <w:qFormat/>
    <w:uiPriority w:val="0"/>
    <w:pPr>
      <w:ind w:firstLine="420" w:firstLineChars="200"/>
    </w:pPr>
    <w:rPr>
      <w:rFonts w:eastAsia="仿宋"/>
      <w:sz w:val="32"/>
    </w:rPr>
  </w:style>
  <w:style w:type="paragraph" w:styleId="7">
    <w:name w:val="Body Text"/>
    <w:basedOn w:val="1"/>
    <w:next w:val="1"/>
    <w:qFormat/>
    <w:uiPriority w:val="0"/>
    <w:pPr>
      <w:spacing w:after="120" w:afterLines="0"/>
    </w:pPr>
  </w:style>
  <w:style w:type="paragraph" w:styleId="8">
    <w:name w:val="toc 5"/>
    <w:basedOn w:val="1"/>
    <w:next w:val="1"/>
    <w:qFormat/>
    <w:uiPriority w:val="0"/>
    <w:pPr>
      <w:tabs>
        <w:tab w:val="left" w:pos="420"/>
      </w:tabs>
      <w:ind w:left="1680" w:leftChars="800"/>
    </w:pPr>
  </w:style>
  <w:style w:type="paragraph" w:styleId="9">
    <w:name w:val="footer"/>
    <w:basedOn w:val="1"/>
    <w:next w:val="10"/>
    <w:unhideWhenUsed/>
    <w:qFormat/>
    <w:uiPriority w:val="99"/>
    <w:pPr>
      <w:tabs>
        <w:tab w:val="center" w:pos="4153"/>
        <w:tab w:val="right" w:pos="8306"/>
      </w:tabs>
      <w:snapToGrid w:val="0"/>
      <w:jc w:val="left"/>
    </w:pPr>
    <w:rPr>
      <w:sz w:val="18"/>
      <w:szCs w:val="18"/>
    </w:rPr>
  </w:style>
  <w:style w:type="paragraph" w:customStyle="1" w:styleId="10">
    <w:name w:val="索引 5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11">
    <w:name w:val="header"/>
    <w:basedOn w:val="1"/>
    <w:unhideWhenUsed/>
    <w:qFormat/>
    <w:uiPriority w:val="99"/>
    <w:pPr>
      <w:tabs>
        <w:tab w:val="center" w:pos="4153"/>
        <w:tab w:val="right" w:pos="8306"/>
      </w:tabs>
      <w:snapToGrid w:val="0"/>
      <w:jc w:val="center"/>
    </w:pPr>
    <w:rPr>
      <w:sz w:val="18"/>
      <w:szCs w:val="18"/>
    </w:rPr>
  </w:style>
  <w:style w:type="paragraph" w:styleId="12">
    <w:name w:val="Body Text 2"/>
    <w:basedOn w:val="1"/>
    <w:unhideWhenUsed/>
    <w:qFormat/>
    <w:uiPriority w:val="99"/>
    <w:pPr>
      <w:spacing w:after="120" w:line="480" w:lineRule="auto"/>
    </w:pPr>
  </w:style>
  <w:style w:type="paragraph" w:styleId="13">
    <w:name w:val="Normal (Web)"/>
    <w:basedOn w:val="1"/>
    <w:qFormat/>
    <w:uiPriority w:val="99"/>
    <w:pPr>
      <w:widowControl/>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Cs w:val="24"/>
    </w:rPr>
  </w:style>
  <w:style w:type="paragraph" w:customStyle="1" w:styleId="16">
    <w:name w:val="Default"/>
    <w:qFormat/>
    <w:uiPriority w:val="0"/>
    <w:pPr>
      <w:widowControl w:val="0"/>
      <w:autoSpaceDE w:val="0"/>
      <w:autoSpaceDN w:val="0"/>
    </w:pPr>
    <w:rPr>
      <w:rFonts w:hint="eastAsia" w:ascii="方正小标宋_GBK" w:eastAsia="方正小标宋_GBK" w:hAnsiTheme="minorHAnsi" w:cstheme="minorBidi"/>
      <w:color w:val="000000"/>
      <w:sz w:val="24"/>
      <w:lang w:val="en-US" w:eastAsia="zh-CN" w:bidi="ar-SA"/>
    </w:rPr>
  </w:style>
  <w:style w:type="character" w:customStyle="1" w:styleId="17">
    <w:name w:val="font41"/>
    <w:basedOn w:val="15"/>
    <w:qFormat/>
    <w:uiPriority w:val="0"/>
    <w:rPr>
      <w:rFonts w:hint="eastAsia" w:ascii="宋体" w:hAnsi="宋体" w:eastAsia="宋体" w:cs="宋体"/>
      <w:b/>
      <w:bCs/>
      <w:color w:val="000000"/>
      <w:sz w:val="20"/>
      <w:szCs w:val="20"/>
      <w:u w:val="none"/>
    </w:rPr>
  </w:style>
  <w:style w:type="character" w:customStyle="1" w:styleId="18">
    <w:name w:val="font51"/>
    <w:basedOn w:val="15"/>
    <w:qFormat/>
    <w:uiPriority w:val="0"/>
    <w:rPr>
      <w:rFonts w:hint="eastAsia" w:ascii="宋体" w:hAnsi="宋体" w:eastAsia="宋体" w:cs="宋体"/>
      <w:color w:val="000000"/>
      <w:sz w:val="18"/>
      <w:szCs w:val="18"/>
      <w:u w:val="none"/>
    </w:rPr>
  </w:style>
  <w:style w:type="character" w:customStyle="1" w:styleId="19">
    <w:name w:val="font61"/>
    <w:basedOn w:val="15"/>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瀼渡镇</Company>
  <Pages>10</Pages>
  <Words>2008</Words>
  <Characters>2231</Characters>
  <Lines>0</Lines>
  <Paragraphs>0</Paragraphs>
  <TotalTime>23</TotalTime>
  <ScaleCrop>false</ScaleCrop>
  <LinksUpToDate>false</LinksUpToDate>
  <CharactersWithSpaces>2356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2023-05-25T17:24:00Z</dcterms:created>
  <dc:creator>贺</dc:creator>
  <cp:lastModifiedBy>user</cp:lastModifiedBy>
  <cp:lastPrinted>2025-02-21T19:53:00Z</cp:lastPrinted>
  <dcterms:modified xsi:type="dcterms:W3CDTF">2025-02-26T16:01:54Z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DAE791060BC84CFEA0E41D852F28C15F_11</vt:lpwstr>
  </property>
</Properties>
</file>