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distribute"/>
        <w:rPr>
          <w:rFonts w:hint="default" w:ascii="Times New Roman" w:hAnsi="Times New Roman" w:eastAsia="方正大标宋简体" w:cs="Times New Roman"/>
          <w:w w:val="33"/>
          <w:sz w:val="150"/>
          <w:szCs w:val="150"/>
        </w:rPr>
      </w:pPr>
    </w:p>
    <w:p>
      <w:pPr>
        <w:spacing w:line="240" w:lineRule="auto"/>
        <w:ind w:firstLine="0" w:firstLineChars="0"/>
        <w:jc w:val="distribute"/>
        <w:rPr>
          <w:rFonts w:hint="default" w:ascii="Times New Roman" w:hAnsi="Times New Roman" w:eastAsia="方正大标宋简体" w:cs="Times New Roman"/>
          <w:w w:val="33"/>
          <w:sz w:val="150"/>
          <w:szCs w:val="150"/>
        </w:rPr>
      </w:pPr>
    </w:p>
    <w:p>
      <w:pPr>
        <w:spacing w:line="520" w:lineRule="exact"/>
        <w:ind w:firstLine="0" w:firstLineChars="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eastAsia="zh-CN"/>
        </w:rPr>
        <w:t>瀼</w:t>
      </w:r>
      <w:r>
        <w:rPr>
          <w:rFonts w:hint="eastAsia" w:eastAsia="方正仿宋_GBK" w:cs="Times New Roman"/>
          <w:sz w:val="32"/>
          <w:szCs w:val="24"/>
          <w:lang w:eastAsia="zh-CN"/>
        </w:rPr>
        <w:t>渡</w:t>
      </w:r>
      <w:r>
        <w:rPr>
          <w:rFonts w:hint="eastAsia" w:ascii="Times New Roman" w:hAnsi="Times New Roman" w:eastAsia="方正仿宋_GBK" w:cs="Times New Roman"/>
          <w:sz w:val="32"/>
          <w:szCs w:val="24"/>
          <w:lang w:eastAsia="zh-CN"/>
        </w:rPr>
        <w:t>府发〔</w:t>
      </w:r>
      <w:r>
        <w:rPr>
          <w:rFonts w:hint="eastAsia" w:ascii="Times New Roman" w:hAnsi="Times New Roman" w:eastAsia="方正仿宋_GBK" w:cs="Times New Roman"/>
          <w:sz w:val="32"/>
          <w:szCs w:val="24"/>
          <w:lang w:val="en-US" w:eastAsia="zh-CN"/>
        </w:rPr>
        <w:t>202</w:t>
      </w:r>
      <w:r>
        <w:rPr>
          <w:rFonts w:hint="eastAsia" w:eastAsia="方正仿宋_GBK" w:cs="Times New Roman"/>
          <w:sz w:val="32"/>
          <w:szCs w:val="24"/>
          <w:lang w:val="en-US" w:eastAsia="zh-CN"/>
        </w:rPr>
        <w:t>4</w:t>
      </w:r>
      <w:r>
        <w:rPr>
          <w:rFonts w:hint="eastAsia" w:ascii="Times New Roman" w:hAnsi="Times New Roman" w:eastAsia="方正仿宋_GBK" w:cs="Times New Roman"/>
          <w:sz w:val="32"/>
          <w:szCs w:val="24"/>
          <w:lang w:eastAsia="zh-CN"/>
        </w:rPr>
        <w:t>〕</w:t>
      </w:r>
      <w:r>
        <w:rPr>
          <w:rFonts w:hint="eastAsia" w:eastAsia="方正仿宋_GBK" w:cs="Times New Roman"/>
          <w:sz w:val="32"/>
          <w:szCs w:val="24"/>
          <w:lang w:val="en-US" w:eastAsia="zh-CN"/>
        </w:rPr>
        <w:t>3</w:t>
      </w:r>
      <w:r>
        <w:rPr>
          <w:rFonts w:hint="eastAsia" w:ascii="Times New Roman" w:hAnsi="Times New Roman" w:eastAsia="方正仿宋_GBK" w:cs="Times New Roman"/>
          <w:sz w:val="32"/>
          <w:szCs w:val="24"/>
          <w:lang w:val="en-US" w:eastAsia="zh-CN"/>
        </w:rPr>
        <w:t>号</w:t>
      </w:r>
    </w:p>
    <w:p>
      <w:pPr>
        <w:spacing w:line="580" w:lineRule="exact"/>
        <w:ind w:firstLine="0" w:firstLineChars="0"/>
        <w:rPr>
          <w:rFonts w:hint="default" w:ascii="Times New Roman" w:hAnsi="Times New Roman" w:eastAsia="方正小标宋简体" w:cs="Times New Roman"/>
          <w:bCs/>
          <w:color w:val="000000"/>
          <w:kern w:val="36"/>
          <w:sz w:val="18"/>
          <w:szCs w:val="44"/>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0" w:lineRule="exact"/>
        <w:ind w:left="0" w:right="0" w:firstLine="0" w:firstLineChars="0"/>
        <w:jc w:val="center"/>
        <w:textAlignment w:val="auto"/>
        <w:rPr>
          <w:rFonts w:hint="default" w:ascii="Times New Roman" w:hAnsi="Times New Roman" w:eastAsia="方正小标宋_GBK" w:cs="Times New Roman"/>
          <w:i w:val="0"/>
          <w:caps w:val="0"/>
          <w:color w:val="auto"/>
          <w:spacing w:val="0"/>
          <w:kern w:val="0"/>
          <w:sz w:val="44"/>
          <w:szCs w:val="44"/>
          <w:u w:val="none"/>
          <w:lang w:val="en-US" w:eastAsia="zh-CN" w:bidi="ar"/>
        </w:rPr>
      </w:pPr>
      <w:r>
        <w:rPr>
          <w:rFonts w:hint="default" w:ascii="Times New Roman" w:hAnsi="Times New Roman" w:eastAsia="方正小标宋_GBK" w:cs="Times New Roman"/>
          <w:i w:val="0"/>
          <w:caps w:val="0"/>
          <w:color w:val="auto"/>
          <w:spacing w:val="0"/>
          <w:kern w:val="0"/>
          <w:sz w:val="44"/>
          <w:szCs w:val="44"/>
          <w:u w:val="none"/>
          <w:lang w:val="en-US" w:eastAsia="zh-CN" w:bidi="ar"/>
        </w:rPr>
        <w:t>重庆市万州区</w:t>
      </w:r>
      <w:r>
        <w:rPr>
          <w:rFonts w:hint="eastAsia" w:ascii="Times New Roman" w:hAnsi="Times New Roman" w:eastAsia="方正小标宋_GBK" w:cs="Times New Roman"/>
          <w:i w:val="0"/>
          <w:caps w:val="0"/>
          <w:color w:val="auto"/>
          <w:spacing w:val="0"/>
          <w:kern w:val="0"/>
          <w:sz w:val="44"/>
          <w:szCs w:val="44"/>
          <w:u w:val="none"/>
          <w:lang w:val="en-US" w:eastAsia="zh-CN" w:bidi="ar"/>
        </w:rPr>
        <w:t>瀼渡镇人民政府</w:t>
      </w:r>
    </w:p>
    <w:p>
      <w:pPr>
        <w:pStyle w:val="2"/>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瀼渡镇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年度安全生产监督</w:t>
      </w:r>
    </w:p>
    <w:p>
      <w:pPr>
        <w:pStyle w:val="2"/>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检查计划》的通知</w:t>
      </w:r>
    </w:p>
    <w:p>
      <w:pPr>
        <w:pStyle w:val="11"/>
        <w:keepNext w:val="0"/>
        <w:keepLines w:val="0"/>
        <w:pageBreakBefore w:val="0"/>
        <w:widowControl w:val="0"/>
        <w:kinsoku/>
        <w:wordWrap/>
        <w:overflowPunct/>
        <w:topLinePunct w:val="0"/>
        <w:bidi w:val="0"/>
        <w:spacing w:beforeAutospacing="0" w:afterAutospacing="0" w:line="590" w:lineRule="exact"/>
        <w:jc w:val="both"/>
        <w:textAlignment w:val="auto"/>
        <w:rPr>
          <w:rFonts w:hint="eastAsia" w:ascii="方正仿宋_GBK" w:hAnsi="方正仿宋_GBK" w:eastAsia="方正仿宋_GBK" w:cs="方正仿宋_GBK"/>
          <w:sz w:val="32"/>
          <w:szCs w:val="32"/>
        </w:rPr>
      </w:pPr>
    </w:p>
    <w:p>
      <w:pPr>
        <w:pStyle w:val="11"/>
        <w:keepNext w:val="0"/>
        <w:keepLines w:val="0"/>
        <w:pageBreakBefore w:val="0"/>
        <w:widowControl w:val="0"/>
        <w:kinsoku/>
        <w:wordWrap/>
        <w:overflowPunct/>
        <w:topLinePunct w:val="0"/>
        <w:bidi w:val="0"/>
        <w:spacing w:beforeAutospacing="0" w:afterAutospacing="0"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各村（社区）、办所站中心大队：</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瀼渡</w:t>
      </w:r>
      <w:r>
        <w:rPr>
          <w:rFonts w:hint="default" w:ascii="Times New Roman" w:hAnsi="Times New Roman" w:eastAsia="方正仿宋_GBK" w:cs="Times New Roman"/>
          <w:sz w:val="32"/>
          <w:szCs w:val="32"/>
        </w:rPr>
        <w:t>镇202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年度安全生产监督检查计划》已经镇政府研究同意，现印发给你们，请结合实际，认真抓好贯彻落实。</w:t>
      </w:r>
    </w:p>
    <w:p>
      <w:pPr>
        <w:pStyle w:val="11"/>
        <w:keepNext w:val="0"/>
        <w:keepLines w:val="0"/>
        <w:pageBreakBefore w:val="0"/>
        <w:widowControl w:val="0"/>
        <w:kinsoku/>
        <w:wordWrap/>
        <w:overflowPunct/>
        <w:topLinePunct w:val="0"/>
        <w:bidi w:val="0"/>
        <w:snapToGrid/>
        <w:spacing w:line="579" w:lineRule="exact"/>
        <w:ind w:right="0" w:rightChars="0"/>
        <w:jc w:val="both"/>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snapToGrid/>
        <w:spacing w:line="579" w:lineRule="exact"/>
        <w:ind w:left="0" w:leftChars="0" w:right="0" w:rightChars="0" w:firstLine="3840" w:firstLineChars="120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重庆市万州区</w:t>
      </w:r>
      <w:r>
        <w:rPr>
          <w:rFonts w:hint="default" w:ascii="Times New Roman" w:hAnsi="Times New Roman" w:eastAsia="方正仿宋_GBK" w:cs="Times New Roman"/>
          <w:color w:val="auto"/>
          <w:sz w:val="32"/>
          <w:szCs w:val="32"/>
          <w:lang w:eastAsia="zh-CN"/>
        </w:rPr>
        <w:t>瀼渡</w:t>
      </w:r>
      <w:r>
        <w:rPr>
          <w:rFonts w:hint="default" w:ascii="Times New Roman" w:hAnsi="Times New Roman" w:eastAsia="方正仿宋_GBK" w:cs="Times New Roman"/>
          <w:color w:val="auto"/>
          <w:sz w:val="32"/>
          <w:szCs w:val="32"/>
        </w:rPr>
        <w:t>镇人民政府</w:t>
      </w:r>
    </w:p>
    <w:p>
      <w:pPr>
        <w:pStyle w:val="2"/>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w:t>
      </w:r>
    </w:p>
    <w:p>
      <w:pPr>
        <w:pStyle w:val="8"/>
        <w:keepNext w:val="0"/>
        <w:keepLines w:val="0"/>
        <w:pageBreakBefore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（此件公开发布）</w:t>
      </w:r>
    </w:p>
    <w:p>
      <w:pPr>
        <w:pStyle w:val="8"/>
        <w:keepNext w:val="0"/>
        <w:keepLines w:val="0"/>
        <w:pageBreakBefore w:val="0"/>
        <w:kinsoku/>
        <w:wordWrap/>
        <w:overflowPunct/>
        <w:topLinePunct w:val="0"/>
        <w:bidi w:val="0"/>
        <w:snapToGrid/>
        <w:spacing w:before="0" w:beforeAutospacing="0" w:after="0" w:afterAutospacing="0" w:line="579" w:lineRule="exact"/>
        <w:ind w:left="0" w:leftChars="0" w:right="0" w:rightChars="0"/>
        <w:jc w:val="center"/>
        <w:textAlignment w:val="auto"/>
        <w:rPr>
          <w:sz w:val="44"/>
          <w:szCs w:val="44"/>
        </w:rPr>
      </w:pPr>
      <w:r>
        <w:rPr>
          <w:rFonts w:hint="eastAsia" w:ascii="方正小标宋_GBK" w:hAnsi="方正小标宋_GBK" w:eastAsia="方正小标宋_GBK" w:cs="方正小标宋_GBK"/>
          <w:sz w:val="44"/>
          <w:szCs w:val="44"/>
          <w:shd w:val="clear" w:color="auto" w:fill="FFFFFF"/>
          <w:lang w:eastAsia="zh-CN"/>
        </w:rPr>
        <w:t>瀼渡</w:t>
      </w:r>
      <w:r>
        <w:rPr>
          <w:rFonts w:hint="eastAsia" w:ascii="方正小标宋_GBK" w:hAnsi="方正小标宋_GBK" w:eastAsia="方正小标宋_GBK" w:cs="方正小标宋_GBK"/>
          <w:sz w:val="44"/>
          <w:szCs w:val="44"/>
          <w:shd w:val="clear" w:color="auto" w:fill="FFFFFF"/>
        </w:rPr>
        <w:t>镇</w:t>
      </w:r>
      <w:r>
        <w:rPr>
          <w:rFonts w:ascii="Times New Roman" w:hAnsi="Times New Roman" w:eastAsia="方正小标宋_GBK" w:cs="Times New Roman"/>
          <w:sz w:val="44"/>
          <w:szCs w:val="44"/>
          <w:shd w:val="clear" w:color="auto" w:fill="FFFFFF"/>
        </w:rPr>
        <w:t>202</w:t>
      </w:r>
      <w:r>
        <w:rPr>
          <w:rFonts w:hint="eastAsia" w:ascii="Times New Roman" w:hAnsi="Times New Roman" w:eastAsia="方正小标宋_GBK" w:cs="Times New Roman"/>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年度安全生产监督检查计划</w:t>
      </w:r>
    </w:p>
    <w:p>
      <w:pPr>
        <w:pStyle w:val="11"/>
        <w:keepNext w:val="0"/>
        <w:keepLines w:val="0"/>
        <w:pageBreakBefore w:val="0"/>
        <w:widowControl w:val="0"/>
        <w:kinsoku/>
        <w:wordWrap/>
        <w:overflowPunct/>
        <w:topLinePunct w:val="0"/>
        <w:bidi w:val="0"/>
        <w:spacing w:beforeAutospacing="0" w:afterAutospacing="0" w:line="59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为进一步规范安全生产行政执法行为，强化行政执法责任的落实，提高依法行政执法水平，根据《安全生产法》、《安全生产监管监察职责和行政执法责任追究的规定》</w:t>
      </w:r>
      <w:r>
        <w:rPr>
          <w:rFonts w:hint="default" w:ascii="Times New Roman" w:hAnsi="Times New Roman" w:eastAsia="方正仿宋_GBK" w:cs="Times New Roman"/>
          <w:kern w:val="0"/>
          <w:sz w:val="32"/>
          <w:szCs w:val="32"/>
          <w:shd w:val="clear" w:color="auto" w:fill="FFFFFF"/>
        </w:rPr>
        <w:t>等</w:t>
      </w:r>
      <w:r>
        <w:rPr>
          <w:rFonts w:hint="default" w:ascii="Times New Roman" w:hAnsi="Times New Roman" w:eastAsia="方正仿宋_GBK" w:cs="Times New Roman"/>
          <w:sz w:val="32"/>
          <w:szCs w:val="32"/>
        </w:rPr>
        <w:t>有关要求，结合我镇实际，制定本年度安全生产监管执法工作计划。</w:t>
      </w:r>
    </w:p>
    <w:p>
      <w:pPr>
        <w:pStyle w:val="8"/>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Autospacing="0" w:after="0" w:afterAutospacing="0" w:line="59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指导思想</w:t>
      </w:r>
      <w:r>
        <w:rPr>
          <w:rFonts w:hint="eastAsia" w:ascii="方正黑体_GBK" w:hAnsi="方正黑体_GBK" w:eastAsia="方正黑体_GBK" w:cs="方正黑体_GBK"/>
          <w:b w:val="0"/>
          <w:bCs w:val="0"/>
          <w:sz w:val="32"/>
          <w:szCs w:val="32"/>
          <w:lang w:eastAsia="zh-CN"/>
        </w:rPr>
        <w:t>及</w:t>
      </w:r>
      <w:r>
        <w:rPr>
          <w:rFonts w:hint="eastAsia" w:ascii="方正黑体_GBK" w:hAnsi="方正黑体_GBK" w:eastAsia="方正黑体_GBK" w:cs="方正黑体_GBK"/>
          <w:b w:val="0"/>
          <w:bCs w:val="0"/>
          <w:sz w:val="32"/>
          <w:szCs w:val="32"/>
        </w:rPr>
        <w:t>编制原则</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贯彻落实党的二十大精神，坚定不移贯彻总体国家安全观，坚持“人民至上、生命至上”的重要理念，根据区安委会办公室工作要求，扎实开展行政执法，推动企业落实安全生产主体责任，全面落实安全生产“党政同责、一岗双责”和属地管理要求，持续加强安全生产管理相关建设，完善各部门联动体系，全面排查重大安全隐患，坚决预防和杜绝安全事故的发生，确保我镇安全生产工作形式稳定。</w:t>
      </w:r>
    </w:p>
    <w:p>
      <w:pPr>
        <w:pStyle w:val="8"/>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Autospacing="0" w:after="0" w:afterAutospacing="0" w:line="590" w:lineRule="exact"/>
        <w:ind w:firstLine="640" w:firstLineChars="200"/>
        <w:jc w:val="both"/>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lang w:eastAsia="zh-CN"/>
        </w:rPr>
        <w:t>主要内容</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（一）工作目标</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开展安全生产监督检查计划的实施，规范安全生产监管和执法行为，推动各相关行业、企业认真落实安全生产主体责任，建立健全安全生产管理制度和体系；通过进一步完善隐患排查、行政处罚、整改复查执法方法，严格落实“四不两直”，规范执法程序，提升执法效果；通过严格执法，做到失职追责、违法必惩，严厉打击违法、非法生产经营建设行为，推动企业强化安全意识，加强安全监管，提高事故防控能力，坚决杜绝较大安全事故的发生，坚决确保各类安全生产事故零死亡。</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（二）主要任务</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1.负责本辖区非煤矿山、危险化学品、烟花爆竹、食药品安全、特种设备日常监督管理工作和安全生产监管执法工作；</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2.组织安全生产系列专项执法行动；</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3.重点打击安全生产领域非法、违法行为；</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4.依法办理安全生产行政处罚案件；</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5.针对本辖区重点行业、领域，组织开展安全生产隐患排查；</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6.依法进行安全生产综合监管；</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7.依法进行安全生产宣传教育培训。</w:t>
      </w:r>
    </w:p>
    <w:p>
      <w:pPr>
        <w:pStyle w:val="8"/>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eastAsia="zh-CN"/>
        </w:rPr>
        <w:t>三</w:t>
      </w:r>
      <w:r>
        <w:rPr>
          <w:rFonts w:hint="default" w:ascii="方正黑体_GBK" w:hAnsi="方正黑体_GBK" w:eastAsia="方正黑体_GBK" w:cs="方正黑体_GBK"/>
          <w:sz w:val="32"/>
          <w:szCs w:val="32"/>
          <w:lang w:eastAsia="zh-CN"/>
        </w:rPr>
        <w:t>、执法检查</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一</w:t>
      </w:r>
      <w:r>
        <w:rPr>
          <w:rFonts w:hint="default" w:ascii="方正楷体_GBK" w:hAnsi="方正楷体_GBK" w:eastAsia="方正楷体_GBK" w:cs="方正楷体_GBK"/>
          <w:sz w:val="32"/>
          <w:szCs w:val="32"/>
        </w:rPr>
        <w:t>）执法检查方式</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1.一般检查：对生产经营单位安全生产综合性全面检查。</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2.专项检查：为解决阶段性突出安全问题，在一定时间内针对安全生产管理专项工作情况开展专项执法检</w:t>
      </w:r>
      <w:r>
        <w:rPr>
          <w:rFonts w:hint="eastAsia" w:eastAsia="方正仿宋_GBK" w:cs="Times New Roman"/>
          <w:sz w:val="32"/>
          <w:szCs w:val="32"/>
          <w:lang w:eastAsia="zh-CN"/>
        </w:rPr>
        <w:t>查</w:t>
      </w:r>
      <w:bookmarkStart w:id="0" w:name="_GoBack"/>
      <w:bookmarkEnd w:id="0"/>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rPr>
        <w:t>）执法检查内容</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1.依法取得有关安全生产行政许可的情况；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2.建立和落实安全生产责任制、安全生产规章制度和操作规程、作业规程的情况；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3.企业安全生产条件、安全设施和职业防护设施、个体职业防护情况；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4.按照国家规定提取安全生产费用以及其他安全生产投入的情况；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5.依法设置安全生产管理机构和配备安全生产管理人员的情况；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6.依法组织从业人员参加安全生产教育培训，取得相关安全资格证书的情况；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7.建设项目安全设施与职业卫生设施“三同时”执行情况；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8.在有较大危险因素的生产经营场所和有关设施、设备上，设置安全警示标志的情况；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9.对安全设备设施的维护、保养、定期检测的情况；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10.重大危险源登记建档、定期检测、评估、监控和制定应急预案的情况；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13.对承包单位、承租单位的安全生产工作实行统一协调、管理的情况；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14.组织开展安全生产检查，及时排查治理生产安全事故隐患的情况；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15.安全生产应急预案体系和应急救援队伍、装备等应急能力建设情况；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16.工作场所职业危害现场管理情况；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17.作业现场安全管理情况；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18.生产安全事故报告、处置及责任追究落实情况；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19.其他依法应当监督检查的情况。</w:t>
      </w:r>
    </w:p>
    <w:p>
      <w:pPr>
        <w:pStyle w:val="8"/>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Autospacing="0" w:after="0" w:afterAutospacing="0" w:line="590" w:lineRule="exact"/>
        <w:ind w:firstLine="640" w:firstLineChars="200"/>
        <w:jc w:val="both"/>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lang w:eastAsia="zh-CN"/>
        </w:rPr>
        <w:t>、检查频次及具体安排</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w:t>
      </w:r>
      <w:r>
        <w:rPr>
          <w:rFonts w:hint="default" w:ascii="方正楷体_GBK" w:hAnsi="方正楷体_GBK" w:eastAsia="方正楷体_GBK" w:cs="方正楷体_GBK"/>
          <w:sz w:val="32"/>
          <w:szCs w:val="32"/>
          <w:lang w:eastAsia="zh-CN"/>
        </w:rPr>
        <w:t>检查频次</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全年</w:t>
      </w:r>
      <w:r>
        <w:rPr>
          <w:rFonts w:hint="eastAsia" w:ascii="方正仿宋_GBK" w:hAnsi="方正仿宋_GBK" w:eastAsia="方正仿宋_GBK" w:cs="方正仿宋_GBK"/>
          <w:sz w:val="32"/>
          <w:szCs w:val="32"/>
          <w:highlight w:val="none"/>
          <w:shd w:val="clear" w:color="auto" w:fill="FFFFFF"/>
          <w:lang w:val="en-US" w:eastAsia="zh-CN"/>
        </w:rPr>
        <w:t>日常</w:t>
      </w:r>
      <w:r>
        <w:rPr>
          <w:rFonts w:hint="eastAsia" w:ascii="方正仿宋_GBK" w:hAnsi="方正仿宋_GBK" w:eastAsia="方正仿宋_GBK" w:cs="方正仿宋_GBK"/>
          <w:sz w:val="32"/>
          <w:szCs w:val="32"/>
          <w:highlight w:val="none"/>
          <w:shd w:val="clear" w:color="auto" w:fill="FFFFFF"/>
        </w:rPr>
        <w:t>监督检查生产经营单位</w:t>
      </w:r>
      <w:r>
        <w:rPr>
          <w:rFonts w:hint="eastAsia" w:ascii="方正仿宋_GBK" w:hAnsi="方正仿宋_GBK" w:eastAsia="方正仿宋_GBK" w:cs="方正仿宋_GBK"/>
          <w:sz w:val="32"/>
          <w:szCs w:val="32"/>
          <w:highlight w:val="none"/>
          <w:shd w:val="clear" w:color="auto" w:fill="FFFFFF"/>
          <w:lang w:val="en-US" w:eastAsia="zh-CN"/>
        </w:rPr>
        <w:t>19</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shd w:val="clear" w:color="auto" w:fill="FFFFFF"/>
          <w:lang w:eastAsia="zh-CN"/>
        </w:rPr>
        <w:t>详细计划</w:t>
      </w:r>
      <w:r>
        <w:rPr>
          <w:rFonts w:hint="eastAsia" w:ascii="方正仿宋_GBK" w:hAnsi="方正仿宋_GBK" w:eastAsia="方正仿宋_GBK" w:cs="方正仿宋_GBK"/>
          <w:sz w:val="32"/>
          <w:szCs w:val="32"/>
          <w:highlight w:val="none"/>
          <w:shd w:val="clear" w:color="auto" w:fill="FFFFFF"/>
        </w:rPr>
        <w:t>见附件），列入</w:t>
      </w:r>
      <w:r>
        <w:rPr>
          <w:rFonts w:hint="eastAsia" w:ascii="方正仿宋_GBK" w:hAnsi="方正仿宋_GBK" w:eastAsia="方正仿宋_GBK" w:cs="方正仿宋_GBK"/>
          <w:sz w:val="32"/>
          <w:szCs w:val="32"/>
          <w:highlight w:val="none"/>
          <w:shd w:val="clear" w:color="auto" w:fill="FFFFFF"/>
          <w:lang w:val="en-US" w:eastAsia="zh-CN"/>
        </w:rPr>
        <w:t>日常</w:t>
      </w:r>
      <w:r>
        <w:rPr>
          <w:rFonts w:hint="eastAsia" w:ascii="方正仿宋_GBK" w:hAnsi="方正仿宋_GBK" w:eastAsia="方正仿宋_GBK" w:cs="方正仿宋_GBK"/>
          <w:sz w:val="32"/>
          <w:szCs w:val="32"/>
          <w:highlight w:val="none"/>
          <w:shd w:val="clear" w:color="auto" w:fill="FFFFFF"/>
        </w:rPr>
        <w:t>检查范围的企业单位实行全覆盖检查，每年检查频次不少于1次。其中，涉及烟花爆竹</w:t>
      </w:r>
      <w:r>
        <w:rPr>
          <w:rFonts w:hint="eastAsia" w:ascii="方正仿宋_GBK" w:hAnsi="方正仿宋_GBK" w:eastAsia="方正仿宋_GBK" w:cs="方正仿宋_GBK"/>
          <w:sz w:val="32"/>
          <w:szCs w:val="32"/>
          <w:highlight w:val="none"/>
          <w:shd w:val="clear" w:color="auto" w:fill="FFFFFF"/>
          <w:lang w:val="en-US" w:eastAsia="zh-CN"/>
        </w:rPr>
        <w:t>2</w:t>
      </w:r>
      <w:r>
        <w:rPr>
          <w:rFonts w:hint="eastAsia" w:ascii="方正仿宋_GBK" w:hAnsi="方正仿宋_GBK" w:eastAsia="方正仿宋_GBK" w:cs="方正仿宋_GBK"/>
          <w:sz w:val="32"/>
          <w:szCs w:val="32"/>
          <w:highlight w:val="none"/>
          <w:shd w:val="clear" w:color="auto" w:fill="FFFFFF"/>
        </w:rPr>
        <w:t>家</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再生资源回收企业</w:t>
      </w:r>
      <w:r>
        <w:rPr>
          <w:rFonts w:hint="eastAsia" w:ascii="方正仿宋_GBK" w:hAnsi="方正仿宋_GBK" w:eastAsia="方正仿宋_GBK" w:cs="方正仿宋_GBK"/>
          <w:sz w:val="32"/>
          <w:szCs w:val="32"/>
          <w:highlight w:val="none"/>
          <w:shd w:val="clear" w:color="auto" w:fill="FFFFFF"/>
          <w:lang w:val="en-US" w:eastAsia="zh-CN"/>
        </w:rPr>
        <w:t>3</w:t>
      </w:r>
      <w:r>
        <w:rPr>
          <w:rFonts w:hint="eastAsia" w:ascii="方正仿宋_GBK" w:hAnsi="方正仿宋_GBK" w:eastAsia="方正仿宋_GBK" w:cs="方正仿宋_GBK"/>
          <w:sz w:val="32"/>
          <w:szCs w:val="32"/>
          <w:highlight w:val="none"/>
          <w:shd w:val="clear" w:color="auto" w:fill="FFFFFF"/>
        </w:rPr>
        <w:t>家，医疗机构1家，</w:t>
      </w:r>
      <w:r>
        <w:rPr>
          <w:rFonts w:hint="eastAsia" w:ascii="方正仿宋_GBK" w:hAnsi="方正仿宋_GBK" w:eastAsia="方正仿宋_GBK" w:cs="方正仿宋_GBK"/>
          <w:sz w:val="32"/>
          <w:szCs w:val="32"/>
          <w:highlight w:val="none"/>
          <w:shd w:val="clear" w:color="auto" w:fill="FFFFFF"/>
          <w:lang w:eastAsia="zh-CN"/>
        </w:rPr>
        <w:t>电力企业</w:t>
      </w:r>
      <w:r>
        <w:rPr>
          <w:rFonts w:hint="eastAsia" w:ascii="方正仿宋_GBK" w:hAnsi="方正仿宋_GBK" w:eastAsia="方正仿宋_GBK" w:cs="方正仿宋_GBK"/>
          <w:sz w:val="32"/>
          <w:szCs w:val="32"/>
          <w:highlight w:val="none"/>
          <w:shd w:val="clear" w:color="auto" w:fill="FFFFFF"/>
          <w:lang w:val="en-US" w:eastAsia="zh-CN"/>
        </w:rPr>
        <w:t>1家</w:t>
      </w:r>
      <w:r>
        <w:rPr>
          <w:rFonts w:hint="eastAsia" w:ascii="方正仿宋_GBK" w:hAnsi="方正仿宋_GBK" w:eastAsia="方正仿宋_GBK" w:cs="方正仿宋_GBK"/>
          <w:sz w:val="32"/>
          <w:szCs w:val="32"/>
          <w:highlight w:val="none"/>
          <w:shd w:val="clear" w:color="auto" w:fill="FFFFFF"/>
        </w:rPr>
        <w:t>。</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（二）具体安排</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开展日常执法检查，并根据上级安排部署，在“两节”、高温季节、国庆、春节期间等重要时段、敏感时期和重大节日以及针对一个时期内安全生产工作暴露出的突出问题，适时组织开展安全生产集中专项执法活动。</w:t>
      </w:r>
    </w:p>
    <w:p>
      <w:pPr>
        <w:pStyle w:val="8"/>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Autospacing="0" w:after="0" w:afterAutospacing="0" w:line="590" w:lineRule="exact"/>
        <w:ind w:firstLine="640" w:firstLineChars="200"/>
        <w:jc w:val="both"/>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w:t>
      </w:r>
      <w:r>
        <w:rPr>
          <w:rFonts w:hint="default" w:ascii="方正黑体_GBK" w:hAnsi="方正黑体_GBK" w:eastAsia="方正黑体_GBK" w:cs="方正黑体_GBK"/>
          <w:sz w:val="32"/>
          <w:szCs w:val="32"/>
          <w:lang w:eastAsia="zh-CN"/>
        </w:rPr>
        <w:t>、工作要求</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（一）提高认识，加强领导。</w:t>
      </w:r>
      <w:r>
        <w:rPr>
          <w:rFonts w:hint="default" w:ascii="Times New Roman" w:hAnsi="Times New Roman" w:eastAsia="方正仿宋_GBK" w:cs="Times New Roman"/>
          <w:sz w:val="32"/>
          <w:szCs w:val="32"/>
        </w:rPr>
        <w:t>安全生产监管执法计划是各个重要时期的重要工作，有利于推动安全责任的落实，确保我镇安全生产形势平稳。要高度重视，紧密结合实际，做到认识到位、领导到位、责任到位、部署到位、排查到位、整改到位。</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（二）落实责任，强化排查。</w:t>
      </w:r>
      <w:r>
        <w:rPr>
          <w:rFonts w:hint="default" w:ascii="Times New Roman" w:hAnsi="Times New Roman" w:eastAsia="方正仿宋_GBK" w:cs="Times New Roman"/>
          <w:sz w:val="32"/>
          <w:szCs w:val="32"/>
        </w:rPr>
        <w:t>及时对我镇的安全生产形势进行全面的梳理分析，查找我镇存在的短板、不足，针对性开展安全排查工作。同时，还要督导重点场所、重点领域进行自检自查，对自身所存在的问题，及时上报，确保查清、查透、查实，对排查出的隐患要及时登记造册，并进行有效的整改，消除安全隐患。对自查、检查及督查后仍发生重特大火灾的，严格实行责任倒查，严肃追究有关人员责任。</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（三）整合信息，及时总结。</w:t>
      </w:r>
      <w:r>
        <w:rPr>
          <w:rFonts w:hint="default" w:ascii="Times New Roman" w:hAnsi="Times New Roman" w:eastAsia="方正仿宋_GBK" w:cs="Times New Roman"/>
          <w:sz w:val="32"/>
          <w:szCs w:val="32"/>
        </w:rPr>
        <w:t>要对专项整治工作收集到的信息及时整合处理、反馈，并认真总结，同时要总结完善排查机制、隐患报告制度等行之有效的做法，不断提高我镇安全生产管理的针对性、实效性和长效性。</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附件：瀼渡镇2024年度安全生产监督检查计划</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rPr>
          <w:rFonts w:hint="default" w:ascii="Times New Roman" w:hAnsi="Times New Roman" w:eastAsia="方正仿宋_GBK" w:cs="Times New Roman"/>
          <w:color w:val="auto"/>
          <w:sz w:val="32"/>
          <w:szCs w:val="32"/>
          <w:lang w:val="en-US" w:eastAsia="zh-CN"/>
        </w:rPr>
        <w:sectPr>
          <w:headerReference r:id="rId5" w:type="default"/>
          <w:footerReference r:id="rId6" w:type="default"/>
          <w:pgSz w:w="11906" w:h="16838"/>
          <w:pgMar w:top="2098" w:right="1531" w:bottom="1984" w:left="1587" w:header="851" w:footer="850" w:gutter="0"/>
          <w:pgNumType w:fmt="numberInDash"/>
          <w:cols w:space="425" w:num="1"/>
          <w:docGrid w:type="lines" w:linePitch="381" w:charSpace="0"/>
        </w:sect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rPr>
          <w:rFonts w:hint="eastAsia" w:ascii="方正仿宋_GBK" w:hAnsi="方正仿宋_GBK" w:eastAsia="方正仿宋_GBK" w:cs="方正仿宋_GBK"/>
          <w:color w:val="auto"/>
          <w:sz w:val="32"/>
          <w:szCs w:val="32"/>
          <w:lang w:val="en-US" w:eastAsia="zh-CN"/>
        </w:rPr>
      </w:pPr>
      <w:r>
        <w:rPr>
          <w:sz w:val="32"/>
        </w:rPr>
        <w:pict>
          <v:shape id="_x0000_s1029" o:spid="_x0000_s1029" o:spt="75" type="#_x0000_t75" style="position:absolute;left:0pt;margin-left:-26.25pt;margin-top:14.9pt;height:338.25pt;width:706.5pt;mso-wrap-distance-bottom:0pt;mso-wrap-distance-left:9pt;mso-wrap-distance-right:9pt;mso-wrap-distance-top:0pt;z-index:251658240;mso-width-relative:page;mso-height-relative:page;" o:ole="t" filled="f" o:preferrelative="t" stroked="f" coordsize="21600,21600">
            <v:path/>
            <v:fill on="f" focussize="0,0"/>
            <v:stroke on="f"/>
            <v:imagedata r:id="rId9" o:title=""/>
            <o:lock v:ext="edit" aspectratio="f"/>
            <w10:wrap type="square"/>
          </v:shape>
          <o:OLEObject Type="Embed" ProgID="Excel.Sheet.12" ShapeID="_x0000_s1029" DrawAspect="Content" ObjectID="_1468075725" r:id="rId8">
            <o:LockedField>false</o:LockedField>
          </o:OLEObject>
        </w:pict>
      </w:r>
    </w:p>
    <w:sectPr>
      <w:pgSz w:w="16838" w:h="11906" w:orient="landscape"/>
      <w:pgMar w:top="1587" w:right="2098" w:bottom="1531" w:left="1984" w:header="851" w:footer="850" w:gutter="0"/>
      <w:pgNumType w:fmt="numberInDash"/>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-457200</wp:posOffset>
              </wp:positionV>
              <wp:extent cx="1024255" cy="48895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024255" cy="488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6pt;height:38.5pt;width:80.65pt;mso-position-horizontal:outside;mso-position-horizontal-relative:margin;z-index:251661312;mso-width-relative:page;mso-height-relative:page;" filled="f" stroked="f" coordsize="21600,21600" o:gfxdata="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hyfRS1QAAAAYBAAAPAAAAAAAAAAEAIAAAADgAAABkcnMvZG93bnJl&#10;di54bWxQSwECFAAUAAAACACHTuJAsWdRsiMCAAAqBAAADgAAAAAAAAABACAAAAA6AQAAZHJzL2Uy&#10;b0RvYy54bWxQSwUGAAAAAAYABgBZAQAAzwUAAAAA&#10;">
              <v:fill on="f" focussize="0,0"/>
              <v:stroke on="f" weight="0.5pt"/>
              <v:imagedata o:title=""/>
              <o:lock v:ext="edit" aspectratio="f"/>
              <v:textbox inset="0mm,0mm,0mm,0mm">
                <w:txbxContent>
                  <w:p>
                    <w:pPr>
                      <w:pStyle w:val="5"/>
                      <w:rPr>
                        <w:rFonts w:hint="eastAsia" w:asciiTheme="majorEastAsia" w:hAnsiTheme="majorEastAsia" w:eastAsiaTheme="majorEastAsia" w:cstheme="maj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-314325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4.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BiIJr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21082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6.6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rjb+g1AAAAAQBAAAPAAAAAAAAAAEAIAAAADgAAABkcnMvZG93bnJldi54bWxQ&#10;SwECFAAUAAAACACHTuJASqnoXB4CAAAoBAAADgAAAAAAAAABACAAAAA5AQAAZHJzL2Uyb0RvYy54&#10;bWxQSwUGAAAAAAYABgBZAQAAyQUAAAAA&#10;">
              <v:fill on="f" focussize="0,0"/>
              <v:stroke on="f" weight="0.5pt"/>
              <v:imagedata o:title=""/>
              <o:lock v:ext="edit" aspectratio="f"/>
              <v:textbox inset="0mm,0mm,0mm,0mm">
                <w:txbxContent>
                  <w:p>
                    <w:pPr>
                      <w:rPr>
                        <w:rFonts w:hint="eastAsia"/>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2VhZjE5MzQzMmIxMWRiZDQ0NjBmN2JmYWE3YjIifQ=="/>
  </w:docVars>
  <w:rsids>
    <w:rsidRoot w:val="267F7B51"/>
    <w:rsid w:val="03CF378D"/>
    <w:rsid w:val="06971891"/>
    <w:rsid w:val="06A427EA"/>
    <w:rsid w:val="071D218E"/>
    <w:rsid w:val="0A1A32FC"/>
    <w:rsid w:val="12ED46B7"/>
    <w:rsid w:val="130454F5"/>
    <w:rsid w:val="14DA3CEC"/>
    <w:rsid w:val="15C664FB"/>
    <w:rsid w:val="173243BF"/>
    <w:rsid w:val="18D27DD6"/>
    <w:rsid w:val="19CF5CE9"/>
    <w:rsid w:val="1A1912CB"/>
    <w:rsid w:val="1AAE1CCB"/>
    <w:rsid w:val="21B839CA"/>
    <w:rsid w:val="267F7B51"/>
    <w:rsid w:val="27B84E7E"/>
    <w:rsid w:val="2E231C98"/>
    <w:rsid w:val="2EB56208"/>
    <w:rsid w:val="2EF10702"/>
    <w:rsid w:val="331732F1"/>
    <w:rsid w:val="3B6F5786"/>
    <w:rsid w:val="3D39615A"/>
    <w:rsid w:val="3DDD59DA"/>
    <w:rsid w:val="44494B45"/>
    <w:rsid w:val="457B4740"/>
    <w:rsid w:val="45B84405"/>
    <w:rsid w:val="48DE09A0"/>
    <w:rsid w:val="53AB7E09"/>
    <w:rsid w:val="58EA14F1"/>
    <w:rsid w:val="5E631F59"/>
    <w:rsid w:val="5F676502"/>
    <w:rsid w:val="65A11FF5"/>
    <w:rsid w:val="65A305DA"/>
    <w:rsid w:val="6A4826E1"/>
    <w:rsid w:val="6B6D4500"/>
    <w:rsid w:val="6DDF332F"/>
    <w:rsid w:val="B3FE0A4A"/>
    <w:rsid w:val="DD7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3">
    <w:name w:val="heading 1"/>
    <w:basedOn w:val="1"/>
    <w:next w:val="1"/>
    <w:qFormat/>
    <w:uiPriority w:val="0"/>
    <w:pPr>
      <w:keepNext/>
      <w:keepLines/>
      <w:ind w:firstLine="0" w:firstLineChars="0"/>
      <w:jc w:val="left"/>
      <w:outlineLvl w:val="0"/>
    </w:pPr>
    <w:rPr>
      <w:b/>
      <w:bCs/>
      <w:kern w:val="44"/>
      <w:szCs w:val="44"/>
    </w:rPr>
  </w:style>
  <w:style w:type="paragraph" w:styleId="4">
    <w:name w:val="heading 2"/>
    <w:basedOn w:val="1"/>
    <w:next w:val="1"/>
    <w:unhideWhenUsed/>
    <w:qFormat/>
    <w:uiPriority w:val="0"/>
    <w:pPr>
      <w:keepNext/>
      <w:keepLines/>
      <w:ind w:firstLine="0" w:firstLineChars="0"/>
      <w:jc w:val="center"/>
      <w:outlineLvl w:val="1"/>
    </w:pPr>
    <w:rPr>
      <w:rFonts w:cstheme="majorBidi"/>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5">
    <w:name w:val="footer"/>
    <w:basedOn w:val="1"/>
    <w:next w:val="6"/>
    <w:unhideWhenUsed/>
    <w:qFormat/>
    <w:uiPriority w:val="99"/>
    <w:pPr>
      <w:tabs>
        <w:tab w:val="center" w:pos="4153"/>
        <w:tab w:val="right" w:pos="8306"/>
      </w:tabs>
      <w:snapToGrid w:val="0"/>
      <w:jc w:val="left"/>
    </w:pPr>
    <w:rPr>
      <w:sz w:val="18"/>
      <w:szCs w:val="18"/>
    </w:rPr>
  </w:style>
  <w:style w:type="paragraph" w:customStyle="1" w:styleId="6">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header"/>
    <w:basedOn w:val="1"/>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Cs w:val="24"/>
    </w:rPr>
  </w:style>
  <w:style w:type="paragraph" w:customStyle="1" w:styleId="11">
    <w:name w:val="Default"/>
    <w:qFormat/>
    <w:uiPriority w:val="0"/>
    <w:pPr>
      <w:widowControl w:val="0"/>
      <w:autoSpaceDE w:val="0"/>
      <w:autoSpaceDN w:val="0"/>
    </w:pPr>
    <w:rPr>
      <w:rFonts w:hint="eastAsia" w:ascii="方正小标宋_GBK" w:eastAsia="方正小标宋_GBK" w:hAnsiTheme="minorHAnsi" w:cstheme="minorBidi"/>
      <w:color w:val="000000"/>
      <w:sz w:val="24"/>
      <w:lang w:val="en-US" w:eastAsia="zh-CN" w:bidi="ar-SA"/>
    </w:rPr>
  </w:style>
  <w:style w:type="character" w:customStyle="1" w:styleId="12">
    <w:name w:val="font41"/>
    <w:basedOn w:val="10"/>
    <w:qFormat/>
    <w:uiPriority w:val="0"/>
    <w:rPr>
      <w:rFonts w:hint="eastAsia" w:ascii="宋体" w:hAnsi="宋体" w:eastAsia="宋体" w:cs="宋体"/>
      <w:b/>
      <w:bCs/>
      <w:color w:val="000000"/>
      <w:sz w:val="20"/>
      <w:szCs w:val="20"/>
      <w:u w:val="none"/>
    </w:rPr>
  </w:style>
  <w:style w:type="character" w:customStyle="1" w:styleId="13">
    <w:name w:val="font51"/>
    <w:basedOn w:val="10"/>
    <w:qFormat/>
    <w:uiPriority w:val="0"/>
    <w:rPr>
      <w:rFonts w:hint="eastAsia" w:ascii="宋体" w:hAnsi="宋体" w:eastAsia="宋体" w:cs="宋体"/>
      <w:color w:val="000000"/>
      <w:sz w:val="18"/>
      <w:szCs w:val="18"/>
      <w:u w:val="none"/>
    </w:rPr>
  </w:style>
  <w:style w:type="character" w:customStyle="1" w:styleId="14">
    <w:name w:val="font61"/>
    <w:basedOn w:val="10"/>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瀼渡镇</Company>
  <Pages>10</Pages>
  <Words>2008</Words>
  <Characters>2231</Characters>
  <Lines>0</Lines>
  <Paragraphs>0</Paragraphs>
  <TotalTime>9</TotalTime>
  <ScaleCrop>false</ScaleCrop>
  <LinksUpToDate>false</LinksUpToDate>
  <CharactersWithSpaces>2356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2023-05-25T09:24:00Z</dcterms:created>
  <dc:creator>贺</dc:creator>
  <cp:lastModifiedBy>user</cp:lastModifiedBy>
  <cp:lastPrinted>2024-01-30T11:48:00Z</cp:lastPrinted>
  <dcterms:modified xsi:type="dcterms:W3CDTF">2024-04-09T18:47:49Z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DAE791060BC84CFEA0E41D852F28C15F_11</vt:lpwstr>
  </property>
</Properties>
</file>