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重庆市万州区瀼渡镇人民政府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关于开展二、三轮车违法行为专项整治的通知</w:t>
      </w:r>
    </w:p>
    <w:bookmarkEnd w:id="0"/>
    <w:p>
      <w:pPr>
        <w:spacing w:line="590" w:lineRule="exact"/>
        <w:ind w:firstLine="2528" w:firstLineChars="800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ind w:firstLine="2528" w:firstLineChars="800"/>
        <w:rPr>
          <w:rFonts w:hint="eastAsia" w:eastAsia="宋体"/>
          <w:sz w:val="21"/>
        </w:rPr>
      </w:pPr>
      <w:r>
        <w:rPr>
          <w:rFonts w:hint="eastAsia" w:ascii="方正仿宋_GBK" w:eastAsia="方正仿宋_GBK"/>
          <w:sz w:val="32"/>
          <w:szCs w:val="32"/>
        </w:rPr>
        <w:t>瀼渡府发〔20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各村（社区）、相关单位：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为深刻汲取分水“5.17”较大事故及近期发生的恒合、余家三轮车道路交通亡人事故教训，巩固“五个一千”专项整治成果，遏制二、三轮车交通事故易发、多发态势，根据区政府办</w:t>
      </w:r>
      <w:r>
        <w:rPr>
          <w:rFonts w:eastAsia="方正仿宋_GBK"/>
          <w:sz w:val="32"/>
          <w:szCs w:val="32"/>
          <w:lang w:bidi="ar"/>
        </w:rPr>
        <w:t>《万州区低速电动车和</w:t>
      </w:r>
      <w:r>
        <w:rPr>
          <w:rFonts w:hint="eastAsia" w:eastAsia="方正仿宋_GBK"/>
          <w:sz w:val="32"/>
          <w:szCs w:val="32"/>
          <w:lang w:bidi="ar"/>
        </w:rPr>
        <w:t>二</w:t>
      </w:r>
      <w:r>
        <w:rPr>
          <w:rFonts w:eastAsia="方正仿宋_GBK"/>
          <w:sz w:val="32"/>
          <w:szCs w:val="32"/>
          <w:lang w:bidi="ar"/>
        </w:rPr>
        <w:t>、三轮车</w:t>
      </w:r>
      <w:r>
        <w:rPr>
          <w:rFonts w:hint="eastAsia" w:eastAsia="方正仿宋_GBK"/>
          <w:sz w:val="32"/>
          <w:szCs w:val="32"/>
          <w:lang w:bidi="ar"/>
        </w:rPr>
        <w:t>违法行为</w:t>
      </w:r>
      <w:r>
        <w:rPr>
          <w:rFonts w:eastAsia="方正仿宋_GBK"/>
          <w:sz w:val="32"/>
          <w:szCs w:val="32"/>
          <w:lang w:bidi="ar"/>
        </w:rPr>
        <w:t>专项整治方案》</w:t>
      </w:r>
      <w:r>
        <w:rPr>
          <w:rFonts w:hint="eastAsia" w:eastAsia="方正仿宋_GBK"/>
          <w:sz w:val="32"/>
          <w:szCs w:val="32"/>
          <w:lang w:bidi="ar"/>
        </w:rPr>
        <w:t>（</w:t>
      </w:r>
      <w:r>
        <w:rPr>
          <w:rFonts w:hint="eastAsia" w:ascii="方正仿宋_GBK" w:eastAsia="方正仿宋_GBK"/>
          <w:sz w:val="32"/>
          <w:szCs w:val="32"/>
        </w:rPr>
        <w:t>万州府办〔2020〕37号）工作要求，我镇决定自即日起至11月30日，在全镇开展二、三轮车专项整治工作。现将相关工作要求如下：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90" w:lineRule="exact"/>
        <w:ind w:left="1360" w:hanging="72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强化路面管控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各村（社区）、相关单位</w:t>
      </w:r>
      <w:r>
        <w:rPr>
          <w:rFonts w:hint="eastAsia" w:ascii="方正仿宋_GBK" w:eastAsia="方正仿宋_GBK"/>
          <w:sz w:val="32"/>
          <w:szCs w:val="32"/>
        </w:rPr>
        <w:t>要针对当前辖区二、三轮车活动规律、事故发生特点、主要通行路段和时段等情况进行深入分析，进一步找准重点区域、重点时段，及时调整工作措施，组织应急办、劝导站、派出所，积极采取多设点、多时间段的整治方式，重点整治二、三轮车超员、违法载人、无证驾驶、非法改装（加蓬）、不按规定车道通行等交通违法的查处，并做到查处一起、处罚一起，保持严管高压态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一、营造宣传氛围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各村（社区）、相关单位</w:t>
      </w:r>
      <w:r>
        <w:rPr>
          <w:rFonts w:hint="eastAsia" w:ascii="方正仿宋_GBK" w:eastAsia="方正仿宋_GBK"/>
          <w:sz w:val="32"/>
          <w:szCs w:val="32"/>
        </w:rPr>
        <w:t>要针对二、三轮车违法行为突出问题，充分营造宣传声势，积极依托应急办、劝导站通过悬挂横幅、印刷墙体标语等形式开展宣传教育。同时，要通过进场镇、进村社将宣传资料发到群众手中，真正让宣传工作进入千家万户，力争做到家喻户晓、人人皆知，营造良好的整治氛围。同时，要积极联合派出所公巡队组织村民集中观看二、三轮车交通事故警示教育片，用生动形象的宣传方式，强化农村群众的道路交通安全意识，让拒绝购买不合格的二、三轮车，拒绝乘坐三轮车，拒绝乘坐二轮摩托车不戴头盔等安全意识深入人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三、强化责任落实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各村（社区）、相关单位</w:t>
      </w:r>
      <w:r>
        <w:rPr>
          <w:rFonts w:hint="eastAsia" w:ascii="方正仿宋_GBK" w:eastAsia="方正仿宋_GBK"/>
          <w:sz w:val="32"/>
          <w:szCs w:val="32"/>
        </w:rPr>
        <w:t>要精心组织，周密部署，把任务和目标分解细化到具体责任人，加大检查力度，强化工作措施，确保二、三轮车专项整治取得成效。同时，镇属各部门会定期对专项整治工作情况进行监督检查，对未完成工作任务的单位，镇应急办将纳入每月农村道路交通安全管理工作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四、强化常态管理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各村（社区）、相关单位</w:t>
      </w:r>
      <w:r>
        <w:rPr>
          <w:rFonts w:hint="eastAsia" w:ascii="方正仿宋_GBK" w:eastAsia="方正仿宋_GBK"/>
          <w:sz w:val="32"/>
          <w:szCs w:val="32"/>
        </w:rPr>
        <w:t>要以此次专项整治行动为契机，研究制定加强二、三轮车整治长效机制，联合执法，加强巡逻检查，常抓不懈，为人民群众创造良好的交通安全环境和道路运输秩序。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五、强化信息报送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各村（社区）、相关单位加强联系、互通信息</w:t>
      </w:r>
      <w:r>
        <w:rPr>
          <w:rFonts w:hint="eastAsia" w:ascii="方正仿宋_GBK" w:eastAsia="方正仿宋_GBK"/>
          <w:sz w:val="32"/>
          <w:szCs w:val="32"/>
        </w:rPr>
        <w:t>，确保我镇二、三轮车专项整治落到实处。（瀼渡镇应急工作群）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textAlignment w:val="auto"/>
        <w:rPr>
          <w:rFonts w:hint="eastAsia" w:ascii="方正仿宋_GBK" w:hAnsi="Times New Roman" w:eastAsia="方正仿宋_GBK" w:cs="仿宋_GB2312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textAlignment w:val="auto"/>
        <w:rPr>
          <w:rFonts w:hint="eastAsia" w:ascii="方正仿宋_GBK" w:hAnsi="Times New Roman" w:eastAsia="方正仿宋_GBK" w:cs="仿宋_GB2312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3950" w:firstLineChars="125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重庆市万州区瀼渡镇人民政府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5214" w:firstLineChars="1650"/>
        <w:textAlignment w:val="auto"/>
        <w:rPr>
          <w:rFonts w:hint="eastAsia" w:ascii="方正仿宋_GBK" w:eastAsia="方正仿宋_GBK"/>
          <w:w w:val="85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2020年9月13日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32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7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Bdr>
          <w:top w:val="single" w:color="auto" w:sz="4" w:space="1"/>
          <w:bottom w:val="single" w:color="auto" w:sz="8" w:space="1"/>
        </w:pBdr>
        <w:spacing w:line="590" w:lineRule="exact"/>
        <w:ind w:firstLine="276" w:firstLineChars="10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重庆市万州区瀼渡镇人民政府               20</w:t>
      </w:r>
      <w:r>
        <w:rPr>
          <w:rFonts w:hint="eastAsia" w:ascii="方正仿宋_GBK"/>
          <w:sz w:val="28"/>
          <w:szCs w:val="28"/>
          <w:lang w:val="en-US" w:eastAsia="zh-CN"/>
        </w:rPr>
        <w:t>20</w:t>
      </w:r>
      <w:r>
        <w:rPr>
          <w:rFonts w:hint="eastAsia" w:ascii="方正仿宋_GBK"/>
          <w:sz w:val="28"/>
          <w:szCs w:val="28"/>
        </w:rPr>
        <w:t>年</w:t>
      </w:r>
      <w:r>
        <w:rPr>
          <w:rFonts w:hint="eastAsia" w:ascii="方正仿宋_GBK"/>
          <w:sz w:val="28"/>
          <w:szCs w:val="28"/>
          <w:lang w:val="en-US" w:eastAsia="zh-CN"/>
        </w:rPr>
        <w:t>9</w:t>
      </w:r>
      <w:r>
        <w:rPr>
          <w:rFonts w:hint="eastAsia" w:ascii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13</w:t>
      </w:r>
      <w:r>
        <w:rPr>
          <w:rFonts w:hint="eastAsia" w:ascii="方正仿宋_GBK"/>
          <w:sz w:val="28"/>
          <w:szCs w:val="28"/>
        </w:rPr>
        <w:t>日印发</w:t>
      </w:r>
    </w:p>
    <w:p>
      <w:pPr>
        <w:pStyle w:val="7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644" w:left="1587" w:header="851" w:footer="1134" w:gutter="0"/>
      <w:cols w:space="0" w:num="1"/>
      <w:docGrid w:type="linesAndChars" w:linePitch="60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ZyFfp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RhcWB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572F8"/>
    <w:multiLevelType w:val="multilevel"/>
    <w:tmpl w:val="1DB572F8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4873"/>
    <w:rsid w:val="000C34CA"/>
    <w:rsid w:val="0013179F"/>
    <w:rsid w:val="002D5E00"/>
    <w:rsid w:val="00357632"/>
    <w:rsid w:val="003B5DE8"/>
    <w:rsid w:val="003D32F8"/>
    <w:rsid w:val="00452586"/>
    <w:rsid w:val="0047401B"/>
    <w:rsid w:val="00535747"/>
    <w:rsid w:val="006D690A"/>
    <w:rsid w:val="008C737A"/>
    <w:rsid w:val="008F01B9"/>
    <w:rsid w:val="009F1459"/>
    <w:rsid w:val="00A762EA"/>
    <w:rsid w:val="00C30495"/>
    <w:rsid w:val="00CD4007"/>
    <w:rsid w:val="00CE5AC3"/>
    <w:rsid w:val="02D90346"/>
    <w:rsid w:val="069F15D0"/>
    <w:rsid w:val="087C5E3F"/>
    <w:rsid w:val="09077AAD"/>
    <w:rsid w:val="0A2D3720"/>
    <w:rsid w:val="0BCF7FD5"/>
    <w:rsid w:val="0C687847"/>
    <w:rsid w:val="0E38604B"/>
    <w:rsid w:val="13590F4C"/>
    <w:rsid w:val="13B30F0D"/>
    <w:rsid w:val="1AB33EA5"/>
    <w:rsid w:val="1B0B1347"/>
    <w:rsid w:val="1C431F28"/>
    <w:rsid w:val="1D992A94"/>
    <w:rsid w:val="21D3307A"/>
    <w:rsid w:val="2377080C"/>
    <w:rsid w:val="24367855"/>
    <w:rsid w:val="24C64EE9"/>
    <w:rsid w:val="267F6F0D"/>
    <w:rsid w:val="272B5699"/>
    <w:rsid w:val="291760DF"/>
    <w:rsid w:val="2D57015B"/>
    <w:rsid w:val="31600BE0"/>
    <w:rsid w:val="35C50405"/>
    <w:rsid w:val="387033FF"/>
    <w:rsid w:val="39932D39"/>
    <w:rsid w:val="3ABC7742"/>
    <w:rsid w:val="3EE567A2"/>
    <w:rsid w:val="3FFA04CB"/>
    <w:rsid w:val="416A0F2D"/>
    <w:rsid w:val="42490B78"/>
    <w:rsid w:val="45351586"/>
    <w:rsid w:val="464E5AD1"/>
    <w:rsid w:val="46B5291B"/>
    <w:rsid w:val="495B2E85"/>
    <w:rsid w:val="495D4D28"/>
    <w:rsid w:val="49D236F0"/>
    <w:rsid w:val="4AFE4C47"/>
    <w:rsid w:val="4C4E4E52"/>
    <w:rsid w:val="4EC509E4"/>
    <w:rsid w:val="50684A55"/>
    <w:rsid w:val="561C0658"/>
    <w:rsid w:val="58387EBA"/>
    <w:rsid w:val="58D3545B"/>
    <w:rsid w:val="5A8F004B"/>
    <w:rsid w:val="5AD04873"/>
    <w:rsid w:val="5E6716D5"/>
    <w:rsid w:val="5EF72CF6"/>
    <w:rsid w:val="5FE6780A"/>
    <w:rsid w:val="613C2001"/>
    <w:rsid w:val="63097226"/>
    <w:rsid w:val="687324CD"/>
    <w:rsid w:val="68A867E8"/>
    <w:rsid w:val="69B014F7"/>
    <w:rsid w:val="6BDA4E1A"/>
    <w:rsid w:val="6CD04BDD"/>
    <w:rsid w:val="6D707850"/>
    <w:rsid w:val="71FF7D64"/>
    <w:rsid w:val="7610424C"/>
    <w:rsid w:val="7738174F"/>
    <w:rsid w:val="79A71C65"/>
    <w:rsid w:val="7D586CAC"/>
    <w:rsid w:val="DD6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6"/>
    <w:qFormat/>
    <w:uiPriority w:val="99"/>
    <w:rPr>
      <w:rFonts w:eastAsia="仿宋_GB2312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Balloon Text"/>
    <w:basedOn w:val="1"/>
    <w:link w:val="18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3 Char"/>
    <w:basedOn w:val="11"/>
    <w:link w:val="3"/>
    <w:semiHidden/>
    <w:qFormat/>
    <w:uiPriority w:val="9"/>
    <w:rPr>
      <w:rFonts w:eastAsia="方正仿宋_GBK"/>
      <w:b/>
      <w:bCs/>
      <w:sz w:val="32"/>
      <w:szCs w:val="32"/>
    </w:rPr>
  </w:style>
  <w:style w:type="character" w:customStyle="1" w:styleId="15">
    <w:name w:val="Footer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Body Text Char"/>
    <w:basedOn w:val="11"/>
    <w:link w:val="4"/>
    <w:semiHidden/>
    <w:qFormat/>
    <w:uiPriority w:val="99"/>
    <w:rPr>
      <w:rFonts w:eastAsia="方正仿宋_GBK"/>
      <w:sz w:val="32"/>
      <w:szCs w:val="24"/>
    </w:rPr>
  </w:style>
  <w:style w:type="character" w:customStyle="1" w:styleId="17">
    <w:name w:val="Date Char"/>
    <w:basedOn w:val="11"/>
    <w:link w:val="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Balloon Text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1"/>
    <w:link w:val="8"/>
    <w:semiHidden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493</Words>
  <Characters>2815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2019-06-27T21:10:00Z</dcterms:created>
  <dc:creator>Administrator</dc:creator>
  <cp:lastModifiedBy>user</cp:lastModifiedBy>
  <cp:lastPrinted>2020-04-26T22:27:00Z</cp:lastPrinted>
  <dcterms:modified xsi:type="dcterms:W3CDTF">2024-01-04T16:53:48Z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