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Times New Roman" w:hAnsi="Times New Roman" w:eastAsia="方正小标宋_GBK" w:cs="Times New Roman"/>
          <w:b w:val="0"/>
          <w:bCs/>
          <w:sz w:val="44"/>
          <w:szCs w:val="44"/>
        </w:rPr>
      </w:pPr>
      <w:bookmarkStart w:id="0" w:name="_GoBack"/>
      <w:r>
        <w:rPr>
          <w:rFonts w:hint="default" w:ascii="Times New Roman" w:hAnsi="Times New Roman" w:eastAsia="方正小标宋_GBK" w:cs="Times New Roman"/>
          <w:b w:val="0"/>
          <w:bCs/>
        </w:rPr>
        <w:t>重庆市万州区罗田镇村镇建设环保服务中心</w:t>
      </w:r>
      <w:r>
        <w:rPr>
          <w:rFonts w:hint="default" w:ascii="Times New Roman" w:hAnsi="Times New Roman" w:eastAsia="方正小标宋_GBK" w:cs="Times New Roman"/>
          <w:b w:val="0"/>
          <w:bCs/>
          <w:lang w:eastAsia="zh-CN"/>
        </w:rPr>
        <w:t>2024</w:t>
      </w:r>
      <w:r>
        <w:rPr>
          <w:rFonts w:hint="default" w:ascii="Times New Roman" w:hAnsi="Times New Roman" w:eastAsia="方正小标宋_GBK" w:cs="Times New Roman"/>
          <w:b w:val="0"/>
          <w:bCs/>
        </w:rPr>
        <w:t>年单位预算情况说明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承担辖区规划建设、环境保护等工作。</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个，机构规格为正科级</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年年初预算数87.82万元，其中：一般公共预算拨款87.82万元，政府性基金预算拨款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年年初预算数87.82万元，其中：</w:t>
      </w:r>
      <w:r>
        <w:rPr>
          <w:rFonts w:hint="default" w:ascii="Times New Roman" w:hAnsi="Times New Roman" w:eastAsia="方正仿宋_GBK" w:cs="Times New Roman"/>
          <w:sz w:val="32"/>
          <w:lang w:eastAsia="zh-CN"/>
        </w:rPr>
        <w:t>社会保障和就业支出</w:t>
      </w:r>
      <w:r>
        <w:rPr>
          <w:rFonts w:hint="default" w:ascii="Times New Roman" w:hAnsi="Times New Roman" w:eastAsia="方正仿宋_GBK" w:cs="Times New Roman"/>
          <w:sz w:val="32"/>
          <w:lang w:val="en-US" w:eastAsia="zh-CN"/>
        </w:rPr>
        <w:t>16.16万元，卫生健康支出5.50万元，城乡社区支出62.67万元，住房保障支出3.48万元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87.82万元，一般公共预算财政拨款支出87.82万元。其中：基本支出87.82万元，主要用于保障在职人员工资福利及社会保险缴费，退休人员补助等，保障单位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年项目支出均实行了绩效目标管理，涉及一般公共预算财政拨款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eastAsia" w:eastAsia="方正仿宋_GBK" w:cs="Times New Roman"/>
          <w:color w:val="000000"/>
          <w:sz w:val="32"/>
          <w:lang w:eastAsia="zh-CN"/>
        </w:rPr>
        <w:t>截至2023年</w:t>
      </w:r>
      <w:r>
        <w:rPr>
          <w:rFonts w:hint="default" w:ascii="Times New Roman" w:hAnsi="Times New Roman" w:eastAsia="方正仿宋_GBK" w:cs="Times New Roman"/>
          <w:color w:val="000000"/>
          <w:sz w:val="32"/>
        </w:rPr>
        <w:t>12月，本单位共有车辆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单位</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ind w:firstLine="642" w:firstLineChars="200"/>
        <w:rPr>
          <w:rFonts w:hint="default" w:ascii="Times New Roman" w:hAnsi="Times New Roman" w:eastAsia="方正仿宋_GBK" w:cs="Times New Roman"/>
          <w:b/>
          <w:sz w:val="32"/>
        </w:rPr>
      </w:pPr>
    </w:p>
    <w:bookmarkEnd w:id="0"/>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0C64"/>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4D9699A"/>
    <w:rsid w:val="18CC21E2"/>
    <w:rsid w:val="19D75DEA"/>
    <w:rsid w:val="1F2F4F07"/>
    <w:rsid w:val="24C37CD9"/>
    <w:rsid w:val="30AE03DF"/>
    <w:rsid w:val="38E54C5F"/>
    <w:rsid w:val="3BC5739B"/>
    <w:rsid w:val="42543C1B"/>
    <w:rsid w:val="48310C7F"/>
    <w:rsid w:val="4A45253F"/>
    <w:rsid w:val="4C5F34F9"/>
    <w:rsid w:val="52C57B1F"/>
    <w:rsid w:val="53E1497E"/>
    <w:rsid w:val="63BC2C0F"/>
    <w:rsid w:val="667D31AB"/>
    <w:rsid w:val="7D67E527"/>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0"/>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Pages>
  <Words>1520</Words>
  <Characters>1630</Characters>
  <Lines>13</Lines>
  <Paragraphs>3</Paragraphs>
  <TotalTime>1</TotalTime>
  <ScaleCrop>false</ScaleCrop>
  <LinksUpToDate>false</LinksUpToDate>
  <CharactersWithSpaces>1688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收发文人员</cp:lastModifiedBy>
  <cp:lastPrinted>2023-03-03T17:22:00Z</cp:lastPrinted>
  <dcterms:modified xsi:type="dcterms:W3CDTF">2024-03-12T16:36:43Z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BAFE8A98839548368089861AF0A69072_13</vt:lpwstr>
  </property>
</Properties>
</file>