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85" w:lineRule="atLeast"/>
        <w:ind w:left="0" w:right="0" w:firstLine="420"/>
        <w:jc w:val="center"/>
        <w:rPr>
          <w:rFonts w:ascii="sans-serif" w:hAnsi="sans-serif" w:eastAsia="sans-serif" w:cs="sans-serif"/>
          <w:i w:val="0"/>
          <w:caps w:val="0"/>
          <w:color w:val="000000"/>
          <w:spacing w:val="0"/>
          <w:sz w:val="27"/>
          <w:szCs w:val="27"/>
        </w:rPr>
      </w:pPr>
      <w:bookmarkStart w:id="0" w:name="_GoBack"/>
      <w:r>
        <w:rPr>
          <w:rStyle w:val="5"/>
          <w:rFonts w:ascii="方正小标宋_GBK" w:hAnsi="方正小标宋_GBK" w:eastAsia="方正小标宋_GBK" w:cs="方正小标宋_GBK"/>
          <w:i w:val="0"/>
          <w:caps w:val="0"/>
          <w:color w:val="000000"/>
          <w:spacing w:val="0"/>
          <w:sz w:val="43"/>
          <w:szCs w:val="43"/>
          <w:shd w:val="clear" w:fill="FFFFFF"/>
        </w:rPr>
        <w:t>重庆市万州区恒合土家族乡人民政府</w:t>
      </w:r>
    </w:p>
    <w:p>
      <w:pPr>
        <w:pStyle w:val="2"/>
        <w:keepNext w:val="0"/>
        <w:keepLines w:val="0"/>
        <w:widowControl/>
        <w:suppressLineNumbers w:val="0"/>
        <w:spacing w:before="0" w:beforeAutospacing="0" w:after="0" w:afterAutospacing="0" w:line="585" w:lineRule="atLeast"/>
        <w:ind w:left="0" w:right="0" w:firstLine="420"/>
        <w:jc w:val="center"/>
        <w:rPr>
          <w:rFonts w:hint="default" w:ascii="sans-serif" w:hAnsi="sans-serif" w:eastAsia="sans-serif" w:cs="sans-serif"/>
          <w:i w:val="0"/>
          <w:caps w:val="0"/>
          <w:color w:val="000000"/>
          <w:spacing w:val="0"/>
          <w:sz w:val="27"/>
          <w:szCs w:val="27"/>
        </w:rPr>
      </w:pPr>
      <w:r>
        <w:rPr>
          <w:rStyle w:val="5"/>
          <w:rFonts w:hint="eastAsia" w:ascii="方正小标宋_GBK" w:hAnsi="方正小标宋_GBK" w:eastAsia="方正小标宋_GBK" w:cs="方正小标宋_GBK"/>
          <w:i w:val="0"/>
          <w:caps w:val="0"/>
          <w:color w:val="000000"/>
          <w:spacing w:val="0"/>
          <w:sz w:val="43"/>
          <w:szCs w:val="43"/>
          <w:shd w:val="clear" w:fill="FFFFFF"/>
        </w:rPr>
        <w:t>2022年度部门决算情况说明</w:t>
      </w:r>
    </w:p>
    <w:bookmarkEnd w:id="0"/>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ascii="方正黑体_GBK" w:hAnsi="方正黑体_GBK" w:eastAsia="方正黑体_GBK" w:cs="方正黑体_GBK"/>
          <w:i w:val="0"/>
          <w:caps w:val="0"/>
          <w:color w:val="000000"/>
          <w:spacing w:val="0"/>
          <w:sz w:val="31"/>
          <w:szCs w:val="31"/>
          <w:shd w:val="clear" w:fill="FFFFFF"/>
        </w:rPr>
        <w:t>一、部门基本情况</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ascii="方正楷体_GBK" w:hAnsi="方正楷体_GBK" w:eastAsia="方正楷体_GBK" w:cs="方正楷体_GBK"/>
          <w:i w:val="0"/>
          <w:caps w:val="0"/>
          <w:color w:val="000000"/>
          <w:spacing w:val="0"/>
          <w:sz w:val="31"/>
          <w:szCs w:val="31"/>
          <w:shd w:val="clear" w:fill="FFFFFF"/>
        </w:rPr>
        <w:t>（一）职能职责</w:t>
      </w:r>
    </w:p>
    <w:p>
      <w:pPr>
        <w:pStyle w:val="2"/>
        <w:keepNext w:val="0"/>
        <w:keepLines w:val="0"/>
        <w:widowControl/>
        <w:suppressLineNumbers w:val="0"/>
        <w:spacing w:before="0" w:beforeAutospacing="0" w:after="0" w:afterAutospacing="0" w:line="315" w:lineRule="atLeast"/>
        <w:ind w:left="0" w:right="0" w:firstLine="420"/>
        <w:rPr>
          <w:rFonts w:hint="eastAsia" w:ascii="宋体" w:hAnsi="宋体" w:eastAsia="宋体" w:cs="宋体"/>
          <w:i w:val="0"/>
          <w:caps w:val="0"/>
          <w:color w:val="000000"/>
          <w:spacing w:val="0"/>
          <w:sz w:val="24"/>
          <w:szCs w:val="24"/>
        </w:rPr>
      </w:pPr>
      <w:r>
        <w:rPr>
          <w:rFonts w:ascii="方正仿宋_GBK" w:hAnsi="方正仿宋_GBK" w:eastAsia="方正仿宋_GBK" w:cs="方正仿宋_GBK"/>
          <w:i w:val="0"/>
          <w:caps w:val="0"/>
          <w:color w:val="000000"/>
          <w:spacing w:val="0"/>
          <w:sz w:val="31"/>
          <w:szCs w:val="31"/>
        </w:rPr>
        <w:t>（</w:t>
      </w:r>
      <w:r>
        <w:rPr>
          <w:rFonts w:hint="default" w:ascii="Times New Roman" w:hAnsi="Times New Roman" w:eastAsia="宋体"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）宣传、贯彻《中华人民共和国地方各级人民代表大会和地方各级人民政府组织法》和有关法律、法规，更好地为人民服务。</w:t>
      </w:r>
    </w:p>
    <w:p>
      <w:pPr>
        <w:pStyle w:val="2"/>
        <w:keepNext w:val="0"/>
        <w:keepLines w:val="0"/>
        <w:widowControl/>
        <w:suppressLineNumbers w:val="0"/>
        <w:spacing w:before="0" w:beforeAutospacing="0" w:after="0" w:afterAutospacing="0" w:line="315" w:lineRule="atLeast"/>
        <w:ind w:left="0" w:right="0" w:firstLine="420"/>
        <w:rPr>
          <w:rFonts w:hint="eastAsia" w:ascii="宋体" w:hAnsi="宋体" w:eastAsia="宋体" w:cs="宋体"/>
          <w:i w:val="0"/>
          <w:caps w:val="0"/>
          <w:color w:val="000000"/>
          <w:spacing w:val="0"/>
          <w:sz w:val="24"/>
          <w:szCs w:val="24"/>
        </w:rPr>
      </w:pP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宋体"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）执行本级人民代表大会的决议和上级国家行政机关的决定和命令，发布决定和命令；</w:t>
      </w:r>
    </w:p>
    <w:p>
      <w:pPr>
        <w:pStyle w:val="2"/>
        <w:keepNext w:val="0"/>
        <w:keepLines w:val="0"/>
        <w:widowControl/>
        <w:suppressLineNumbers w:val="0"/>
        <w:spacing w:before="0" w:beforeAutospacing="0" w:after="0" w:afterAutospacing="0" w:line="315" w:lineRule="atLeast"/>
        <w:ind w:left="0" w:right="0" w:firstLine="420"/>
        <w:rPr>
          <w:rFonts w:hint="eastAsia" w:ascii="宋体" w:hAnsi="宋体" w:eastAsia="宋体" w:cs="宋体"/>
          <w:i w:val="0"/>
          <w:caps w:val="0"/>
          <w:color w:val="000000"/>
          <w:spacing w:val="0"/>
          <w:sz w:val="24"/>
          <w:szCs w:val="24"/>
        </w:rPr>
      </w:pP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宋体" w:cs="Times New Roman"/>
          <w:i w:val="0"/>
          <w:caps w:val="0"/>
          <w:color w:val="000000"/>
          <w:spacing w:val="0"/>
          <w:sz w:val="31"/>
          <w:szCs w:val="31"/>
        </w:rPr>
        <w:t>3</w:t>
      </w:r>
      <w:r>
        <w:rPr>
          <w:rFonts w:hint="eastAsia" w:ascii="方正仿宋_GBK" w:hAnsi="方正仿宋_GBK" w:eastAsia="方正仿宋_GBK" w:cs="方正仿宋_GBK"/>
          <w:i w:val="0"/>
          <w:caps w:val="0"/>
          <w:color w:val="000000"/>
          <w:spacing w:val="0"/>
          <w:sz w:val="31"/>
          <w:szCs w:val="31"/>
        </w:rPr>
        <w:t>）执行本行政区域内的经济和社会发展计划、预算，管理本行政区域内的经济、教育、科学、文化、卫生、体育事业和财政、民政、司法、卫生健康等行政工作；</w:t>
      </w:r>
    </w:p>
    <w:p>
      <w:pPr>
        <w:pStyle w:val="2"/>
        <w:keepNext w:val="0"/>
        <w:keepLines w:val="0"/>
        <w:widowControl/>
        <w:suppressLineNumbers w:val="0"/>
        <w:spacing w:before="0" w:beforeAutospacing="0" w:after="0" w:afterAutospacing="0" w:line="315" w:lineRule="atLeast"/>
        <w:ind w:left="0" w:right="0" w:firstLine="420"/>
        <w:rPr>
          <w:rFonts w:hint="eastAsia" w:ascii="宋体" w:hAnsi="宋体" w:eastAsia="宋体" w:cs="宋体"/>
          <w:i w:val="0"/>
          <w:caps w:val="0"/>
          <w:color w:val="000000"/>
          <w:spacing w:val="0"/>
          <w:sz w:val="24"/>
          <w:szCs w:val="24"/>
        </w:rPr>
      </w:pP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宋体" w:cs="Times New Roman"/>
          <w:i w:val="0"/>
          <w:caps w:val="0"/>
          <w:color w:val="000000"/>
          <w:spacing w:val="0"/>
          <w:sz w:val="31"/>
          <w:szCs w:val="31"/>
        </w:rPr>
        <w:t>4</w:t>
      </w:r>
      <w:r>
        <w:rPr>
          <w:rFonts w:hint="eastAsia" w:ascii="方正仿宋_GBK" w:hAnsi="方正仿宋_GBK" w:eastAsia="方正仿宋_GBK" w:cs="方正仿宋_GBK"/>
          <w:i w:val="0"/>
          <w:caps w:val="0"/>
          <w:color w:val="000000"/>
          <w:spacing w:val="0"/>
          <w:sz w:val="31"/>
          <w:szCs w:val="31"/>
        </w:rPr>
        <w:t>）保护社会主义的全民所有的财产和人民群众集体所有的财产，维护社会秩序，保障公民的人身权利、民主权利和其他权利；</w:t>
      </w:r>
    </w:p>
    <w:p>
      <w:pPr>
        <w:pStyle w:val="2"/>
        <w:keepNext w:val="0"/>
        <w:keepLines w:val="0"/>
        <w:widowControl/>
        <w:suppressLineNumbers w:val="0"/>
        <w:spacing w:before="0" w:beforeAutospacing="0" w:after="0" w:afterAutospacing="0" w:line="315" w:lineRule="atLeast"/>
        <w:ind w:left="0" w:right="0" w:firstLine="420"/>
        <w:rPr>
          <w:rFonts w:hint="eastAsia" w:ascii="宋体" w:hAnsi="宋体" w:eastAsia="宋体" w:cs="宋体"/>
          <w:i w:val="0"/>
          <w:caps w:val="0"/>
          <w:color w:val="000000"/>
          <w:spacing w:val="0"/>
          <w:sz w:val="24"/>
          <w:szCs w:val="24"/>
        </w:rPr>
      </w:pP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宋体" w:cs="Times New Roman"/>
          <w:i w:val="0"/>
          <w:caps w:val="0"/>
          <w:color w:val="000000"/>
          <w:spacing w:val="0"/>
          <w:sz w:val="31"/>
          <w:szCs w:val="31"/>
        </w:rPr>
        <w:t>5</w:t>
      </w:r>
      <w:r>
        <w:rPr>
          <w:rFonts w:hint="eastAsia" w:ascii="方正仿宋_GBK" w:hAnsi="方正仿宋_GBK" w:eastAsia="方正仿宋_GBK" w:cs="方正仿宋_GBK"/>
          <w:i w:val="0"/>
          <w:caps w:val="0"/>
          <w:color w:val="000000"/>
          <w:spacing w:val="0"/>
          <w:sz w:val="31"/>
          <w:szCs w:val="31"/>
        </w:rPr>
        <w:t>）保护各种经济组织的合法权益；</w:t>
      </w:r>
    </w:p>
    <w:p>
      <w:pPr>
        <w:pStyle w:val="2"/>
        <w:keepNext w:val="0"/>
        <w:keepLines w:val="0"/>
        <w:widowControl/>
        <w:suppressLineNumbers w:val="0"/>
        <w:spacing w:before="0" w:beforeAutospacing="0" w:after="0" w:afterAutospacing="0" w:line="315" w:lineRule="atLeast"/>
        <w:ind w:left="0" w:right="0" w:firstLine="420"/>
        <w:rPr>
          <w:rFonts w:hint="eastAsia" w:ascii="宋体" w:hAnsi="宋体" w:eastAsia="宋体" w:cs="宋体"/>
          <w:i w:val="0"/>
          <w:caps w:val="0"/>
          <w:color w:val="000000"/>
          <w:spacing w:val="0"/>
          <w:sz w:val="24"/>
          <w:szCs w:val="24"/>
        </w:rPr>
      </w:pP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宋体" w:cs="Times New Roman"/>
          <w:i w:val="0"/>
          <w:caps w:val="0"/>
          <w:color w:val="000000"/>
          <w:spacing w:val="0"/>
          <w:sz w:val="31"/>
          <w:szCs w:val="31"/>
        </w:rPr>
        <w:t>6</w:t>
      </w:r>
      <w:r>
        <w:rPr>
          <w:rFonts w:hint="eastAsia" w:ascii="方正仿宋_GBK" w:hAnsi="方正仿宋_GBK" w:eastAsia="方正仿宋_GBK" w:cs="方正仿宋_GBK"/>
          <w:i w:val="0"/>
          <w:caps w:val="0"/>
          <w:color w:val="000000"/>
          <w:spacing w:val="0"/>
          <w:sz w:val="31"/>
          <w:szCs w:val="31"/>
        </w:rPr>
        <w:t>）保障少数民族的权利和尊重少数民族的风俗习惯；</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w:t>
      </w:r>
      <w:r>
        <w:rPr>
          <w:rFonts w:hint="default" w:ascii="Times New Roman" w:hAnsi="Times New Roman" w:eastAsia="sans-serif" w:cs="Times New Roman"/>
          <w:i w:val="0"/>
          <w:caps w:val="0"/>
          <w:color w:val="000000"/>
          <w:spacing w:val="0"/>
          <w:sz w:val="31"/>
          <w:szCs w:val="31"/>
          <w:shd w:val="clear" w:fill="FFFFFF"/>
        </w:rPr>
        <w:t>7</w:t>
      </w:r>
      <w:r>
        <w:rPr>
          <w:rFonts w:hint="eastAsia" w:ascii="方正仿宋_GBK" w:hAnsi="方正仿宋_GBK" w:eastAsia="方正仿宋_GBK" w:cs="方正仿宋_GBK"/>
          <w:i w:val="0"/>
          <w:caps w:val="0"/>
          <w:color w:val="000000"/>
          <w:spacing w:val="0"/>
          <w:sz w:val="31"/>
          <w:szCs w:val="31"/>
          <w:shd w:val="clear" w:fill="FFFFFF"/>
        </w:rPr>
        <w:t>）完成区委、区政府和上级业务主管部门交办的其他工作。</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shd w:val="clear" w:fill="FFFFFF"/>
        </w:rPr>
        <w:t>（二）机构设置</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恒合土家族乡人民政府内设行政 9 个机构科室（行政编制数30名，机关工勤编1名），分别是党政办公室、党群工作办公室、经济发展办公室、民政和社会事务办公室、平安建设办公室、规划建设管理环保办公室、财政办公室、应急管理办公室、综合行政执法办公室。另按相关规定成立镇人大办、镇纪委、武装部和工会、团委、妇联、残联等组织机构。设置事业站所6个，分别是：农业服务中心（事业编制16名）、文化服务中心（事业编制3名）、劳动就业和社会保障服务所（事业编制6名）、村镇建设环保服务中心（事业编制7名）、退役军人服务站（事业编制3名）、综合行政执法大队（事业编制10名）。本单位为一级预算单位，无下级预算单位。</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1"/>
          <w:szCs w:val="31"/>
          <w:shd w:val="clear" w:fill="FFFFFF"/>
        </w:rPr>
        <w:t>二、部门决算情况说明</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shd w:val="clear" w:fill="FFFFFF"/>
        </w:rPr>
        <w:t>（一）收入支出决算总体情况说明</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Style w:val="5"/>
          <w:rFonts w:hint="default" w:ascii="Times New Roman" w:hAnsi="Times New Roman" w:eastAsia="sans-serif" w:cs="Times New Roman"/>
          <w:i w:val="0"/>
          <w:caps w:val="0"/>
          <w:color w:val="000000"/>
          <w:spacing w:val="0"/>
          <w:sz w:val="31"/>
          <w:szCs w:val="31"/>
          <w:shd w:val="clear" w:fill="FFFFFF"/>
        </w:rPr>
        <w:t>1.</w:t>
      </w:r>
      <w:r>
        <w:rPr>
          <w:rStyle w:val="5"/>
          <w:rFonts w:hint="eastAsia" w:ascii="方正仿宋_GBK" w:hAnsi="方正仿宋_GBK" w:eastAsia="方正仿宋_GBK" w:cs="方正仿宋_GBK"/>
          <w:i w:val="0"/>
          <w:caps w:val="0"/>
          <w:color w:val="000000"/>
          <w:spacing w:val="0"/>
          <w:sz w:val="31"/>
          <w:szCs w:val="31"/>
          <w:shd w:val="clear" w:fill="FFFFFF"/>
        </w:rPr>
        <w:t>总体情况。</w:t>
      </w:r>
      <w:r>
        <w:rPr>
          <w:rFonts w:hint="default" w:ascii="Times New Roman" w:hAnsi="Times New Roman" w:eastAsia="sans-serif" w:cs="Times New Roman"/>
          <w:i w:val="0"/>
          <w:caps w:val="0"/>
          <w:color w:val="000000"/>
          <w:spacing w:val="0"/>
          <w:sz w:val="31"/>
          <w:szCs w:val="31"/>
          <w:shd w:val="clear" w:fill="FFFFFF"/>
        </w:rPr>
        <w:t>2022</w:t>
      </w:r>
      <w:r>
        <w:rPr>
          <w:rFonts w:hint="eastAsia" w:ascii="方正仿宋_GBK" w:hAnsi="方正仿宋_GBK" w:eastAsia="方正仿宋_GBK" w:cs="方正仿宋_GBK"/>
          <w:i w:val="0"/>
          <w:caps w:val="0"/>
          <w:color w:val="000000"/>
          <w:spacing w:val="0"/>
          <w:sz w:val="31"/>
          <w:szCs w:val="31"/>
          <w:shd w:val="clear" w:fill="FFFFFF"/>
        </w:rPr>
        <w:t>年度收入总计</w:t>
      </w:r>
      <w:r>
        <w:rPr>
          <w:rFonts w:hint="default" w:ascii="Times New Roman" w:hAnsi="Times New Roman" w:eastAsia="sans-serif" w:cs="Times New Roman"/>
          <w:i w:val="0"/>
          <w:caps w:val="0"/>
          <w:color w:val="000000"/>
          <w:spacing w:val="0"/>
          <w:sz w:val="31"/>
          <w:szCs w:val="31"/>
          <w:shd w:val="clear" w:fill="FFFFFF"/>
        </w:rPr>
        <w:t>7,815.91</w:t>
      </w:r>
      <w:r>
        <w:rPr>
          <w:rFonts w:hint="eastAsia" w:ascii="方正仿宋_GBK" w:hAnsi="方正仿宋_GBK" w:eastAsia="方正仿宋_GBK" w:cs="方正仿宋_GBK"/>
          <w:i w:val="0"/>
          <w:caps w:val="0"/>
          <w:color w:val="000000"/>
          <w:spacing w:val="0"/>
          <w:sz w:val="31"/>
          <w:szCs w:val="31"/>
          <w:shd w:val="clear" w:fill="FFFFFF"/>
        </w:rPr>
        <w:t>万元，支出总计</w:t>
      </w:r>
      <w:r>
        <w:rPr>
          <w:rFonts w:hint="default" w:ascii="Times New Roman" w:hAnsi="Times New Roman" w:eastAsia="sans-serif" w:cs="Times New Roman"/>
          <w:i w:val="0"/>
          <w:caps w:val="0"/>
          <w:color w:val="000000"/>
          <w:spacing w:val="0"/>
          <w:sz w:val="31"/>
          <w:szCs w:val="31"/>
          <w:shd w:val="clear" w:fill="FFFFFF"/>
        </w:rPr>
        <w:t>7,815.91</w:t>
      </w:r>
      <w:r>
        <w:rPr>
          <w:rFonts w:hint="eastAsia" w:ascii="方正仿宋_GBK" w:hAnsi="方正仿宋_GBK" w:eastAsia="方正仿宋_GBK" w:cs="方正仿宋_GBK"/>
          <w:i w:val="0"/>
          <w:caps w:val="0"/>
          <w:color w:val="000000"/>
          <w:spacing w:val="0"/>
          <w:sz w:val="31"/>
          <w:szCs w:val="31"/>
          <w:shd w:val="clear" w:fill="FFFFFF"/>
        </w:rPr>
        <w:t>万元。收支较上年决算数增加</w:t>
      </w:r>
      <w:r>
        <w:rPr>
          <w:rFonts w:hint="default" w:ascii="Times New Roman" w:hAnsi="Times New Roman" w:eastAsia="sans-serif" w:cs="Times New Roman"/>
          <w:i w:val="0"/>
          <w:caps w:val="0"/>
          <w:color w:val="000000"/>
          <w:spacing w:val="0"/>
          <w:sz w:val="31"/>
          <w:szCs w:val="31"/>
          <w:shd w:val="clear" w:fill="FFFFFF"/>
        </w:rPr>
        <w:t>1,814.38</w:t>
      </w:r>
      <w:r>
        <w:rPr>
          <w:rFonts w:hint="eastAsia" w:ascii="方正仿宋_GBK" w:hAnsi="方正仿宋_GBK" w:eastAsia="方正仿宋_GBK" w:cs="方正仿宋_GBK"/>
          <w:i w:val="0"/>
          <w:caps w:val="0"/>
          <w:color w:val="000000"/>
          <w:spacing w:val="0"/>
          <w:sz w:val="31"/>
          <w:szCs w:val="31"/>
          <w:shd w:val="clear" w:fill="FFFFFF"/>
        </w:rPr>
        <w:t>万元</w:t>
      </w:r>
      <w:r>
        <w:rPr>
          <w:rFonts w:hint="default" w:ascii="Times New Roman" w:hAnsi="Times New Roman" w:eastAsia="sans-serif" w:cs="Times New Roman"/>
          <w:i w:val="0"/>
          <w:caps w:val="0"/>
          <w:color w:val="000000"/>
          <w:spacing w:val="0"/>
          <w:sz w:val="31"/>
          <w:szCs w:val="31"/>
          <w:shd w:val="clear" w:fill="FFFFFF"/>
        </w:rPr>
        <w:t>,</w:t>
      </w:r>
      <w:r>
        <w:rPr>
          <w:rFonts w:hint="eastAsia" w:ascii="方正仿宋_GBK" w:hAnsi="方正仿宋_GBK" w:eastAsia="方正仿宋_GBK" w:cs="方正仿宋_GBK"/>
          <w:i w:val="0"/>
          <w:caps w:val="0"/>
          <w:color w:val="000000"/>
          <w:spacing w:val="0"/>
          <w:sz w:val="31"/>
          <w:szCs w:val="31"/>
          <w:shd w:val="clear" w:fill="FFFFFF"/>
        </w:rPr>
        <w:t>增长</w:t>
      </w:r>
      <w:r>
        <w:rPr>
          <w:rFonts w:hint="default" w:ascii="Times New Roman" w:hAnsi="Times New Roman" w:eastAsia="sans-serif" w:cs="Times New Roman"/>
          <w:i w:val="0"/>
          <w:caps w:val="0"/>
          <w:color w:val="000000"/>
          <w:spacing w:val="0"/>
          <w:sz w:val="31"/>
          <w:szCs w:val="31"/>
          <w:shd w:val="clear" w:fill="FFFFFF"/>
        </w:rPr>
        <w:t>30.2%</w:t>
      </w:r>
      <w:r>
        <w:rPr>
          <w:rFonts w:hint="eastAsia" w:ascii="方正仿宋_GBK" w:hAnsi="方正仿宋_GBK" w:eastAsia="方正仿宋_GBK" w:cs="方正仿宋_GBK"/>
          <w:i w:val="0"/>
          <w:caps w:val="0"/>
          <w:color w:val="000000"/>
          <w:spacing w:val="0"/>
          <w:sz w:val="31"/>
          <w:szCs w:val="31"/>
          <w:shd w:val="clear" w:fill="FFFFFF"/>
        </w:rPr>
        <w:t>，主要原因是人员较上年度增加</w:t>
      </w:r>
      <w:r>
        <w:rPr>
          <w:rFonts w:hint="default" w:ascii="Times New Roman" w:hAnsi="Times New Roman" w:eastAsia="sans-serif" w:cs="Times New Roman"/>
          <w:i w:val="0"/>
          <w:caps w:val="0"/>
          <w:color w:val="000000"/>
          <w:spacing w:val="0"/>
          <w:sz w:val="31"/>
          <w:szCs w:val="31"/>
          <w:shd w:val="clear" w:fill="FFFFFF"/>
        </w:rPr>
        <w:t>2</w:t>
      </w:r>
      <w:r>
        <w:rPr>
          <w:rFonts w:hint="eastAsia" w:ascii="方正仿宋_GBK" w:hAnsi="方正仿宋_GBK" w:eastAsia="方正仿宋_GBK" w:cs="方正仿宋_GBK"/>
          <w:i w:val="0"/>
          <w:caps w:val="0"/>
          <w:color w:val="000000"/>
          <w:spacing w:val="0"/>
          <w:sz w:val="31"/>
          <w:szCs w:val="31"/>
          <w:shd w:val="clear" w:fill="FFFFFF"/>
        </w:rPr>
        <w:t>人，体制补助有所增加；辖区内大力发展，因此项目投入增加。</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Style w:val="5"/>
          <w:rFonts w:hint="default" w:ascii="Times New Roman" w:hAnsi="Times New Roman" w:eastAsia="sans-serif" w:cs="Times New Roman"/>
          <w:i w:val="0"/>
          <w:caps w:val="0"/>
          <w:color w:val="000000"/>
          <w:spacing w:val="0"/>
          <w:sz w:val="31"/>
          <w:szCs w:val="31"/>
          <w:shd w:val="clear" w:fill="FFFFFF"/>
        </w:rPr>
        <w:t>2.</w:t>
      </w:r>
      <w:r>
        <w:rPr>
          <w:rStyle w:val="5"/>
          <w:rFonts w:hint="eastAsia" w:ascii="方正仿宋_GBK" w:hAnsi="方正仿宋_GBK" w:eastAsia="方正仿宋_GBK" w:cs="方正仿宋_GBK"/>
          <w:i w:val="0"/>
          <w:caps w:val="0"/>
          <w:color w:val="000000"/>
          <w:spacing w:val="0"/>
          <w:sz w:val="31"/>
          <w:szCs w:val="31"/>
          <w:shd w:val="clear" w:fill="FFFFFF"/>
        </w:rPr>
        <w:t>收入情况。</w:t>
      </w:r>
      <w:r>
        <w:rPr>
          <w:rFonts w:hint="default" w:ascii="Times New Roman" w:hAnsi="Times New Roman" w:eastAsia="sans-serif" w:cs="Times New Roman"/>
          <w:i w:val="0"/>
          <w:caps w:val="0"/>
          <w:color w:val="000000"/>
          <w:spacing w:val="0"/>
          <w:sz w:val="31"/>
          <w:szCs w:val="31"/>
          <w:shd w:val="clear" w:fill="FFFFFF"/>
        </w:rPr>
        <w:t>2022</w:t>
      </w:r>
      <w:r>
        <w:rPr>
          <w:rFonts w:hint="eastAsia" w:ascii="方正仿宋_GBK" w:hAnsi="方正仿宋_GBK" w:eastAsia="方正仿宋_GBK" w:cs="方正仿宋_GBK"/>
          <w:i w:val="0"/>
          <w:caps w:val="0"/>
          <w:color w:val="000000"/>
          <w:spacing w:val="0"/>
          <w:sz w:val="31"/>
          <w:szCs w:val="31"/>
          <w:shd w:val="clear" w:fill="FFFFFF"/>
        </w:rPr>
        <w:t>年度收入合计</w:t>
      </w:r>
      <w:r>
        <w:rPr>
          <w:rFonts w:hint="default" w:ascii="Times New Roman" w:hAnsi="Times New Roman" w:eastAsia="sans-serif" w:cs="Times New Roman"/>
          <w:i w:val="0"/>
          <w:caps w:val="0"/>
          <w:color w:val="000000"/>
          <w:spacing w:val="0"/>
          <w:sz w:val="31"/>
          <w:szCs w:val="31"/>
          <w:shd w:val="clear" w:fill="FFFFFF"/>
        </w:rPr>
        <w:t>7,603.77</w:t>
      </w:r>
      <w:r>
        <w:rPr>
          <w:rFonts w:hint="eastAsia" w:ascii="方正仿宋_GBK" w:hAnsi="方正仿宋_GBK" w:eastAsia="方正仿宋_GBK" w:cs="方正仿宋_GBK"/>
          <w:i w:val="0"/>
          <w:caps w:val="0"/>
          <w:color w:val="000000"/>
          <w:spacing w:val="0"/>
          <w:sz w:val="31"/>
          <w:szCs w:val="31"/>
          <w:shd w:val="clear" w:fill="FFFFFF"/>
        </w:rPr>
        <w:t>万元，较上年决算数增加</w:t>
      </w:r>
      <w:r>
        <w:rPr>
          <w:rFonts w:hint="default" w:ascii="Times New Roman" w:hAnsi="Times New Roman" w:eastAsia="sans-serif" w:cs="Times New Roman"/>
          <w:i w:val="0"/>
          <w:caps w:val="0"/>
          <w:color w:val="000000"/>
          <w:spacing w:val="0"/>
          <w:sz w:val="31"/>
          <w:szCs w:val="31"/>
          <w:shd w:val="clear" w:fill="FFFFFF"/>
        </w:rPr>
        <w:t>1,890.74</w:t>
      </w:r>
      <w:r>
        <w:rPr>
          <w:rFonts w:hint="eastAsia" w:ascii="方正仿宋_GBK" w:hAnsi="方正仿宋_GBK" w:eastAsia="方正仿宋_GBK" w:cs="方正仿宋_GBK"/>
          <w:i w:val="0"/>
          <w:caps w:val="0"/>
          <w:color w:val="000000"/>
          <w:spacing w:val="0"/>
          <w:sz w:val="31"/>
          <w:szCs w:val="31"/>
          <w:shd w:val="clear" w:fill="FFFFFF"/>
        </w:rPr>
        <w:t>万元，增长</w:t>
      </w:r>
      <w:r>
        <w:rPr>
          <w:rFonts w:hint="default" w:ascii="Times New Roman" w:hAnsi="Times New Roman" w:eastAsia="sans-serif" w:cs="Times New Roman"/>
          <w:i w:val="0"/>
          <w:caps w:val="0"/>
          <w:color w:val="000000"/>
          <w:spacing w:val="0"/>
          <w:sz w:val="31"/>
          <w:szCs w:val="31"/>
          <w:shd w:val="clear" w:fill="FFFFFF"/>
        </w:rPr>
        <w:t>33.1%</w:t>
      </w:r>
      <w:r>
        <w:rPr>
          <w:rFonts w:hint="eastAsia" w:ascii="方正仿宋_GBK" w:hAnsi="方正仿宋_GBK" w:eastAsia="方正仿宋_GBK" w:cs="方正仿宋_GBK"/>
          <w:i w:val="0"/>
          <w:caps w:val="0"/>
          <w:color w:val="000000"/>
          <w:spacing w:val="0"/>
          <w:sz w:val="31"/>
          <w:szCs w:val="31"/>
          <w:shd w:val="clear" w:fill="FFFFFF"/>
        </w:rPr>
        <w:t>，主要原因是人员较上年度增加</w:t>
      </w:r>
      <w:r>
        <w:rPr>
          <w:rFonts w:hint="default" w:ascii="Times New Roman" w:hAnsi="Times New Roman" w:eastAsia="sans-serif" w:cs="Times New Roman"/>
          <w:i w:val="0"/>
          <w:caps w:val="0"/>
          <w:color w:val="000000"/>
          <w:spacing w:val="0"/>
          <w:sz w:val="31"/>
          <w:szCs w:val="31"/>
          <w:shd w:val="clear" w:fill="FFFFFF"/>
        </w:rPr>
        <w:t>2</w:t>
      </w:r>
      <w:r>
        <w:rPr>
          <w:rFonts w:hint="eastAsia" w:ascii="方正仿宋_GBK" w:hAnsi="方正仿宋_GBK" w:eastAsia="方正仿宋_GBK" w:cs="方正仿宋_GBK"/>
          <w:i w:val="0"/>
          <w:caps w:val="0"/>
          <w:color w:val="000000"/>
          <w:spacing w:val="0"/>
          <w:sz w:val="31"/>
          <w:szCs w:val="31"/>
          <w:shd w:val="clear" w:fill="FFFFFF"/>
        </w:rPr>
        <w:t>人，体制补助有所增加；辖区内大力发展，因此项目投入增加。其中：财政拨款收入</w:t>
      </w:r>
      <w:r>
        <w:rPr>
          <w:rFonts w:hint="default" w:ascii="Times New Roman" w:hAnsi="Times New Roman" w:eastAsia="sans-serif" w:cs="Times New Roman"/>
          <w:i w:val="0"/>
          <w:caps w:val="0"/>
          <w:color w:val="000000"/>
          <w:spacing w:val="0"/>
          <w:sz w:val="31"/>
          <w:szCs w:val="31"/>
          <w:shd w:val="clear" w:fill="FFFFFF"/>
        </w:rPr>
        <w:t>6,745.59</w:t>
      </w:r>
      <w:r>
        <w:rPr>
          <w:rFonts w:hint="eastAsia" w:ascii="方正仿宋_GBK" w:hAnsi="方正仿宋_GBK" w:eastAsia="方正仿宋_GBK" w:cs="方正仿宋_GBK"/>
          <w:i w:val="0"/>
          <w:caps w:val="0"/>
          <w:color w:val="000000"/>
          <w:spacing w:val="0"/>
          <w:sz w:val="31"/>
          <w:szCs w:val="31"/>
          <w:shd w:val="clear" w:fill="FFFFFF"/>
        </w:rPr>
        <w:t>万元，占</w:t>
      </w:r>
      <w:r>
        <w:rPr>
          <w:rFonts w:hint="default" w:ascii="Times New Roman" w:hAnsi="Times New Roman" w:eastAsia="sans-serif" w:cs="Times New Roman"/>
          <w:i w:val="0"/>
          <w:caps w:val="0"/>
          <w:color w:val="000000"/>
          <w:spacing w:val="0"/>
          <w:sz w:val="31"/>
          <w:szCs w:val="31"/>
          <w:shd w:val="clear" w:fill="FFFFFF"/>
        </w:rPr>
        <w:t>88.7%</w:t>
      </w:r>
      <w:r>
        <w:rPr>
          <w:rFonts w:hint="eastAsia" w:ascii="方正仿宋_GBK" w:hAnsi="方正仿宋_GBK" w:eastAsia="方正仿宋_GBK" w:cs="方正仿宋_GBK"/>
          <w:i w:val="0"/>
          <w:caps w:val="0"/>
          <w:color w:val="000000"/>
          <w:spacing w:val="0"/>
          <w:sz w:val="31"/>
          <w:szCs w:val="31"/>
          <w:shd w:val="clear" w:fill="FFFFFF"/>
        </w:rPr>
        <w:t>；其他收入</w:t>
      </w:r>
      <w:r>
        <w:rPr>
          <w:rFonts w:hint="default" w:ascii="Times New Roman" w:hAnsi="Times New Roman" w:eastAsia="sans-serif" w:cs="Times New Roman"/>
          <w:i w:val="0"/>
          <w:caps w:val="0"/>
          <w:color w:val="000000"/>
          <w:spacing w:val="0"/>
          <w:sz w:val="31"/>
          <w:szCs w:val="31"/>
          <w:shd w:val="clear" w:fill="FFFFFF"/>
        </w:rPr>
        <w:t>858.18</w:t>
      </w:r>
      <w:r>
        <w:rPr>
          <w:rFonts w:hint="eastAsia" w:ascii="方正仿宋_GBK" w:hAnsi="方正仿宋_GBK" w:eastAsia="方正仿宋_GBK" w:cs="方正仿宋_GBK"/>
          <w:i w:val="0"/>
          <w:caps w:val="0"/>
          <w:color w:val="000000"/>
          <w:spacing w:val="0"/>
          <w:sz w:val="31"/>
          <w:szCs w:val="31"/>
          <w:shd w:val="clear" w:fill="FFFFFF"/>
        </w:rPr>
        <w:t>万元，占</w:t>
      </w:r>
      <w:r>
        <w:rPr>
          <w:rFonts w:hint="default" w:ascii="Times New Roman" w:hAnsi="Times New Roman" w:eastAsia="sans-serif" w:cs="Times New Roman"/>
          <w:i w:val="0"/>
          <w:caps w:val="0"/>
          <w:color w:val="000000"/>
          <w:spacing w:val="0"/>
          <w:sz w:val="31"/>
          <w:szCs w:val="31"/>
          <w:shd w:val="clear" w:fill="FFFFFF"/>
        </w:rPr>
        <w:t>11.3%</w:t>
      </w:r>
      <w:r>
        <w:rPr>
          <w:rFonts w:hint="eastAsia" w:ascii="方正仿宋_GBK" w:hAnsi="方正仿宋_GBK" w:eastAsia="方正仿宋_GBK" w:cs="方正仿宋_GBK"/>
          <w:i w:val="0"/>
          <w:caps w:val="0"/>
          <w:color w:val="000000"/>
          <w:spacing w:val="0"/>
          <w:sz w:val="31"/>
          <w:szCs w:val="31"/>
          <w:shd w:val="clear" w:fill="FFFFFF"/>
        </w:rPr>
        <w:t>。此外，年初结转和结余</w:t>
      </w:r>
      <w:r>
        <w:rPr>
          <w:rFonts w:hint="default" w:ascii="Times New Roman" w:hAnsi="Times New Roman" w:eastAsia="sans-serif" w:cs="Times New Roman"/>
          <w:i w:val="0"/>
          <w:caps w:val="0"/>
          <w:color w:val="000000"/>
          <w:spacing w:val="0"/>
          <w:sz w:val="31"/>
          <w:szCs w:val="31"/>
          <w:shd w:val="clear" w:fill="FFFFFF"/>
        </w:rPr>
        <w:t>212.15</w:t>
      </w:r>
      <w:r>
        <w:rPr>
          <w:rFonts w:hint="eastAsia" w:ascii="方正仿宋_GBK" w:hAnsi="方正仿宋_GBK" w:eastAsia="方正仿宋_GBK" w:cs="方正仿宋_GBK"/>
          <w:i w:val="0"/>
          <w:caps w:val="0"/>
          <w:color w:val="000000"/>
          <w:spacing w:val="0"/>
          <w:sz w:val="31"/>
          <w:szCs w:val="31"/>
          <w:shd w:val="clear" w:fill="FFFFFF"/>
        </w:rPr>
        <w:t>万元。</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Style w:val="5"/>
          <w:rFonts w:hint="default" w:ascii="Times New Roman" w:hAnsi="Times New Roman" w:eastAsia="sans-serif" w:cs="Times New Roman"/>
          <w:i w:val="0"/>
          <w:caps w:val="0"/>
          <w:color w:val="000000"/>
          <w:spacing w:val="0"/>
          <w:sz w:val="31"/>
          <w:szCs w:val="31"/>
          <w:shd w:val="clear" w:fill="FFFFFF"/>
        </w:rPr>
        <w:t>3.</w:t>
      </w:r>
      <w:r>
        <w:rPr>
          <w:rStyle w:val="5"/>
          <w:rFonts w:hint="eastAsia" w:ascii="方正仿宋_GBK" w:hAnsi="方正仿宋_GBK" w:eastAsia="方正仿宋_GBK" w:cs="方正仿宋_GBK"/>
          <w:i w:val="0"/>
          <w:caps w:val="0"/>
          <w:color w:val="000000"/>
          <w:spacing w:val="0"/>
          <w:sz w:val="31"/>
          <w:szCs w:val="31"/>
          <w:shd w:val="clear" w:fill="FFFFFF"/>
        </w:rPr>
        <w:t>支出情况。</w:t>
      </w:r>
      <w:r>
        <w:rPr>
          <w:rFonts w:hint="default" w:ascii="Times New Roman" w:hAnsi="Times New Roman" w:eastAsia="sans-serif" w:cs="Times New Roman"/>
          <w:i w:val="0"/>
          <w:caps w:val="0"/>
          <w:color w:val="000000"/>
          <w:spacing w:val="0"/>
          <w:sz w:val="31"/>
          <w:szCs w:val="31"/>
          <w:shd w:val="clear" w:fill="FFFFFF"/>
        </w:rPr>
        <w:t>2022</w:t>
      </w:r>
      <w:r>
        <w:rPr>
          <w:rFonts w:hint="eastAsia" w:ascii="方正仿宋_GBK" w:hAnsi="方正仿宋_GBK" w:eastAsia="方正仿宋_GBK" w:cs="方正仿宋_GBK"/>
          <w:i w:val="0"/>
          <w:caps w:val="0"/>
          <w:color w:val="000000"/>
          <w:spacing w:val="0"/>
          <w:sz w:val="31"/>
          <w:szCs w:val="31"/>
          <w:shd w:val="clear" w:fill="FFFFFF"/>
        </w:rPr>
        <w:t>年度支出合计</w:t>
      </w:r>
      <w:r>
        <w:rPr>
          <w:rFonts w:hint="default" w:ascii="Times New Roman" w:hAnsi="Times New Roman" w:eastAsia="sans-serif" w:cs="Times New Roman"/>
          <w:i w:val="0"/>
          <w:caps w:val="0"/>
          <w:color w:val="000000"/>
          <w:spacing w:val="0"/>
          <w:sz w:val="31"/>
          <w:szCs w:val="31"/>
          <w:shd w:val="clear" w:fill="FFFFFF"/>
        </w:rPr>
        <w:t>7,703.36</w:t>
      </w:r>
      <w:r>
        <w:rPr>
          <w:rFonts w:hint="eastAsia" w:ascii="方正仿宋_GBK" w:hAnsi="方正仿宋_GBK" w:eastAsia="方正仿宋_GBK" w:cs="方正仿宋_GBK"/>
          <w:i w:val="0"/>
          <w:caps w:val="0"/>
          <w:color w:val="000000"/>
          <w:spacing w:val="0"/>
          <w:sz w:val="31"/>
          <w:szCs w:val="31"/>
          <w:shd w:val="clear" w:fill="FFFFFF"/>
        </w:rPr>
        <w:t>万元，较上年决算增加</w:t>
      </w:r>
      <w:r>
        <w:rPr>
          <w:rFonts w:hint="default" w:ascii="Times New Roman" w:hAnsi="Times New Roman" w:eastAsia="sans-serif" w:cs="Times New Roman"/>
          <w:i w:val="0"/>
          <w:caps w:val="0"/>
          <w:color w:val="000000"/>
          <w:spacing w:val="0"/>
          <w:sz w:val="31"/>
          <w:szCs w:val="31"/>
          <w:shd w:val="clear" w:fill="FFFFFF"/>
        </w:rPr>
        <w:t>1,913.98</w:t>
      </w:r>
      <w:r>
        <w:rPr>
          <w:rFonts w:hint="eastAsia" w:ascii="方正仿宋_GBK" w:hAnsi="方正仿宋_GBK" w:eastAsia="方正仿宋_GBK" w:cs="方正仿宋_GBK"/>
          <w:i w:val="0"/>
          <w:caps w:val="0"/>
          <w:color w:val="000000"/>
          <w:spacing w:val="0"/>
          <w:sz w:val="31"/>
          <w:szCs w:val="31"/>
          <w:shd w:val="clear" w:fill="FFFFFF"/>
        </w:rPr>
        <w:t>万元，增长</w:t>
      </w:r>
      <w:r>
        <w:rPr>
          <w:rFonts w:hint="default" w:ascii="Times New Roman" w:hAnsi="Times New Roman" w:eastAsia="sans-serif" w:cs="Times New Roman"/>
          <w:i w:val="0"/>
          <w:caps w:val="0"/>
          <w:color w:val="000000"/>
          <w:spacing w:val="0"/>
          <w:sz w:val="31"/>
          <w:szCs w:val="31"/>
          <w:shd w:val="clear" w:fill="FFFFFF"/>
        </w:rPr>
        <w:t>33.1%</w:t>
      </w:r>
      <w:r>
        <w:rPr>
          <w:rFonts w:hint="eastAsia" w:ascii="方正仿宋_GBK" w:hAnsi="方正仿宋_GBK" w:eastAsia="方正仿宋_GBK" w:cs="方正仿宋_GBK"/>
          <w:i w:val="0"/>
          <w:caps w:val="0"/>
          <w:color w:val="000000"/>
          <w:spacing w:val="0"/>
          <w:sz w:val="31"/>
          <w:szCs w:val="31"/>
          <w:shd w:val="clear" w:fill="FFFFFF"/>
        </w:rPr>
        <w:t>，主要原因是项目支出增加以及人员较上年度增加</w:t>
      </w:r>
      <w:r>
        <w:rPr>
          <w:rFonts w:hint="default" w:ascii="Times New Roman" w:hAnsi="Times New Roman" w:eastAsia="sans-serif" w:cs="Times New Roman"/>
          <w:i w:val="0"/>
          <w:caps w:val="0"/>
          <w:color w:val="000000"/>
          <w:spacing w:val="0"/>
          <w:sz w:val="31"/>
          <w:szCs w:val="31"/>
          <w:shd w:val="clear" w:fill="FFFFFF"/>
        </w:rPr>
        <w:t>2</w:t>
      </w:r>
      <w:r>
        <w:rPr>
          <w:rFonts w:hint="eastAsia" w:ascii="方正仿宋_GBK" w:hAnsi="方正仿宋_GBK" w:eastAsia="方正仿宋_GBK" w:cs="方正仿宋_GBK"/>
          <w:i w:val="0"/>
          <w:caps w:val="0"/>
          <w:color w:val="000000"/>
          <w:spacing w:val="0"/>
          <w:sz w:val="31"/>
          <w:szCs w:val="31"/>
          <w:shd w:val="clear" w:fill="FFFFFF"/>
        </w:rPr>
        <w:t>人，人员开支运行有所增加。其中：基本支出</w:t>
      </w:r>
      <w:r>
        <w:rPr>
          <w:rFonts w:hint="default" w:ascii="Times New Roman" w:hAnsi="Times New Roman" w:eastAsia="sans-serif" w:cs="Times New Roman"/>
          <w:i w:val="0"/>
          <w:caps w:val="0"/>
          <w:color w:val="000000"/>
          <w:spacing w:val="0"/>
          <w:sz w:val="31"/>
          <w:szCs w:val="31"/>
          <w:shd w:val="clear" w:fill="FFFFFF"/>
        </w:rPr>
        <w:t>2,216.42</w:t>
      </w:r>
      <w:r>
        <w:rPr>
          <w:rFonts w:hint="eastAsia" w:ascii="方正仿宋_GBK" w:hAnsi="方正仿宋_GBK" w:eastAsia="方正仿宋_GBK" w:cs="方正仿宋_GBK"/>
          <w:i w:val="0"/>
          <w:caps w:val="0"/>
          <w:color w:val="000000"/>
          <w:spacing w:val="0"/>
          <w:sz w:val="31"/>
          <w:szCs w:val="31"/>
          <w:shd w:val="clear" w:fill="FFFFFF"/>
        </w:rPr>
        <w:t>万元，占</w:t>
      </w:r>
      <w:r>
        <w:rPr>
          <w:rFonts w:hint="default" w:ascii="Times New Roman" w:hAnsi="Times New Roman" w:eastAsia="sans-serif" w:cs="Times New Roman"/>
          <w:i w:val="0"/>
          <w:caps w:val="0"/>
          <w:color w:val="000000"/>
          <w:spacing w:val="0"/>
          <w:sz w:val="31"/>
          <w:szCs w:val="31"/>
          <w:shd w:val="clear" w:fill="FFFFFF"/>
        </w:rPr>
        <w:t>28.8%</w:t>
      </w:r>
      <w:r>
        <w:rPr>
          <w:rFonts w:hint="eastAsia" w:ascii="方正仿宋_GBK" w:hAnsi="方正仿宋_GBK" w:eastAsia="方正仿宋_GBK" w:cs="方正仿宋_GBK"/>
          <w:i w:val="0"/>
          <w:caps w:val="0"/>
          <w:color w:val="000000"/>
          <w:spacing w:val="0"/>
          <w:sz w:val="31"/>
          <w:szCs w:val="31"/>
          <w:shd w:val="clear" w:fill="FFFFFF"/>
        </w:rPr>
        <w:t>；项目支出</w:t>
      </w:r>
      <w:r>
        <w:rPr>
          <w:rFonts w:hint="default" w:ascii="Times New Roman" w:hAnsi="Times New Roman" w:eastAsia="sans-serif" w:cs="Times New Roman"/>
          <w:i w:val="0"/>
          <w:caps w:val="0"/>
          <w:color w:val="000000"/>
          <w:spacing w:val="0"/>
          <w:sz w:val="31"/>
          <w:szCs w:val="31"/>
          <w:shd w:val="clear" w:fill="FFFFFF"/>
        </w:rPr>
        <w:t>5,486.93</w:t>
      </w:r>
      <w:r>
        <w:rPr>
          <w:rFonts w:hint="eastAsia" w:ascii="方正仿宋_GBK" w:hAnsi="方正仿宋_GBK" w:eastAsia="方正仿宋_GBK" w:cs="方正仿宋_GBK"/>
          <w:i w:val="0"/>
          <w:caps w:val="0"/>
          <w:color w:val="000000"/>
          <w:spacing w:val="0"/>
          <w:sz w:val="31"/>
          <w:szCs w:val="31"/>
          <w:shd w:val="clear" w:fill="FFFFFF"/>
        </w:rPr>
        <w:t>万元，占</w:t>
      </w:r>
      <w:r>
        <w:rPr>
          <w:rFonts w:hint="default" w:ascii="Times New Roman" w:hAnsi="Times New Roman" w:eastAsia="sans-serif" w:cs="Times New Roman"/>
          <w:i w:val="0"/>
          <w:caps w:val="0"/>
          <w:color w:val="000000"/>
          <w:spacing w:val="0"/>
          <w:sz w:val="31"/>
          <w:szCs w:val="31"/>
          <w:shd w:val="clear" w:fill="FFFFFF"/>
        </w:rPr>
        <w:t>71.2%</w:t>
      </w:r>
      <w:r>
        <w:rPr>
          <w:rFonts w:hint="eastAsia" w:ascii="方正仿宋_GBK" w:hAnsi="方正仿宋_GBK" w:eastAsia="方正仿宋_GBK" w:cs="方正仿宋_GBK"/>
          <w:i w:val="0"/>
          <w:caps w:val="0"/>
          <w:color w:val="000000"/>
          <w:spacing w:val="0"/>
          <w:sz w:val="31"/>
          <w:szCs w:val="31"/>
          <w:shd w:val="clear" w:fill="FFFFFF"/>
        </w:rPr>
        <w:t>。</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Style w:val="5"/>
          <w:rFonts w:hint="default" w:ascii="Times New Roman" w:hAnsi="Times New Roman" w:eastAsia="sans-serif" w:cs="Times New Roman"/>
          <w:i w:val="0"/>
          <w:caps w:val="0"/>
          <w:color w:val="000000"/>
          <w:spacing w:val="0"/>
          <w:sz w:val="31"/>
          <w:szCs w:val="31"/>
          <w:shd w:val="clear" w:fill="FFFFFF"/>
        </w:rPr>
        <w:t>4.</w:t>
      </w:r>
      <w:r>
        <w:rPr>
          <w:rStyle w:val="5"/>
          <w:rFonts w:hint="eastAsia" w:ascii="方正仿宋_GBK" w:hAnsi="方正仿宋_GBK" w:eastAsia="方正仿宋_GBK" w:cs="方正仿宋_GBK"/>
          <w:i w:val="0"/>
          <w:caps w:val="0"/>
          <w:color w:val="000000"/>
          <w:spacing w:val="0"/>
          <w:sz w:val="31"/>
          <w:szCs w:val="31"/>
          <w:shd w:val="clear" w:fill="FFFFFF"/>
        </w:rPr>
        <w:t>结转结余情况。</w:t>
      </w:r>
      <w:r>
        <w:rPr>
          <w:rFonts w:hint="default" w:ascii="Times New Roman" w:hAnsi="Times New Roman" w:eastAsia="sans-serif" w:cs="Times New Roman"/>
          <w:i w:val="0"/>
          <w:caps w:val="0"/>
          <w:color w:val="000000"/>
          <w:spacing w:val="0"/>
          <w:sz w:val="31"/>
          <w:szCs w:val="31"/>
          <w:shd w:val="clear" w:fill="FFFFFF"/>
        </w:rPr>
        <w:t>2022</w:t>
      </w:r>
      <w:r>
        <w:rPr>
          <w:rFonts w:hint="eastAsia" w:ascii="方正仿宋_GBK" w:hAnsi="方正仿宋_GBK" w:eastAsia="方正仿宋_GBK" w:cs="方正仿宋_GBK"/>
          <w:i w:val="0"/>
          <w:caps w:val="0"/>
          <w:color w:val="000000"/>
          <w:spacing w:val="0"/>
          <w:sz w:val="31"/>
          <w:szCs w:val="31"/>
          <w:shd w:val="clear" w:fill="FFFFFF"/>
        </w:rPr>
        <w:t>年度年末结转和结余</w:t>
      </w:r>
      <w:r>
        <w:rPr>
          <w:rFonts w:hint="default" w:ascii="Times New Roman" w:hAnsi="Times New Roman" w:eastAsia="sans-serif" w:cs="Times New Roman"/>
          <w:i w:val="0"/>
          <w:caps w:val="0"/>
          <w:color w:val="000000"/>
          <w:spacing w:val="0"/>
          <w:sz w:val="31"/>
          <w:szCs w:val="31"/>
          <w:shd w:val="clear" w:fill="FFFFFF"/>
        </w:rPr>
        <w:t>112.55</w:t>
      </w:r>
      <w:r>
        <w:rPr>
          <w:rFonts w:hint="eastAsia" w:ascii="方正仿宋_GBK" w:hAnsi="方正仿宋_GBK" w:eastAsia="方正仿宋_GBK" w:cs="方正仿宋_GBK"/>
          <w:i w:val="0"/>
          <w:caps w:val="0"/>
          <w:color w:val="000000"/>
          <w:spacing w:val="0"/>
          <w:sz w:val="31"/>
          <w:szCs w:val="31"/>
          <w:shd w:val="clear" w:fill="FFFFFF"/>
        </w:rPr>
        <w:t>万元，较上年决算数减少</w:t>
      </w:r>
      <w:r>
        <w:rPr>
          <w:rFonts w:hint="default" w:ascii="Times New Roman" w:hAnsi="Times New Roman" w:eastAsia="sans-serif" w:cs="Times New Roman"/>
          <w:i w:val="0"/>
          <w:caps w:val="0"/>
          <w:color w:val="000000"/>
          <w:spacing w:val="0"/>
          <w:sz w:val="31"/>
          <w:szCs w:val="31"/>
          <w:shd w:val="clear" w:fill="FFFFFF"/>
        </w:rPr>
        <w:t>99.60</w:t>
      </w:r>
      <w:r>
        <w:rPr>
          <w:rFonts w:hint="eastAsia" w:ascii="方正仿宋_GBK" w:hAnsi="方正仿宋_GBK" w:eastAsia="方正仿宋_GBK" w:cs="方正仿宋_GBK"/>
          <w:i w:val="0"/>
          <w:caps w:val="0"/>
          <w:color w:val="000000"/>
          <w:spacing w:val="0"/>
          <w:sz w:val="31"/>
          <w:szCs w:val="31"/>
          <w:shd w:val="clear" w:fill="FFFFFF"/>
        </w:rPr>
        <w:t>万元，下降</w:t>
      </w:r>
      <w:r>
        <w:rPr>
          <w:rFonts w:hint="default" w:ascii="Times New Roman" w:hAnsi="Times New Roman" w:eastAsia="sans-serif" w:cs="Times New Roman"/>
          <w:i w:val="0"/>
          <w:caps w:val="0"/>
          <w:color w:val="000000"/>
          <w:spacing w:val="0"/>
          <w:sz w:val="31"/>
          <w:szCs w:val="31"/>
          <w:shd w:val="clear" w:fill="FFFFFF"/>
        </w:rPr>
        <w:t>46.9%</w:t>
      </w:r>
      <w:r>
        <w:rPr>
          <w:rFonts w:hint="eastAsia" w:ascii="方正仿宋_GBK" w:hAnsi="方正仿宋_GBK" w:eastAsia="方正仿宋_GBK" w:cs="方正仿宋_GBK"/>
          <w:i w:val="0"/>
          <w:caps w:val="0"/>
          <w:color w:val="000000"/>
          <w:spacing w:val="0"/>
          <w:sz w:val="31"/>
          <w:szCs w:val="31"/>
          <w:shd w:val="clear" w:fill="FFFFFF"/>
        </w:rPr>
        <w:t>，主要原因是项目办结因而使用了结转结余。</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shd w:val="clear" w:fill="FFFFFF"/>
        </w:rPr>
        <w:t>（二）财政拨款收入支出决算总体情况说明</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shd w:val="clear" w:fill="FFFFFF"/>
        </w:rPr>
        <w:t>2022</w:t>
      </w:r>
      <w:r>
        <w:rPr>
          <w:rFonts w:hint="eastAsia" w:ascii="方正仿宋_GBK" w:hAnsi="方正仿宋_GBK" w:eastAsia="方正仿宋_GBK" w:cs="方正仿宋_GBK"/>
          <w:i w:val="0"/>
          <w:caps w:val="0"/>
          <w:color w:val="000000"/>
          <w:spacing w:val="0"/>
          <w:sz w:val="31"/>
          <w:szCs w:val="31"/>
          <w:shd w:val="clear" w:fill="FFFFFF"/>
        </w:rPr>
        <w:t>年度财政拨款收、支总计</w:t>
      </w:r>
      <w:r>
        <w:rPr>
          <w:rFonts w:hint="default" w:ascii="Times New Roman" w:hAnsi="Times New Roman" w:eastAsia="sans-serif" w:cs="Times New Roman"/>
          <w:i w:val="0"/>
          <w:caps w:val="0"/>
          <w:color w:val="000000"/>
          <w:spacing w:val="0"/>
          <w:sz w:val="31"/>
          <w:szCs w:val="31"/>
          <w:shd w:val="clear" w:fill="FFFFFF"/>
        </w:rPr>
        <w:t>6,748.78</w:t>
      </w:r>
      <w:r>
        <w:rPr>
          <w:rFonts w:hint="eastAsia" w:ascii="方正仿宋_GBK" w:hAnsi="方正仿宋_GBK" w:eastAsia="方正仿宋_GBK" w:cs="方正仿宋_GBK"/>
          <w:i w:val="0"/>
          <w:caps w:val="0"/>
          <w:color w:val="000000"/>
          <w:spacing w:val="0"/>
          <w:sz w:val="31"/>
          <w:szCs w:val="31"/>
          <w:shd w:val="clear" w:fill="FFFFFF"/>
        </w:rPr>
        <w:t>万元。与</w:t>
      </w:r>
      <w:r>
        <w:rPr>
          <w:rFonts w:hint="default" w:ascii="Times New Roman" w:hAnsi="Times New Roman" w:eastAsia="sans-serif" w:cs="Times New Roman"/>
          <w:i w:val="0"/>
          <w:caps w:val="0"/>
          <w:color w:val="000000"/>
          <w:spacing w:val="0"/>
          <w:sz w:val="31"/>
          <w:szCs w:val="31"/>
          <w:shd w:val="clear" w:fill="FFFFFF"/>
        </w:rPr>
        <w:t>2021</w:t>
      </w:r>
      <w:r>
        <w:rPr>
          <w:rFonts w:hint="eastAsia" w:ascii="方正仿宋_GBK" w:hAnsi="方正仿宋_GBK" w:eastAsia="方正仿宋_GBK" w:cs="方正仿宋_GBK"/>
          <w:i w:val="0"/>
          <w:caps w:val="0"/>
          <w:color w:val="000000"/>
          <w:spacing w:val="0"/>
          <w:sz w:val="31"/>
          <w:szCs w:val="31"/>
          <w:shd w:val="clear" w:fill="FFFFFF"/>
        </w:rPr>
        <w:t>年相比，财政拨款收、支总计各增加</w:t>
      </w:r>
      <w:r>
        <w:rPr>
          <w:rFonts w:hint="default" w:ascii="Times New Roman" w:hAnsi="Times New Roman" w:eastAsia="sans-serif" w:cs="Times New Roman"/>
          <w:i w:val="0"/>
          <w:caps w:val="0"/>
          <w:color w:val="000000"/>
          <w:spacing w:val="0"/>
          <w:sz w:val="31"/>
          <w:szCs w:val="31"/>
          <w:shd w:val="clear" w:fill="FFFFFF"/>
        </w:rPr>
        <w:t>1,699.43</w:t>
      </w:r>
      <w:r>
        <w:rPr>
          <w:rFonts w:hint="eastAsia" w:ascii="方正仿宋_GBK" w:hAnsi="方正仿宋_GBK" w:eastAsia="方正仿宋_GBK" w:cs="方正仿宋_GBK"/>
          <w:i w:val="0"/>
          <w:caps w:val="0"/>
          <w:color w:val="000000"/>
          <w:spacing w:val="0"/>
          <w:sz w:val="31"/>
          <w:szCs w:val="31"/>
          <w:shd w:val="clear" w:fill="FFFFFF"/>
        </w:rPr>
        <w:t>万元，增长</w:t>
      </w:r>
      <w:r>
        <w:rPr>
          <w:rFonts w:hint="default" w:ascii="Times New Roman" w:hAnsi="Times New Roman" w:eastAsia="sans-serif" w:cs="Times New Roman"/>
          <w:i w:val="0"/>
          <w:caps w:val="0"/>
          <w:color w:val="000000"/>
          <w:spacing w:val="0"/>
          <w:sz w:val="31"/>
          <w:szCs w:val="31"/>
          <w:shd w:val="clear" w:fill="FFFFFF"/>
        </w:rPr>
        <w:t>33.7%</w:t>
      </w:r>
      <w:r>
        <w:rPr>
          <w:rFonts w:hint="eastAsia" w:ascii="方正仿宋_GBK" w:hAnsi="方正仿宋_GBK" w:eastAsia="方正仿宋_GBK" w:cs="方正仿宋_GBK"/>
          <w:i w:val="0"/>
          <w:caps w:val="0"/>
          <w:color w:val="000000"/>
          <w:spacing w:val="0"/>
          <w:sz w:val="31"/>
          <w:szCs w:val="31"/>
          <w:shd w:val="clear" w:fill="FFFFFF"/>
        </w:rPr>
        <w:t>。主要原因是人员较上年度增加</w:t>
      </w:r>
      <w:r>
        <w:rPr>
          <w:rFonts w:hint="default" w:ascii="Times New Roman" w:hAnsi="Times New Roman" w:eastAsia="sans-serif" w:cs="Times New Roman"/>
          <w:i w:val="0"/>
          <w:caps w:val="0"/>
          <w:color w:val="000000"/>
          <w:spacing w:val="0"/>
          <w:sz w:val="31"/>
          <w:szCs w:val="31"/>
          <w:shd w:val="clear" w:fill="FFFFFF"/>
        </w:rPr>
        <w:t>2</w:t>
      </w:r>
      <w:r>
        <w:rPr>
          <w:rFonts w:hint="eastAsia" w:ascii="方正仿宋_GBK" w:hAnsi="方正仿宋_GBK" w:eastAsia="方正仿宋_GBK" w:cs="方正仿宋_GBK"/>
          <w:i w:val="0"/>
          <w:caps w:val="0"/>
          <w:color w:val="000000"/>
          <w:spacing w:val="0"/>
          <w:sz w:val="31"/>
          <w:szCs w:val="31"/>
          <w:shd w:val="clear" w:fill="FFFFFF"/>
        </w:rPr>
        <w:t>人，体制补助有所增加；项目收支增加。</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shd w:val="clear" w:fill="FFFFFF"/>
        </w:rPr>
        <w:t>（三）一般公共预算财政拨款收入支出决算情况说明</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Style w:val="5"/>
          <w:rFonts w:hint="default" w:ascii="Times New Roman" w:hAnsi="Times New Roman" w:eastAsia="sans-serif" w:cs="Times New Roman"/>
          <w:i w:val="0"/>
          <w:caps w:val="0"/>
          <w:color w:val="000000"/>
          <w:spacing w:val="0"/>
          <w:sz w:val="31"/>
          <w:szCs w:val="31"/>
          <w:shd w:val="clear" w:fill="FFFFFF"/>
        </w:rPr>
        <w:t>1.</w:t>
      </w:r>
      <w:r>
        <w:rPr>
          <w:rStyle w:val="5"/>
          <w:rFonts w:hint="eastAsia" w:ascii="方正仿宋_GBK" w:hAnsi="方正仿宋_GBK" w:eastAsia="方正仿宋_GBK" w:cs="方正仿宋_GBK"/>
          <w:i w:val="0"/>
          <w:caps w:val="0"/>
          <w:color w:val="000000"/>
          <w:spacing w:val="0"/>
          <w:sz w:val="31"/>
          <w:szCs w:val="31"/>
          <w:shd w:val="clear" w:fill="FFFFFF"/>
        </w:rPr>
        <w:t>收入情况。</w:t>
      </w:r>
      <w:r>
        <w:rPr>
          <w:rFonts w:hint="default" w:ascii="Times New Roman" w:hAnsi="Times New Roman" w:eastAsia="sans-serif" w:cs="Times New Roman"/>
          <w:i w:val="0"/>
          <w:caps w:val="0"/>
          <w:color w:val="000000"/>
          <w:spacing w:val="0"/>
          <w:sz w:val="31"/>
          <w:szCs w:val="31"/>
          <w:shd w:val="clear" w:fill="FFFFFF"/>
        </w:rPr>
        <w:t>2022</w:t>
      </w:r>
      <w:r>
        <w:rPr>
          <w:rFonts w:hint="eastAsia" w:ascii="方正仿宋_GBK" w:hAnsi="方正仿宋_GBK" w:eastAsia="方正仿宋_GBK" w:cs="方正仿宋_GBK"/>
          <w:i w:val="0"/>
          <w:caps w:val="0"/>
          <w:color w:val="000000"/>
          <w:spacing w:val="0"/>
          <w:sz w:val="31"/>
          <w:szCs w:val="31"/>
          <w:shd w:val="clear" w:fill="FFFFFF"/>
        </w:rPr>
        <w:t>年度一般公共预算财政拨款收入</w:t>
      </w:r>
      <w:r>
        <w:rPr>
          <w:rFonts w:hint="default" w:ascii="Times New Roman" w:hAnsi="Times New Roman" w:eastAsia="sans-serif" w:cs="Times New Roman"/>
          <w:i w:val="0"/>
          <w:caps w:val="0"/>
          <w:color w:val="000000"/>
          <w:spacing w:val="0"/>
          <w:sz w:val="31"/>
          <w:szCs w:val="31"/>
          <w:shd w:val="clear" w:fill="FFFFFF"/>
        </w:rPr>
        <w:t>6,526.46</w:t>
      </w:r>
      <w:r>
        <w:rPr>
          <w:rFonts w:hint="eastAsia" w:ascii="方正仿宋_GBK" w:hAnsi="方正仿宋_GBK" w:eastAsia="方正仿宋_GBK" w:cs="方正仿宋_GBK"/>
          <w:i w:val="0"/>
          <w:caps w:val="0"/>
          <w:color w:val="000000"/>
          <w:spacing w:val="0"/>
          <w:sz w:val="31"/>
          <w:szCs w:val="31"/>
          <w:shd w:val="clear" w:fill="FFFFFF"/>
        </w:rPr>
        <w:t>万元，较上年决算数增加</w:t>
      </w:r>
      <w:r>
        <w:rPr>
          <w:rFonts w:hint="default" w:ascii="Times New Roman" w:hAnsi="Times New Roman" w:eastAsia="sans-serif" w:cs="Times New Roman"/>
          <w:i w:val="0"/>
          <w:caps w:val="0"/>
          <w:color w:val="000000"/>
          <w:spacing w:val="0"/>
          <w:sz w:val="31"/>
          <w:szCs w:val="31"/>
          <w:shd w:val="clear" w:fill="FFFFFF"/>
        </w:rPr>
        <w:t>1,970.87</w:t>
      </w:r>
      <w:r>
        <w:rPr>
          <w:rFonts w:hint="eastAsia" w:ascii="方正仿宋_GBK" w:hAnsi="方正仿宋_GBK" w:eastAsia="方正仿宋_GBK" w:cs="方正仿宋_GBK"/>
          <w:i w:val="0"/>
          <w:caps w:val="0"/>
          <w:color w:val="000000"/>
          <w:spacing w:val="0"/>
          <w:sz w:val="31"/>
          <w:szCs w:val="31"/>
          <w:shd w:val="clear" w:fill="FFFFFF"/>
        </w:rPr>
        <w:t>万元，增长</w:t>
      </w:r>
      <w:r>
        <w:rPr>
          <w:rFonts w:hint="default" w:ascii="Times New Roman" w:hAnsi="Times New Roman" w:eastAsia="sans-serif" w:cs="Times New Roman"/>
          <w:i w:val="0"/>
          <w:caps w:val="0"/>
          <w:color w:val="000000"/>
          <w:spacing w:val="0"/>
          <w:sz w:val="31"/>
          <w:szCs w:val="31"/>
          <w:shd w:val="clear" w:fill="FFFFFF"/>
        </w:rPr>
        <w:t>43.3%</w:t>
      </w:r>
      <w:r>
        <w:rPr>
          <w:rFonts w:hint="eastAsia" w:ascii="方正仿宋_GBK" w:hAnsi="方正仿宋_GBK" w:eastAsia="方正仿宋_GBK" w:cs="方正仿宋_GBK"/>
          <w:i w:val="0"/>
          <w:caps w:val="0"/>
          <w:color w:val="000000"/>
          <w:spacing w:val="0"/>
          <w:sz w:val="31"/>
          <w:szCs w:val="31"/>
          <w:shd w:val="clear" w:fill="FFFFFF"/>
        </w:rPr>
        <w:t>。主要原因是人员较上年度增加</w:t>
      </w:r>
      <w:r>
        <w:rPr>
          <w:rFonts w:hint="default" w:ascii="Times New Roman" w:hAnsi="Times New Roman" w:eastAsia="sans-serif" w:cs="Times New Roman"/>
          <w:i w:val="0"/>
          <w:caps w:val="0"/>
          <w:color w:val="000000"/>
          <w:spacing w:val="0"/>
          <w:sz w:val="31"/>
          <w:szCs w:val="31"/>
          <w:shd w:val="clear" w:fill="FFFFFF"/>
        </w:rPr>
        <w:t>2</w:t>
      </w:r>
      <w:r>
        <w:rPr>
          <w:rFonts w:hint="eastAsia" w:ascii="方正仿宋_GBK" w:hAnsi="方正仿宋_GBK" w:eastAsia="方正仿宋_GBK" w:cs="方正仿宋_GBK"/>
          <w:i w:val="0"/>
          <w:caps w:val="0"/>
          <w:color w:val="000000"/>
          <w:spacing w:val="0"/>
          <w:sz w:val="31"/>
          <w:szCs w:val="31"/>
          <w:shd w:val="clear" w:fill="FFFFFF"/>
        </w:rPr>
        <w:t>人，体制补助有所增加；辖区内大力发展，项目投入增加。较年初预算数增加</w:t>
      </w:r>
      <w:r>
        <w:rPr>
          <w:rFonts w:hint="default" w:ascii="Times New Roman" w:hAnsi="Times New Roman" w:eastAsia="sans-serif" w:cs="Times New Roman"/>
          <w:i w:val="0"/>
          <w:caps w:val="0"/>
          <w:color w:val="000000"/>
          <w:spacing w:val="0"/>
          <w:sz w:val="31"/>
          <w:szCs w:val="31"/>
          <w:shd w:val="clear" w:fill="FFFFFF"/>
        </w:rPr>
        <w:t>3,787.49</w:t>
      </w:r>
      <w:r>
        <w:rPr>
          <w:rFonts w:hint="eastAsia" w:ascii="方正仿宋_GBK" w:hAnsi="方正仿宋_GBK" w:eastAsia="方正仿宋_GBK" w:cs="方正仿宋_GBK"/>
          <w:i w:val="0"/>
          <w:caps w:val="0"/>
          <w:color w:val="000000"/>
          <w:spacing w:val="0"/>
          <w:sz w:val="31"/>
          <w:szCs w:val="31"/>
          <w:shd w:val="clear" w:fill="FFFFFF"/>
        </w:rPr>
        <w:t>万元，增长</w:t>
      </w:r>
      <w:r>
        <w:rPr>
          <w:rFonts w:hint="default" w:ascii="Times New Roman" w:hAnsi="Times New Roman" w:eastAsia="sans-serif" w:cs="Times New Roman"/>
          <w:i w:val="0"/>
          <w:caps w:val="0"/>
          <w:color w:val="000000"/>
          <w:spacing w:val="0"/>
          <w:sz w:val="31"/>
          <w:szCs w:val="31"/>
          <w:shd w:val="clear" w:fill="FFFFFF"/>
        </w:rPr>
        <w:t>138.3%</w:t>
      </w:r>
      <w:r>
        <w:rPr>
          <w:rFonts w:hint="eastAsia" w:ascii="方正仿宋_GBK" w:hAnsi="方正仿宋_GBK" w:eastAsia="方正仿宋_GBK" w:cs="方正仿宋_GBK"/>
          <w:i w:val="0"/>
          <w:caps w:val="0"/>
          <w:color w:val="000000"/>
          <w:spacing w:val="0"/>
          <w:sz w:val="31"/>
          <w:szCs w:val="31"/>
          <w:shd w:val="clear" w:fill="FFFFFF"/>
        </w:rPr>
        <w:t>。主要原因是项目追加投资。此外，年初财政拨款结转和结余</w:t>
      </w:r>
      <w:r>
        <w:rPr>
          <w:rFonts w:hint="default" w:ascii="Times New Roman" w:hAnsi="Times New Roman" w:eastAsia="sans-serif" w:cs="Times New Roman"/>
          <w:i w:val="0"/>
          <w:caps w:val="0"/>
          <w:color w:val="000000"/>
          <w:spacing w:val="0"/>
          <w:sz w:val="31"/>
          <w:szCs w:val="31"/>
          <w:shd w:val="clear" w:fill="FFFFFF"/>
        </w:rPr>
        <w:t>3.19</w:t>
      </w:r>
      <w:r>
        <w:rPr>
          <w:rFonts w:hint="eastAsia" w:ascii="方正仿宋_GBK" w:hAnsi="方正仿宋_GBK" w:eastAsia="方正仿宋_GBK" w:cs="方正仿宋_GBK"/>
          <w:i w:val="0"/>
          <w:caps w:val="0"/>
          <w:color w:val="000000"/>
          <w:spacing w:val="0"/>
          <w:sz w:val="31"/>
          <w:szCs w:val="31"/>
          <w:shd w:val="clear" w:fill="FFFFFF"/>
        </w:rPr>
        <w:t>万元。</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Style w:val="5"/>
          <w:rFonts w:hint="default" w:ascii="Times New Roman" w:hAnsi="Times New Roman" w:eastAsia="sans-serif" w:cs="Times New Roman"/>
          <w:i w:val="0"/>
          <w:caps w:val="0"/>
          <w:color w:val="000000"/>
          <w:spacing w:val="0"/>
          <w:sz w:val="31"/>
          <w:szCs w:val="31"/>
          <w:shd w:val="clear" w:fill="FFFFFF"/>
        </w:rPr>
        <w:t>2.</w:t>
      </w:r>
      <w:r>
        <w:rPr>
          <w:rStyle w:val="5"/>
          <w:rFonts w:hint="eastAsia" w:ascii="方正仿宋_GBK" w:hAnsi="方正仿宋_GBK" w:eastAsia="方正仿宋_GBK" w:cs="方正仿宋_GBK"/>
          <w:i w:val="0"/>
          <w:caps w:val="0"/>
          <w:color w:val="000000"/>
          <w:spacing w:val="0"/>
          <w:sz w:val="31"/>
          <w:szCs w:val="31"/>
          <w:shd w:val="clear" w:fill="FFFFFF"/>
        </w:rPr>
        <w:t>支出情况。</w:t>
      </w:r>
      <w:r>
        <w:rPr>
          <w:rFonts w:hint="default" w:ascii="Times New Roman" w:hAnsi="Times New Roman" w:eastAsia="sans-serif" w:cs="Times New Roman"/>
          <w:i w:val="0"/>
          <w:caps w:val="0"/>
          <w:color w:val="000000"/>
          <w:spacing w:val="0"/>
          <w:sz w:val="31"/>
          <w:szCs w:val="31"/>
          <w:shd w:val="clear" w:fill="FFFFFF"/>
        </w:rPr>
        <w:t>2022</w:t>
      </w:r>
      <w:r>
        <w:rPr>
          <w:rFonts w:hint="eastAsia" w:ascii="方正仿宋_GBK" w:hAnsi="方正仿宋_GBK" w:eastAsia="方正仿宋_GBK" w:cs="方正仿宋_GBK"/>
          <w:i w:val="0"/>
          <w:caps w:val="0"/>
          <w:color w:val="000000"/>
          <w:spacing w:val="0"/>
          <w:sz w:val="31"/>
          <w:szCs w:val="31"/>
          <w:shd w:val="clear" w:fill="FFFFFF"/>
        </w:rPr>
        <w:t>年度一般公共预算财政拨款支出</w:t>
      </w:r>
      <w:r>
        <w:rPr>
          <w:rFonts w:hint="default" w:ascii="Times New Roman" w:hAnsi="Times New Roman" w:eastAsia="sans-serif" w:cs="Times New Roman"/>
          <w:i w:val="0"/>
          <w:caps w:val="0"/>
          <w:color w:val="000000"/>
          <w:spacing w:val="0"/>
          <w:sz w:val="31"/>
          <w:szCs w:val="31"/>
          <w:shd w:val="clear" w:fill="FFFFFF"/>
        </w:rPr>
        <w:t>6,529.65</w:t>
      </w:r>
      <w:r>
        <w:rPr>
          <w:rFonts w:hint="eastAsia" w:ascii="方正仿宋_GBK" w:hAnsi="方正仿宋_GBK" w:eastAsia="方正仿宋_GBK" w:cs="方正仿宋_GBK"/>
          <w:i w:val="0"/>
          <w:caps w:val="0"/>
          <w:color w:val="000000"/>
          <w:spacing w:val="0"/>
          <w:sz w:val="31"/>
          <w:szCs w:val="31"/>
          <w:shd w:val="clear" w:fill="FFFFFF"/>
        </w:rPr>
        <w:t>万元，较上年决算数增加</w:t>
      </w:r>
      <w:r>
        <w:rPr>
          <w:rFonts w:hint="default" w:ascii="Times New Roman" w:hAnsi="Times New Roman" w:eastAsia="sans-serif" w:cs="Times New Roman"/>
          <w:i w:val="0"/>
          <w:caps w:val="0"/>
          <w:color w:val="000000"/>
          <w:spacing w:val="0"/>
          <w:sz w:val="31"/>
          <w:szCs w:val="31"/>
          <w:shd w:val="clear" w:fill="FFFFFF"/>
        </w:rPr>
        <w:t>1,950.67</w:t>
      </w:r>
      <w:r>
        <w:rPr>
          <w:rFonts w:hint="eastAsia" w:ascii="方正仿宋_GBK" w:hAnsi="方正仿宋_GBK" w:eastAsia="方正仿宋_GBK" w:cs="方正仿宋_GBK"/>
          <w:i w:val="0"/>
          <w:caps w:val="0"/>
          <w:color w:val="000000"/>
          <w:spacing w:val="0"/>
          <w:sz w:val="31"/>
          <w:szCs w:val="31"/>
          <w:shd w:val="clear" w:fill="FFFFFF"/>
        </w:rPr>
        <w:t>万元，增长</w:t>
      </w:r>
      <w:r>
        <w:rPr>
          <w:rFonts w:hint="default" w:ascii="Times New Roman" w:hAnsi="Times New Roman" w:eastAsia="sans-serif" w:cs="Times New Roman"/>
          <w:i w:val="0"/>
          <w:caps w:val="0"/>
          <w:color w:val="000000"/>
          <w:spacing w:val="0"/>
          <w:sz w:val="31"/>
          <w:szCs w:val="31"/>
          <w:shd w:val="clear" w:fill="FFFFFF"/>
        </w:rPr>
        <w:t>42.6%</w:t>
      </w:r>
      <w:r>
        <w:rPr>
          <w:rFonts w:hint="eastAsia" w:ascii="方正仿宋_GBK" w:hAnsi="方正仿宋_GBK" w:eastAsia="方正仿宋_GBK" w:cs="方正仿宋_GBK"/>
          <w:i w:val="0"/>
          <w:caps w:val="0"/>
          <w:color w:val="000000"/>
          <w:spacing w:val="0"/>
          <w:sz w:val="31"/>
          <w:szCs w:val="31"/>
          <w:shd w:val="clear" w:fill="FFFFFF"/>
        </w:rPr>
        <w:t>。主要原因是人员较上年度增加</w:t>
      </w:r>
      <w:r>
        <w:rPr>
          <w:rFonts w:hint="default" w:ascii="Times New Roman" w:hAnsi="Times New Roman" w:eastAsia="sans-serif" w:cs="Times New Roman"/>
          <w:i w:val="0"/>
          <w:caps w:val="0"/>
          <w:color w:val="000000"/>
          <w:spacing w:val="0"/>
          <w:sz w:val="31"/>
          <w:szCs w:val="31"/>
          <w:shd w:val="clear" w:fill="FFFFFF"/>
        </w:rPr>
        <w:t>2</w:t>
      </w:r>
      <w:r>
        <w:rPr>
          <w:rFonts w:hint="eastAsia" w:ascii="方正仿宋_GBK" w:hAnsi="方正仿宋_GBK" w:eastAsia="方正仿宋_GBK" w:cs="方正仿宋_GBK"/>
          <w:i w:val="0"/>
          <w:caps w:val="0"/>
          <w:color w:val="000000"/>
          <w:spacing w:val="0"/>
          <w:sz w:val="31"/>
          <w:szCs w:val="31"/>
          <w:shd w:val="clear" w:fill="FFFFFF"/>
        </w:rPr>
        <w:t>人，人员运行开支增加；项目支出增加。较年初预算数增加</w:t>
      </w:r>
      <w:r>
        <w:rPr>
          <w:rFonts w:hint="default" w:ascii="Times New Roman" w:hAnsi="Times New Roman" w:eastAsia="sans-serif" w:cs="Times New Roman"/>
          <w:i w:val="0"/>
          <w:caps w:val="0"/>
          <w:color w:val="000000"/>
          <w:spacing w:val="0"/>
          <w:sz w:val="31"/>
          <w:szCs w:val="31"/>
          <w:shd w:val="clear" w:fill="FFFFFF"/>
        </w:rPr>
        <w:t>3,790.68</w:t>
      </w:r>
      <w:r>
        <w:rPr>
          <w:rFonts w:hint="eastAsia" w:ascii="方正仿宋_GBK" w:hAnsi="方正仿宋_GBK" w:eastAsia="方正仿宋_GBK" w:cs="方正仿宋_GBK"/>
          <w:i w:val="0"/>
          <w:caps w:val="0"/>
          <w:color w:val="000000"/>
          <w:spacing w:val="0"/>
          <w:sz w:val="31"/>
          <w:szCs w:val="31"/>
          <w:shd w:val="clear" w:fill="FFFFFF"/>
        </w:rPr>
        <w:t>万元，增长</w:t>
      </w:r>
      <w:r>
        <w:rPr>
          <w:rFonts w:hint="default" w:ascii="Times New Roman" w:hAnsi="Times New Roman" w:eastAsia="sans-serif" w:cs="Times New Roman"/>
          <w:i w:val="0"/>
          <w:caps w:val="0"/>
          <w:color w:val="000000"/>
          <w:spacing w:val="0"/>
          <w:sz w:val="31"/>
          <w:szCs w:val="31"/>
          <w:shd w:val="clear" w:fill="FFFFFF"/>
        </w:rPr>
        <w:t>138.4%</w:t>
      </w:r>
      <w:r>
        <w:rPr>
          <w:rFonts w:hint="eastAsia" w:ascii="方正仿宋_GBK" w:hAnsi="方正仿宋_GBK" w:eastAsia="方正仿宋_GBK" w:cs="方正仿宋_GBK"/>
          <w:i w:val="0"/>
          <w:caps w:val="0"/>
          <w:color w:val="000000"/>
          <w:spacing w:val="0"/>
          <w:sz w:val="31"/>
          <w:szCs w:val="31"/>
          <w:shd w:val="clear" w:fill="FFFFFF"/>
        </w:rPr>
        <w:t>。主要原因是项目增加。</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Style w:val="5"/>
          <w:rFonts w:hint="default" w:ascii="Times New Roman" w:hAnsi="Times New Roman" w:eastAsia="sans-serif" w:cs="Times New Roman"/>
          <w:i w:val="0"/>
          <w:caps w:val="0"/>
          <w:color w:val="000000"/>
          <w:spacing w:val="0"/>
          <w:sz w:val="31"/>
          <w:szCs w:val="31"/>
          <w:shd w:val="clear" w:fill="FFFFFF"/>
        </w:rPr>
        <w:t>3.</w:t>
      </w:r>
      <w:r>
        <w:rPr>
          <w:rStyle w:val="5"/>
          <w:rFonts w:hint="eastAsia" w:ascii="方正仿宋_GBK" w:hAnsi="方正仿宋_GBK" w:eastAsia="方正仿宋_GBK" w:cs="方正仿宋_GBK"/>
          <w:i w:val="0"/>
          <w:caps w:val="0"/>
          <w:color w:val="000000"/>
          <w:spacing w:val="0"/>
          <w:sz w:val="31"/>
          <w:szCs w:val="31"/>
          <w:shd w:val="clear" w:fill="FFFFFF"/>
        </w:rPr>
        <w:t>结转结余情况。</w:t>
      </w:r>
      <w:r>
        <w:rPr>
          <w:rFonts w:hint="default" w:ascii="Times New Roman" w:hAnsi="Times New Roman" w:eastAsia="sans-serif" w:cs="Times New Roman"/>
          <w:i w:val="0"/>
          <w:caps w:val="0"/>
          <w:color w:val="000000"/>
          <w:spacing w:val="0"/>
          <w:sz w:val="31"/>
          <w:szCs w:val="31"/>
          <w:shd w:val="clear" w:fill="FFFFFF"/>
        </w:rPr>
        <w:t>2022</w:t>
      </w:r>
      <w:r>
        <w:rPr>
          <w:rFonts w:hint="eastAsia" w:ascii="方正仿宋_GBK" w:hAnsi="方正仿宋_GBK" w:eastAsia="方正仿宋_GBK" w:cs="方正仿宋_GBK"/>
          <w:i w:val="0"/>
          <w:caps w:val="0"/>
          <w:color w:val="000000"/>
          <w:spacing w:val="0"/>
          <w:sz w:val="31"/>
          <w:szCs w:val="31"/>
          <w:shd w:val="clear" w:fill="FFFFFF"/>
        </w:rPr>
        <w:t>年度年末一般公共预算财政拨款结转和结余</w:t>
      </w:r>
      <w:r>
        <w:rPr>
          <w:rFonts w:hint="default" w:ascii="Times New Roman" w:hAnsi="Times New Roman" w:eastAsia="sans-serif" w:cs="Times New Roman"/>
          <w:i w:val="0"/>
          <w:caps w:val="0"/>
          <w:color w:val="000000"/>
          <w:spacing w:val="0"/>
          <w:sz w:val="31"/>
          <w:szCs w:val="31"/>
          <w:shd w:val="clear" w:fill="FFFFFF"/>
        </w:rPr>
        <w:t>0.00</w:t>
      </w:r>
      <w:r>
        <w:rPr>
          <w:rFonts w:hint="eastAsia" w:ascii="方正仿宋_GBK" w:hAnsi="方正仿宋_GBK" w:eastAsia="方正仿宋_GBK" w:cs="方正仿宋_GBK"/>
          <w:i w:val="0"/>
          <w:caps w:val="0"/>
          <w:color w:val="000000"/>
          <w:spacing w:val="0"/>
          <w:sz w:val="31"/>
          <w:szCs w:val="31"/>
          <w:shd w:val="clear" w:fill="FFFFFF"/>
        </w:rPr>
        <w:t>万元，较上年决算数减少</w:t>
      </w:r>
      <w:r>
        <w:rPr>
          <w:rFonts w:hint="default" w:ascii="Times New Roman" w:hAnsi="Times New Roman" w:eastAsia="sans-serif" w:cs="Times New Roman"/>
          <w:i w:val="0"/>
          <w:caps w:val="0"/>
          <w:color w:val="000000"/>
          <w:spacing w:val="0"/>
          <w:sz w:val="31"/>
          <w:szCs w:val="31"/>
          <w:shd w:val="clear" w:fill="FFFFFF"/>
        </w:rPr>
        <w:t>3.19</w:t>
      </w:r>
      <w:r>
        <w:rPr>
          <w:rFonts w:hint="eastAsia" w:ascii="方正仿宋_GBK" w:hAnsi="方正仿宋_GBK" w:eastAsia="方正仿宋_GBK" w:cs="方正仿宋_GBK"/>
          <w:i w:val="0"/>
          <w:caps w:val="0"/>
          <w:color w:val="000000"/>
          <w:spacing w:val="0"/>
          <w:sz w:val="31"/>
          <w:szCs w:val="31"/>
          <w:shd w:val="clear" w:fill="FFFFFF"/>
        </w:rPr>
        <w:t>万元，下降</w:t>
      </w:r>
      <w:r>
        <w:rPr>
          <w:rFonts w:hint="default" w:ascii="Times New Roman" w:hAnsi="Times New Roman" w:eastAsia="sans-serif" w:cs="Times New Roman"/>
          <w:i w:val="0"/>
          <w:caps w:val="0"/>
          <w:color w:val="000000"/>
          <w:spacing w:val="0"/>
          <w:sz w:val="31"/>
          <w:szCs w:val="31"/>
          <w:shd w:val="clear" w:fill="FFFFFF"/>
        </w:rPr>
        <w:t>100%</w:t>
      </w:r>
      <w:r>
        <w:rPr>
          <w:rFonts w:hint="eastAsia" w:ascii="方正仿宋_GBK" w:hAnsi="方正仿宋_GBK" w:eastAsia="方正仿宋_GBK" w:cs="方正仿宋_GBK"/>
          <w:i w:val="0"/>
          <w:caps w:val="0"/>
          <w:color w:val="000000"/>
          <w:spacing w:val="0"/>
          <w:sz w:val="31"/>
          <w:szCs w:val="31"/>
          <w:shd w:val="clear" w:fill="FFFFFF"/>
        </w:rPr>
        <w:t>，主要原因是项目办结因而使用了结转结余。</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Style w:val="5"/>
          <w:rFonts w:hint="default" w:ascii="Times New Roman" w:hAnsi="Times New Roman" w:eastAsia="sans-serif" w:cs="Times New Roman"/>
          <w:i w:val="0"/>
          <w:caps w:val="0"/>
          <w:color w:val="000000"/>
          <w:spacing w:val="0"/>
          <w:sz w:val="31"/>
          <w:szCs w:val="31"/>
          <w:shd w:val="clear" w:fill="FFFFFF"/>
        </w:rPr>
        <w:t>4.</w:t>
      </w:r>
      <w:r>
        <w:rPr>
          <w:rStyle w:val="5"/>
          <w:rFonts w:hint="eastAsia" w:ascii="方正仿宋_GBK" w:hAnsi="方正仿宋_GBK" w:eastAsia="方正仿宋_GBK" w:cs="方正仿宋_GBK"/>
          <w:i w:val="0"/>
          <w:caps w:val="0"/>
          <w:color w:val="000000"/>
          <w:spacing w:val="0"/>
          <w:sz w:val="31"/>
          <w:szCs w:val="31"/>
          <w:shd w:val="clear" w:fill="FFFFFF"/>
        </w:rPr>
        <w:t>比较情况。</w:t>
      </w:r>
      <w:r>
        <w:rPr>
          <w:rFonts w:hint="eastAsia" w:ascii="方正仿宋_GBK" w:hAnsi="方正仿宋_GBK" w:eastAsia="方正仿宋_GBK" w:cs="方正仿宋_GBK"/>
          <w:i w:val="0"/>
          <w:caps w:val="0"/>
          <w:color w:val="000000"/>
          <w:spacing w:val="0"/>
          <w:sz w:val="31"/>
          <w:szCs w:val="31"/>
          <w:shd w:val="clear" w:fill="FFFFFF"/>
        </w:rPr>
        <w:t>本部门</w:t>
      </w:r>
      <w:r>
        <w:rPr>
          <w:rFonts w:hint="default" w:ascii="Times New Roman" w:hAnsi="Times New Roman" w:eastAsia="sans-serif" w:cs="Times New Roman"/>
          <w:i w:val="0"/>
          <w:caps w:val="0"/>
          <w:color w:val="000000"/>
          <w:spacing w:val="0"/>
          <w:sz w:val="31"/>
          <w:szCs w:val="31"/>
          <w:shd w:val="clear" w:fill="FFFFFF"/>
        </w:rPr>
        <w:t>2022</w:t>
      </w:r>
      <w:r>
        <w:rPr>
          <w:rFonts w:hint="eastAsia" w:ascii="方正仿宋_GBK" w:hAnsi="方正仿宋_GBK" w:eastAsia="方正仿宋_GBK" w:cs="方正仿宋_GBK"/>
          <w:i w:val="0"/>
          <w:caps w:val="0"/>
          <w:color w:val="000000"/>
          <w:spacing w:val="0"/>
          <w:sz w:val="31"/>
          <w:szCs w:val="31"/>
          <w:shd w:val="clear" w:fill="FFFFFF"/>
        </w:rPr>
        <w:t>年度一般公共预算财政拨款支出主要用于以下几个方面：</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w:t>
      </w:r>
      <w:r>
        <w:rPr>
          <w:rFonts w:hint="default" w:ascii="Times New Roman" w:hAnsi="Times New Roman" w:eastAsia="sans-serif" w:cs="Times New Roman"/>
          <w:i w:val="0"/>
          <w:caps w:val="0"/>
          <w:color w:val="000000"/>
          <w:spacing w:val="0"/>
          <w:sz w:val="31"/>
          <w:szCs w:val="31"/>
          <w:shd w:val="clear" w:fill="FFFFFF"/>
        </w:rPr>
        <w:t>1</w:t>
      </w:r>
      <w:r>
        <w:rPr>
          <w:rFonts w:hint="eastAsia" w:ascii="方正仿宋_GBK" w:hAnsi="方正仿宋_GBK" w:eastAsia="方正仿宋_GBK" w:cs="方正仿宋_GBK"/>
          <w:i w:val="0"/>
          <w:caps w:val="0"/>
          <w:color w:val="000000"/>
          <w:spacing w:val="0"/>
          <w:sz w:val="31"/>
          <w:szCs w:val="31"/>
          <w:shd w:val="clear" w:fill="FFFFFF"/>
        </w:rPr>
        <w:t>）一般公共服务支出</w:t>
      </w:r>
      <w:r>
        <w:rPr>
          <w:rFonts w:hint="default" w:ascii="Times New Roman" w:hAnsi="Times New Roman" w:eastAsia="sans-serif" w:cs="Times New Roman"/>
          <w:i w:val="0"/>
          <w:caps w:val="0"/>
          <w:color w:val="000000"/>
          <w:spacing w:val="0"/>
          <w:sz w:val="31"/>
          <w:szCs w:val="31"/>
          <w:shd w:val="clear" w:fill="FFFFFF"/>
        </w:rPr>
        <w:t>1,311.41</w:t>
      </w:r>
      <w:r>
        <w:rPr>
          <w:rFonts w:hint="eastAsia" w:ascii="方正仿宋_GBK" w:hAnsi="方正仿宋_GBK" w:eastAsia="方正仿宋_GBK" w:cs="方正仿宋_GBK"/>
          <w:i w:val="0"/>
          <w:caps w:val="0"/>
          <w:color w:val="000000"/>
          <w:spacing w:val="0"/>
          <w:sz w:val="31"/>
          <w:szCs w:val="31"/>
          <w:shd w:val="clear" w:fill="FFFFFF"/>
        </w:rPr>
        <w:t>万元，占</w:t>
      </w:r>
      <w:r>
        <w:rPr>
          <w:rFonts w:hint="default" w:ascii="Times New Roman" w:hAnsi="Times New Roman" w:eastAsia="sans-serif" w:cs="Times New Roman"/>
          <w:i w:val="0"/>
          <w:caps w:val="0"/>
          <w:color w:val="000000"/>
          <w:spacing w:val="0"/>
          <w:sz w:val="31"/>
          <w:szCs w:val="31"/>
          <w:shd w:val="clear" w:fill="FFFFFF"/>
        </w:rPr>
        <w:t>20.1%</w:t>
      </w:r>
      <w:r>
        <w:rPr>
          <w:rFonts w:hint="eastAsia" w:ascii="方正仿宋_GBK" w:hAnsi="方正仿宋_GBK" w:eastAsia="方正仿宋_GBK" w:cs="方正仿宋_GBK"/>
          <w:i w:val="0"/>
          <w:caps w:val="0"/>
          <w:color w:val="000000"/>
          <w:spacing w:val="0"/>
          <w:sz w:val="31"/>
          <w:szCs w:val="31"/>
          <w:shd w:val="clear" w:fill="FFFFFF"/>
        </w:rPr>
        <w:t>，较年初预算数增加</w:t>
      </w:r>
      <w:r>
        <w:rPr>
          <w:rFonts w:hint="default" w:ascii="Times New Roman" w:hAnsi="Times New Roman" w:eastAsia="sans-serif" w:cs="Times New Roman"/>
          <w:i w:val="0"/>
          <w:caps w:val="0"/>
          <w:color w:val="000000"/>
          <w:spacing w:val="0"/>
          <w:sz w:val="31"/>
          <w:szCs w:val="31"/>
          <w:shd w:val="clear" w:fill="FFFFFF"/>
        </w:rPr>
        <w:t>432.79</w:t>
      </w:r>
      <w:r>
        <w:rPr>
          <w:rFonts w:hint="eastAsia" w:ascii="方正仿宋_GBK" w:hAnsi="方正仿宋_GBK" w:eastAsia="方正仿宋_GBK" w:cs="方正仿宋_GBK"/>
          <w:i w:val="0"/>
          <w:caps w:val="0"/>
          <w:color w:val="000000"/>
          <w:spacing w:val="0"/>
          <w:sz w:val="31"/>
          <w:szCs w:val="31"/>
          <w:shd w:val="clear" w:fill="FFFFFF"/>
        </w:rPr>
        <w:t>万元，增长</w:t>
      </w:r>
      <w:r>
        <w:rPr>
          <w:rFonts w:hint="default" w:ascii="Times New Roman" w:hAnsi="Times New Roman" w:eastAsia="sans-serif" w:cs="Times New Roman"/>
          <w:i w:val="0"/>
          <w:caps w:val="0"/>
          <w:color w:val="000000"/>
          <w:spacing w:val="0"/>
          <w:sz w:val="31"/>
          <w:szCs w:val="31"/>
          <w:shd w:val="clear" w:fill="FFFFFF"/>
        </w:rPr>
        <w:t>49.3%</w:t>
      </w:r>
      <w:r>
        <w:rPr>
          <w:rFonts w:hint="eastAsia" w:ascii="方正仿宋_GBK" w:hAnsi="方正仿宋_GBK" w:eastAsia="方正仿宋_GBK" w:cs="方正仿宋_GBK"/>
          <w:i w:val="0"/>
          <w:caps w:val="0"/>
          <w:color w:val="000000"/>
          <w:spacing w:val="0"/>
          <w:sz w:val="31"/>
          <w:szCs w:val="31"/>
          <w:shd w:val="clear" w:fill="FFFFFF"/>
        </w:rPr>
        <w:t>，主要原因是人员较上年度增加</w:t>
      </w:r>
      <w:r>
        <w:rPr>
          <w:rFonts w:hint="default" w:ascii="Times New Roman" w:hAnsi="Times New Roman" w:eastAsia="sans-serif" w:cs="Times New Roman"/>
          <w:i w:val="0"/>
          <w:caps w:val="0"/>
          <w:color w:val="000000"/>
          <w:spacing w:val="0"/>
          <w:sz w:val="31"/>
          <w:szCs w:val="31"/>
          <w:shd w:val="clear" w:fill="FFFFFF"/>
        </w:rPr>
        <w:t>2</w:t>
      </w:r>
      <w:r>
        <w:rPr>
          <w:rFonts w:hint="eastAsia" w:ascii="方正仿宋_GBK" w:hAnsi="方正仿宋_GBK" w:eastAsia="方正仿宋_GBK" w:cs="方正仿宋_GBK"/>
          <w:i w:val="0"/>
          <w:caps w:val="0"/>
          <w:color w:val="000000"/>
          <w:spacing w:val="0"/>
          <w:sz w:val="31"/>
          <w:szCs w:val="31"/>
          <w:shd w:val="clear" w:fill="FFFFFF"/>
        </w:rPr>
        <w:t>人，体制补助有所增加；辖区内大力发展，项目投入增加。</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w:t>
      </w:r>
      <w:r>
        <w:rPr>
          <w:rFonts w:hint="default" w:ascii="Times New Roman" w:hAnsi="Times New Roman" w:eastAsia="sans-serif" w:cs="Times New Roman"/>
          <w:i w:val="0"/>
          <w:caps w:val="0"/>
          <w:color w:val="000000"/>
          <w:spacing w:val="0"/>
          <w:sz w:val="31"/>
          <w:szCs w:val="31"/>
          <w:shd w:val="clear" w:fill="FFFFFF"/>
        </w:rPr>
        <w:t>2</w:t>
      </w:r>
      <w:r>
        <w:rPr>
          <w:rFonts w:hint="eastAsia" w:ascii="方正仿宋_GBK" w:hAnsi="方正仿宋_GBK" w:eastAsia="方正仿宋_GBK" w:cs="方正仿宋_GBK"/>
          <w:i w:val="0"/>
          <w:caps w:val="0"/>
          <w:color w:val="000000"/>
          <w:spacing w:val="0"/>
          <w:sz w:val="31"/>
          <w:szCs w:val="31"/>
          <w:shd w:val="clear" w:fill="FFFFFF"/>
        </w:rPr>
        <w:t>）国防支出</w:t>
      </w:r>
      <w:r>
        <w:rPr>
          <w:rFonts w:hint="default" w:ascii="Times New Roman" w:hAnsi="Times New Roman" w:eastAsia="sans-serif" w:cs="Times New Roman"/>
          <w:i w:val="0"/>
          <w:caps w:val="0"/>
          <w:color w:val="000000"/>
          <w:spacing w:val="0"/>
          <w:sz w:val="31"/>
          <w:szCs w:val="31"/>
          <w:shd w:val="clear" w:fill="FFFFFF"/>
        </w:rPr>
        <w:t>10.63</w:t>
      </w:r>
      <w:r>
        <w:rPr>
          <w:rFonts w:hint="eastAsia" w:ascii="方正仿宋_GBK" w:hAnsi="方正仿宋_GBK" w:eastAsia="方正仿宋_GBK" w:cs="方正仿宋_GBK"/>
          <w:i w:val="0"/>
          <w:caps w:val="0"/>
          <w:color w:val="000000"/>
          <w:spacing w:val="0"/>
          <w:sz w:val="31"/>
          <w:szCs w:val="31"/>
          <w:shd w:val="clear" w:fill="FFFFFF"/>
        </w:rPr>
        <w:t>万元，占</w:t>
      </w:r>
      <w:r>
        <w:rPr>
          <w:rFonts w:hint="default" w:ascii="Times New Roman" w:hAnsi="Times New Roman" w:eastAsia="sans-serif" w:cs="Times New Roman"/>
          <w:i w:val="0"/>
          <w:caps w:val="0"/>
          <w:color w:val="000000"/>
          <w:spacing w:val="0"/>
          <w:sz w:val="31"/>
          <w:szCs w:val="31"/>
          <w:shd w:val="clear" w:fill="FFFFFF"/>
        </w:rPr>
        <w:t>0.2%</w:t>
      </w:r>
      <w:r>
        <w:rPr>
          <w:rFonts w:hint="eastAsia" w:ascii="方正仿宋_GBK" w:hAnsi="方正仿宋_GBK" w:eastAsia="方正仿宋_GBK" w:cs="方正仿宋_GBK"/>
          <w:i w:val="0"/>
          <w:caps w:val="0"/>
          <w:color w:val="000000"/>
          <w:spacing w:val="0"/>
          <w:sz w:val="31"/>
          <w:szCs w:val="31"/>
          <w:shd w:val="clear" w:fill="FFFFFF"/>
        </w:rPr>
        <w:t>，较年初预算数减少</w:t>
      </w:r>
      <w:r>
        <w:rPr>
          <w:rFonts w:hint="default" w:ascii="Times New Roman" w:hAnsi="Times New Roman" w:eastAsia="sans-serif" w:cs="Times New Roman"/>
          <w:i w:val="0"/>
          <w:caps w:val="0"/>
          <w:color w:val="000000"/>
          <w:spacing w:val="0"/>
          <w:sz w:val="31"/>
          <w:szCs w:val="31"/>
          <w:shd w:val="clear" w:fill="FFFFFF"/>
        </w:rPr>
        <w:t>9.37</w:t>
      </w:r>
      <w:r>
        <w:rPr>
          <w:rFonts w:hint="eastAsia" w:ascii="方正仿宋_GBK" w:hAnsi="方正仿宋_GBK" w:eastAsia="方正仿宋_GBK" w:cs="方正仿宋_GBK"/>
          <w:i w:val="0"/>
          <w:caps w:val="0"/>
          <w:color w:val="000000"/>
          <w:spacing w:val="0"/>
          <w:sz w:val="31"/>
          <w:szCs w:val="31"/>
          <w:shd w:val="clear" w:fill="FFFFFF"/>
        </w:rPr>
        <w:t>万元，下降</w:t>
      </w:r>
      <w:r>
        <w:rPr>
          <w:rFonts w:hint="default" w:ascii="Times New Roman" w:hAnsi="Times New Roman" w:eastAsia="sans-serif" w:cs="Times New Roman"/>
          <w:i w:val="0"/>
          <w:caps w:val="0"/>
          <w:color w:val="000000"/>
          <w:spacing w:val="0"/>
          <w:sz w:val="31"/>
          <w:szCs w:val="31"/>
          <w:shd w:val="clear" w:fill="FFFFFF"/>
        </w:rPr>
        <w:t>46.9%</w:t>
      </w:r>
      <w:r>
        <w:rPr>
          <w:rFonts w:hint="eastAsia" w:ascii="方正仿宋_GBK" w:hAnsi="方正仿宋_GBK" w:eastAsia="方正仿宋_GBK" w:cs="方正仿宋_GBK"/>
          <w:i w:val="0"/>
          <w:caps w:val="0"/>
          <w:color w:val="000000"/>
          <w:spacing w:val="0"/>
          <w:sz w:val="31"/>
          <w:szCs w:val="31"/>
          <w:shd w:val="clear" w:fill="FFFFFF"/>
        </w:rPr>
        <w:t>，主要原因是兵役征集费用减少。</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w:t>
      </w:r>
      <w:r>
        <w:rPr>
          <w:rFonts w:hint="default" w:ascii="Times New Roman" w:hAnsi="Times New Roman" w:eastAsia="sans-serif" w:cs="Times New Roman"/>
          <w:i w:val="0"/>
          <w:caps w:val="0"/>
          <w:color w:val="000000"/>
          <w:spacing w:val="0"/>
          <w:sz w:val="31"/>
          <w:szCs w:val="31"/>
          <w:shd w:val="clear" w:fill="FFFFFF"/>
        </w:rPr>
        <w:t>3</w:t>
      </w:r>
      <w:r>
        <w:rPr>
          <w:rFonts w:hint="eastAsia" w:ascii="方正仿宋_GBK" w:hAnsi="方正仿宋_GBK" w:eastAsia="方正仿宋_GBK" w:cs="方正仿宋_GBK"/>
          <w:i w:val="0"/>
          <w:caps w:val="0"/>
          <w:color w:val="000000"/>
          <w:spacing w:val="0"/>
          <w:sz w:val="31"/>
          <w:szCs w:val="31"/>
          <w:shd w:val="clear" w:fill="FFFFFF"/>
        </w:rPr>
        <w:t>）公共安全支出</w:t>
      </w:r>
      <w:r>
        <w:rPr>
          <w:rFonts w:hint="default" w:ascii="Times New Roman" w:hAnsi="Times New Roman" w:eastAsia="sans-serif" w:cs="Times New Roman"/>
          <w:i w:val="0"/>
          <w:caps w:val="0"/>
          <w:color w:val="000000"/>
          <w:spacing w:val="0"/>
          <w:sz w:val="31"/>
          <w:szCs w:val="31"/>
          <w:shd w:val="clear" w:fill="FFFFFF"/>
        </w:rPr>
        <w:t>20.16</w:t>
      </w:r>
      <w:r>
        <w:rPr>
          <w:rFonts w:hint="eastAsia" w:ascii="方正仿宋_GBK" w:hAnsi="方正仿宋_GBK" w:eastAsia="方正仿宋_GBK" w:cs="方正仿宋_GBK"/>
          <w:i w:val="0"/>
          <w:caps w:val="0"/>
          <w:color w:val="000000"/>
          <w:spacing w:val="0"/>
          <w:sz w:val="31"/>
          <w:szCs w:val="31"/>
          <w:shd w:val="clear" w:fill="FFFFFF"/>
        </w:rPr>
        <w:t>万元，占</w:t>
      </w:r>
      <w:r>
        <w:rPr>
          <w:rFonts w:hint="default" w:ascii="Times New Roman" w:hAnsi="Times New Roman" w:eastAsia="sans-serif" w:cs="Times New Roman"/>
          <w:i w:val="0"/>
          <w:caps w:val="0"/>
          <w:color w:val="000000"/>
          <w:spacing w:val="0"/>
          <w:sz w:val="31"/>
          <w:szCs w:val="31"/>
          <w:shd w:val="clear" w:fill="FFFFFF"/>
        </w:rPr>
        <w:t>0.3%</w:t>
      </w:r>
      <w:r>
        <w:rPr>
          <w:rFonts w:hint="eastAsia" w:ascii="方正仿宋_GBK" w:hAnsi="方正仿宋_GBK" w:eastAsia="方正仿宋_GBK" w:cs="方正仿宋_GBK"/>
          <w:i w:val="0"/>
          <w:caps w:val="0"/>
          <w:color w:val="000000"/>
          <w:spacing w:val="0"/>
          <w:sz w:val="31"/>
          <w:szCs w:val="31"/>
          <w:shd w:val="clear" w:fill="FFFFFF"/>
        </w:rPr>
        <w:t>，较年初预算数增加</w:t>
      </w:r>
      <w:r>
        <w:rPr>
          <w:rFonts w:hint="default" w:ascii="Times New Roman" w:hAnsi="Times New Roman" w:eastAsia="sans-serif" w:cs="Times New Roman"/>
          <w:i w:val="0"/>
          <w:caps w:val="0"/>
          <w:color w:val="000000"/>
          <w:spacing w:val="0"/>
          <w:sz w:val="31"/>
          <w:szCs w:val="31"/>
          <w:shd w:val="clear" w:fill="FFFFFF"/>
        </w:rPr>
        <w:t>0.00</w:t>
      </w:r>
      <w:r>
        <w:rPr>
          <w:rFonts w:hint="eastAsia" w:ascii="方正仿宋_GBK" w:hAnsi="方正仿宋_GBK" w:eastAsia="方正仿宋_GBK" w:cs="方正仿宋_GBK"/>
          <w:i w:val="0"/>
          <w:caps w:val="0"/>
          <w:color w:val="000000"/>
          <w:spacing w:val="0"/>
          <w:sz w:val="31"/>
          <w:szCs w:val="31"/>
          <w:shd w:val="clear" w:fill="FFFFFF"/>
        </w:rPr>
        <w:t>万元，增长</w:t>
      </w:r>
      <w:r>
        <w:rPr>
          <w:rFonts w:hint="default" w:ascii="Times New Roman" w:hAnsi="Times New Roman" w:eastAsia="sans-serif" w:cs="Times New Roman"/>
          <w:i w:val="0"/>
          <w:caps w:val="0"/>
          <w:color w:val="000000"/>
          <w:spacing w:val="0"/>
          <w:sz w:val="31"/>
          <w:szCs w:val="31"/>
          <w:shd w:val="clear" w:fill="FFFFFF"/>
        </w:rPr>
        <w:t>0.0%</w:t>
      </w:r>
      <w:r>
        <w:rPr>
          <w:rFonts w:hint="eastAsia" w:ascii="方正仿宋_GBK" w:hAnsi="方正仿宋_GBK" w:eastAsia="方正仿宋_GBK" w:cs="方正仿宋_GBK"/>
          <w:i w:val="0"/>
          <w:caps w:val="0"/>
          <w:color w:val="000000"/>
          <w:spacing w:val="0"/>
          <w:sz w:val="31"/>
          <w:szCs w:val="31"/>
          <w:shd w:val="clear" w:fill="FFFFFF"/>
        </w:rPr>
        <w:t>，主要原因是严格控制支出，与上年持平。</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w:t>
      </w:r>
      <w:r>
        <w:rPr>
          <w:rFonts w:hint="default" w:ascii="Times New Roman" w:hAnsi="Times New Roman" w:eastAsia="sans-serif" w:cs="Times New Roman"/>
          <w:i w:val="0"/>
          <w:caps w:val="0"/>
          <w:color w:val="000000"/>
          <w:spacing w:val="0"/>
          <w:sz w:val="31"/>
          <w:szCs w:val="31"/>
          <w:shd w:val="clear" w:fill="FFFFFF"/>
        </w:rPr>
        <w:t>4</w:t>
      </w:r>
      <w:r>
        <w:rPr>
          <w:rFonts w:hint="eastAsia" w:ascii="方正仿宋_GBK" w:hAnsi="方正仿宋_GBK" w:eastAsia="方正仿宋_GBK" w:cs="方正仿宋_GBK"/>
          <w:i w:val="0"/>
          <w:caps w:val="0"/>
          <w:color w:val="000000"/>
          <w:spacing w:val="0"/>
          <w:sz w:val="31"/>
          <w:szCs w:val="31"/>
          <w:shd w:val="clear" w:fill="FFFFFF"/>
        </w:rPr>
        <w:t>）文化旅游体育与传媒支出</w:t>
      </w:r>
      <w:r>
        <w:rPr>
          <w:rFonts w:hint="default" w:ascii="Times New Roman" w:hAnsi="Times New Roman" w:eastAsia="sans-serif" w:cs="Times New Roman"/>
          <w:i w:val="0"/>
          <w:caps w:val="0"/>
          <w:color w:val="000000"/>
          <w:spacing w:val="0"/>
          <w:sz w:val="31"/>
          <w:szCs w:val="31"/>
          <w:shd w:val="clear" w:fill="FFFFFF"/>
        </w:rPr>
        <w:t>224.07</w:t>
      </w:r>
      <w:r>
        <w:rPr>
          <w:rFonts w:hint="eastAsia" w:ascii="方正仿宋_GBK" w:hAnsi="方正仿宋_GBK" w:eastAsia="方正仿宋_GBK" w:cs="方正仿宋_GBK"/>
          <w:i w:val="0"/>
          <w:caps w:val="0"/>
          <w:color w:val="000000"/>
          <w:spacing w:val="0"/>
          <w:sz w:val="31"/>
          <w:szCs w:val="31"/>
          <w:shd w:val="clear" w:fill="FFFFFF"/>
        </w:rPr>
        <w:t>万元，占</w:t>
      </w:r>
      <w:r>
        <w:rPr>
          <w:rFonts w:hint="default" w:ascii="Times New Roman" w:hAnsi="Times New Roman" w:eastAsia="sans-serif" w:cs="Times New Roman"/>
          <w:i w:val="0"/>
          <w:caps w:val="0"/>
          <w:color w:val="000000"/>
          <w:spacing w:val="0"/>
          <w:sz w:val="31"/>
          <w:szCs w:val="31"/>
          <w:shd w:val="clear" w:fill="FFFFFF"/>
        </w:rPr>
        <w:t>3.4%</w:t>
      </w:r>
      <w:r>
        <w:rPr>
          <w:rFonts w:hint="eastAsia" w:ascii="方正仿宋_GBK" w:hAnsi="方正仿宋_GBK" w:eastAsia="方正仿宋_GBK" w:cs="方正仿宋_GBK"/>
          <w:i w:val="0"/>
          <w:caps w:val="0"/>
          <w:color w:val="000000"/>
          <w:spacing w:val="0"/>
          <w:sz w:val="31"/>
          <w:szCs w:val="31"/>
          <w:shd w:val="clear" w:fill="FFFFFF"/>
        </w:rPr>
        <w:t>，较年初预算数增加</w:t>
      </w:r>
      <w:r>
        <w:rPr>
          <w:rFonts w:hint="default" w:ascii="Times New Roman" w:hAnsi="Times New Roman" w:eastAsia="sans-serif" w:cs="Times New Roman"/>
          <w:i w:val="0"/>
          <w:caps w:val="0"/>
          <w:color w:val="000000"/>
          <w:spacing w:val="0"/>
          <w:sz w:val="31"/>
          <w:szCs w:val="31"/>
          <w:shd w:val="clear" w:fill="FFFFFF"/>
        </w:rPr>
        <w:t>83.88</w:t>
      </w:r>
      <w:r>
        <w:rPr>
          <w:rFonts w:hint="eastAsia" w:ascii="方正仿宋_GBK" w:hAnsi="方正仿宋_GBK" w:eastAsia="方正仿宋_GBK" w:cs="方正仿宋_GBK"/>
          <w:i w:val="0"/>
          <w:caps w:val="0"/>
          <w:color w:val="000000"/>
          <w:spacing w:val="0"/>
          <w:sz w:val="31"/>
          <w:szCs w:val="31"/>
          <w:shd w:val="clear" w:fill="FFFFFF"/>
        </w:rPr>
        <w:t>万元，增长</w:t>
      </w:r>
      <w:r>
        <w:rPr>
          <w:rFonts w:hint="default" w:ascii="Times New Roman" w:hAnsi="Times New Roman" w:eastAsia="sans-serif" w:cs="Times New Roman"/>
          <w:i w:val="0"/>
          <w:caps w:val="0"/>
          <w:color w:val="000000"/>
          <w:spacing w:val="0"/>
          <w:sz w:val="31"/>
          <w:szCs w:val="31"/>
          <w:shd w:val="clear" w:fill="FFFFFF"/>
        </w:rPr>
        <w:t>59.8%</w:t>
      </w:r>
      <w:r>
        <w:rPr>
          <w:rFonts w:hint="eastAsia" w:ascii="方正仿宋_GBK" w:hAnsi="方正仿宋_GBK" w:eastAsia="方正仿宋_GBK" w:cs="方正仿宋_GBK"/>
          <w:i w:val="0"/>
          <w:caps w:val="0"/>
          <w:color w:val="000000"/>
          <w:spacing w:val="0"/>
          <w:sz w:val="31"/>
          <w:szCs w:val="31"/>
          <w:shd w:val="clear" w:fill="FFFFFF"/>
        </w:rPr>
        <w:t>，主要原因是文旅类基础设施增加。</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w:t>
      </w:r>
      <w:r>
        <w:rPr>
          <w:rFonts w:hint="default" w:ascii="Times New Roman" w:hAnsi="Times New Roman" w:eastAsia="sans-serif" w:cs="Times New Roman"/>
          <w:i w:val="0"/>
          <w:caps w:val="0"/>
          <w:color w:val="000000"/>
          <w:spacing w:val="0"/>
          <w:sz w:val="31"/>
          <w:szCs w:val="31"/>
          <w:shd w:val="clear" w:fill="FFFFFF"/>
        </w:rPr>
        <w:t>5</w:t>
      </w:r>
      <w:r>
        <w:rPr>
          <w:rFonts w:hint="eastAsia" w:ascii="方正仿宋_GBK" w:hAnsi="方正仿宋_GBK" w:eastAsia="方正仿宋_GBK" w:cs="方正仿宋_GBK"/>
          <w:i w:val="0"/>
          <w:caps w:val="0"/>
          <w:color w:val="000000"/>
          <w:spacing w:val="0"/>
          <w:sz w:val="31"/>
          <w:szCs w:val="31"/>
          <w:shd w:val="clear" w:fill="FFFFFF"/>
        </w:rPr>
        <w:t>）社会保障与就业支出</w:t>
      </w:r>
      <w:r>
        <w:rPr>
          <w:rFonts w:hint="default" w:ascii="Times New Roman" w:hAnsi="Times New Roman" w:eastAsia="sans-serif" w:cs="Times New Roman"/>
          <w:i w:val="0"/>
          <w:caps w:val="0"/>
          <w:color w:val="000000"/>
          <w:spacing w:val="0"/>
          <w:sz w:val="31"/>
          <w:szCs w:val="31"/>
          <w:shd w:val="clear" w:fill="FFFFFF"/>
        </w:rPr>
        <w:t>501.74</w:t>
      </w:r>
      <w:r>
        <w:rPr>
          <w:rFonts w:hint="eastAsia" w:ascii="方正仿宋_GBK" w:hAnsi="方正仿宋_GBK" w:eastAsia="方正仿宋_GBK" w:cs="方正仿宋_GBK"/>
          <w:i w:val="0"/>
          <w:caps w:val="0"/>
          <w:color w:val="000000"/>
          <w:spacing w:val="0"/>
          <w:sz w:val="31"/>
          <w:szCs w:val="31"/>
          <w:shd w:val="clear" w:fill="FFFFFF"/>
        </w:rPr>
        <w:t>万元，占</w:t>
      </w:r>
      <w:r>
        <w:rPr>
          <w:rFonts w:hint="default" w:ascii="Times New Roman" w:hAnsi="Times New Roman" w:eastAsia="sans-serif" w:cs="Times New Roman"/>
          <w:i w:val="0"/>
          <w:caps w:val="0"/>
          <w:color w:val="000000"/>
          <w:spacing w:val="0"/>
          <w:sz w:val="31"/>
          <w:szCs w:val="31"/>
          <w:shd w:val="clear" w:fill="FFFFFF"/>
        </w:rPr>
        <w:t>7.7%</w:t>
      </w:r>
      <w:r>
        <w:rPr>
          <w:rFonts w:hint="eastAsia" w:ascii="方正仿宋_GBK" w:hAnsi="方正仿宋_GBK" w:eastAsia="方正仿宋_GBK" w:cs="方正仿宋_GBK"/>
          <w:i w:val="0"/>
          <w:caps w:val="0"/>
          <w:color w:val="000000"/>
          <w:spacing w:val="0"/>
          <w:sz w:val="31"/>
          <w:szCs w:val="31"/>
          <w:shd w:val="clear" w:fill="FFFFFF"/>
        </w:rPr>
        <w:t>，较年初预算数增加</w:t>
      </w:r>
      <w:r>
        <w:rPr>
          <w:rFonts w:hint="default" w:ascii="Times New Roman" w:hAnsi="Times New Roman" w:eastAsia="sans-serif" w:cs="Times New Roman"/>
          <w:i w:val="0"/>
          <w:caps w:val="0"/>
          <w:color w:val="000000"/>
          <w:spacing w:val="0"/>
          <w:sz w:val="31"/>
          <w:szCs w:val="31"/>
          <w:shd w:val="clear" w:fill="FFFFFF"/>
        </w:rPr>
        <w:t>204.41</w:t>
      </w:r>
      <w:r>
        <w:rPr>
          <w:rFonts w:hint="eastAsia" w:ascii="方正仿宋_GBK" w:hAnsi="方正仿宋_GBK" w:eastAsia="方正仿宋_GBK" w:cs="方正仿宋_GBK"/>
          <w:i w:val="0"/>
          <w:caps w:val="0"/>
          <w:color w:val="000000"/>
          <w:spacing w:val="0"/>
          <w:sz w:val="31"/>
          <w:szCs w:val="31"/>
          <w:shd w:val="clear" w:fill="FFFFFF"/>
        </w:rPr>
        <w:t>万元，增长</w:t>
      </w:r>
      <w:r>
        <w:rPr>
          <w:rFonts w:hint="default" w:ascii="Times New Roman" w:hAnsi="Times New Roman" w:eastAsia="sans-serif" w:cs="Times New Roman"/>
          <w:i w:val="0"/>
          <w:caps w:val="0"/>
          <w:color w:val="000000"/>
          <w:spacing w:val="0"/>
          <w:sz w:val="31"/>
          <w:szCs w:val="31"/>
          <w:shd w:val="clear" w:fill="FFFFFF"/>
        </w:rPr>
        <w:t>68.7%</w:t>
      </w:r>
      <w:r>
        <w:rPr>
          <w:rFonts w:hint="eastAsia" w:ascii="方正仿宋_GBK" w:hAnsi="方正仿宋_GBK" w:eastAsia="方正仿宋_GBK" w:cs="方正仿宋_GBK"/>
          <w:i w:val="0"/>
          <w:caps w:val="0"/>
          <w:color w:val="000000"/>
          <w:spacing w:val="0"/>
          <w:sz w:val="31"/>
          <w:szCs w:val="31"/>
          <w:shd w:val="clear" w:fill="FFFFFF"/>
        </w:rPr>
        <w:t>，主要原因是追加预算支出。</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w:t>
      </w:r>
      <w:r>
        <w:rPr>
          <w:rFonts w:hint="default" w:ascii="Times New Roman" w:hAnsi="Times New Roman" w:eastAsia="sans-serif" w:cs="Times New Roman"/>
          <w:i w:val="0"/>
          <w:caps w:val="0"/>
          <w:color w:val="000000"/>
          <w:spacing w:val="0"/>
          <w:sz w:val="31"/>
          <w:szCs w:val="31"/>
          <w:shd w:val="clear" w:fill="FFFFFF"/>
        </w:rPr>
        <w:t>6</w:t>
      </w:r>
      <w:r>
        <w:rPr>
          <w:rFonts w:hint="eastAsia" w:ascii="方正仿宋_GBK" w:hAnsi="方正仿宋_GBK" w:eastAsia="方正仿宋_GBK" w:cs="方正仿宋_GBK"/>
          <w:i w:val="0"/>
          <w:caps w:val="0"/>
          <w:color w:val="000000"/>
          <w:spacing w:val="0"/>
          <w:sz w:val="31"/>
          <w:szCs w:val="31"/>
          <w:shd w:val="clear" w:fill="FFFFFF"/>
        </w:rPr>
        <w:t>）卫生健康支出</w:t>
      </w:r>
      <w:r>
        <w:rPr>
          <w:rFonts w:hint="default" w:ascii="Times New Roman" w:hAnsi="Times New Roman" w:eastAsia="sans-serif" w:cs="Times New Roman"/>
          <w:i w:val="0"/>
          <w:caps w:val="0"/>
          <w:color w:val="000000"/>
          <w:spacing w:val="0"/>
          <w:sz w:val="31"/>
          <w:szCs w:val="31"/>
          <w:shd w:val="clear" w:fill="FFFFFF"/>
        </w:rPr>
        <w:t>90.41</w:t>
      </w:r>
      <w:r>
        <w:rPr>
          <w:rFonts w:hint="eastAsia" w:ascii="方正仿宋_GBK" w:hAnsi="方正仿宋_GBK" w:eastAsia="方正仿宋_GBK" w:cs="方正仿宋_GBK"/>
          <w:i w:val="0"/>
          <w:caps w:val="0"/>
          <w:color w:val="000000"/>
          <w:spacing w:val="0"/>
          <w:sz w:val="31"/>
          <w:szCs w:val="31"/>
          <w:shd w:val="clear" w:fill="FFFFFF"/>
        </w:rPr>
        <w:t>万元，占</w:t>
      </w:r>
      <w:r>
        <w:rPr>
          <w:rFonts w:hint="default" w:ascii="Times New Roman" w:hAnsi="Times New Roman" w:eastAsia="sans-serif" w:cs="Times New Roman"/>
          <w:i w:val="0"/>
          <w:caps w:val="0"/>
          <w:color w:val="000000"/>
          <w:spacing w:val="0"/>
          <w:sz w:val="31"/>
          <w:szCs w:val="31"/>
          <w:shd w:val="clear" w:fill="FFFFFF"/>
        </w:rPr>
        <w:t>1.4%</w:t>
      </w:r>
      <w:r>
        <w:rPr>
          <w:rFonts w:hint="eastAsia" w:ascii="方正仿宋_GBK" w:hAnsi="方正仿宋_GBK" w:eastAsia="方正仿宋_GBK" w:cs="方正仿宋_GBK"/>
          <w:i w:val="0"/>
          <w:caps w:val="0"/>
          <w:color w:val="000000"/>
          <w:spacing w:val="0"/>
          <w:sz w:val="31"/>
          <w:szCs w:val="31"/>
          <w:shd w:val="clear" w:fill="FFFFFF"/>
        </w:rPr>
        <w:t>，较年初预算数增加</w:t>
      </w:r>
      <w:r>
        <w:rPr>
          <w:rFonts w:hint="default" w:ascii="Times New Roman" w:hAnsi="Times New Roman" w:eastAsia="sans-serif" w:cs="Times New Roman"/>
          <w:i w:val="0"/>
          <w:caps w:val="0"/>
          <w:color w:val="000000"/>
          <w:spacing w:val="0"/>
          <w:sz w:val="31"/>
          <w:szCs w:val="31"/>
          <w:shd w:val="clear" w:fill="FFFFFF"/>
        </w:rPr>
        <w:t>16.76</w:t>
      </w:r>
      <w:r>
        <w:rPr>
          <w:rFonts w:hint="eastAsia" w:ascii="方正仿宋_GBK" w:hAnsi="方正仿宋_GBK" w:eastAsia="方正仿宋_GBK" w:cs="方正仿宋_GBK"/>
          <w:i w:val="0"/>
          <w:caps w:val="0"/>
          <w:color w:val="000000"/>
          <w:spacing w:val="0"/>
          <w:sz w:val="31"/>
          <w:szCs w:val="31"/>
          <w:shd w:val="clear" w:fill="FFFFFF"/>
        </w:rPr>
        <w:t>万元，增长</w:t>
      </w:r>
      <w:r>
        <w:rPr>
          <w:rFonts w:hint="default" w:ascii="Times New Roman" w:hAnsi="Times New Roman" w:eastAsia="sans-serif" w:cs="Times New Roman"/>
          <w:i w:val="0"/>
          <w:caps w:val="0"/>
          <w:color w:val="000000"/>
          <w:spacing w:val="0"/>
          <w:sz w:val="31"/>
          <w:szCs w:val="31"/>
          <w:shd w:val="clear" w:fill="FFFFFF"/>
        </w:rPr>
        <w:t>22.8%</w:t>
      </w:r>
      <w:r>
        <w:rPr>
          <w:rFonts w:hint="eastAsia" w:ascii="方正仿宋_GBK" w:hAnsi="方正仿宋_GBK" w:eastAsia="方正仿宋_GBK" w:cs="方正仿宋_GBK"/>
          <w:i w:val="0"/>
          <w:caps w:val="0"/>
          <w:color w:val="000000"/>
          <w:spacing w:val="0"/>
          <w:sz w:val="31"/>
          <w:szCs w:val="31"/>
          <w:shd w:val="clear" w:fill="FFFFFF"/>
        </w:rPr>
        <w:t>，主要原因是追加预算支出。</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w:t>
      </w:r>
      <w:r>
        <w:rPr>
          <w:rFonts w:hint="default" w:ascii="Times New Roman" w:hAnsi="Times New Roman" w:eastAsia="sans-serif" w:cs="Times New Roman"/>
          <w:i w:val="0"/>
          <w:caps w:val="0"/>
          <w:color w:val="000000"/>
          <w:spacing w:val="0"/>
          <w:sz w:val="31"/>
          <w:szCs w:val="31"/>
          <w:shd w:val="clear" w:fill="FFFFFF"/>
        </w:rPr>
        <w:t>7</w:t>
      </w:r>
      <w:r>
        <w:rPr>
          <w:rFonts w:hint="eastAsia" w:ascii="方正仿宋_GBK" w:hAnsi="方正仿宋_GBK" w:eastAsia="方正仿宋_GBK" w:cs="方正仿宋_GBK"/>
          <w:i w:val="0"/>
          <w:caps w:val="0"/>
          <w:color w:val="000000"/>
          <w:spacing w:val="0"/>
          <w:sz w:val="31"/>
          <w:szCs w:val="31"/>
          <w:shd w:val="clear" w:fill="FFFFFF"/>
        </w:rPr>
        <w:t>）节能环保支出</w:t>
      </w:r>
      <w:r>
        <w:rPr>
          <w:rFonts w:hint="default" w:ascii="Times New Roman" w:hAnsi="Times New Roman" w:eastAsia="sans-serif" w:cs="Times New Roman"/>
          <w:i w:val="0"/>
          <w:caps w:val="0"/>
          <w:color w:val="000000"/>
          <w:spacing w:val="0"/>
          <w:sz w:val="31"/>
          <w:szCs w:val="31"/>
          <w:shd w:val="clear" w:fill="FFFFFF"/>
        </w:rPr>
        <w:t>144.61</w:t>
      </w:r>
      <w:r>
        <w:rPr>
          <w:rFonts w:hint="eastAsia" w:ascii="方正仿宋_GBK" w:hAnsi="方正仿宋_GBK" w:eastAsia="方正仿宋_GBK" w:cs="方正仿宋_GBK"/>
          <w:i w:val="0"/>
          <w:caps w:val="0"/>
          <w:color w:val="000000"/>
          <w:spacing w:val="0"/>
          <w:sz w:val="31"/>
          <w:szCs w:val="31"/>
          <w:shd w:val="clear" w:fill="FFFFFF"/>
        </w:rPr>
        <w:t>万元，占</w:t>
      </w:r>
      <w:r>
        <w:rPr>
          <w:rFonts w:hint="default" w:ascii="Times New Roman" w:hAnsi="Times New Roman" w:eastAsia="sans-serif" w:cs="Times New Roman"/>
          <w:i w:val="0"/>
          <w:caps w:val="0"/>
          <w:color w:val="000000"/>
          <w:spacing w:val="0"/>
          <w:sz w:val="31"/>
          <w:szCs w:val="31"/>
          <w:shd w:val="clear" w:fill="FFFFFF"/>
        </w:rPr>
        <w:t>2.2%</w:t>
      </w:r>
      <w:r>
        <w:rPr>
          <w:rFonts w:hint="eastAsia" w:ascii="方正仿宋_GBK" w:hAnsi="方正仿宋_GBK" w:eastAsia="方正仿宋_GBK" w:cs="方正仿宋_GBK"/>
          <w:i w:val="0"/>
          <w:caps w:val="0"/>
          <w:color w:val="000000"/>
          <w:spacing w:val="0"/>
          <w:sz w:val="31"/>
          <w:szCs w:val="31"/>
          <w:shd w:val="clear" w:fill="FFFFFF"/>
        </w:rPr>
        <w:t>，较年初预算数增加</w:t>
      </w:r>
      <w:r>
        <w:rPr>
          <w:rFonts w:hint="default" w:ascii="Times New Roman" w:hAnsi="Times New Roman" w:eastAsia="sans-serif" w:cs="Times New Roman"/>
          <w:i w:val="0"/>
          <w:caps w:val="0"/>
          <w:color w:val="000000"/>
          <w:spacing w:val="0"/>
          <w:sz w:val="31"/>
          <w:szCs w:val="31"/>
          <w:shd w:val="clear" w:fill="FFFFFF"/>
        </w:rPr>
        <w:t>144.61</w:t>
      </w:r>
      <w:r>
        <w:rPr>
          <w:rFonts w:hint="eastAsia" w:ascii="方正仿宋_GBK" w:hAnsi="方正仿宋_GBK" w:eastAsia="方正仿宋_GBK" w:cs="方正仿宋_GBK"/>
          <w:i w:val="0"/>
          <w:caps w:val="0"/>
          <w:color w:val="000000"/>
          <w:spacing w:val="0"/>
          <w:sz w:val="31"/>
          <w:szCs w:val="31"/>
          <w:shd w:val="clear" w:fill="FFFFFF"/>
        </w:rPr>
        <w:t>万元，增长</w:t>
      </w:r>
      <w:r>
        <w:rPr>
          <w:rFonts w:hint="default" w:ascii="Times New Roman" w:hAnsi="Times New Roman" w:eastAsia="sans-serif" w:cs="Times New Roman"/>
          <w:i w:val="0"/>
          <w:caps w:val="0"/>
          <w:color w:val="000000"/>
          <w:spacing w:val="0"/>
          <w:sz w:val="31"/>
          <w:szCs w:val="31"/>
          <w:shd w:val="clear" w:fill="FFFFFF"/>
        </w:rPr>
        <w:t>0.0%</w:t>
      </w:r>
      <w:r>
        <w:rPr>
          <w:rFonts w:hint="eastAsia" w:ascii="方正仿宋_GBK" w:hAnsi="方正仿宋_GBK" w:eastAsia="方正仿宋_GBK" w:cs="方正仿宋_GBK"/>
          <w:i w:val="0"/>
          <w:caps w:val="0"/>
          <w:color w:val="000000"/>
          <w:spacing w:val="0"/>
          <w:sz w:val="31"/>
          <w:szCs w:val="31"/>
          <w:shd w:val="clear" w:fill="FFFFFF"/>
        </w:rPr>
        <w:t>，主要原因是追加预算支出。</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w:t>
      </w:r>
      <w:r>
        <w:rPr>
          <w:rFonts w:hint="default" w:ascii="Times New Roman" w:hAnsi="Times New Roman" w:eastAsia="sans-serif" w:cs="Times New Roman"/>
          <w:i w:val="0"/>
          <w:caps w:val="0"/>
          <w:color w:val="000000"/>
          <w:spacing w:val="0"/>
          <w:sz w:val="31"/>
          <w:szCs w:val="31"/>
          <w:shd w:val="clear" w:fill="FFFFFF"/>
        </w:rPr>
        <w:t>8</w:t>
      </w:r>
      <w:r>
        <w:rPr>
          <w:rFonts w:hint="eastAsia" w:ascii="方正仿宋_GBK" w:hAnsi="方正仿宋_GBK" w:eastAsia="方正仿宋_GBK" w:cs="方正仿宋_GBK"/>
          <w:i w:val="0"/>
          <w:caps w:val="0"/>
          <w:color w:val="000000"/>
          <w:spacing w:val="0"/>
          <w:sz w:val="31"/>
          <w:szCs w:val="31"/>
          <w:shd w:val="clear" w:fill="FFFFFF"/>
        </w:rPr>
        <w:t>）城乡社区支出</w:t>
      </w:r>
      <w:r>
        <w:rPr>
          <w:rFonts w:hint="default" w:ascii="Times New Roman" w:hAnsi="Times New Roman" w:eastAsia="sans-serif" w:cs="Times New Roman"/>
          <w:i w:val="0"/>
          <w:caps w:val="0"/>
          <w:color w:val="000000"/>
          <w:spacing w:val="0"/>
          <w:sz w:val="31"/>
          <w:szCs w:val="31"/>
          <w:shd w:val="clear" w:fill="FFFFFF"/>
        </w:rPr>
        <w:t>127.07</w:t>
      </w:r>
      <w:r>
        <w:rPr>
          <w:rFonts w:hint="eastAsia" w:ascii="方正仿宋_GBK" w:hAnsi="方正仿宋_GBK" w:eastAsia="方正仿宋_GBK" w:cs="方正仿宋_GBK"/>
          <w:i w:val="0"/>
          <w:caps w:val="0"/>
          <w:color w:val="000000"/>
          <w:spacing w:val="0"/>
          <w:sz w:val="31"/>
          <w:szCs w:val="31"/>
          <w:shd w:val="clear" w:fill="FFFFFF"/>
        </w:rPr>
        <w:t>万元，占</w:t>
      </w:r>
      <w:r>
        <w:rPr>
          <w:rFonts w:hint="default" w:ascii="Times New Roman" w:hAnsi="Times New Roman" w:eastAsia="sans-serif" w:cs="Times New Roman"/>
          <w:i w:val="0"/>
          <w:caps w:val="0"/>
          <w:color w:val="000000"/>
          <w:spacing w:val="0"/>
          <w:sz w:val="31"/>
          <w:szCs w:val="31"/>
          <w:shd w:val="clear" w:fill="FFFFFF"/>
        </w:rPr>
        <w:t>1.9%</w:t>
      </w:r>
      <w:r>
        <w:rPr>
          <w:rFonts w:hint="eastAsia" w:ascii="方正仿宋_GBK" w:hAnsi="方正仿宋_GBK" w:eastAsia="方正仿宋_GBK" w:cs="方正仿宋_GBK"/>
          <w:i w:val="0"/>
          <w:caps w:val="0"/>
          <w:color w:val="000000"/>
          <w:spacing w:val="0"/>
          <w:sz w:val="31"/>
          <w:szCs w:val="31"/>
          <w:shd w:val="clear" w:fill="FFFFFF"/>
        </w:rPr>
        <w:t>，较年初预算数减少</w:t>
      </w:r>
      <w:r>
        <w:rPr>
          <w:rFonts w:hint="default" w:ascii="Times New Roman" w:hAnsi="Times New Roman" w:eastAsia="sans-serif" w:cs="Times New Roman"/>
          <w:i w:val="0"/>
          <w:caps w:val="0"/>
          <w:color w:val="000000"/>
          <w:spacing w:val="0"/>
          <w:sz w:val="31"/>
          <w:szCs w:val="31"/>
          <w:shd w:val="clear" w:fill="FFFFFF"/>
        </w:rPr>
        <w:t>247.69</w:t>
      </w:r>
      <w:r>
        <w:rPr>
          <w:rFonts w:hint="eastAsia" w:ascii="方正仿宋_GBK" w:hAnsi="方正仿宋_GBK" w:eastAsia="方正仿宋_GBK" w:cs="方正仿宋_GBK"/>
          <w:i w:val="0"/>
          <w:caps w:val="0"/>
          <w:color w:val="000000"/>
          <w:spacing w:val="0"/>
          <w:sz w:val="31"/>
          <w:szCs w:val="31"/>
          <w:shd w:val="clear" w:fill="FFFFFF"/>
        </w:rPr>
        <w:t>万元，下降</w:t>
      </w:r>
      <w:r>
        <w:rPr>
          <w:rFonts w:hint="default" w:ascii="Times New Roman" w:hAnsi="Times New Roman" w:eastAsia="sans-serif" w:cs="Times New Roman"/>
          <w:i w:val="0"/>
          <w:caps w:val="0"/>
          <w:color w:val="000000"/>
          <w:spacing w:val="0"/>
          <w:sz w:val="31"/>
          <w:szCs w:val="31"/>
          <w:shd w:val="clear" w:fill="FFFFFF"/>
        </w:rPr>
        <w:t>66.1%</w:t>
      </w:r>
      <w:r>
        <w:rPr>
          <w:rFonts w:hint="eastAsia" w:ascii="方正仿宋_GBK" w:hAnsi="方正仿宋_GBK" w:eastAsia="方正仿宋_GBK" w:cs="方正仿宋_GBK"/>
          <w:i w:val="0"/>
          <w:caps w:val="0"/>
          <w:color w:val="000000"/>
          <w:spacing w:val="0"/>
          <w:sz w:val="31"/>
          <w:szCs w:val="31"/>
          <w:shd w:val="clear" w:fill="FFFFFF"/>
        </w:rPr>
        <w:t>，主要原因是项目减少。</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w:t>
      </w:r>
      <w:r>
        <w:rPr>
          <w:rFonts w:hint="default" w:ascii="Times New Roman" w:hAnsi="Times New Roman" w:eastAsia="sans-serif" w:cs="Times New Roman"/>
          <w:i w:val="0"/>
          <w:caps w:val="0"/>
          <w:color w:val="000000"/>
          <w:spacing w:val="0"/>
          <w:sz w:val="31"/>
          <w:szCs w:val="31"/>
          <w:shd w:val="clear" w:fill="FFFFFF"/>
        </w:rPr>
        <w:t>9</w:t>
      </w:r>
      <w:r>
        <w:rPr>
          <w:rFonts w:hint="eastAsia" w:ascii="方正仿宋_GBK" w:hAnsi="方正仿宋_GBK" w:eastAsia="方正仿宋_GBK" w:cs="方正仿宋_GBK"/>
          <w:i w:val="0"/>
          <w:caps w:val="0"/>
          <w:color w:val="000000"/>
          <w:spacing w:val="0"/>
          <w:sz w:val="31"/>
          <w:szCs w:val="31"/>
          <w:shd w:val="clear" w:fill="FFFFFF"/>
        </w:rPr>
        <w:t>）农林水支出</w:t>
      </w:r>
      <w:r>
        <w:rPr>
          <w:rFonts w:hint="default" w:ascii="Times New Roman" w:hAnsi="Times New Roman" w:eastAsia="sans-serif" w:cs="Times New Roman"/>
          <w:i w:val="0"/>
          <w:caps w:val="0"/>
          <w:color w:val="000000"/>
          <w:spacing w:val="0"/>
          <w:sz w:val="31"/>
          <w:szCs w:val="31"/>
          <w:shd w:val="clear" w:fill="FFFFFF"/>
        </w:rPr>
        <w:t>3,410.59</w:t>
      </w:r>
      <w:r>
        <w:rPr>
          <w:rFonts w:hint="eastAsia" w:ascii="方正仿宋_GBK" w:hAnsi="方正仿宋_GBK" w:eastAsia="方正仿宋_GBK" w:cs="方正仿宋_GBK"/>
          <w:i w:val="0"/>
          <w:caps w:val="0"/>
          <w:color w:val="000000"/>
          <w:spacing w:val="0"/>
          <w:sz w:val="31"/>
          <w:szCs w:val="31"/>
          <w:shd w:val="clear" w:fill="FFFFFF"/>
        </w:rPr>
        <w:t>万元，占</w:t>
      </w:r>
      <w:r>
        <w:rPr>
          <w:rFonts w:hint="default" w:ascii="Times New Roman" w:hAnsi="Times New Roman" w:eastAsia="sans-serif" w:cs="Times New Roman"/>
          <w:i w:val="0"/>
          <w:caps w:val="0"/>
          <w:color w:val="000000"/>
          <w:spacing w:val="0"/>
          <w:sz w:val="31"/>
          <w:szCs w:val="31"/>
          <w:shd w:val="clear" w:fill="FFFFFF"/>
        </w:rPr>
        <w:t>52.2%</w:t>
      </w:r>
      <w:r>
        <w:rPr>
          <w:rFonts w:hint="eastAsia" w:ascii="方正仿宋_GBK" w:hAnsi="方正仿宋_GBK" w:eastAsia="方正仿宋_GBK" w:cs="方正仿宋_GBK"/>
          <w:i w:val="0"/>
          <w:caps w:val="0"/>
          <w:color w:val="000000"/>
          <w:spacing w:val="0"/>
          <w:sz w:val="31"/>
          <w:szCs w:val="31"/>
          <w:shd w:val="clear" w:fill="FFFFFF"/>
        </w:rPr>
        <w:t>，较年初预算数增加</w:t>
      </w:r>
      <w:r>
        <w:rPr>
          <w:rFonts w:hint="default" w:ascii="Times New Roman" w:hAnsi="Times New Roman" w:eastAsia="sans-serif" w:cs="Times New Roman"/>
          <w:i w:val="0"/>
          <w:caps w:val="0"/>
          <w:color w:val="000000"/>
          <w:spacing w:val="0"/>
          <w:sz w:val="31"/>
          <w:szCs w:val="31"/>
          <w:shd w:val="clear" w:fill="FFFFFF"/>
        </w:rPr>
        <w:t>2,716.87</w:t>
      </w:r>
      <w:r>
        <w:rPr>
          <w:rFonts w:hint="eastAsia" w:ascii="方正仿宋_GBK" w:hAnsi="方正仿宋_GBK" w:eastAsia="方正仿宋_GBK" w:cs="方正仿宋_GBK"/>
          <w:i w:val="0"/>
          <w:caps w:val="0"/>
          <w:color w:val="000000"/>
          <w:spacing w:val="0"/>
          <w:sz w:val="31"/>
          <w:szCs w:val="31"/>
          <w:shd w:val="clear" w:fill="FFFFFF"/>
        </w:rPr>
        <w:t>万元，增长</w:t>
      </w:r>
      <w:r>
        <w:rPr>
          <w:rFonts w:hint="default" w:ascii="Times New Roman" w:hAnsi="Times New Roman" w:eastAsia="sans-serif" w:cs="Times New Roman"/>
          <w:i w:val="0"/>
          <w:caps w:val="0"/>
          <w:color w:val="000000"/>
          <w:spacing w:val="0"/>
          <w:sz w:val="31"/>
          <w:szCs w:val="31"/>
          <w:shd w:val="clear" w:fill="FFFFFF"/>
        </w:rPr>
        <w:t>391.6%</w:t>
      </w:r>
      <w:r>
        <w:rPr>
          <w:rFonts w:hint="eastAsia" w:ascii="方正仿宋_GBK" w:hAnsi="方正仿宋_GBK" w:eastAsia="方正仿宋_GBK" w:cs="方正仿宋_GBK"/>
          <w:i w:val="0"/>
          <w:caps w:val="0"/>
          <w:color w:val="000000"/>
          <w:spacing w:val="0"/>
          <w:sz w:val="31"/>
          <w:szCs w:val="31"/>
          <w:shd w:val="clear" w:fill="FFFFFF"/>
        </w:rPr>
        <w:t>，主要原因是项目增加。</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w:t>
      </w:r>
      <w:r>
        <w:rPr>
          <w:rFonts w:hint="default" w:ascii="Times New Roman" w:hAnsi="Times New Roman" w:eastAsia="sans-serif" w:cs="Times New Roman"/>
          <w:i w:val="0"/>
          <w:caps w:val="0"/>
          <w:color w:val="000000"/>
          <w:spacing w:val="0"/>
          <w:sz w:val="31"/>
          <w:szCs w:val="31"/>
          <w:shd w:val="clear" w:fill="FFFFFF"/>
        </w:rPr>
        <w:t>10</w:t>
      </w:r>
      <w:r>
        <w:rPr>
          <w:rFonts w:hint="eastAsia" w:ascii="方正仿宋_GBK" w:hAnsi="方正仿宋_GBK" w:eastAsia="方正仿宋_GBK" w:cs="方正仿宋_GBK"/>
          <w:i w:val="0"/>
          <w:caps w:val="0"/>
          <w:color w:val="000000"/>
          <w:spacing w:val="0"/>
          <w:sz w:val="31"/>
          <w:szCs w:val="31"/>
          <w:shd w:val="clear" w:fill="FFFFFF"/>
        </w:rPr>
        <w:t>）交通运输支出</w:t>
      </w:r>
      <w:r>
        <w:rPr>
          <w:rFonts w:hint="default" w:ascii="Times New Roman" w:hAnsi="Times New Roman" w:eastAsia="sans-serif" w:cs="Times New Roman"/>
          <w:i w:val="0"/>
          <w:caps w:val="0"/>
          <w:color w:val="000000"/>
          <w:spacing w:val="0"/>
          <w:sz w:val="31"/>
          <w:szCs w:val="31"/>
          <w:shd w:val="clear" w:fill="FFFFFF"/>
        </w:rPr>
        <w:t>512.93</w:t>
      </w:r>
      <w:r>
        <w:rPr>
          <w:rFonts w:hint="eastAsia" w:ascii="方正仿宋_GBK" w:hAnsi="方正仿宋_GBK" w:eastAsia="方正仿宋_GBK" w:cs="方正仿宋_GBK"/>
          <w:i w:val="0"/>
          <w:caps w:val="0"/>
          <w:color w:val="000000"/>
          <w:spacing w:val="0"/>
          <w:sz w:val="31"/>
          <w:szCs w:val="31"/>
          <w:shd w:val="clear" w:fill="FFFFFF"/>
        </w:rPr>
        <w:t>万元，占</w:t>
      </w:r>
      <w:r>
        <w:rPr>
          <w:rFonts w:hint="default" w:ascii="Times New Roman" w:hAnsi="Times New Roman" w:eastAsia="sans-serif" w:cs="Times New Roman"/>
          <w:i w:val="0"/>
          <w:caps w:val="0"/>
          <w:color w:val="000000"/>
          <w:spacing w:val="0"/>
          <w:sz w:val="31"/>
          <w:szCs w:val="31"/>
          <w:shd w:val="clear" w:fill="FFFFFF"/>
        </w:rPr>
        <w:t>7.9%</w:t>
      </w:r>
      <w:r>
        <w:rPr>
          <w:rFonts w:hint="eastAsia" w:ascii="方正仿宋_GBK" w:hAnsi="方正仿宋_GBK" w:eastAsia="方正仿宋_GBK" w:cs="方正仿宋_GBK"/>
          <w:i w:val="0"/>
          <w:caps w:val="0"/>
          <w:color w:val="000000"/>
          <w:spacing w:val="0"/>
          <w:sz w:val="31"/>
          <w:szCs w:val="31"/>
          <w:shd w:val="clear" w:fill="FFFFFF"/>
        </w:rPr>
        <w:t>，较年初预算数增加</w:t>
      </w:r>
      <w:r>
        <w:rPr>
          <w:rFonts w:hint="default" w:ascii="Times New Roman" w:hAnsi="Times New Roman" w:eastAsia="sans-serif" w:cs="Times New Roman"/>
          <w:i w:val="0"/>
          <w:caps w:val="0"/>
          <w:color w:val="000000"/>
          <w:spacing w:val="0"/>
          <w:sz w:val="31"/>
          <w:szCs w:val="31"/>
          <w:shd w:val="clear" w:fill="FFFFFF"/>
        </w:rPr>
        <w:t>392.79</w:t>
      </w:r>
      <w:r>
        <w:rPr>
          <w:rFonts w:hint="eastAsia" w:ascii="方正仿宋_GBK" w:hAnsi="方正仿宋_GBK" w:eastAsia="方正仿宋_GBK" w:cs="方正仿宋_GBK"/>
          <w:i w:val="0"/>
          <w:caps w:val="0"/>
          <w:color w:val="000000"/>
          <w:spacing w:val="0"/>
          <w:sz w:val="31"/>
          <w:szCs w:val="31"/>
          <w:shd w:val="clear" w:fill="FFFFFF"/>
        </w:rPr>
        <w:t>万元，增长</w:t>
      </w:r>
      <w:r>
        <w:rPr>
          <w:rFonts w:hint="default" w:ascii="Times New Roman" w:hAnsi="Times New Roman" w:eastAsia="sans-serif" w:cs="Times New Roman"/>
          <w:i w:val="0"/>
          <w:caps w:val="0"/>
          <w:color w:val="000000"/>
          <w:spacing w:val="0"/>
          <w:sz w:val="31"/>
          <w:szCs w:val="31"/>
          <w:shd w:val="clear" w:fill="FFFFFF"/>
        </w:rPr>
        <w:t>326.9%</w:t>
      </w:r>
      <w:r>
        <w:rPr>
          <w:rFonts w:hint="eastAsia" w:ascii="方正仿宋_GBK" w:hAnsi="方正仿宋_GBK" w:eastAsia="方正仿宋_GBK" w:cs="方正仿宋_GBK"/>
          <w:i w:val="0"/>
          <w:caps w:val="0"/>
          <w:color w:val="000000"/>
          <w:spacing w:val="0"/>
          <w:sz w:val="31"/>
          <w:szCs w:val="31"/>
          <w:shd w:val="clear" w:fill="FFFFFF"/>
        </w:rPr>
        <w:t>，主要原因是追加预算支出。</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w:t>
      </w:r>
      <w:r>
        <w:rPr>
          <w:rFonts w:hint="default" w:ascii="Times New Roman" w:hAnsi="Times New Roman" w:eastAsia="sans-serif" w:cs="Times New Roman"/>
          <w:i w:val="0"/>
          <w:caps w:val="0"/>
          <w:color w:val="000000"/>
          <w:spacing w:val="0"/>
          <w:sz w:val="31"/>
          <w:szCs w:val="31"/>
          <w:shd w:val="clear" w:fill="FFFFFF"/>
        </w:rPr>
        <w:t>11</w:t>
      </w:r>
      <w:r>
        <w:rPr>
          <w:rFonts w:hint="eastAsia" w:ascii="方正仿宋_GBK" w:hAnsi="方正仿宋_GBK" w:eastAsia="方正仿宋_GBK" w:cs="方正仿宋_GBK"/>
          <w:i w:val="0"/>
          <w:caps w:val="0"/>
          <w:color w:val="000000"/>
          <w:spacing w:val="0"/>
          <w:sz w:val="31"/>
          <w:szCs w:val="31"/>
          <w:shd w:val="clear" w:fill="FFFFFF"/>
        </w:rPr>
        <w:t>）住房保障支出</w:t>
      </w:r>
      <w:r>
        <w:rPr>
          <w:rFonts w:hint="default" w:ascii="Times New Roman" w:hAnsi="Times New Roman" w:eastAsia="sans-serif" w:cs="Times New Roman"/>
          <w:i w:val="0"/>
          <w:caps w:val="0"/>
          <w:color w:val="000000"/>
          <w:spacing w:val="0"/>
          <w:sz w:val="31"/>
          <w:szCs w:val="31"/>
          <w:shd w:val="clear" w:fill="FFFFFF"/>
        </w:rPr>
        <w:t>93.89</w:t>
      </w:r>
      <w:r>
        <w:rPr>
          <w:rFonts w:hint="eastAsia" w:ascii="方正仿宋_GBK" w:hAnsi="方正仿宋_GBK" w:eastAsia="方正仿宋_GBK" w:cs="方正仿宋_GBK"/>
          <w:i w:val="0"/>
          <w:caps w:val="0"/>
          <w:color w:val="000000"/>
          <w:spacing w:val="0"/>
          <w:sz w:val="31"/>
          <w:szCs w:val="31"/>
          <w:shd w:val="clear" w:fill="FFFFFF"/>
        </w:rPr>
        <w:t>万元，占</w:t>
      </w:r>
      <w:r>
        <w:rPr>
          <w:rFonts w:hint="default" w:ascii="Times New Roman" w:hAnsi="Times New Roman" w:eastAsia="sans-serif" w:cs="Times New Roman"/>
          <w:i w:val="0"/>
          <w:caps w:val="0"/>
          <w:color w:val="000000"/>
          <w:spacing w:val="0"/>
          <w:sz w:val="31"/>
          <w:szCs w:val="31"/>
          <w:shd w:val="clear" w:fill="FFFFFF"/>
        </w:rPr>
        <w:t>1.4%</w:t>
      </w:r>
      <w:r>
        <w:rPr>
          <w:rFonts w:hint="eastAsia" w:ascii="方正仿宋_GBK" w:hAnsi="方正仿宋_GBK" w:eastAsia="方正仿宋_GBK" w:cs="方正仿宋_GBK"/>
          <w:i w:val="0"/>
          <w:caps w:val="0"/>
          <w:color w:val="000000"/>
          <w:spacing w:val="0"/>
          <w:sz w:val="31"/>
          <w:szCs w:val="31"/>
          <w:shd w:val="clear" w:fill="FFFFFF"/>
        </w:rPr>
        <w:t>，较年初预算数减少</w:t>
      </w:r>
      <w:r>
        <w:rPr>
          <w:rFonts w:hint="default" w:ascii="Times New Roman" w:hAnsi="Times New Roman" w:eastAsia="sans-serif" w:cs="Times New Roman"/>
          <w:i w:val="0"/>
          <w:caps w:val="0"/>
          <w:color w:val="000000"/>
          <w:spacing w:val="0"/>
          <w:sz w:val="31"/>
          <w:szCs w:val="31"/>
          <w:shd w:val="clear" w:fill="FFFFFF"/>
        </w:rPr>
        <w:t>25.53</w:t>
      </w:r>
      <w:r>
        <w:rPr>
          <w:rFonts w:hint="eastAsia" w:ascii="方正仿宋_GBK" w:hAnsi="方正仿宋_GBK" w:eastAsia="方正仿宋_GBK" w:cs="方正仿宋_GBK"/>
          <w:i w:val="0"/>
          <w:caps w:val="0"/>
          <w:color w:val="000000"/>
          <w:spacing w:val="0"/>
          <w:sz w:val="31"/>
          <w:szCs w:val="31"/>
          <w:shd w:val="clear" w:fill="FFFFFF"/>
        </w:rPr>
        <w:t>万元，下降</w:t>
      </w:r>
      <w:r>
        <w:rPr>
          <w:rFonts w:hint="default" w:ascii="Times New Roman" w:hAnsi="Times New Roman" w:eastAsia="sans-serif" w:cs="Times New Roman"/>
          <w:i w:val="0"/>
          <w:caps w:val="0"/>
          <w:color w:val="000000"/>
          <w:spacing w:val="0"/>
          <w:sz w:val="31"/>
          <w:szCs w:val="31"/>
          <w:shd w:val="clear" w:fill="FFFFFF"/>
        </w:rPr>
        <w:t>21.4%</w:t>
      </w:r>
      <w:r>
        <w:rPr>
          <w:rFonts w:hint="eastAsia" w:ascii="方正仿宋_GBK" w:hAnsi="方正仿宋_GBK" w:eastAsia="方正仿宋_GBK" w:cs="方正仿宋_GBK"/>
          <w:i w:val="0"/>
          <w:caps w:val="0"/>
          <w:color w:val="000000"/>
          <w:spacing w:val="0"/>
          <w:sz w:val="31"/>
          <w:szCs w:val="31"/>
          <w:shd w:val="clear" w:fill="FFFFFF"/>
        </w:rPr>
        <w:t>，主要原因是追加预算支出。</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w:t>
      </w:r>
      <w:r>
        <w:rPr>
          <w:rFonts w:hint="default" w:ascii="Times New Roman" w:hAnsi="Times New Roman" w:eastAsia="sans-serif" w:cs="Times New Roman"/>
          <w:i w:val="0"/>
          <w:caps w:val="0"/>
          <w:color w:val="000000"/>
          <w:spacing w:val="0"/>
          <w:sz w:val="31"/>
          <w:szCs w:val="31"/>
          <w:shd w:val="clear" w:fill="FFFFFF"/>
        </w:rPr>
        <w:t>12</w:t>
      </w:r>
      <w:r>
        <w:rPr>
          <w:rFonts w:hint="eastAsia" w:ascii="方正仿宋_GBK" w:hAnsi="方正仿宋_GBK" w:eastAsia="方正仿宋_GBK" w:cs="方正仿宋_GBK"/>
          <w:i w:val="0"/>
          <w:caps w:val="0"/>
          <w:color w:val="000000"/>
          <w:spacing w:val="0"/>
          <w:sz w:val="31"/>
          <w:szCs w:val="31"/>
          <w:shd w:val="clear" w:fill="FFFFFF"/>
        </w:rPr>
        <w:t>）灾害防治及应急管理支出</w:t>
      </w:r>
      <w:r>
        <w:rPr>
          <w:rFonts w:hint="default" w:ascii="Times New Roman" w:hAnsi="Times New Roman" w:eastAsia="sans-serif" w:cs="Times New Roman"/>
          <w:i w:val="0"/>
          <w:caps w:val="0"/>
          <w:color w:val="000000"/>
          <w:spacing w:val="0"/>
          <w:sz w:val="31"/>
          <w:szCs w:val="31"/>
          <w:shd w:val="clear" w:fill="FFFFFF"/>
        </w:rPr>
        <w:t>82.13</w:t>
      </w:r>
      <w:r>
        <w:rPr>
          <w:rFonts w:hint="eastAsia" w:ascii="方正仿宋_GBK" w:hAnsi="方正仿宋_GBK" w:eastAsia="方正仿宋_GBK" w:cs="方正仿宋_GBK"/>
          <w:i w:val="0"/>
          <w:caps w:val="0"/>
          <w:color w:val="000000"/>
          <w:spacing w:val="0"/>
          <w:sz w:val="31"/>
          <w:szCs w:val="31"/>
          <w:shd w:val="clear" w:fill="FFFFFF"/>
        </w:rPr>
        <w:t>万元，占</w:t>
      </w:r>
      <w:r>
        <w:rPr>
          <w:rFonts w:hint="default" w:ascii="Times New Roman" w:hAnsi="Times New Roman" w:eastAsia="sans-serif" w:cs="Times New Roman"/>
          <w:i w:val="0"/>
          <w:caps w:val="0"/>
          <w:color w:val="000000"/>
          <w:spacing w:val="0"/>
          <w:sz w:val="31"/>
          <w:szCs w:val="31"/>
          <w:shd w:val="clear" w:fill="FFFFFF"/>
        </w:rPr>
        <w:t>1.3%</w:t>
      </w:r>
      <w:r>
        <w:rPr>
          <w:rFonts w:hint="eastAsia" w:ascii="方正仿宋_GBK" w:hAnsi="方正仿宋_GBK" w:eastAsia="方正仿宋_GBK" w:cs="方正仿宋_GBK"/>
          <w:i w:val="0"/>
          <w:caps w:val="0"/>
          <w:color w:val="000000"/>
          <w:spacing w:val="0"/>
          <w:sz w:val="31"/>
          <w:szCs w:val="31"/>
          <w:shd w:val="clear" w:fill="FFFFFF"/>
        </w:rPr>
        <w:t>，较年初预算数增加</w:t>
      </w:r>
      <w:r>
        <w:rPr>
          <w:rFonts w:hint="default" w:ascii="Times New Roman" w:hAnsi="Times New Roman" w:eastAsia="sans-serif" w:cs="Times New Roman"/>
          <w:i w:val="0"/>
          <w:caps w:val="0"/>
          <w:color w:val="000000"/>
          <w:spacing w:val="0"/>
          <w:sz w:val="31"/>
          <w:szCs w:val="31"/>
          <w:shd w:val="clear" w:fill="FFFFFF"/>
        </w:rPr>
        <w:t>81.16</w:t>
      </w:r>
      <w:r>
        <w:rPr>
          <w:rFonts w:hint="eastAsia" w:ascii="方正仿宋_GBK" w:hAnsi="方正仿宋_GBK" w:eastAsia="方正仿宋_GBK" w:cs="方正仿宋_GBK"/>
          <w:i w:val="0"/>
          <w:caps w:val="0"/>
          <w:color w:val="000000"/>
          <w:spacing w:val="0"/>
          <w:sz w:val="31"/>
          <w:szCs w:val="31"/>
          <w:shd w:val="clear" w:fill="FFFFFF"/>
        </w:rPr>
        <w:t>万元，增长</w:t>
      </w:r>
      <w:r>
        <w:rPr>
          <w:rFonts w:hint="default" w:ascii="Times New Roman" w:hAnsi="Times New Roman" w:eastAsia="sans-serif" w:cs="Times New Roman"/>
          <w:i w:val="0"/>
          <w:caps w:val="0"/>
          <w:color w:val="000000"/>
          <w:spacing w:val="0"/>
          <w:sz w:val="31"/>
          <w:szCs w:val="31"/>
          <w:shd w:val="clear" w:fill="FFFFFF"/>
        </w:rPr>
        <w:t>8367.0%</w:t>
      </w:r>
      <w:r>
        <w:rPr>
          <w:rFonts w:hint="eastAsia" w:ascii="方正仿宋_GBK" w:hAnsi="方正仿宋_GBK" w:eastAsia="方正仿宋_GBK" w:cs="方正仿宋_GBK"/>
          <w:i w:val="0"/>
          <w:caps w:val="0"/>
          <w:color w:val="000000"/>
          <w:spacing w:val="0"/>
          <w:sz w:val="31"/>
          <w:szCs w:val="31"/>
          <w:shd w:val="clear" w:fill="FFFFFF"/>
        </w:rPr>
        <w:t>，主要原因是追加预算支出。</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shd w:val="clear" w:fill="FFFFFF"/>
        </w:rPr>
        <w:t>（四）一般公共预算财政拨款基本支出决算情况说明</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shd w:val="clear" w:fill="FFFFFF"/>
        </w:rPr>
        <w:t>2022</w:t>
      </w:r>
      <w:r>
        <w:rPr>
          <w:rFonts w:hint="eastAsia" w:ascii="方正仿宋_GBK" w:hAnsi="方正仿宋_GBK" w:eastAsia="方正仿宋_GBK" w:cs="方正仿宋_GBK"/>
          <w:i w:val="0"/>
          <w:caps w:val="0"/>
          <w:color w:val="000000"/>
          <w:spacing w:val="0"/>
          <w:sz w:val="31"/>
          <w:szCs w:val="31"/>
          <w:shd w:val="clear" w:fill="FFFFFF"/>
        </w:rPr>
        <w:t>年度一般公共预算财政拨款基本支出</w:t>
      </w:r>
      <w:r>
        <w:rPr>
          <w:rFonts w:hint="default" w:ascii="Times New Roman" w:hAnsi="Times New Roman" w:eastAsia="sans-serif" w:cs="Times New Roman"/>
          <w:i w:val="0"/>
          <w:caps w:val="0"/>
          <w:color w:val="000000"/>
          <w:spacing w:val="0"/>
          <w:sz w:val="31"/>
          <w:szCs w:val="31"/>
          <w:shd w:val="clear" w:fill="FFFFFF"/>
        </w:rPr>
        <w:t>2,198.75</w:t>
      </w:r>
      <w:r>
        <w:rPr>
          <w:rFonts w:hint="eastAsia" w:ascii="方正仿宋_GBK" w:hAnsi="方正仿宋_GBK" w:eastAsia="方正仿宋_GBK" w:cs="方正仿宋_GBK"/>
          <w:i w:val="0"/>
          <w:caps w:val="0"/>
          <w:color w:val="000000"/>
          <w:spacing w:val="0"/>
          <w:sz w:val="31"/>
          <w:szCs w:val="31"/>
          <w:shd w:val="clear" w:fill="FFFFFF"/>
        </w:rPr>
        <w:t>万元。其中：人员经费</w:t>
      </w:r>
      <w:r>
        <w:rPr>
          <w:rFonts w:hint="default" w:ascii="Times New Roman" w:hAnsi="Times New Roman" w:eastAsia="sans-serif" w:cs="Times New Roman"/>
          <w:i w:val="0"/>
          <w:caps w:val="0"/>
          <w:color w:val="000000"/>
          <w:spacing w:val="0"/>
          <w:sz w:val="31"/>
          <w:szCs w:val="31"/>
          <w:shd w:val="clear" w:fill="FFFFFF"/>
        </w:rPr>
        <w:t>1,498.75</w:t>
      </w:r>
      <w:r>
        <w:rPr>
          <w:rFonts w:hint="eastAsia" w:ascii="方正仿宋_GBK" w:hAnsi="方正仿宋_GBK" w:eastAsia="方正仿宋_GBK" w:cs="方正仿宋_GBK"/>
          <w:i w:val="0"/>
          <w:caps w:val="0"/>
          <w:color w:val="000000"/>
          <w:spacing w:val="0"/>
          <w:sz w:val="31"/>
          <w:szCs w:val="31"/>
          <w:shd w:val="clear" w:fill="FFFFFF"/>
        </w:rPr>
        <w:t>万元，较上年决算数增加</w:t>
      </w:r>
      <w:r>
        <w:rPr>
          <w:rFonts w:hint="default" w:ascii="Times New Roman" w:hAnsi="Times New Roman" w:eastAsia="sans-serif" w:cs="Times New Roman"/>
          <w:i w:val="0"/>
          <w:caps w:val="0"/>
          <w:color w:val="000000"/>
          <w:spacing w:val="0"/>
          <w:sz w:val="31"/>
          <w:szCs w:val="31"/>
          <w:shd w:val="clear" w:fill="FFFFFF"/>
        </w:rPr>
        <w:t>25.54</w:t>
      </w:r>
      <w:r>
        <w:rPr>
          <w:rFonts w:hint="eastAsia" w:ascii="方正仿宋_GBK" w:hAnsi="方正仿宋_GBK" w:eastAsia="方正仿宋_GBK" w:cs="方正仿宋_GBK"/>
          <w:i w:val="0"/>
          <w:caps w:val="0"/>
          <w:color w:val="000000"/>
          <w:spacing w:val="0"/>
          <w:sz w:val="31"/>
          <w:szCs w:val="31"/>
          <w:shd w:val="clear" w:fill="FFFFFF"/>
        </w:rPr>
        <w:t>万元，增长</w:t>
      </w:r>
      <w:r>
        <w:rPr>
          <w:rFonts w:hint="default" w:ascii="Times New Roman" w:hAnsi="Times New Roman" w:eastAsia="sans-serif" w:cs="Times New Roman"/>
          <w:i w:val="0"/>
          <w:caps w:val="0"/>
          <w:color w:val="000000"/>
          <w:spacing w:val="0"/>
          <w:sz w:val="31"/>
          <w:szCs w:val="31"/>
          <w:shd w:val="clear" w:fill="FFFFFF"/>
        </w:rPr>
        <w:t>1.7%</w:t>
      </w:r>
      <w:r>
        <w:rPr>
          <w:rFonts w:hint="eastAsia" w:ascii="方正仿宋_GBK" w:hAnsi="方正仿宋_GBK" w:eastAsia="方正仿宋_GBK" w:cs="方正仿宋_GBK"/>
          <w:i w:val="0"/>
          <w:caps w:val="0"/>
          <w:color w:val="000000"/>
          <w:spacing w:val="0"/>
          <w:sz w:val="31"/>
          <w:szCs w:val="31"/>
          <w:shd w:val="clear" w:fill="FFFFFF"/>
        </w:rPr>
        <w:t>，主要原因是人员较上年度增加</w:t>
      </w:r>
      <w:r>
        <w:rPr>
          <w:rFonts w:hint="default" w:ascii="Times New Roman" w:hAnsi="Times New Roman" w:eastAsia="sans-serif" w:cs="Times New Roman"/>
          <w:i w:val="0"/>
          <w:caps w:val="0"/>
          <w:color w:val="000000"/>
          <w:spacing w:val="0"/>
          <w:sz w:val="31"/>
          <w:szCs w:val="31"/>
          <w:shd w:val="clear" w:fill="FFFFFF"/>
        </w:rPr>
        <w:t>2</w:t>
      </w:r>
      <w:r>
        <w:rPr>
          <w:rFonts w:hint="eastAsia" w:ascii="方正仿宋_GBK" w:hAnsi="方正仿宋_GBK" w:eastAsia="方正仿宋_GBK" w:cs="方正仿宋_GBK"/>
          <w:i w:val="0"/>
          <w:caps w:val="0"/>
          <w:color w:val="000000"/>
          <w:spacing w:val="0"/>
          <w:sz w:val="31"/>
          <w:szCs w:val="31"/>
          <w:shd w:val="clear" w:fill="FFFFFF"/>
        </w:rPr>
        <w:t>人，人员经费支出增加。人员经费用途主要包括基本工资、津贴补贴、奖金、社会保障缴费等。公用经费</w:t>
      </w:r>
      <w:r>
        <w:rPr>
          <w:rFonts w:hint="default" w:ascii="Times New Roman" w:hAnsi="Times New Roman" w:eastAsia="sans-serif" w:cs="Times New Roman"/>
          <w:i w:val="0"/>
          <w:caps w:val="0"/>
          <w:color w:val="000000"/>
          <w:spacing w:val="0"/>
          <w:sz w:val="31"/>
          <w:szCs w:val="31"/>
          <w:shd w:val="clear" w:fill="FFFFFF"/>
        </w:rPr>
        <w:t>700.00</w:t>
      </w:r>
      <w:r>
        <w:rPr>
          <w:rFonts w:hint="eastAsia" w:ascii="方正仿宋_GBK" w:hAnsi="方正仿宋_GBK" w:eastAsia="方正仿宋_GBK" w:cs="方正仿宋_GBK"/>
          <w:i w:val="0"/>
          <w:caps w:val="0"/>
          <w:color w:val="000000"/>
          <w:spacing w:val="0"/>
          <w:sz w:val="31"/>
          <w:szCs w:val="31"/>
          <w:shd w:val="clear" w:fill="FFFFFF"/>
        </w:rPr>
        <w:t>万元，较上年决算数增加</w:t>
      </w:r>
      <w:r>
        <w:rPr>
          <w:rFonts w:hint="default" w:ascii="Times New Roman" w:hAnsi="Times New Roman" w:eastAsia="sans-serif" w:cs="Times New Roman"/>
          <w:i w:val="0"/>
          <w:caps w:val="0"/>
          <w:color w:val="000000"/>
          <w:spacing w:val="0"/>
          <w:sz w:val="31"/>
          <w:szCs w:val="31"/>
          <w:shd w:val="clear" w:fill="FFFFFF"/>
        </w:rPr>
        <w:t>337.67</w:t>
      </w:r>
      <w:r>
        <w:rPr>
          <w:rFonts w:hint="eastAsia" w:ascii="方正仿宋_GBK" w:hAnsi="方正仿宋_GBK" w:eastAsia="方正仿宋_GBK" w:cs="方正仿宋_GBK"/>
          <w:i w:val="0"/>
          <w:caps w:val="0"/>
          <w:color w:val="000000"/>
          <w:spacing w:val="0"/>
          <w:sz w:val="31"/>
          <w:szCs w:val="31"/>
          <w:shd w:val="clear" w:fill="FFFFFF"/>
        </w:rPr>
        <w:t>万元，增长</w:t>
      </w:r>
      <w:r>
        <w:rPr>
          <w:rFonts w:hint="default" w:ascii="Times New Roman" w:hAnsi="Times New Roman" w:eastAsia="sans-serif" w:cs="Times New Roman"/>
          <w:i w:val="0"/>
          <w:caps w:val="0"/>
          <w:color w:val="000000"/>
          <w:spacing w:val="0"/>
          <w:sz w:val="31"/>
          <w:szCs w:val="31"/>
          <w:shd w:val="clear" w:fill="FFFFFF"/>
        </w:rPr>
        <w:t>93.2%</w:t>
      </w:r>
      <w:r>
        <w:rPr>
          <w:rFonts w:hint="eastAsia" w:ascii="方正仿宋_GBK" w:hAnsi="方正仿宋_GBK" w:eastAsia="方正仿宋_GBK" w:cs="方正仿宋_GBK"/>
          <w:i w:val="0"/>
          <w:caps w:val="0"/>
          <w:color w:val="000000"/>
          <w:spacing w:val="0"/>
          <w:sz w:val="31"/>
          <w:szCs w:val="31"/>
          <w:shd w:val="clear" w:fill="FFFFFF"/>
        </w:rPr>
        <w:t>，主要原因是单位活动增加，公用经费增加。公用经费用途主要包括办公费、邮电费、公务接待费、工会经费等。</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shd w:val="clear" w:fill="FFFFFF"/>
        </w:rPr>
        <w:t>（五）政府性基金预算收支决算情况说明。</w:t>
      </w:r>
    </w:p>
    <w:p>
      <w:pPr>
        <w:pStyle w:val="2"/>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ascii="Times New Roman" w:hAnsi="Times New Roman" w:eastAsia="sans-serif" w:cs="Times New Roman"/>
          <w:i w:val="0"/>
          <w:caps w:val="0"/>
          <w:color w:val="000000"/>
          <w:spacing w:val="0"/>
          <w:sz w:val="31"/>
          <w:szCs w:val="31"/>
        </w:rPr>
        <w:t>2022</w:t>
      </w:r>
      <w:r>
        <w:rPr>
          <w:rFonts w:hint="eastAsia" w:ascii="方正仿宋_GBK" w:hAnsi="方正仿宋_GBK" w:eastAsia="方正仿宋_GBK" w:cs="方正仿宋_GBK"/>
          <w:i w:val="0"/>
          <w:caps w:val="0"/>
          <w:color w:val="000000"/>
          <w:spacing w:val="0"/>
          <w:sz w:val="31"/>
          <w:szCs w:val="31"/>
          <w:shd w:val="clear" w:fill="FFFFFF"/>
        </w:rPr>
        <w:t>年度政府性基金预算财政拨款年初结转结余</w:t>
      </w:r>
      <w:r>
        <w:rPr>
          <w:rFonts w:hint="default" w:ascii="Times New Roman" w:hAnsi="Times New Roman" w:eastAsia="sans-serif" w:cs="Times New Roman"/>
          <w:i w:val="0"/>
          <w:caps w:val="0"/>
          <w:color w:val="000000"/>
          <w:spacing w:val="0"/>
          <w:sz w:val="31"/>
          <w:szCs w:val="31"/>
          <w:shd w:val="clear" w:fill="FFFFFF"/>
        </w:rPr>
        <w:t>0.00</w:t>
      </w:r>
      <w:r>
        <w:rPr>
          <w:rFonts w:hint="eastAsia" w:ascii="方正仿宋_GBK" w:hAnsi="方正仿宋_GBK" w:eastAsia="方正仿宋_GBK" w:cs="方正仿宋_GBK"/>
          <w:i w:val="0"/>
          <w:caps w:val="0"/>
          <w:color w:val="000000"/>
          <w:spacing w:val="0"/>
          <w:sz w:val="31"/>
          <w:szCs w:val="31"/>
          <w:shd w:val="clear" w:fill="FFFFFF"/>
        </w:rPr>
        <w:t>万元，年末结转结余</w:t>
      </w:r>
      <w:r>
        <w:rPr>
          <w:rFonts w:hint="default" w:ascii="Times New Roman" w:hAnsi="Times New Roman" w:eastAsia="sans-serif" w:cs="Times New Roman"/>
          <w:i w:val="0"/>
          <w:caps w:val="0"/>
          <w:color w:val="000000"/>
          <w:spacing w:val="0"/>
          <w:sz w:val="31"/>
          <w:szCs w:val="31"/>
          <w:shd w:val="clear" w:fill="FFFFFF"/>
        </w:rPr>
        <w:t>0.00</w:t>
      </w:r>
      <w:r>
        <w:rPr>
          <w:rFonts w:hint="eastAsia" w:ascii="方正仿宋_GBK" w:hAnsi="方正仿宋_GBK" w:eastAsia="方正仿宋_GBK" w:cs="方正仿宋_GBK"/>
          <w:i w:val="0"/>
          <w:caps w:val="0"/>
          <w:color w:val="000000"/>
          <w:spacing w:val="0"/>
          <w:sz w:val="31"/>
          <w:szCs w:val="31"/>
          <w:shd w:val="clear" w:fill="FFFFFF"/>
        </w:rPr>
        <w:t>万元。</w:t>
      </w:r>
      <w:r>
        <w:rPr>
          <w:rFonts w:hint="default" w:ascii="Times New Roman" w:hAnsi="Times New Roman" w:eastAsia="sans-serif" w:cs="Times New Roman"/>
          <w:i w:val="0"/>
          <w:caps w:val="0"/>
          <w:color w:val="000000"/>
          <w:spacing w:val="0"/>
          <w:sz w:val="31"/>
          <w:szCs w:val="31"/>
        </w:rPr>
        <w:t>2022</w:t>
      </w:r>
      <w:r>
        <w:rPr>
          <w:rFonts w:hint="eastAsia" w:ascii="方正仿宋_GBK" w:hAnsi="方正仿宋_GBK" w:eastAsia="方正仿宋_GBK" w:cs="方正仿宋_GBK"/>
          <w:i w:val="0"/>
          <w:caps w:val="0"/>
          <w:color w:val="000000"/>
          <w:spacing w:val="0"/>
          <w:sz w:val="31"/>
          <w:szCs w:val="31"/>
        </w:rPr>
        <w:t>年收入</w:t>
      </w:r>
      <w:r>
        <w:rPr>
          <w:rFonts w:hint="default" w:ascii="Times New Roman" w:hAnsi="Times New Roman" w:eastAsia="sans-serif" w:cs="Times New Roman"/>
          <w:i w:val="0"/>
          <w:caps w:val="0"/>
          <w:color w:val="000000"/>
          <w:spacing w:val="0"/>
          <w:sz w:val="31"/>
          <w:szCs w:val="31"/>
          <w:shd w:val="clear" w:fill="FFFFFF"/>
        </w:rPr>
        <w:t>219.13</w:t>
      </w:r>
      <w:r>
        <w:rPr>
          <w:rFonts w:hint="eastAsia" w:ascii="方正仿宋_GBK" w:hAnsi="方正仿宋_GBK" w:eastAsia="方正仿宋_GBK" w:cs="方正仿宋_GBK"/>
          <w:i w:val="0"/>
          <w:caps w:val="0"/>
          <w:color w:val="000000"/>
          <w:spacing w:val="0"/>
          <w:sz w:val="31"/>
          <w:szCs w:val="31"/>
          <w:shd w:val="clear" w:fill="FFFFFF"/>
        </w:rPr>
        <w:t>万元，较</w:t>
      </w:r>
      <w:r>
        <w:rPr>
          <w:rFonts w:hint="default" w:ascii="Times New Roman" w:hAnsi="Times New Roman" w:eastAsia="sans-serif" w:cs="Times New Roman"/>
          <w:i w:val="0"/>
          <w:caps w:val="0"/>
          <w:color w:val="000000"/>
          <w:spacing w:val="0"/>
          <w:sz w:val="31"/>
          <w:szCs w:val="31"/>
          <w:shd w:val="clear" w:fill="FFFFFF"/>
        </w:rPr>
        <w:t>2021</w:t>
      </w:r>
      <w:r>
        <w:rPr>
          <w:rFonts w:hint="eastAsia" w:ascii="方正仿宋_GBK" w:hAnsi="方正仿宋_GBK" w:eastAsia="方正仿宋_GBK" w:cs="方正仿宋_GBK"/>
          <w:i w:val="0"/>
          <w:caps w:val="0"/>
          <w:color w:val="000000"/>
          <w:spacing w:val="0"/>
          <w:sz w:val="31"/>
          <w:szCs w:val="31"/>
          <w:shd w:val="clear" w:fill="FFFFFF"/>
        </w:rPr>
        <w:t>年决算数减少</w:t>
      </w:r>
      <w:r>
        <w:rPr>
          <w:rFonts w:hint="default" w:ascii="Times New Roman" w:hAnsi="Times New Roman" w:eastAsia="sans-serif" w:cs="Times New Roman"/>
          <w:i w:val="0"/>
          <w:caps w:val="0"/>
          <w:color w:val="000000"/>
          <w:spacing w:val="0"/>
          <w:sz w:val="31"/>
          <w:szCs w:val="31"/>
          <w:shd w:val="clear" w:fill="FFFFFF"/>
        </w:rPr>
        <w:t>248.04</w:t>
      </w:r>
      <w:r>
        <w:rPr>
          <w:rFonts w:hint="eastAsia" w:ascii="方正仿宋_GBK" w:hAnsi="方正仿宋_GBK" w:eastAsia="方正仿宋_GBK" w:cs="方正仿宋_GBK"/>
          <w:i w:val="0"/>
          <w:caps w:val="0"/>
          <w:color w:val="000000"/>
          <w:spacing w:val="0"/>
          <w:sz w:val="31"/>
          <w:szCs w:val="31"/>
          <w:shd w:val="clear" w:fill="FFFFFF"/>
        </w:rPr>
        <w:t>万元，下降</w:t>
      </w:r>
      <w:r>
        <w:rPr>
          <w:rFonts w:hint="default" w:ascii="Times New Roman" w:hAnsi="Times New Roman" w:eastAsia="sans-serif" w:cs="Times New Roman"/>
          <w:i w:val="0"/>
          <w:caps w:val="0"/>
          <w:color w:val="000000"/>
          <w:spacing w:val="0"/>
          <w:sz w:val="31"/>
          <w:szCs w:val="31"/>
          <w:shd w:val="clear" w:fill="FFFFFF"/>
        </w:rPr>
        <w:t>53.1%</w:t>
      </w:r>
      <w:r>
        <w:rPr>
          <w:rFonts w:hint="eastAsia" w:ascii="方正仿宋_GBK" w:hAnsi="方正仿宋_GBK" w:eastAsia="方正仿宋_GBK" w:cs="方正仿宋_GBK"/>
          <w:i w:val="0"/>
          <w:caps w:val="0"/>
          <w:color w:val="000000"/>
          <w:spacing w:val="0"/>
          <w:sz w:val="31"/>
          <w:szCs w:val="31"/>
          <w:shd w:val="clear" w:fill="FFFFFF"/>
        </w:rPr>
        <w:t>，主要原因是上级对本级的基金追加项目减少。</w:t>
      </w:r>
      <w:r>
        <w:rPr>
          <w:rFonts w:hint="default" w:ascii="Times New Roman" w:hAnsi="Times New Roman" w:eastAsia="sans-serif" w:cs="Times New Roman"/>
          <w:i w:val="0"/>
          <w:caps w:val="0"/>
          <w:color w:val="000000"/>
          <w:spacing w:val="0"/>
          <w:sz w:val="31"/>
          <w:szCs w:val="31"/>
          <w:shd w:val="clear" w:fill="FFFFFF"/>
        </w:rPr>
        <w:t>2022</w:t>
      </w:r>
      <w:r>
        <w:rPr>
          <w:rFonts w:hint="eastAsia" w:ascii="方正仿宋_GBK" w:hAnsi="方正仿宋_GBK" w:eastAsia="方正仿宋_GBK" w:cs="方正仿宋_GBK"/>
          <w:i w:val="0"/>
          <w:caps w:val="0"/>
          <w:color w:val="000000"/>
          <w:spacing w:val="0"/>
          <w:sz w:val="31"/>
          <w:szCs w:val="31"/>
          <w:shd w:val="clear" w:fill="FFFFFF"/>
        </w:rPr>
        <w:t>年支出</w:t>
      </w:r>
      <w:r>
        <w:rPr>
          <w:rFonts w:hint="default" w:ascii="Times New Roman" w:hAnsi="Times New Roman" w:eastAsia="sans-serif" w:cs="Times New Roman"/>
          <w:i w:val="0"/>
          <w:caps w:val="0"/>
          <w:color w:val="000000"/>
          <w:spacing w:val="0"/>
          <w:sz w:val="31"/>
          <w:szCs w:val="31"/>
          <w:shd w:val="clear" w:fill="FFFFFF"/>
        </w:rPr>
        <w:t>219.13</w:t>
      </w:r>
      <w:r>
        <w:rPr>
          <w:rFonts w:hint="eastAsia" w:ascii="方正仿宋_GBK" w:hAnsi="方正仿宋_GBK" w:eastAsia="方正仿宋_GBK" w:cs="方正仿宋_GBK"/>
          <w:i w:val="0"/>
          <w:caps w:val="0"/>
          <w:color w:val="000000"/>
          <w:spacing w:val="0"/>
          <w:sz w:val="31"/>
          <w:szCs w:val="31"/>
          <w:shd w:val="clear" w:fill="FFFFFF"/>
        </w:rPr>
        <w:t>万元，较</w:t>
      </w:r>
      <w:r>
        <w:rPr>
          <w:rFonts w:hint="default" w:ascii="Times New Roman" w:hAnsi="Times New Roman" w:eastAsia="sans-serif" w:cs="Times New Roman"/>
          <w:i w:val="0"/>
          <w:caps w:val="0"/>
          <w:color w:val="000000"/>
          <w:spacing w:val="0"/>
          <w:sz w:val="31"/>
          <w:szCs w:val="31"/>
          <w:shd w:val="clear" w:fill="FFFFFF"/>
        </w:rPr>
        <w:t>2021</w:t>
      </w:r>
      <w:r>
        <w:rPr>
          <w:rFonts w:hint="eastAsia" w:ascii="方正仿宋_GBK" w:hAnsi="方正仿宋_GBK" w:eastAsia="方正仿宋_GBK" w:cs="方正仿宋_GBK"/>
          <w:i w:val="0"/>
          <w:caps w:val="0"/>
          <w:color w:val="000000"/>
          <w:spacing w:val="0"/>
          <w:sz w:val="31"/>
          <w:szCs w:val="31"/>
          <w:shd w:val="clear" w:fill="FFFFFF"/>
        </w:rPr>
        <w:t>年决算数减少</w:t>
      </w:r>
      <w:r>
        <w:rPr>
          <w:rFonts w:hint="default" w:ascii="Times New Roman" w:hAnsi="Times New Roman" w:eastAsia="sans-serif" w:cs="Times New Roman"/>
          <w:i w:val="0"/>
          <w:caps w:val="0"/>
          <w:color w:val="000000"/>
          <w:spacing w:val="0"/>
          <w:sz w:val="31"/>
          <w:szCs w:val="31"/>
          <w:shd w:val="clear" w:fill="FFFFFF"/>
        </w:rPr>
        <w:t>248.04</w:t>
      </w:r>
      <w:r>
        <w:rPr>
          <w:rFonts w:hint="eastAsia" w:ascii="方正仿宋_GBK" w:hAnsi="方正仿宋_GBK" w:eastAsia="方正仿宋_GBK" w:cs="方正仿宋_GBK"/>
          <w:i w:val="0"/>
          <w:caps w:val="0"/>
          <w:color w:val="000000"/>
          <w:spacing w:val="0"/>
          <w:sz w:val="31"/>
          <w:szCs w:val="31"/>
          <w:shd w:val="clear" w:fill="FFFFFF"/>
        </w:rPr>
        <w:t>万元，下降</w:t>
      </w:r>
      <w:r>
        <w:rPr>
          <w:rFonts w:hint="default" w:ascii="Times New Roman" w:hAnsi="Times New Roman" w:eastAsia="sans-serif" w:cs="Times New Roman"/>
          <w:i w:val="0"/>
          <w:caps w:val="0"/>
          <w:color w:val="000000"/>
          <w:spacing w:val="0"/>
          <w:sz w:val="31"/>
          <w:szCs w:val="31"/>
          <w:shd w:val="clear" w:fill="FFFFFF"/>
        </w:rPr>
        <w:t>53.1%</w:t>
      </w:r>
      <w:r>
        <w:rPr>
          <w:rFonts w:hint="eastAsia" w:ascii="方正仿宋_GBK" w:hAnsi="方正仿宋_GBK" w:eastAsia="方正仿宋_GBK" w:cs="方正仿宋_GBK"/>
          <w:i w:val="0"/>
          <w:caps w:val="0"/>
          <w:color w:val="000000"/>
          <w:spacing w:val="0"/>
          <w:sz w:val="31"/>
          <w:szCs w:val="31"/>
          <w:shd w:val="clear" w:fill="FFFFFF"/>
        </w:rPr>
        <w:t>，主要原因是上级对本级的基金追加项目减少。</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shd w:val="clear" w:fill="FFFFFF"/>
        </w:rPr>
        <w:t>（六）国有资本经营预算财政拨款支出决算情况说明。</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本部门</w:t>
      </w:r>
      <w:r>
        <w:rPr>
          <w:rFonts w:hint="default" w:ascii="Times New Roman" w:hAnsi="Times New Roman" w:eastAsia="sans-serif" w:cs="Times New Roman"/>
          <w:i w:val="0"/>
          <w:caps w:val="0"/>
          <w:color w:val="000000"/>
          <w:spacing w:val="0"/>
          <w:sz w:val="31"/>
          <w:szCs w:val="31"/>
          <w:shd w:val="clear" w:fill="FFFFFF"/>
        </w:rPr>
        <w:t>2022</w:t>
      </w:r>
      <w:r>
        <w:rPr>
          <w:rFonts w:hint="eastAsia" w:ascii="方正仿宋_GBK" w:hAnsi="方正仿宋_GBK" w:eastAsia="方正仿宋_GBK" w:cs="方正仿宋_GBK"/>
          <w:i w:val="0"/>
          <w:caps w:val="0"/>
          <w:color w:val="000000"/>
          <w:spacing w:val="0"/>
          <w:sz w:val="31"/>
          <w:szCs w:val="31"/>
          <w:shd w:val="clear" w:fill="FFFFFF"/>
        </w:rPr>
        <w:t>年度无国有资本经营预算财政拨款支出。</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1"/>
          <w:szCs w:val="31"/>
          <w:shd w:val="clear" w:fill="FFFFFF"/>
        </w:rPr>
        <w:t>三、“三公”经费情况说明</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shd w:val="clear" w:fill="FFFFFF"/>
        </w:rPr>
        <w:t>（一）“三公”经费支出总体情况说明</w:t>
      </w:r>
    </w:p>
    <w:p>
      <w:pPr>
        <w:pStyle w:val="2"/>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shd w:val="clear" w:fill="FFFFFF"/>
        </w:rPr>
        <w:t>2022</w:t>
      </w:r>
      <w:r>
        <w:rPr>
          <w:rFonts w:hint="eastAsia" w:ascii="方正仿宋_GBK" w:hAnsi="方正仿宋_GBK" w:eastAsia="方正仿宋_GBK" w:cs="方正仿宋_GBK"/>
          <w:i w:val="0"/>
          <w:caps w:val="0"/>
          <w:color w:val="000000"/>
          <w:spacing w:val="0"/>
          <w:sz w:val="31"/>
          <w:szCs w:val="31"/>
          <w:shd w:val="clear" w:fill="FFFFFF"/>
        </w:rPr>
        <w:t>年度</w:t>
      </w:r>
      <w:r>
        <w:rPr>
          <w:rFonts w:hint="default" w:ascii="Times New Roman" w:hAnsi="Times New Roman" w:eastAsia="sans-serif" w:cs="Times New Roman"/>
          <w:i w:val="0"/>
          <w:caps w:val="0"/>
          <w:color w:val="000000"/>
          <w:spacing w:val="0"/>
          <w:sz w:val="31"/>
          <w:szCs w:val="31"/>
          <w:shd w:val="clear" w:fill="FFFFFF"/>
        </w:rPr>
        <w:t>“</w:t>
      </w:r>
      <w:r>
        <w:rPr>
          <w:rFonts w:hint="eastAsia" w:ascii="方正仿宋_GBK" w:hAnsi="方正仿宋_GBK" w:eastAsia="方正仿宋_GBK" w:cs="方正仿宋_GBK"/>
          <w:i w:val="0"/>
          <w:caps w:val="0"/>
          <w:color w:val="000000"/>
          <w:spacing w:val="0"/>
          <w:sz w:val="31"/>
          <w:szCs w:val="31"/>
          <w:shd w:val="clear" w:fill="FFFFFF"/>
        </w:rPr>
        <w:t>三公</w:t>
      </w:r>
      <w:r>
        <w:rPr>
          <w:rFonts w:hint="default" w:ascii="Times New Roman" w:hAnsi="Times New Roman" w:eastAsia="sans-serif" w:cs="Times New Roman"/>
          <w:i w:val="0"/>
          <w:caps w:val="0"/>
          <w:color w:val="000000"/>
          <w:spacing w:val="0"/>
          <w:sz w:val="31"/>
          <w:szCs w:val="31"/>
          <w:shd w:val="clear" w:fill="FFFFFF"/>
        </w:rPr>
        <w:t>”</w:t>
      </w:r>
      <w:r>
        <w:rPr>
          <w:rFonts w:hint="eastAsia" w:ascii="方正仿宋_GBK" w:hAnsi="方正仿宋_GBK" w:eastAsia="方正仿宋_GBK" w:cs="方正仿宋_GBK"/>
          <w:i w:val="0"/>
          <w:caps w:val="0"/>
          <w:color w:val="000000"/>
          <w:spacing w:val="0"/>
          <w:sz w:val="31"/>
          <w:szCs w:val="31"/>
          <w:shd w:val="clear" w:fill="FFFFFF"/>
        </w:rPr>
        <w:t>经费支出共计</w:t>
      </w:r>
      <w:r>
        <w:rPr>
          <w:rFonts w:hint="default" w:ascii="Times New Roman" w:hAnsi="Times New Roman" w:eastAsia="sans-serif" w:cs="Times New Roman"/>
          <w:i w:val="0"/>
          <w:caps w:val="0"/>
          <w:color w:val="000000"/>
          <w:spacing w:val="0"/>
          <w:sz w:val="31"/>
          <w:szCs w:val="31"/>
          <w:shd w:val="clear" w:fill="FFFFFF"/>
        </w:rPr>
        <w:t>18.83</w:t>
      </w:r>
      <w:r>
        <w:rPr>
          <w:rFonts w:hint="eastAsia" w:ascii="方正仿宋_GBK" w:hAnsi="方正仿宋_GBK" w:eastAsia="方正仿宋_GBK" w:cs="方正仿宋_GBK"/>
          <w:i w:val="0"/>
          <w:caps w:val="0"/>
          <w:color w:val="000000"/>
          <w:spacing w:val="0"/>
          <w:sz w:val="31"/>
          <w:szCs w:val="31"/>
          <w:shd w:val="clear" w:fill="FFFFFF"/>
        </w:rPr>
        <w:t>万元，较年初预算数减少</w:t>
      </w:r>
      <w:r>
        <w:rPr>
          <w:rFonts w:hint="default" w:ascii="Times New Roman" w:hAnsi="Times New Roman" w:eastAsia="sans-serif" w:cs="Times New Roman"/>
          <w:i w:val="0"/>
          <w:caps w:val="0"/>
          <w:color w:val="000000"/>
          <w:spacing w:val="0"/>
          <w:sz w:val="31"/>
          <w:szCs w:val="31"/>
          <w:shd w:val="clear" w:fill="FFFFFF"/>
        </w:rPr>
        <w:t>2.17</w:t>
      </w:r>
      <w:r>
        <w:rPr>
          <w:rFonts w:hint="eastAsia" w:ascii="方正仿宋_GBK" w:hAnsi="方正仿宋_GBK" w:eastAsia="方正仿宋_GBK" w:cs="方正仿宋_GBK"/>
          <w:i w:val="0"/>
          <w:caps w:val="0"/>
          <w:color w:val="000000"/>
          <w:spacing w:val="0"/>
          <w:sz w:val="31"/>
          <w:szCs w:val="31"/>
          <w:shd w:val="clear" w:fill="FFFFFF"/>
        </w:rPr>
        <w:t>万元，下降</w:t>
      </w:r>
      <w:r>
        <w:rPr>
          <w:rFonts w:hint="default" w:ascii="Times New Roman" w:hAnsi="Times New Roman" w:eastAsia="sans-serif" w:cs="Times New Roman"/>
          <w:i w:val="0"/>
          <w:caps w:val="0"/>
          <w:color w:val="000000"/>
          <w:spacing w:val="0"/>
          <w:sz w:val="31"/>
          <w:szCs w:val="31"/>
          <w:shd w:val="clear" w:fill="FFFFFF"/>
        </w:rPr>
        <w:t>10.3%</w:t>
      </w:r>
      <w:r>
        <w:rPr>
          <w:rFonts w:hint="eastAsia" w:ascii="方正仿宋_GBK" w:hAnsi="方正仿宋_GBK" w:eastAsia="方正仿宋_GBK" w:cs="方正仿宋_GBK"/>
          <w:i w:val="0"/>
          <w:caps w:val="0"/>
          <w:color w:val="000000"/>
          <w:spacing w:val="0"/>
          <w:sz w:val="31"/>
          <w:szCs w:val="31"/>
          <w:shd w:val="clear" w:fill="FFFFFF"/>
        </w:rPr>
        <w:t>，主要原因是压减公用经费支出。较上年支出数增加</w:t>
      </w:r>
      <w:r>
        <w:rPr>
          <w:rFonts w:hint="default" w:ascii="Times New Roman" w:hAnsi="Times New Roman" w:eastAsia="sans-serif" w:cs="Times New Roman"/>
          <w:i w:val="0"/>
          <w:caps w:val="0"/>
          <w:color w:val="000000"/>
          <w:spacing w:val="0"/>
          <w:sz w:val="31"/>
          <w:szCs w:val="31"/>
          <w:shd w:val="clear" w:fill="FFFFFF"/>
        </w:rPr>
        <w:t>0.00</w:t>
      </w:r>
      <w:r>
        <w:rPr>
          <w:rFonts w:hint="eastAsia" w:ascii="方正仿宋_GBK" w:hAnsi="方正仿宋_GBK" w:eastAsia="方正仿宋_GBK" w:cs="方正仿宋_GBK"/>
          <w:i w:val="0"/>
          <w:caps w:val="0"/>
          <w:color w:val="000000"/>
          <w:spacing w:val="0"/>
          <w:sz w:val="31"/>
          <w:szCs w:val="31"/>
          <w:shd w:val="clear" w:fill="FFFFFF"/>
        </w:rPr>
        <w:t>万元，增长</w:t>
      </w:r>
      <w:r>
        <w:rPr>
          <w:rFonts w:hint="default" w:ascii="Times New Roman" w:hAnsi="Times New Roman" w:eastAsia="sans-serif" w:cs="Times New Roman"/>
          <w:i w:val="0"/>
          <w:caps w:val="0"/>
          <w:color w:val="000000"/>
          <w:spacing w:val="0"/>
          <w:sz w:val="31"/>
          <w:szCs w:val="31"/>
        </w:rPr>
        <w:t>0.0</w:t>
      </w:r>
      <w:r>
        <w:rPr>
          <w:rFonts w:hint="default" w:ascii="Times New Roman" w:hAnsi="Times New Roman" w:eastAsia="sans-serif" w:cs="Times New Roman"/>
          <w:i w:val="0"/>
          <w:caps w:val="0"/>
          <w:color w:val="000000"/>
          <w:spacing w:val="0"/>
          <w:sz w:val="31"/>
          <w:szCs w:val="31"/>
          <w:shd w:val="clear" w:fill="FFFFFF"/>
        </w:rPr>
        <w:t>%</w:t>
      </w:r>
      <w:r>
        <w:rPr>
          <w:rFonts w:hint="eastAsia" w:ascii="方正仿宋_GBK" w:hAnsi="方正仿宋_GBK" w:eastAsia="方正仿宋_GBK" w:cs="方正仿宋_GBK"/>
          <w:i w:val="0"/>
          <w:caps w:val="0"/>
          <w:color w:val="000000"/>
          <w:spacing w:val="0"/>
          <w:sz w:val="31"/>
          <w:szCs w:val="31"/>
          <w:shd w:val="clear" w:fill="FFFFFF"/>
        </w:rPr>
        <w:t>，与上年持平。</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shd w:val="clear" w:fill="FFFFFF"/>
        </w:rPr>
        <w:t>（二）“三公”经费分项支出情况</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shd w:val="clear" w:fill="FFFFFF"/>
        </w:rPr>
        <w:t>2022</w:t>
      </w:r>
      <w:r>
        <w:rPr>
          <w:rFonts w:hint="eastAsia" w:ascii="方正仿宋_GBK" w:hAnsi="方正仿宋_GBK" w:eastAsia="方正仿宋_GBK" w:cs="方正仿宋_GBK"/>
          <w:i w:val="0"/>
          <w:caps w:val="0"/>
          <w:color w:val="000000"/>
          <w:spacing w:val="0"/>
          <w:sz w:val="31"/>
          <w:szCs w:val="31"/>
          <w:shd w:val="clear" w:fill="FFFFFF"/>
        </w:rPr>
        <w:t>年度本部门因公出国（境）费用</w:t>
      </w:r>
      <w:r>
        <w:rPr>
          <w:rFonts w:hint="default" w:ascii="Times New Roman" w:hAnsi="Times New Roman" w:eastAsia="sans-serif" w:cs="Times New Roman"/>
          <w:i w:val="0"/>
          <w:caps w:val="0"/>
          <w:color w:val="000000"/>
          <w:spacing w:val="0"/>
          <w:sz w:val="31"/>
          <w:szCs w:val="31"/>
          <w:shd w:val="clear" w:fill="FFFFFF"/>
        </w:rPr>
        <w:t>0.00</w:t>
      </w:r>
      <w:r>
        <w:rPr>
          <w:rFonts w:hint="eastAsia" w:ascii="方正仿宋_GBK" w:hAnsi="方正仿宋_GBK" w:eastAsia="方正仿宋_GBK" w:cs="方正仿宋_GBK"/>
          <w:i w:val="0"/>
          <w:caps w:val="0"/>
          <w:color w:val="000000"/>
          <w:spacing w:val="0"/>
          <w:sz w:val="31"/>
          <w:szCs w:val="31"/>
          <w:shd w:val="clear" w:fill="FFFFFF"/>
        </w:rPr>
        <w:t>万元，本单位</w:t>
      </w:r>
      <w:r>
        <w:rPr>
          <w:rFonts w:hint="default" w:ascii="Times New Roman" w:hAnsi="Times New Roman" w:eastAsia="sans-serif" w:cs="Times New Roman"/>
          <w:i w:val="0"/>
          <w:caps w:val="0"/>
          <w:color w:val="000000"/>
          <w:spacing w:val="0"/>
          <w:sz w:val="31"/>
          <w:szCs w:val="31"/>
          <w:shd w:val="clear" w:fill="FFFFFF"/>
        </w:rPr>
        <w:t>2022</w:t>
      </w:r>
      <w:r>
        <w:rPr>
          <w:rFonts w:hint="eastAsia" w:ascii="方正仿宋_GBK" w:hAnsi="方正仿宋_GBK" w:eastAsia="方正仿宋_GBK" w:cs="方正仿宋_GBK"/>
          <w:i w:val="0"/>
          <w:caps w:val="0"/>
          <w:color w:val="000000"/>
          <w:spacing w:val="0"/>
          <w:sz w:val="31"/>
          <w:szCs w:val="31"/>
          <w:shd w:val="clear" w:fill="FFFFFF"/>
        </w:rPr>
        <w:t>年度未发生因公出国（境）费用。</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公务车购置费</w:t>
      </w:r>
      <w:r>
        <w:rPr>
          <w:rFonts w:hint="default" w:ascii="Times New Roman" w:hAnsi="Times New Roman" w:eastAsia="sans-serif" w:cs="Times New Roman"/>
          <w:i w:val="0"/>
          <w:caps w:val="0"/>
          <w:color w:val="000000"/>
          <w:spacing w:val="0"/>
          <w:sz w:val="31"/>
          <w:szCs w:val="31"/>
          <w:shd w:val="clear" w:fill="FFFFFF"/>
        </w:rPr>
        <w:t>0.00</w:t>
      </w:r>
      <w:r>
        <w:rPr>
          <w:rFonts w:hint="eastAsia" w:ascii="方正仿宋_GBK" w:hAnsi="方正仿宋_GBK" w:eastAsia="方正仿宋_GBK" w:cs="方正仿宋_GBK"/>
          <w:i w:val="0"/>
          <w:caps w:val="0"/>
          <w:color w:val="000000"/>
          <w:spacing w:val="0"/>
          <w:sz w:val="31"/>
          <w:szCs w:val="31"/>
          <w:shd w:val="clear" w:fill="FFFFFF"/>
        </w:rPr>
        <w:t>万元，无公务车购置费。</w:t>
      </w:r>
    </w:p>
    <w:p>
      <w:pPr>
        <w:pStyle w:val="2"/>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公务车运行维护费</w:t>
      </w:r>
      <w:r>
        <w:rPr>
          <w:rFonts w:hint="default" w:ascii="Times New Roman" w:hAnsi="Times New Roman" w:eastAsia="sans-serif" w:cs="Times New Roman"/>
          <w:i w:val="0"/>
          <w:caps w:val="0"/>
          <w:color w:val="000000"/>
          <w:spacing w:val="0"/>
          <w:sz w:val="31"/>
          <w:szCs w:val="31"/>
          <w:shd w:val="clear" w:fill="FFFFFF"/>
        </w:rPr>
        <w:t>0.50</w:t>
      </w:r>
      <w:r>
        <w:rPr>
          <w:rFonts w:hint="eastAsia" w:ascii="方正仿宋_GBK" w:hAnsi="方正仿宋_GBK" w:eastAsia="方正仿宋_GBK" w:cs="方正仿宋_GBK"/>
          <w:i w:val="0"/>
          <w:caps w:val="0"/>
          <w:color w:val="000000"/>
          <w:spacing w:val="0"/>
          <w:sz w:val="31"/>
          <w:szCs w:val="31"/>
          <w:shd w:val="clear" w:fill="FFFFFF"/>
        </w:rPr>
        <w:t>万元，主要用于公务车维修费用支出。费用支出较年初预算数减少</w:t>
      </w:r>
      <w:r>
        <w:rPr>
          <w:rFonts w:hint="default" w:ascii="Times New Roman" w:hAnsi="Times New Roman" w:eastAsia="sans-serif" w:cs="Times New Roman"/>
          <w:i w:val="0"/>
          <w:caps w:val="0"/>
          <w:color w:val="000000"/>
          <w:spacing w:val="0"/>
          <w:sz w:val="31"/>
          <w:szCs w:val="31"/>
          <w:shd w:val="clear" w:fill="FFFFFF"/>
        </w:rPr>
        <w:t>0.50</w:t>
      </w:r>
      <w:r>
        <w:rPr>
          <w:rFonts w:hint="eastAsia" w:ascii="方正仿宋_GBK" w:hAnsi="方正仿宋_GBK" w:eastAsia="方正仿宋_GBK" w:cs="方正仿宋_GBK"/>
          <w:i w:val="0"/>
          <w:caps w:val="0"/>
          <w:color w:val="000000"/>
          <w:spacing w:val="0"/>
          <w:sz w:val="31"/>
          <w:szCs w:val="31"/>
          <w:shd w:val="clear" w:fill="FFFFFF"/>
        </w:rPr>
        <w:t>万元，下降</w:t>
      </w:r>
      <w:r>
        <w:rPr>
          <w:rFonts w:hint="default" w:ascii="Times New Roman" w:hAnsi="Times New Roman" w:eastAsia="sans-serif" w:cs="Times New Roman"/>
          <w:i w:val="0"/>
          <w:caps w:val="0"/>
          <w:color w:val="000000"/>
          <w:spacing w:val="0"/>
          <w:sz w:val="31"/>
          <w:szCs w:val="31"/>
          <w:shd w:val="clear" w:fill="FFFFFF"/>
        </w:rPr>
        <w:t>50%</w:t>
      </w:r>
      <w:r>
        <w:rPr>
          <w:rFonts w:hint="eastAsia" w:ascii="方正仿宋_GBK" w:hAnsi="方正仿宋_GBK" w:eastAsia="方正仿宋_GBK" w:cs="方正仿宋_GBK"/>
          <w:i w:val="0"/>
          <w:caps w:val="0"/>
          <w:color w:val="000000"/>
          <w:spacing w:val="0"/>
          <w:sz w:val="31"/>
          <w:szCs w:val="31"/>
          <w:shd w:val="clear" w:fill="FFFFFF"/>
        </w:rPr>
        <w:t>，主要原因是压缩公务车运行维护费的成果。较上年支出数增加</w:t>
      </w:r>
      <w:r>
        <w:rPr>
          <w:rFonts w:hint="default" w:ascii="Times New Roman" w:hAnsi="Times New Roman" w:eastAsia="sans-serif" w:cs="Times New Roman"/>
          <w:i w:val="0"/>
          <w:caps w:val="0"/>
          <w:color w:val="000000"/>
          <w:spacing w:val="0"/>
          <w:sz w:val="31"/>
          <w:szCs w:val="31"/>
          <w:shd w:val="clear" w:fill="FFFFFF"/>
        </w:rPr>
        <w:t>0.00</w:t>
      </w:r>
      <w:r>
        <w:rPr>
          <w:rFonts w:hint="eastAsia" w:ascii="方正仿宋_GBK" w:hAnsi="方正仿宋_GBK" w:eastAsia="方正仿宋_GBK" w:cs="方正仿宋_GBK"/>
          <w:i w:val="0"/>
          <w:caps w:val="0"/>
          <w:color w:val="000000"/>
          <w:spacing w:val="0"/>
          <w:sz w:val="31"/>
          <w:szCs w:val="31"/>
          <w:shd w:val="clear" w:fill="FFFFFF"/>
        </w:rPr>
        <w:t>万元，增长</w:t>
      </w:r>
      <w:r>
        <w:rPr>
          <w:rFonts w:hint="default" w:ascii="Times New Roman" w:hAnsi="Times New Roman" w:eastAsia="sans-serif" w:cs="Times New Roman"/>
          <w:i w:val="0"/>
          <w:caps w:val="0"/>
          <w:color w:val="000000"/>
          <w:spacing w:val="0"/>
          <w:sz w:val="31"/>
          <w:szCs w:val="31"/>
        </w:rPr>
        <w:t>0.0</w:t>
      </w:r>
      <w:r>
        <w:rPr>
          <w:rFonts w:hint="default" w:ascii="Times New Roman" w:hAnsi="Times New Roman" w:eastAsia="sans-serif" w:cs="Times New Roman"/>
          <w:i w:val="0"/>
          <w:caps w:val="0"/>
          <w:color w:val="000000"/>
          <w:spacing w:val="0"/>
          <w:sz w:val="31"/>
          <w:szCs w:val="31"/>
          <w:shd w:val="clear" w:fill="FFFFFF"/>
        </w:rPr>
        <w:t>%</w:t>
      </w:r>
      <w:r>
        <w:rPr>
          <w:rFonts w:hint="eastAsia" w:ascii="方正仿宋_GBK" w:hAnsi="方正仿宋_GBK" w:eastAsia="方正仿宋_GBK" w:cs="方正仿宋_GBK"/>
          <w:i w:val="0"/>
          <w:caps w:val="0"/>
          <w:color w:val="000000"/>
          <w:spacing w:val="0"/>
          <w:sz w:val="31"/>
          <w:szCs w:val="31"/>
          <w:shd w:val="clear" w:fill="FFFFFF"/>
        </w:rPr>
        <w:t>，与上年持平。</w:t>
      </w:r>
    </w:p>
    <w:p>
      <w:pPr>
        <w:pStyle w:val="2"/>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公务接待费</w:t>
      </w:r>
      <w:r>
        <w:rPr>
          <w:rFonts w:hint="default" w:ascii="Times New Roman" w:hAnsi="Times New Roman" w:eastAsia="sans-serif" w:cs="Times New Roman"/>
          <w:i w:val="0"/>
          <w:caps w:val="0"/>
          <w:color w:val="000000"/>
          <w:spacing w:val="0"/>
          <w:sz w:val="31"/>
          <w:szCs w:val="31"/>
          <w:shd w:val="clear" w:fill="FFFFFF"/>
        </w:rPr>
        <w:t>18.33</w:t>
      </w:r>
      <w:r>
        <w:rPr>
          <w:rFonts w:hint="eastAsia" w:ascii="方正仿宋_GBK" w:hAnsi="方正仿宋_GBK" w:eastAsia="方正仿宋_GBK" w:cs="方正仿宋_GBK"/>
          <w:i w:val="0"/>
          <w:caps w:val="0"/>
          <w:color w:val="000000"/>
          <w:spacing w:val="0"/>
          <w:sz w:val="31"/>
          <w:szCs w:val="31"/>
          <w:shd w:val="clear" w:fill="FFFFFF"/>
        </w:rPr>
        <w:t>万元，主要用于接待内部审计、巡视组等检查。费用支出较年初预算数减少</w:t>
      </w:r>
      <w:r>
        <w:rPr>
          <w:rFonts w:hint="default" w:ascii="Times New Roman" w:hAnsi="Times New Roman" w:eastAsia="sans-serif" w:cs="Times New Roman"/>
          <w:i w:val="0"/>
          <w:caps w:val="0"/>
          <w:color w:val="000000"/>
          <w:spacing w:val="0"/>
          <w:sz w:val="31"/>
          <w:szCs w:val="31"/>
          <w:shd w:val="clear" w:fill="FFFFFF"/>
        </w:rPr>
        <w:t>1.67</w:t>
      </w:r>
      <w:r>
        <w:rPr>
          <w:rFonts w:hint="eastAsia" w:ascii="方正仿宋_GBK" w:hAnsi="方正仿宋_GBK" w:eastAsia="方正仿宋_GBK" w:cs="方正仿宋_GBK"/>
          <w:i w:val="0"/>
          <w:caps w:val="0"/>
          <w:color w:val="000000"/>
          <w:spacing w:val="0"/>
          <w:sz w:val="31"/>
          <w:szCs w:val="31"/>
          <w:shd w:val="clear" w:fill="FFFFFF"/>
        </w:rPr>
        <w:t>万元，下降</w:t>
      </w:r>
      <w:r>
        <w:rPr>
          <w:rFonts w:hint="default" w:ascii="Times New Roman" w:hAnsi="Times New Roman" w:eastAsia="sans-serif" w:cs="Times New Roman"/>
          <w:i w:val="0"/>
          <w:caps w:val="0"/>
          <w:color w:val="000000"/>
          <w:spacing w:val="0"/>
          <w:sz w:val="31"/>
          <w:szCs w:val="31"/>
          <w:shd w:val="clear" w:fill="FFFFFF"/>
        </w:rPr>
        <w:t>8.4%</w:t>
      </w:r>
      <w:r>
        <w:rPr>
          <w:rFonts w:hint="eastAsia" w:ascii="方正仿宋_GBK" w:hAnsi="方正仿宋_GBK" w:eastAsia="方正仿宋_GBK" w:cs="方正仿宋_GBK"/>
          <w:i w:val="0"/>
          <w:caps w:val="0"/>
          <w:color w:val="000000"/>
          <w:spacing w:val="0"/>
          <w:sz w:val="31"/>
          <w:szCs w:val="31"/>
          <w:shd w:val="clear" w:fill="FFFFFF"/>
        </w:rPr>
        <w:t>，主要原因是减少公务费接待次数的结果。较上年支出数增加</w:t>
      </w:r>
      <w:r>
        <w:rPr>
          <w:rFonts w:hint="default" w:ascii="Times New Roman" w:hAnsi="Times New Roman" w:eastAsia="sans-serif" w:cs="Times New Roman"/>
          <w:i w:val="0"/>
          <w:caps w:val="0"/>
          <w:color w:val="000000"/>
          <w:spacing w:val="0"/>
          <w:sz w:val="31"/>
          <w:szCs w:val="31"/>
          <w:shd w:val="clear" w:fill="FFFFFF"/>
        </w:rPr>
        <w:t>0.00</w:t>
      </w:r>
      <w:r>
        <w:rPr>
          <w:rFonts w:hint="eastAsia" w:ascii="方正仿宋_GBK" w:hAnsi="方正仿宋_GBK" w:eastAsia="方正仿宋_GBK" w:cs="方正仿宋_GBK"/>
          <w:i w:val="0"/>
          <w:caps w:val="0"/>
          <w:color w:val="000000"/>
          <w:spacing w:val="0"/>
          <w:sz w:val="31"/>
          <w:szCs w:val="31"/>
          <w:shd w:val="clear" w:fill="FFFFFF"/>
        </w:rPr>
        <w:t>万元，增长</w:t>
      </w:r>
      <w:r>
        <w:rPr>
          <w:rFonts w:hint="default" w:ascii="Times New Roman" w:hAnsi="Times New Roman" w:eastAsia="sans-serif" w:cs="Times New Roman"/>
          <w:i w:val="0"/>
          <w:caps w:val="0"/>
          <w:color w:val="000000"/>
          <w:spacing w:val="0"/>
          <w:sz w:val="31"/>
          <w:szCs w:val="31"/>
        </w:rPr>
        <w:t>0.0</w:t>
      </w:r>
      <w:r>
        <w:rPr>
          <w:rFonts w:hint="default" w:ascii="Times New Roman" w:hAnsi="Times New Roman" w:eastAsia="sans-serif" w:cs="Times New Roman"/>
          <w:i w:val="0"/>
          <w:caps w:val="0"/>
          <w:color w:val="000000"/>
          <w:spacing w:val="0"/>
          <w:sz w:val="31"/>
          <w:szCs w:val="31"/>
          <w:shd w:val="clear" w:fill="FFFFFF"/>
        </w:rPr>
        <w:t>%</w:t>
      </w:r>
      <w:r>
        <w:rPr>
          <w:rFonts w:hint="eastAsia" w:ascii="方正仿宋_GBK" w:hAnsi="方正仿宋_GBK" w:eastAsia="方正仿宋_GBK" w:cs="方正仿宋_GBK"/>
          <w:i w:val="0"/>
          <w:caps w:val="0"/>
          <w:color w:val="000000"/>
          <w:spacing w:val="0"/>
          <w:sz w:val="31"/>
          <w:szCs w:val="31"/>
          <w:shd w:val="clear" w:fill="FFFFFF"/>
        </w:rPr>
        <w:t>，与上年持平。</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shd w:val="clear" w:fill="FFFFFF"/>
        </w:rPr>
        <w:t>（三）“三公”经费实物量情况</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shd w:val="clear" w:fill="FFFFFF"/>
        </w:rPr>
        <w:t>2022</w:t>
      </w:r>
      <w:r>
        <w:rPr>
          <w:rFonts w:hint="eastAsia" w:ascii="方正仿宋_GBK" w:hAnsi="方正仿宋_GBK" w:eastAsia="方正仿宋_GBK" w:cs="方正仿宋_GBK"/>
          <w:i w:val="0"/>
          <w:caps w:val="0"/>
          <w:color w:val="000000"/>
          <w:spacing w:val="0"/>
          <w:sz w:val="31"/>
          <w:szCs w:val="31"/>
          <w:shd w:val="clear" w:fill="FFFFFF"/>
        </w:rPr>
        <w:t>年度本部门因公出国（境）共计</w:t>
      </w:r>
      <w:r>
        <w:rPr>
          <w:rFonts w:hint="default" w:ascii="Times New Roman" w:hAnsi="Times New Roman" w:eastAsia="sans-serif" w:cs="Times New Roman"/>
          <w:i w:val="0"/>
          <w:caps w:val="0"/>
          <w:color w:val="000000"/>
          <w:spacing w:val="0"/>
          <w:sz w:val="31"/>
          <w:szCs w:val="31"/>
          <w:shd w:val="clear" w:fill="FFFFFF"/>
        </w:rPr>
        <w:t>0</w:t>
      </w:r>
      <w:r>
        <w:rPr>
          <w:rFonts w:hint="eastAsia" w:ascii="方正仿宋_GBK" w:hAnsi="方正仿宋_GBK" w:eastAsia="方正仿宋_GBK" w:cs="方正仿宋_GBK"/>
          <w:i w:val="0"/>
          <w:caps w:val="0"/>
          <w:color w:val="000000"/>
          <w:spacing w:val="0"/>
          <w:sz w:val="31"/>
          <w:szCs w:val="31"/>
          <w:shd w:val="clear" w:fill="FFFFFF"/>
        </w:rPr>
        <w:t>个团组，</w:t>
      </w:r>
      <w:r>
        <w:rPr>
          <w:rFonts w:hint="default" w:ascii="Times New Roman" w:hAnsi="Times New Roman" w:eastAsia="sans-serif" w:cs="Times New Roman"/>
          <w:i w:val="0"/>
          <w:caps w:val="0"/>
          <w:color w:val="000000"/>
          <w:spacing w:val="0"/>
          <w:sz w:val="31"/>
          <w:szCs w:val="31"/>
          <w:shd w:val="clear" w:fill="FFFFFF"/>
        </w:rPr>
        <w:t>0</w:t>
      </w:r>
      <w:r>
        <w:rPr>
          <w:rFonts w:hint="eastAsia" w:ascii="方正仿宋_GBK" w:hAnsi="方正仿宋_GBK" w:eastAsia="方正仿宋_GBK" w:cs="方正仿宋_GBK"/>
          <w:i w:val="0"/>
          <w:caps w:val="0"/>
          <w:color w:val="000000"/>
          <w:spacing w:val="0"/>
          <w:sz w:val="31"/>
          <w:szCs w:val="31"/>
          <w:shd w:val="clear" w:fill="FFFFFF"/>
        </w:rPr>
        <w:t>人；公务用车购置</w:t>
      </w:r>
      <w:r>
        <w:rPr>
          <w:rFonts w:hint="default" w:ascii="Times New Roman" w:hAnsi="Times New Roman" w:eastAsia="sans-serif" w:cs="Times New Roman"/>
          <w:i w:val="0"/>
          <w:caps w:val="0"/>
          <w:color w:val="000000"/>
          <w:spacing w:val="0"/>
          <w:sz w:val="31"/>
          <w:szCs w:val="31"/>
          <w:shd w:val="clear" w:fill="FFFFFF"/>
        </w:rPr>
        <w:t>0</w:t>
      </w:r>
      <w:r>
        <w:rPr>
          <w:rFonts w:hint="eastAsia" w:ascii="方正仿宋_GBK" w:hAnsi="方正仿宋_GBK" w:eastAsia="方正仿宋_GBK" w:cs="方正仿宋_GBK"/>
          <w:i w:val="0"/>
          <w:caps w:val="0"/>
          <w:color w:val="000000"/>
          <w:spacing w:val="0"/>
          <w:sz w:val="31"/>
          <w:szCs w:val="31"/>
          <w:shd w:val="clear" w:fill="FFFFFF"/>
        </w:rPr>
        <w:t>辆，公务车保有量为</w:t>
      </w:r>
      <w:r>
        <w:rPr>
          <w:rFonts w:hint="default" w:ascii="Times New Roman" w:hAnsi="Times New Roman" w:eastAsia="sans-serif" w:cs="Times New Roman"/>
          <w:i w:val="0"/>
          <w:caps w:val="0"/>
          <w:color w:val="000000"/>
          <w:spacing w:val="0"/>
          <w:sz w:val="31"/>
          <w:szCs w:val="31"/>
          <w:shd w:val="clear" w:fill="FFFFFF"/>
        </w:rPr>
        <w:t>3</w:t>
      </w:r>
      <w:r>
        <w:rPr>
          <w:rFonts w:hint="eastAsia" w:ascii="方正仿宋_GBK" w:hAnsi="方正仿宋_GBK" w:eastAsia="方正仿宋_GBK" w:cs="方正仿宋_GBK"/>
          <w:i w:val="0"/>
          <w:caps w:val="0"/>
          <w:color w:val="000000"/>
          <w:spacing w:val="0"/>
          <w:sz w:val="31"/>
          <w:szCs w:val="31"/>
          <w:shd w:val="clear" w:fill="FFFFFF"/>
        </w:rPr>
        <w:t>辆；国内公务接待</w:t>
      </w:r>
      <w:r>
        <w:rPr>
          <w:rFonts w:hint="default" w:ascii="Times New Roman" w:hAnsi="Times New Roman" w:eastAsia="sans-serif" w:cs="Times New Roman"/>
          <w:i w:val="0"/>
          <w:caps w:val="0"/>
          <w:color w:val="000000"/>
          <w:spacing w:val="0"/>
          <w:sz w:val="31"/>
          <w:szCs w:val="31"/>
          <w:shd w:val="clear" w:fill="FFFFFF"/>
        </w:rPr>
        <w:t>350</w:t>
      </w:r>
      <w:r>
        <w:rPr>
          <w:rFonts w:hint="eastAsia" w:ascii="方正仿宋_GBK" w:hAnsi="方正仿宋_GBK" w:eastAsia="方正仿宋_GBK" w:cs="方正仿宋_GBK"/>
          <w:i w:val="0"/>
          <w:caps w:val="0"/>
          <w:color w:val="000000"/>
          <w:spacing w:val="0"/>
          <w:sz w:val="31"/>
          <w:szCs w:val="31"/>
          <w:shd w:val="clear" w:fill="FFFFFF"/>
        </w:rPr>
        <w:t>批次</w:t>
      </w:r>
      <w:r>
        <w:rPr>
          <w:rFonts w:hint="default" w:ascii="Times New Roman" w:hAnsi="Times New Roman" w:eastAsia="sans-serif" w:cs="Times New Roman"/>
          <w:i w:val="0"/>
          <w:caps w:val="0"/>
          <w:color w:val="000000"/>
          <w:spacing w:val="0"/>
          <w:sz w:val="31"/>
          <w:szCs w:val="31"/>
          <w:shd w:val="clear" w:fill="FFFFFF"/>
        </w:rPr>
        <w:t>3,000</w:t>
      </w:r>
      <w:r>
        <w:rPr>
          <w:rFonts w:hint="eastAsia" w:ascii="方正仿宋_GBK" w:hAnsi="方正仿宋_GBK" w:eastAsia="方正仿宋_GBK" w:cs="方正仿宋_GBK"/>
          <w:i w:val="0"/>
          <w:caps w:val="0"/>
          <w:color w:val="000000"/>
          <w:spacing w:val="0"/>
          <w:sz w:val="31"/>
          <w:szCs w:val="31"/>
          <w:shd w:val="clear" w:fill="FFFFFF"/>
        </w:rPr>
        <w:t>人，其中：国内外事接待</w:t>
      </w:r>
      <w:r>
        <w:rPr>
          <w:rFonts w:hint="default" w:ascii="Times New Roman" w:hAnsi="Times New Roman" w:eastAsia="sans-serif" w:cs="Times New Roman"/>
          <w:i w:val="0"/>
          <w:caps w:val="0"/>
          <w:color w:val="000000"/>
          <w:spacing w:val="0"/>
          <w:sz w:val="31"/>
          <w:szCs w:val="31"/>
          <w:shd w:val="clear" w:fill="FFFFFF"/>
        </w:rPr>
        <w:t>0</w:t>
      </w:r>
      <w:r>
        <w:rPr>
          <w:rFonts w:hint="eastAsia" w:ascii="方正仿宋_GBK" w:hAnsi="方正仿宋_GBK" w:eastAsia="方正仿宋_GBK" w:cs="方正仿宋_GBK"/>
          <w:i w:val="0"/>
          <w:caps w:val="0"/>
          <w:color w:val="000000"/>
          <w:spacing w:val="0"/>
          <w:sz w:val="31"/>
          <w:szCs w:val="31"/>
          <w:shd w:val="clear" w:fill="FFFFFF"/>
        </w:rPr>
        <w:t>批次，</w:t>
      </w:r>
      <w:r>
        <w:rPr>
          <w:rFonts w:hint="default" w:ascii="Times New Roman" w:hAnsi="Times New Roman" w:eastAsia="sans-serif" w:cs="Times New Roman"/>
          <w:i w:val="0"/>
          <w:caps w:val="0"/>
          <w:color w:val="000000"/>
          <w:spacing w:val="0"/>
          <w:sz w:val="31"/>
          <w:szCs w:val="31"/>
          <w:shd w:val="clear" w:fill="FFFFFF"/>
        </w:rPr>
        <w:t>0</w:t>
      </w:r>
      <w:r>
        <w:rPr>
          <w:rFonts w:hint="eastAsia" w:ascii="方正仿宋_GBK" w:hAnsi="方正仿宋_GBK" w:eastAsia="方正仿宋_GBK" w:cs="方正仿宋_GBK"/>
          <w:i w:val="0"/>
          <w:caps w:val="0"/>
          <w:color w:val="000000"/>
          <w:spacing w:val="0"/>
          <w:sz w:val="31"/>
          <w:szCs w:val="31"/>
          <w:shd w:val="clear" w:fill="FFFFFF"/>
        </w:rPr>
        <w:t>人；国（境）外公务接待</w:t>
      </w:r>
      <w:r>
        <w:rPr>
          <w:rFonts w:hint="default" w:ascii="Times New Roman" w:hAnsi="Times New Roman" w:eastAsia="sans-serif" w:cs="Times New Roman"/>
          <w:i w:val="0"/>
          <w:caps w:val="0"/>
          <w:color w:val="000000"/>
          <w:spacing w:val="0"/>
          <w:sz w:val="31"/>
          <w:szCs w:val="31"/>
          <w:shd w:val="clear" w:fill="FFFFFF"/>
        </w:rPr>
        <w:t>0</w:t>
      </w:r>
      <w:r>
        <w:rPr>
          <w:rFonts w:hint="eastAsia" w:ascii="方正仿宋_GBK" w:hAnsi="方正仿宋_GBK" w:eastAsia="方正仿宋_GBK" w:cs="方正仿宋_GBK"/>
          <w:i w:val="0"/>
          <w:caps w:val="0"/>
          <w:color w:val="000000"/>
          <w:spacing w:val="0"/>
          <w:sz w:val="31"/>
          <w:szCs w:val="31"/>
          <w:shd w:val="clear" w:fill="FFFFFF"/>
        </w:rPr>
        <w:t>批次，</w:t>
      </w:r>
      <w:r>
        <w:rPr>
          <w:rFonts w:hint="default" w:ascii="Times New Roman" w:hAnsi="Times New Roman" w:eastAsia="sans-serif" w:cs="Times New Roman"/>
          <w:i w:val="0"/>
          <w:caps w:val="0"/>
          <w:color w:val="000000"/>
          <w:spacing w:val="0"/>
          <w:sz w:val="31"/>
          <w:szCs w:val="31"/>
          <w:shd w:val="clear" w:fill="FFFFFF"/>
        </w:rPr>
        <w:t>0</w:t>
      </w:r>
      <w:r>
        <w:rPr>
          <w:rFonts w:hint="eastAsia" w:ascii="方正仿宋_GBK" w:hAnsi="方正仿宋_GBK" w:eastAsia="方正仿宋_GBK" w:cs="方正仿宋_GBK"/>
          <w:i w:val="0"/>
          <w:caps w:val="0"/>
          <w:color w:val="000000"/>
          <w:spacing w:val="0"/>
          <w:sz w:val="31"/>
          <w:szCs w:val="31"/>
          <w:shd w:val="clear" w:fill="FFFFFF"/>
        </w:rPr>
        <w:t>人。</w:t>
      </w:r>
      <w:r>
        <w:rPr>
          <w:rFonts w:hint="default" w:ascii="Times New Roman" w:hAnsi="Times New Roman" w:eastAsia="sans-serif" w:cs="Times New Roman"/>
          <w:i w:val="0"/>
          <w:caps w:val="0"/>
          <w:color w:val="000000"/>
          <w:spacing w:val="0"/>
          <w:sz w:val="31"/>
          <w:szCs w:val="31"/>
          <w:shd w:val="clear" w:fill="FFFFFF"/>
        </w:rPr>
        <w:t>2022</w:t>
      </w:r>
      <w:r>
        <w:rPr>
          <w:rFonts w:hint="eastAsia" w:ascii="方正仿宋_GBK" w:hAnsi="方正仿宋_GBK" w:eastAsia="方正仿宋_GBK" w:cs="方正仿宋_GBK"/>
          <w:i w:val="0"/>
          <w:caps w:val="0"/>
          <w:color w:val="000000"/>
          <w:spacing w:val="0"/>
          <w:sz w:val="31"/>
          <w:szCs w:val="31"/>
          <w:shd w:val="clear" w:fill="FFFFFF"/>
        </w:rPr>
        <w:t>年本部门人均接待费</w:t>
      </w:r>
      <w:r>
        <w:rPr>
          <w:rFonts w:hint="default" w:ascii="Times New Roman" w:hAnsi="Times New Roman" w:eastAsia="sans-serif" w:cs="Times New Roman"/>
          <w:i w:val="0"/>
          <w:caps w:val="0"/>
          <w:color w:val="000000"/>
          <w:spacing w:val="0"/>
          <w:sz w:val="31"/>
          <w:szCs w:val="31"/>
          <w:shd w:val="clear" w:fill="FFFFFF"/>
        </w:rPr>
        <w:t>61.10</w:t>
      </w:r>
      <w:r>
        <w:rPr>
          <w:rFonts w:hint="eastAsia" w:ascii="方正仿宋_GBK" w:hAnsi="方正仿宋_GBK" w:eastAsia="方正仿宋_GBK" w:cs="方正仿宋_GBK"/>
          <w:i w:val="0"/>
          <w:caps w:val="0"/>
          <w:color w:val="000000"/>
          <w:spacing w:val="0"/>
          <w:sz w:val="31"/>
          <w:szCs w:val="31"/>
          <w:shd w:val="clear" w:fill="FFFFFF"/>
        </w:rPr>
        <w:t>元，车均购置费</w:t>
      </w:r>
      <w:r>
        <w:rPr>
          <w:rFonts w:hint="default" w:ascii="Times New Roman" w:hAnsi="Times New Roman" w:eastAsia="sans-serif" w:cs="Times New Roman"/>
          <w:i w:val="0"/>
          <w:caps w:val="0"/>
          <w:color w:val="000000"/>
          <w:spacing w:val="0"/>
          <w:sz w:val="31"/>
          <w:szCs w:val="31"/>
          <w:shd w:val="clear" w:fill="FFFFFF"/>
        </w:rPr>
        <w:t>0.00</w:t>
      </w:r>
      <w:r>
        <w:rPr>
          <w:rFonts w:hint="eastAsia" w:ascii="方正仿宋_GBK" w:hAnsi="方正仿宋_GBK" w:eastAsia="方正仿宋_GBK" w:cs="方正仿宋_GBK"/>
          <w:i w:val="0"/>
          <w:caps w:val="0"/>
          <w:color w:val="000000"/>
          <w:spacing w:val="0"/>
          <w:sz w:val="31"/>
          <w:szCs w:val="31"/>
          <w:shd w:val="clear" w:fill="FFFFFF"/>
        </w:rPr>
        <w:t>万元，车均维护费</w:t>
      </w:r>
      <w:r>
        <w:rPr>
          <w:rFonts w:hint="default" w:ascii="Times New Roman" w:hAnsi="Times New Roman" w:eastAsia="sans-serif" w:cs="Times New Roman"/>
          <w:i w:val="0"/>
          <w:caps w:val="0"/>
          <w:color w:val="000000"/>
          <w:spacing w:val="0"/>
          <w:sz w:val="31"/>
          <w:szCs w:val="31"/>
          <w:shd w:val="clear" w:fill="FFFFFF"/>
        </w:rPr>
        <w:t>0.17</w:t>
      </w:r>
      <w:r>
        <w:rPr>
          <w:rFonts w:hint="eastAsia" w:ascii="方正仿宋_GBK" w:hAnsi="方正仿宋_GBK" w:eastAsia="方正仿宋_GBK" w:cs="方正仿宋_GBK"/>
          <w:i w:val="0"/>
          <w:caps w:val="0"/>
          <w:color w:val="000000"/>
          <w:spacing w:val="0"/>
          <w:sz w:val="31"/>
          <w:szCs w:val="31"/>
          <w:shd w:val="clear" w:fill="FFFFFF"/>
        </w:rPr>
        <w:t>万元。</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1"/>
          <w:szCs w:val="31"/>
          <w:shd w:val="clear" w:fill="FFFFFF"/>
        </w:rPr>
        <w:t>四、其他需要说明的事项</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shd w:val="clear" w:fill="FFFFFF"/>
        </w:rPr>
        <w:t>（一）财政拨款会议费和培训费情况说明</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本年度会议费支出</w:t>
      </w:r>
      <w:r>
        <w:rPr>
          <w:rFonts w:hint="default" w:ascii="Times New Roman" w:hAnsi="Times New Roman" w:eastAsia="sans-serif" w:cs="Times New Roman"/>
          <w:i w:val="0"/>
          <w:caps w:val="0"/>
          <w:color w:val="000000"/>
          <w:spacing w:val="0"/>
          <w:sz w:val="31"/>
          <w:szCs w:val="31"/>
          <w:shd w:val="clear" w:fill="FFFFFF"/>
        </w:rPr>
        <w:t>0.47</w:t>
      </w:r>
      <w:r>
        <w:rPr>
          <w:rFonts w:hint="eastAsia" w:ascii="方正仿宋_GBK" w:hAnsi="方正仿宋_GBK" w:eastAsia="方正仿宋_GBK" w:cs="方正仿宋_GBK"/>
          <w:i w:val="0"/>
          <w:caps w:val="0"/>
          <w:color w:val="000000"/>
          <w:spacing w:val="0"/>
          <w:sz w:val="31"/>
          <w:szCs w:val="31"/>
          <w:shd w:val="clear" w:fill="FFFFFF"/>
        </w:rPr>
        <w:t>万元，较上年决算数减少</w:t>
      </w:r>
      <w:r>
        <w:rPr>
          <w:rFonts w:hint="default" w:ascii="Times New Roman" w:hAnsi="Times New Roman" w:eastAsia="sans-serif" w:cs="Times New Roman"/>
          <w:i w:val="0"/>
          <w:caps w:val="0"/>
          <w:color w:val="000000"/>
          <w:spacing w:val="0"/>
          <w:sz w:val="31"/>
          <w:szCs w:val="31"/>
          <w:shd w:val="clear" w:fill="FFFFFF"/>
        </w:rPr>
        <w:t>2.34</w:t>
      </w:r>
      <w:r>
        <w:rPr>
          <w:rFonts w:hint="eastAsia" w:ascii="方正仿宋_GBK" w:hAnsi="方正仿宋_GBK" w:eastAsia="方正仿宋_GBK" w:cs="方正仿宋_GBK"/>
          <w:i w:val="0"/>
          <w:caps w:val="0"/>
          <w:color w:val="000000"/>
          <w:spacing w:val="0"/>
          <w:sz w:val="31"/>
          <w:szCs w:val="31"/>
          <w:shd w:val="clear" w:fill="FFFFFF"/>
        </w:rPr>
        <w:t>万元，下降</w:t>
      </w:r>
      <w:r>
        <w:rPr>
          <w:rFonts w:hint="default" w:ascii="Times New Roman" w:hAnsi="Times New Roman" w:eastAsia="sans-serif" w:cs="Times New Roman"/>
          <w:i w:val="0"/>
          <w:caps w:val="0"/>
          <w:color w:val="000000"/>
          <w:spacing w:val="0"/>
          <w:sz w:val="31"/>
          <w:szCs w:val="31"/>
          <w:shd w:val="clear" w:fill="FFFFFF"/>
        </w:rPr>
        <w:t>83.3%</w:t>
      </w:r>
      <w:r>
        <w:rPr>
          <w:rFonts w:hint="eastAsia" w:ascii="方正仿宋_GBK" w:hAnsi="方正仿宋_GBK" w:eastAsia="方正仿宋_GBK" w:cs="方正仿宋_GBK"/>
          <w:i w:val="0"/>
          <w:caps w:val="0"/>
          <w:color w:val="000000"/>
          <w:spacing w:val="0"/>
          <w:sz w:val="31"/>
          <w:szCs w:val="31"/>
          <w:shd w:val="clear" w:fill="FFFFFF"/>
        </w:rPr>
        <w:t>，主要原因是严格执行中央八项规定，压减支出。本年度培训费支出</w:t>
      </w:r>
      <w:r>
        <w:rPr>
          <w:rFonts w:hint="default" w:ascii="Times New Roman" w:hAnsi="Times New Roman" w:eastAsia="sans-serif" w:cs="Times New Roman"/>
          <w:i w:val="0"/>
          <w:caps w:val="0"/>
          <w:color w:val="000000"/>
          <w:spacing w:val="0"/>
          <w:sz w:val="31"/>
          <w:szCs w:val="31"/>
          <w:shd w:val="clear" w:fill="FFFFFF"/>
        </w:rPr>
        <w:t>3.81</w:t>
      </w:r>
      <w:r>
        <w:rPr>
          <w:rFonts w:hint="eastAsia" w:ascii="方正仿宋_GBK" w:hAnsi="方正仿宋_GBK" w:eastAsia="方正仿宋_GBK" w:cs="方正仿宋_GBK"/>
          <w:i w:val="0"/>
          <w:caps w:val="0"/>
          <w:color w:val="000000"/>
          <w:spacing w:val="0"/>
          <w:sz w:val="31"/>
          <w:szCs w:val="31"/>
          <w:shd w:val="clear" w:fill="FFFFFF"/>
        </w:rPr>
        <w:t>万元，较上年决算数减少</w:t>
      </w:r>
      <w:r>
        <w:rPr>
          <w:rFonts w:hint="default" w:ascii="Times New Roman" w:hAnsi="Times New Roman" w:eastAsia="sans-serif" w:cs="Times New Roman"/>
          <w:i w:val="0"/>
          <w:caps w:val="0"/>
          <w:color w:val="000000"/>
          <w:spacing w:val="0"/>
          <w:sz w:val="31"/>
          <w:szCs w:val="31"/>
          <w:shd w:val="clear" w:fill="FFFFFF"/>
        </w:rPr>
        <w:t>1.82</w:t>
      </w:r>
      <w:r>
        <w:rPr>
          <w:rFonts w:hint="eastAsia" w:ascii="方正仿宋_GBK" w:hAnsi="方正仿宋_GBK" w:eastAsia="方正仿宋_GBK" w:cs="方正仿宋_GBK"/>
          <w:i w:val="0"/>
          <w:caps w:val="0"/>
          <w:color w:val="000000"/>
          <w:spacing w:val="0"/>
          <w:sz w:val="31"/>
          <w:szCs w:val="31"/>
          <w:shd w:val="clear" w:fill="FFFFFF"/>
        </w:rPr>
        <w:t>万元，下降</w:t>
      </w:r>
      <w:r>
        <w:rPr>
          <w:rFonts w:hint="default" w:ascii="Times New Roman" w:hAnsi="Times New Roman" w:eastAsia="sans-serif" w:cs="Times New Roman"/>
          <w:i w:val="0"/>
          <w:caps w:val="0"/>
          <w:color w:val="000000"/>
          <w:spacing w:val="0"/>
          <w:sz w:val="31"/>
          <w:szCs w:val="31"/>
          <w:shd w:val="clear" w:fill="FFFFFF"/>
        </w:rPr>
        <w:t>32.3%</w:t>
      </w:r>
      <w:r>
        <w:rPr>
          <w:rFonts w:hint="eastAsia" w:ascii="方正仿宋_GBK" w:hAnsi="方正仿宋_GBK" w:eastAsia="方正仿宋_GBK" w:cs="方正仿宋_GBK"/>
          <w:i w:val="0"/>
          <w:caps w:val="0"/>
          <w:color w:val="000000"/>
          <w:spacing w:val="0"/>
          <w:sz w:val="31"/>
          <w:szCs w:val="31"/>
          <w:shd w:val="clear" w:fill="FFFFFF"/>
        </w:rPr>
        <w:t>，主要原因是培训次数减少。</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shd w:val="clear" w:fill="FFFFFF"/>
        </w:rPr>
        <w:t>（二）机关运行经费支出情况说明</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shd w:val="clear" w:fill="FFFFFF"/>
        </w:rPr>
        <w:t>2022</w:t>
      </w:r>
      <w:r>
        <w:rPr>
          <w:rFonts w:hint="eastAsia" w:ascii="方正仿宋_GBK" w:hAnsi="方正仿宋_GBK" w:eastAsia="方正仿宋_GBK" w:cs="方正仿宋_GBK"/>
          <w:i w:val="0"/>
          <w:caps w:val="0"/>
          <w:color w:val="000000"/>
          <w:spacing w:val="0"/>
          <w:sz w:val="31"/>
          <w:szCs w:val="31"/>
          <w:shd w:val="clear" w:fill="FFFFFF"/>
        </w:rPr>
        <w:t>年度本部门机关运行经费支出</w:t>
      </w:r>
      <w:r>
        <w:rPr>
          <w:rFonts w:hint="default" w:ascii="Times New Roman" w:hAnsi="Times New Roman" w:eastAsia="sans-serif" w:cs="Times New Roman"/>
          <w:i w:val="0"/>
          <w:caps w:val="0"/>
          <w:color w:val="000000"/>
          <w:spacing w:val="0"/>
          <w:sz w:val="31"/>
          <w:szCs w:val="31"/>
          <w:shd w:val="clear" w:fill="FFFFFF"/>
        </w:rPr>
        <w:t>567.94</w:t>
      </w:r>
      <w:r>
        <w:rPr>
          <w:rFonts w:hint="eastAsia" w:ascii="方正仿宋_GBK" w:hAnsi="方正仿宋_GBK" w:eastAsia="方正仿宋_GBK" w:cs="方正仿宋_GBK"/>
          <w:i w:val="0"/>
          <w:caps w:val="0"/>
          <w:color w:val="000000"/>
          <w:spacing w:val="0"/>
          <w:sz w:val="31"/>
          <w:szCs w:val="31"/>
          <w:shd w:val="clear" w:fill="FFFFFF"/>
        </w:rPr>
        <w:t>万元，主要用于开支部门日常运行经费：办公用品费、电费、水费等。机关运行经费较上年决算数增加</w:t>
      </w:r>
      <w:r>
        <w:rPr>
          <w:rFonts w:hint="default" w:ascii="Times New Roman" w:hAnsi="Times New Roman" w:eastAsia="sans-serif" w:cs="Times New Roman"/>
          <w:i w:val="0"/>
          <w:caps w:val="0"/>
          <w:color w:val="000000"/>
          <w:spacing w:val="0"/>
          <w:sz w:val="31"/>
          <w:szCs w:val="31"/>
          <w:shd w:val="clear" w:fill="FFFFFF"/>
        </w:rPr>
        <w:t>353.47</w:t>
      </w:r>
      <w:r>
        <w:rPr>
          <w:rFonts w:hint="eastAsia" w:ascii="方正仿宋_GBK" w:hAnsi="方正仿宋_GBK" w:eastAsia="方正仿宋_GBK" w:cs="方正仿宋_GBK"/>
          <w:i w:val="0"/>
          <w:caps w:val="0"/>
          <w:color w:val="000000"/>
          <w:spacing w:val="0"/>
          <w:sz w:val="31"/>
          <w:szCs w:val="31"/>
          <w:shd w:val="clear" w:fill="FFFFFF"/>
        </w:rPr>
        <w:t>万元，增长</w:t>
      </w:r>
      <w:r>
        <w:rPr>
          <w:rFonts w:hint="default" w:ascii="Times New Roman" w:hAnsi="Times New Roman" w:eastAsia="sans-serif" w:cs="Times New Roman"/>
          <w:i w:val="0"/>
          <w:caps w:val="0"/>
          <w:color w:val="000000"/>
          <w:spacing w:val="0"/>
          <w:sz w:val="31"/>
          <w:szCs w:val="31"/>
          <w:shd w:val="clear" w:fill="FFFFFF"/>
        </w:rPr>
        <w:t>164.8%</w:t>
      </w:r>
      <w:r>
        <w:rPr>
          <w:rFonts w:hint="eastAsia" w:ascii="方正仿宋_GBK" w:hAnsi="方正仿宋_GBK" w:eastAsia="方正仿宋_GBK" w:cs="方正仿宋_GBK"/>
          <w:i w:val="0"/>
          <w:caps w:val="0"/>
          <w:color w:val="000000"/>
          <w:spacing w:val="0"/>
          <w:sz w:val="31"/>
          <w:szCs w:val="31"/>
          <w:shd w:val="clear" w:fill="FFFFFF"/>
        </w:rPr>
        <w:t>，主要原因是部门日常运行经费增加。</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shd w:val="clear" w:fill="FFFFFF"/>
        </w:rPr>
        <w:t>（三）国有资产占用情况说明</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截至</w:t>
      </w:r>
      <w:r>
        <w:rPr>
          <w:rFonts w:hint="default" w:ascii="Times New Roman" w:hAnsi="Times New Roman" w:eastAsia="sans-serif" w:cs="Times New Roman"/>
          <w:i w:val="0"/>
          <w:caps w:val="0"/>
          <w:color w:val="000000"/>
          <w:spacing w:val="0"/>
          <w:sz w:val="31"/>
          <w:szCs w:val="31"/>
          <w:shd w:val="clear" w:fill="FFFFFF"/>
        </w:rPr>
        <w:t>2022</w:t>
      </w:r>
      <w:r>
        <w:rPr>
          <w:rFonts w:hint="eastAsia" w:ascii="方正仿宋_GBK" w:hAnsi="方正仿宋_GBK" w:eastAsia="方正仿宋_GBK" w:cs="方正仿宋_GBK"/>
          <w:i w:val="0"/>
          <w:caps w:val="0"/>
          <w:color w:val="000000"/>
          <w:spacing w:val="0"/>
          <w:sz w:val="31"/>
          <w:szCs w:val="31"/>
          <w:shd w:val="clear" w:fill="FFFFFF"/>
        </w:rPr>
        <w:t>年</w:t>
      </w:r>
      <w:r>
        <w:rPr>
          <w:rFonts w:hint="default" w:ascii="Times New Roman" w:hAnsi="Times New Roman" w:eastAsia="sans-serif" w:cs="Times New Roman"/>
          <w:i w:val="0"/>
          <w:caps w:val="0"/>
          <w:color w:val="000000"/>
          <w:spacing w:val="0"/>
          <w:sz w:val="31"/>
          <w:szCs w:val="31"/>
          <w:shd w:val="clear" w:fill="FFFFFF"/>
        </w:rPr>
        <w:t>12</w:t>
      </w:r>
      <w:r>
        <w:rPr>
          <w:rFonts w:hint="eastAsia" w:ascii="方正仿宋_GBK" w:hAnsi="方正仿宋_GBK" w:eastAsia="方正仿宋_GBK" w:cs="方正仿宋_GBK"/>
          <w:i w:val="0"/>
          <w:caps w:val="0"/>
          <w:color w:val="000000"/>
          <w:spacing w:val="0"/>
          <w:sz w:val="31"/>
          <w:szCs w:val="31"/>
          <w:shd w:val="clear" w:fill="FFFFFF"/>
        </w:rPr>
        <w:t>月</w:t>
      </w:r>
      <w:r>
        <w:rPr>
          <w:rFonts w:hint="default" w:ascii="Times New Roman" w:hAnsi="Times New Roman" w:eastAsia="sans-serif" w:cs="Times New Roman"/>
          <w:i w:val="0"/>
          <w:caps w:val="0"/>
          <w:color w:val="000000"/>
          <w:spacing w:val="0"/>
          <w:sz w:val="31"/>
          <w:szCs w:val="31"/>
          <w:shd w:val="clear" w:fill="FFFFFF"/>
        </w:rPr>
        <w:t>31</w:t>
      </w:r>
      <w:r>
        <w:rPr>
          <w:rFonts w:hint="eastAsia" w:ascii="方正仿宋_GBK" w:hAnsi="方正仿宋_GBK" w:eastAsia="方正仿宋_GBK" w:cs="方正仿宋_GBK"/>
          <w:i w:val="0"/>
          <w:caps w:val="0"/>
          <w:color w:val="000000"/>
          <w:spacing w:val="0"/>
          <w:sz w:val="31"/>
          <w:szCs w:val="31"/>
          <w:shd w:val="clear" w:fill="FFFFFF"/>
        </w:rPr>
        <w:t>日，本部门共有车辆</w:t>
      </w:r>
      <w:r>
        <w:rPr>
          <w:rFonts w:hint="default" w:ascii="Times New Roman" w:hAnsi="Times New Roman" w:eastAsia="sans-serif" w:cs="Times New Roman"/>
          <w:i w:val="0"/>
          <w:caps w:val="0"/>
          <w:color w:val="000000"/>
          <w:spacing w:val="0"/>
          <w:sz w:val="31"/>
          <w:szCs w:val="31"/>
          <w:shd w:val="clear" w:fill="FFFFFF"/>
        </w:rPr>
        <w:t>3</w:t>
      </w:r>
      <w:r>
        <w:rPr>
          <w:rFonts w:hint="eastAsia" w:ascii="方正仿宋_GBK" w:hAnsi="方正仿宋_GBK" w:eastAsia="方正仿宋_GBK" w:cs="方正仿宋_GBK"/>
          <w:i w:val="0"/>
          <w:caps w:val="0"/>
          <w:color w:val="000000"/>
          <w:spacing w:val="0"/>
          <w:sz w:val="31"/>
          <w:szCs w:val="31"/>
          <w:shd w:val="clear" w:fill="FFFFFF"/>
        </w:rPr>
        <w:t>辆，其中，副部（省）级及以上领导用车</w:t>
      </w:r>
      <w:r>
        <w:rPr>
          <w:rFonts w:hint="default" w:ascii="Times New Roman" w:hAnsi="Times New Roman" w:eastAsia="sans-serif" w:cs="Times New Roman"/>
          <w:i w:val="0"/>
          <w:caps w:val="0"/>
          <w:color w:val="000000"/>
          <w:spacing w:val="0"/>
          <w:sz w:val="31"/>
          <w:szCs w:val="31"/>
          <w:shd w:val="clear" w:fill="FFFFFF"/>
        </w:rPr>
        <w:t>0</w:t>
      </w:r>
      <w:r>
        <w:rPr>
          <w:rFonts w:hint="eastAsia" w:ascii="方正仿宋_GBK" w:hAnsi="方正仿宋_GBK" w:eastAsia="方正仿宋_GBK" w:cs="方正仿宋_GBK"/>
          <w:i w:val="0"/>
          <w:caps w:val="0"/>
          <w:color w:val="000000"/>
          <w:spacing w:val="0"/>
          <w:sz w:val="31"/>
          <w:szCs w:val="31"/>
          <w:shd w:val="clear" w:fill="FFFFFF"/>
        </w:rPr>
        <w:t>辆、主要领导干部用车</w:t>
      </w:r>
      <w:r>
        <w:rPr>
          <w:rFonts w:hint="default" w:ascii="Times New Roman" w:hAnsi="Times New Roman" w:eastAsia="sans-serif" w:cs="Times New Roman"/>
          <w:i w:val="0"/>
          <w:caps w:val="0"/>
          <w:color w:val="000000"/>
          <w:spacing w:val="0"/>
          <w:sz w:val="31"/>
          <w:szCs w:val="31"/>
          <w:shd w:val="clear" w:fill="FFFFFF"/>
        </w:rPr>
        <w:t>0</w:t>
      </w:r>
      <w:r>
        <w:rPr>
          <w:rFonts w:hint="eastAsia" w:ascii="方正仿宋_GBK" w:hAnsi="方正仿宋_GBK" w:eastAsia="方正仿宋_GBK" w:cs="方正仿宋_GBK"/>
          <w:i w:val="0"/>
          <w:caps w:val="0"/>
          <w:color w:val="000000"/>
          <w:spacing w:val="0"/>
          <w:sz w:val="31"/>
          <w:szCs w:val="31"/>
          <w:shd w:val="clear" w:fill="FFFFFF"/>
        </w:rPr>
        <w:t>辆、机要通信用车</w:t>
      </w:r>
      <w:r>
        <w:rPr>
          <w:rFonts w:hint="default" w:ascii="Times New Roman" w:hAnsi="Times New Roman" w:eastAsia="sans-serif" w:cs="Times New Roman"/>
          <w:i w:val="0"/>
          <w:caps w:val="0"/>
          <w:color w:val="000000"/>
          <w:spacing w:val="0"/>
          <w:sz w:val="31"/>
          <w:szCs w:val="31"/>
          <w:shd w:val="clear" w:fill="FFFFFF"/>
        </w:rPr>
        <w:t>0</w:t>
      </w:r>
      <w:r>
        <w:rPr>
          <w:rFonts w:hint="eastAsia" w:ascii="方正仿宋_GBK" w:hAnsi="方正仿宋_GBK" w:eastAsia="方正仿宋_GBK" w:cs="方正仿宋_GBK"/>
          <w:i w:val="0"/>
          <w:caps w:val="0"/>
          <w:color w:val="000000"/>
          <w:spacing w:val="0"/>
          <w:sz w:val="31"/>
          <w:szCs w:val="31"/>
          <w:shd w:val="clear" w:fill="FFFFFF"/>
        </w:rPr>
        <w:t>辆、应急保障用车</w:t>
      </w:r>
      <w:r>
        <w:rPr>
          <w:rFonts w:hint="default" w:ascii="Times New Roman" w:hAnsi="Times New Roman" w:eastAsia="sans-serif" w:cs="Times New Roman"/>
          <w:i w:val="0"/>
          <w:caps w:val="0"/>
          <w:color w:val="000000"/>
          <w:spacing w:val="0"/>
          <w:sz w:val="31"/>
          <w:szCs w:val="31"/>
          <w:shd w:val="clear" w:fill="FFFFFF"/>
        </w:rPr>
        <w:t>3</w:t>
      </w:r>
      <w:r>
        <w:rPr>
          <w:rFonts w:hint="eastAsia" w:ascii="方正仿宋_GBK" w:hAnsi="方正仿宋_GBK" w:eastAsia="方正仿宋_GBK" w:cs="方正仿宋_GBK"/>
          <w:i w:val="0"/>
          <w:caps w:val="0"/>
          <w:color w:val="000000"/>
          <w:spacing w:val="0"/>
          <w:sz w:val="31"/>
          <w:szCs w:val="31"/>
          <w:shd w:val="clear" w:fill="FFFFFF"/>
        </w:rPr>
        <w:t>辆、执法执勤用车</w:t>
      </w:r>
      <w:r>
        <w:rPr>
          <w:rFonts w:hint="default" w:ascii="Times New Roman" w:hAnsi="Times New Roman" w:eastAsia="sans-serif" w:cs="Times New Roman"/>
          <w:i w:val="0"/>
          <w:caps w:val="0"/>
          <w:color w:val="000000"/>
          <w:spacing w:val="0"/>
          <w:sz w:val="31"/>
          <w:szCs w:val="31"/>
          <w:shd w:val="clear" w:fill="FFFFFF"/>
        </w:rPr>
        <w:t>0</w:t>
      </w:r>
      <w:r>
        <w:rPr>
          <w:rFonts w:hint="eastAsia" w:ascii="方正仿宋_GBK" w:hAnsi="方正仿宋_GBK" w:eastAsia="方正仿宋_GBK" w:cs="方正仿宋_GBK"/>
          <w:i w:val="0"/>
          <w:caps w:val="0"/>
          <w:color w:val="000000"/>
          <w:spacing w:val="0"/>
          <w:sz w:val="31"/>
          <w:szCs w:val="31"/>
          <w:shd w:val="clear" w:fill="FFFFFF"/>
        </w:rPr>
        <w:t>辆，特种专业技术用车</w:t>
      </w:r>
      <w:r>
        <w:rPr>
          <w:rFonts w:hint="default" w:ascii="Times New Roman" w:hAnsi="Times New Roman" w:eastAsia="sans-serif" w:cs="Times New Roman"/>
          <w:i w:val="0"/>
          <w:caps w:val="0"/>
          <w:color w:val="000000"/>
          <w:spacing w:val="0"/>
          <w:sz w:val="31"/>
          <w:szCs w:val="31"/>
          <w:shd w:val="clear" w:fill="FFFFFF"/>
        </w:rPr>
        <w:t>0</w:t>
      </w:r>
      <w:r>
        <w:rPr>
          <w:rFonts w:hint="eastAsia" w:ascii="方正仿宋_GBK" w:hAnsi="方正仿宋_GBK" w:eastAsia="方正仿宋_GBK" w:cs="方正仿宋_GBK"/>
          <w:i w:val="0"/>
          <w:caps w:val="0"/>
          <w:color w:val="000000"/>
          <w:spacing w:val="0"/>
          <w:sz w:val="31"/>
          <w:szCs w:val="31"/>
          <w:shd w:val="clear" w:fill="FFFFFF"/>
        </w:rPr>
        <w:t>辆，离退休干部用车</w:t>
      </w:r>
      <w:r>
        <w:rPr>
          <w:rFonts w:hint="default" w:ascii="Times New Roman" w:hAnsi="Times New Roman" w:eastAsia="sans-serif" w:cs="Times New Roman"/>
          <w:i w:val="0"/>
          <w:caps w:val="0"/>
          <w:color w:val="000000"/>
          <w:spacing w:val="0"/>
          <w:sz w:val="31"/>
          <w:szCs w:val="31"/>
          <w:shd w:val="clear" w:fill="FFFFFF"/>
        </w:rPr>
        <w:t>0</w:t>
      </w:r>
      <w:r>
        <w:rPr>
          <w:rFonts w:hint="eastAsia" w:ascii="方正仿宋_GBK" w:hAnsi="方正仿宋_GBK" w:eastAsia="方正仿宋_GBK" w:cs="方正仿宋_GBK"/>
          <w:i w:val="0"/>
          <w:caps w:val="0"/>
          <w:color w:val="000000"/>
          <w:spacing w:val="0"/>
          <w:sz w:val="31"/>
          <w:szCs w:val="31"/>
          <w:shd w:val="clear" w:fill="FFFFFF"/>
        </w:rPr>
        <w:t>辆，其他用车</w:t>
      </w:r>
      <w:r>
        <w:rPr>
          <w:rFonts w:hint="default" w:ascii="Times New Roman" w:hAnsi="Times New Roman" w:eastAsia="sans-serif" w:cs="Times New Roman"/>
          <w:i w:val="0"/>
          <w:caps w:val="0"/>
          <w:color w:val="000000"/>
          <w:spacing w:val="0"/>
          <w:sz w:val="31"/>
          <w:szCs w:val="31"/>
          <w:shd w:val="clear" w:fill="FFFFFF"/>
        </w:rPr>
        <w:t>0</w:t>
      </w:r>
      <w:r>
        <w:rPr>
          <w:rFonts w:hint="eastAsia" w:ascii="方正仿宋_GBK" w:hAnsi="方正仿宋_GBK" w:eastAsia="方正仿宋_GBK" w:cs="方正仿宋_GBK"/>
          <w:i w:val="0"/>
          <w:caps w:val="0"/>
          <w:color w:val="000000"/>
          <w:spacing w:val="0"/>
          <w:sz w:val="31"/>
          <w:szCs w:val="31"/>
          <w:shd w:val="clear" w:fill="FFFFFF"/>
        </w:rPr>
        <w:t>辆。单价</w:t>
      </w:r>
      <w:r>
        <w:rPr>
          <w:rFonts w:hint="default" w:ascii="Times New Roman" w:hAnsi="Times New Roman" w:eastAsia="sans-serif" w:cs="Times New Roman"/>
          <w:i w:val="0"/>
          <w:caps w:val="0"/>
          <w:color w:val="000000"/>
          <w:spacing w:val="0"/>
          <w:sz w:val="31"/>
          <w:szCs w:val="31"/>
          <w:shd w:val="clear" w:fill="FFFFFF"/>
        </w:rPr>
        <w:t>100</w:t>
      </w:r>
      <w:r>
        <w:rPr>
          <w:rFonts w:hint="eastAsia" w:ascii="方正仿宋_GBK" w:hAnsi="方正仿宋_GBK" w:eastAsia="方正仿宋_GBK" w:cs="方正仿宋_GBK"/>
          <w:i w:val="0"/>
          <w:caps w:val="0"/>
          <w:color w:val="000000"/>
          <w:spacing w:val="0"/>
          <w:sz w:val="31"/>
          <w:szCs w:val="31"/>
          <w:shd w:val="clear" w:fill="FFFFFF"/>
        </w:rPr>
        <w:t>万元（含）以上设备（不含车辆）</w:t>
      </w:r>
      <w:r>
        <w:rPr>
          <w:rFonts w:hint="default" w:ascii="Times New Roman" w:hAnsi="Times New Roman" w:eastAsia="sans-serif" w:cs="Times New Roman"/>
          <w:i w:val="0"/>
          <w:caps w:val="0"/>
          <w:color w:val="000000"/>
          <w:spacing w:val="0"/>
          <w:sz w:val="31"/>
          <w:szCs w:val="31"/>
          <w:shd w:val="clear" w:fill="FFFFFF"/>
        </w:rPr>
        <w:t>0</w:t>
      </w:r>
      <w:r>
        <w:rPr>
          <w:rFonts w:hint="eastAsia" w:ascii="方正仿宋_GBK" w:hAnsi="方正仿宋_GBK" w:eastAsia="方正仿宋_GBK" w:cs="方正仿宋_GBK"/>
          <w:i w:val="0"/>
          <w:caps w:val="0"/>
          <w:color w:val="000000"/>
          <w:spacing w:val="0"/>
          <w:sz w:val="31"/>
          <w:szCs w:val="31"/>
          <w:shd w:val="clear" w:fill="FFFFFF"/>
        </w:rPr>
        <w:t>台（套）。</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shd w:val="clear" w:fill="FFFFFF"/>
        </w:rPr>
        <w:t>（四）政府采购支出说明</w:t>
      </w:r>
    </w:p>
    <w:p>
      <w:pPr>
        <w:pStyle w:val="2"/>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shd w:val="clear" w:fill="FFFFFF"/>
        </w:rPr>
        <w:t>2022</w:t>
      </w:r>
      <w:r>
        <w:rPr>
          <w:rFonts w:hint="eastAsia" w:ascii="方正仿宋_GBK" w:hAnsi="方正仿宋_GBK" w:eastAsia="方正仿宋_GBK" w:cs="方正仿宋_GBK"/>
          <w:i w:val="0"/>
          <w:caps w:val="0"/>
          <w:color w:val="000000"/>
          <w:spacing w:val="0"/>
          <w:sz w:val="31"/>
          <w:szCs w:val="31"/>
          <w:shd w:val="clear" w:fill="FFFFFF"/>
        </w:rPr>
        <w:t>年度本部门政府采购支出总额</w:t>
      </w:r>
      <w:r>
        <w:rPr>
          <w:rFonts w:hint="default" w:ascii="Times New Roman" w:hAnsi="Times New Roman" w:eastAsia="sans-serif" w:cs="Times New Roman"/>
          <w:i w:val="0"/>
          <w:caps w:val="0"/>
          <w:color w:val="000000"/>
          <w:spacing w:val="0"/>
          <w:sz w:val="31"/>
          <w:szCs w:val="31"/>
          <w:shd w:val="clear" w:fill="FFFFFF"/>
        </w:rPr>
        <w:t>3,696.68</w:t>
      </w:r>
      <w:r>
        <w:rPr>
          <w:rFonts w:hint="eastAsia" w:ascii="方正仿宋_GBK" w:hAnsi="方正仿宋_GBK" w:eastAsia="方正仿宋_GBK" w:cs="方正仿宋_GBK"/>
          <w:i w:val="0"/>
          <w:caps w:val="0"/>
          <w:color w:val="000000"/>
          <w:spacing w:val="0"/>
          <w:sz w:val="31"/>
          <w:szCs w:val="31"/>
          <w:shd w:val="clear" w:fill="FFFFFF"/>
        </w:rPr>
        <w:t>万元，其中：政府采购货物支出</w:t>
      </w:r>
      <w:r>
        <w:rPr>
          <w:rFonts w:hint="default" w:ascii="Times New Roman" w:hAnsi="Times New Roman" w:eastAsia="sans-serif" w:cs="Times New Roman"/>
          <w:i w:val="0"/>
          <w:caps w:val="0"/>
          <w:color w:val="000000"/>
          <w:spacing w:val="0"/>
          <w:sz w:val="31"/>
          <w:szCs w:val="31"/>
          <w:shd w:val="clear" w:fill="FFFFFF"/>
        </w:rPr>
        <w:t>0.00</w:t>
      </w:r>
      <w:r>
        <w:rPr>
          <w:rFonts w:hint="eastAsia" w:ascii="方正仿宋_GBK" w:hAnsi="方正仿宋_GBK" w:eastAsia="方正仿宋_GBK" w:cs="方正仿宋_GBK"/>
          <w:i w:val="0"/>
          <w:caps w:val="0"/>
          <w:color w:val="000000"/>
          <w:spacing w:val="0"/>
          <w:sz w:val="31"/>
          <w:szCs w:val="31"/>
          <w:shd w:val="clear" w:fill="FFFFFF"/>
        </w:rPr>
        <w:t>万元、政府采购工程支出</w:t>
      </w:r>
      <w:r>
        <w:rPr>
          <w:rFonts w:hint="default" w:ascii="Times New Roman" w:hAnsi="Times New Roman" w:eastAsia="sans-serif" w:cs="Times New Roman"/>
          <w:i w:val="0"/>
          <w:caps w:val="0"/>
          <w:color w:val="000000"/>
          <w:spacing w:val="0"/>
          <w:sz w:val="31"/>
          <w:szCs w:val="31"/>
          <w:shd w:val="clear" w:fill="FFFFFF"/>
        </w:rPr>
        <w:t>3,696.68</w:t>
      </w:r>
      <w:r>
        <w:rPr>
          <w:rFonts w:hint="eastAsia" w:ascii="方正仿宋_GBK" w:hAnsi="方正仿宋_GBK" w:eastAsia="方正仿宋_GBK" w:cs="方正仿宋_GBK"/>
          <w:i w:val="0"/>
          <w:caps w:val="0"/>
          <w:color w:val="000000"/>
          <w:spacing w:val="0"/>
          <w:sz w:val="31"/>
          <w:szCs w:val="31"/>
          <w:shd w:val="clear" w:fill="FFFFFF"/>
        </w:rPr>
        <w:t>万元、政府采购服务支出</w:t>
      </w:r>
      <w:r>
        <w:rPr>
          <w:rFonts w:hint="default" w:ascii="Times New Roman" w:hAnsi="Times New Roman" w:eastAsia="sans-serif" w:cs="Times New Roman"/>
          <w:i w:val="0"/>
          <w:caps w:val="0"/>
          <w:color w:val="000000"/>
          <w:spacing w:val="0"/>
          <w:sz w:val="31"/>
          <w:szCs w:val="31"/>
          <w:shd w:val="clear" w:fill="FFFFFF"/>
        </w:rPr>
        <w:t>0.00</w:t>
      </w:r>
      <w:r>
        <w:rPr>
          <w:rFonts w:hint="eastAsia" w:ascii="方正仿宋_GBK" w:hAnsi="方正仿宋_GBK" w:eastAsia="方正仿宋_GBK" w:cs="方正仿宋_GBK"/>
          <w:i w:val="0"/>
          <w:caps w:val="0"/>
          <w:color w:val="000000"/>
          <w:spacing w:val="0"/>
          <w:sz w:val="31"/>
          <w:szCs w:val="31"/>
          <w:shd w:val="clear" w:fill="FFFFFF"/>
        </w:rPr>
        <w:t>万元。授予中小企业合同金额</w:t>
      </w:r>
      <w:r>
        <w:rPr>
          <w:rFonts w:hint="default" w:ascii="Times New Roman" w:hAnsi="Times New Roman" w:eastAsia="sans-serif" w:cs="Times New Roman"/>
          <w:i w:val="0"/>
          <w:caps w:val="0"/>
          <w:color w:val="000000"/>
          <w:spacing w:val="0"/>
          <w:sz w:val="31"/>
          <w:szCs w:val="31"/>
          <w:shd w:val="clear" w:fill="FFFFFF"/>
        </w:rPr>
        <w:t>3,696.68</w:t>
      </w:r>
      <w:r>
        <w:rPr>
          <w:rFonts w:hint="eastAsia" w:ascii="方正仿宋_GBK" w:hAnsi="方正仿宋_GBK" w:eastAsia="方正仿宋_GBK" w:cs="方正仿宋_GBK"/>
          <w:i w:val="0"/>
          <w:caps w:val="0"/>
          <w:color w:val="000000"/>
          <w:spacing w:val="0"/>
          <w:sz w:val="31"/>
          <w:szCs w:val="31"/>
          <w:shd w:val="clear" w:fill="FFFFFF"/>
        </w:rPr>
        <w:t>万元，占政府采购支出总额的</w:t>
      </w:r>
      <w:r>
        <w:rPr>
          <w:rFonts w:hint="default" w:ascii="Times New Roman" w:hAnsi="Times New Roman" w:eastAsia="sans-serif" w:cs="Times New Roman"/>
          <w:i w:val="0"/>
          <w:caps w:val="0"/>
          <w:color w:val="000000"/>
          <w:spacing w:val="0"/>
          <w:sz w:val="31"/>
          <w:szCs w:val="31"/>
          <w:shd w:val="clear" w:fill="FFFFFF"/>
        </w:rPr>
        <w:t>100%</w:t>
      </w:r>
      <w:r>
        <w:rPr>
          <w:rFonts w:hint="eastAsia" w:ascii="方正仿宋_GBK" w:hAnsi="方正仿宋_GBK" w:eastAsia="方正仿宋_GBK" w:cs="方正仿宋_GBK"/>
          <w:i w:val="0"/>
          <w:caps w:val="0"/>
          <w:color w:val="000000"/>
          <w:spacing w:val="0"/>
          <w:sz w:val="31"/>
          <w:szCs w:val="31"/>
          <w:shd w:val="clear" w:fill="FFFFFF"/>
        </w:rPr>
        <w:t>，其中：授予小微企业合同金额</w:t>
      </w:r>
      <w:r>
        <w:rPr>
          <w:rFonts w:hint="default" w:ascii="Times New Roman" w:hAnsi="Times New Roman" w:eastAsia="sans-serif" w:cs="Times New Roman"/>
          <w:i w:val="0"/>
          <w:caps w:val="0"/>
          <w:color w:val="000000"/>
          <w:spacing w:val="0"/>
          <w:sz w:val="31"/>
          <w:szCs w:val="31"/>
          <w:shd w:val="clear" w:fill="FFFFFF"/>
        </w:rPr>
        <w:t>0.00</w:t>
      </w:r>
      <w:r>
        <w:rPr>
          <w:rFonts w:hint="eastAsia" w:ascii="方正仿宋_GBK" w:hAnsi="方正仿宋_GBK" w:eastAsia="方正仿宋_GBK" w:cs="方正仿宋_GBK"/>
          <w:i w:val="0"/>
          <w:caps w:val="0"/>
          <w:color w:val="000000"/>
          <w:spacing w:val="0"/>
          <w:sz w:val="31"/>
          <w:szCs w:val="31"/>
          <w:shd w:val="clear" w:fill="FFFFFF"/>
        </w:rPr>
        <w:t>万元，占政府采购支出总额的</w:t>
      </w:r>
      <w:r>
        <w:rPr>
          <w:rFonts w:hint="default" w:ascii="Times New Roman" w:hAnsi="Times New Roman" w:eastAsia="sans-serif" w:cs="Times New Roman"/>
          <w:i w:val="0"/>
          <w:caps w:val="0"/>
          <w:color w:val="000000"/>
          <w:spacing w:val="0"/>
          <w:sz w:val="31"/>
          <w:szCs w:val="31"/>
        </w:rPr>
        <w:t>0.0</w:t>
      </w:r>
      <w:r>
        <w:rPr>
          <w:rFonts w:hint="default" w:ascii="Times New Roman" w:hAnsi="Times New Roman" w:eastAsia="sans-serif" w:cs="Times New Roman"/>
          <w:i w:val="0"/>
          <w:caps w:val="0"/>
          <w:color w:val="000000"/>
          <w:spacing w:val="0"/>
          <w:sz w:val="31"/>
          <w:szCs w:val="31"/>
          <w:shd w:val="clear" w:fill="FFFFFF"/>
        </w:rPr>
        <w:t>%</w:t>
      </w:r>
      <w:r>
        <w:rPr>
          <w:rFonts w:hint="eastAsia" w:ascii="方正仿宋_GBK" w:hAnsi="方正仿宋_GBK" w:eastAsia="方正仿宋_GBK" w:cs="方正仿宋_GBK"/>
          <w:i w:val="0"/>
          <w:caps w:val="0"/>
          <w:color w:val="000000"/>
          <w:spacing w:val="0"/>
          <w:sz w:val="31"/>
          <w:szCs w:val="31"/>
          <w:shd w:val="clear" w:fill="FFFFFF"/>
        </w:rPr>
        <w:t>。主要用于采购工程物资等。</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1"/>
          <w:szCs w:val="31"/>
          <w:shd w:val="clear" w:fill="FFFFFF"/>
        </w:rPr>
        <w:t>五、预算绩效管理情况说明</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shd w:val="clear" w:fill="FFFFFF"/>
        </w:rPr>
        <w:t>（一）预算绩效管理工作开展情况</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根据预算绩效管理要求，我单位对部门整体和</w:t>
      </w:r>
      <w:r>
        <w:rPr>
          <w:rFonts w:hint="default" w:ascii="Times New Roman" w:hAnsi="Times New Roman" w:eastAsia="sans-serif" w:cs="Times New Roman"/>
          <w:i w:val="0"/>
          <w:caps w:val="0"/>
          <w:color w:val="000000"/>
          <w:spacing w:val="0"/>
          <w:sz w:val="31"/>
          <w:szCs w:val="31"/>
          <w:shd w:val="clear" w:fill="FFFFFF"/>
        </w:rPr>
        <w:t>126</w:t>
      </w:r>
      <w:r>
        <w:rPr>
          <w:rFonts w:hint="eastAsia" w:ascii="方正仿宋_GBK" w:hAnsi="方正仿宋_GBK" w:eastAsia="方正仿宋_GBK" w:cs="方正仿宋_GBK"/>
          <w:i w:val="0"/>
          <w:caps w:val="0"/>
          <w:color w:val="000000"/>
          <w:spacing w:val="0"/>
          <w:sz w:val="31"/>
          <w:szCs w:val="31"/>
          <w:shd w:val="clear" w:fill="FFFFFF"/>
        </w:rPr>
        <w:t>个项目开展了绩效自评，其中，以填报自评表形式开展自评</w:t>
      </w:r>
      <w:r>
        <w:rPr>
          <w:rFonts w:hint="default" w:ascii="Times New Roman" w:hAnsi="Times New Roman" w:eastAsia="sans-serif" w:cs="Times New Roman"/>
          <w:i w:val="0"/>
          <w:caps w:val="0"/>
          <w:color w:val="000000"/>
          <w:spacing w:val="0"/>
          <w:sz w:val="31"/>
          <w:szCs w:val="31"/>
          <w:shd w:val="clear" w:fill="FFFFFF"/>
        </w:rPr>
        <w:t>126</w:t>
      </w:r>
      <w:r>
        <w:rPr>
          <w:rFonts w:hint="eastAsia" w:ascii="方正仿宋_GBK" w:hAnsi="方正仿宋_GBK" w:eastAsia="方正仿宋_GBK" w:cs="方正仿宋_GBK"/>
          <w:i w:val="0"/>
          <w:caps w:val="0"/>
          <w:color w:val="000000"/>
          <w:spacing w:val="0"/>
          <w:sz w:val="31"/>
          <w:szCs w:val="31"/>
          <w:shd w:val="clear" w:fill="FFFFFF"/>
        </w:rPr>
        <w:t>项，涉及资金</w:t>
      </w:r>
      <w:r>
        <w:rPr>
          <w:rFonts w:hint="default" w:ascii="Times New Roman" w:hAnsi="Times New Roman" w:eastAsia="sans-serif" w:cs="Times New Roman"/>
          <w:i w:val="0"/>
          <w:caps w:val="0"/>
          <w:color w:val="000000"/>
          <w:spacing w:val="0"/>
          <w:sz w:val="31"/>
          <w:szCs w:val="31"/>
          <w:shd w:val="clear" w:fill="FFFFFF"/>
        </w:rPr>
        <w:t>7542.95</w:t>
      </w:r>
      <w:r>
        <w:rPr>
          <w:rFonts w:hint="eastAsia" w:ascii="方正仿宋_GBK" w:hAnsi="方正仿宋_GBK" w:eastAsia="方正仿宋_GBK" w:cs="方正仿宋_GBK"/>
          <w:i w:val="0"/>
          <w:caps w:val="0"/>
          <w:color w:val="000000"/>
          <w:spacing w:val="0"/>
          <w:sz w:val="31"/>
          <w:szCs w:val="31"/>
          <w:shd w:val="clear" w:fill="FFFFFF"/>
        </w:rPr>
        <w:t>万元。</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shd w:val="clear" w:fill="FFFFFF"/>
        </w:rPr>
        <w:t>（二）绩效自评结果。</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Style w:val="5"/>
          <w:rFonts w:hint="default" w:ascii="Times New Roman" w:hAnsi="Times New Roman" w:eastAsia="sans-serif" w:cs="Times New Roman"/>
          <w:i w:val="0"/>
          <w:caps w:val="0"/>
          <w:color w:val="000000"/>
          <w:spacing w:val="0"/>
          <w:sz w:val="31"/>
          <w:szCs w:val="31"/>
          <w:shd w:val="clear" w:fill="FFFFFF"/>
        </w:rPr>
        <w:t>1.</w:t>
      </w:r>
      <w:r>
        <w:rPr>
          <w:rStyle w:val="5"/>
          <w:rFonts w:hint="eastAsia" w:ascii="方正仿宋_GBK" w:hAnsi="方正仿宋_GBK" w:eastAsia="方正仿宋_GBK" w:cs="方正仿宋_GBK"/>
          <w:i w:val="0"/>
          <w:caps w:val="0"/>
          <w:color w:val="000000"/>
          <w:spacing w:val="0"/>
          <w:sz w:val="31"/>
          <w:szCs w:val="31"/>
          <w:shd w:val="clear" w:fill="FFFFFF"/>
        </w:rPr>
        <w:t>绩效目标自评表。</w:t>
      </w:r>
    </w:p>
    <w:p>
      <w:pPr>
        <w:pStyle w:val="2"/>
        <w:keepNext w:val="0"/>
        <w:keepLines w:val="0"/>
        <w:widowControl/>
        <w:suppressLineNumbers w:val="0"/>
        <w:spacing w:before="0" w:beforeAutospacing="0" w:after="0" w:afterAutospacing="0" w:line="315" w:lineRule="atLeast"/>
        <w:ind w:left="0" w:right="0" w:firstLine="420"/>
        <w:jc w:val="center"/>
        <w:rPr>
          <w:rFonts w:hint="default" w:ascii="sans-serif" w:hAnsi="sans-serif" w:eastAsia="sans-serif" w:cs="sans-serif"/>
          <w:i w:val="0"/>
          <w:caps w:val="0"/>
          <w:color w:val="000000"/>
          <w:spacing w:val="0"/>
          <w:sz w:val="27"/>
          <w:szCs w:val="27"/>
        </w:rPr>
      </w:pPr>
      <w:r>
        <w:rPr>
          <w:rStyle w:val="5"/>
          <w:rFonts w:hint="eastAsia" w:ascii="宋体" w:hAnsi="宋体" w:eastAsia="宋体" w:cs="宋体"/>
          <w:i w:val="0"/>
          <w:caps w:val="0"/>
          <w:color w:val="000000"/>
          <w:spacing w:val="0"/>
          <w:sz w:val="24"/>
          <w:szCs w:val="24"/>
          <w:shd w:val="clear" w:fill="FFFFFF"/>
        </w:rPr>
        <w:t>部门整体绩效自评表</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704"/>
        <w:gridCol w:w="704"/>
        <w:gridCol w:w="704"/>
        <w:gridCol w:w="704"/>
        <w:gridCol w:w="705"/>
        <w:gridCol w:w="705"/>
        <w:gridCol w:w="705"/>
        <w:gridCol w:w="705"/>
        <w:gridCol w:w="705"/>
        <w:gridCol w:w="705"/>
        <w:gridCol w:w="705"/>
        <w:gridCol w:w="70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540" w:hRule="atLeast"/>
          <w:jc w:val="center"/>
        </w:trPr>
        <w:tc>
          <w:tcPr>
            <w:tcW w:w="11475" w:type="dxa"/>
            <w:gridSpan w:val="12"/>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ascii="微软雅黑" w:hAnsi="微软雅黑" w:eastAsia="微软雅黑" w:cs="微软雅黑"/>
                <w:sz w:val="24"/>
                <w:szCs w:val="24"/>
                <w:bdr w:val="none" w:color="auto" w:sz="0" w:space="0"/>
              </w:rPr>
              <w:t>2022年度部门整体绩效自评表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40" w:hRule="atLeast"/>
          <w:jc w:val="center"/>
        </w:trPr>
        <w:tc>
          <w:tcPr>
            <w:tcW w:w="11475" w:type="dxa"/>
            <w:gridSpan w:val="12"/>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状态：绩效审核已审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245" w:hRule="atLeast"/>
          <w:jc w:val="center"/>
        </w:trPr>
        <w:tc>
          <w:tcPr>
            <w:tcW w:w="990" w:type="dxa"/>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项目名称：</w:t>
            </w:r>
          </w:p>
        </w:tc>
        <w:tc>
          <w:tcPr>
            <w:tcW w:w="1710" w:type="dxa"/>
            <w:gridSpan w:val="2"/>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重庆市万州区恒合土家族乡人民政府整体自评</w:t>
            </w:r>
          </w:p>
        </w:tc>
        <w:tc>
          <w:tcPr>
            <w:tcW w:w="1020"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项目编码：</w:t>
            </w:r>
          </w:p>
        </w:tc>
        <w:tc>
          <w:tcPr>
            <w:tcW w:w="2190" w:type="dxa"/>
            <w:gridSpan w:val="2"/>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50010100022P000113</w:t>
            </w:r>
          </w:p>
        </w:tc>
        <w:tc>
          <w:tcPr>
            <w:tcW w:w="960"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自评总分：</w:t>
            </w:r>
          </w:p>
        </w:tc>
        <w:tc>
          <w:tcPr>
            <w:tcW w:w="1740" w:type="dxa"/>
            <w:gridSpan w:val="2"/>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97.30</w:t>
            </w:r>
          </w:p>
        </w:tc>
        <w:tc>
          <w:tcPr>
            <w:tcW w:w="825"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c>
          <w:tcPr>
            <w:tcW w:w="1725" w:type="dxa"/>
            <w:gridSpan w:val="2"/>
            <w:tcBorders>
              <w:top w:val="single" w:color="000000" w:sz="6" w:space="0"/>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900" w:hRule="atLeast"/>
          <w:jc w:val="center"/>
        </w:trPr>
        <w:tc>
          <w:tcPr>
            <w:tcW w:w="990" w:type="dxa"/>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项目主管部门：</w:t>
            </w:r>
          </w:p>
        </w:tc>
        <w:tc>
          <w:tcPr>
            <w:tcW w:w="1710" w:type="dxa"/>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837-重庆市万州区恒合土家族乡人民政府</w:t>
            </w:r>
          </w:p>
        </w:tc>
        <w:tc>
          <w:tcPr>
            <w:tcW w:w="102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财政归口处室：</w:t>
            </w:r>
          </w:p>
        </w:tc>
        <w:tc>
          <w:tcPr>
            <w:tcW w:w="2190" w:type="dxa"/>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015-乡财科</w:t>
            </w:r>
          </w:p>
        </w:tc>
        <w:tc>
          <w:tcPr>
            <w:tcW w:w="96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部门联系人：</w:t>
            </w:r>
          </w:p>
        </w:tc>
        <w:tc>
          <w:tcPr>
            <w:tcW w:w="1740" w:type="dxa"/>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杨佳</w:t>
            </w:r>
          </w:p>
        </w:tc>
        <w:tc>
          <w:tcPr>
            <w:tcW w:w="82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联系电话：</w:t>
            </w:r>
          </w:p>
        </w:tc>
        <w:tc>
          <w:tcPr>
            <w:tcW w:w="1725" w:type="dxa"/>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13667653432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780" w:hRule="atLeast"/>
          <w:jc w:val="center"/>
        </w:trPr>
        <w:tc>
          <w:tcPr>
            <w:tcW w:w="11475" w:type="dxa"/>
            <w:gridSpan w:val="12"/>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default" w:ascii="微软雅黑" w:hAnsi="微软雅黑" w:eastAsia="微软雅黑" w:cs="微软雅黑"/>
                <w:color w:val="808080"/>
                <w:sz w:val="18"/>
                <w:szCs w:val="18"/>
                <w:bdr w:val="none" w:color="auto" w:sz="0" w:space="0"/>
              </w:rPr>
              <w:t>资金情况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900" w:hRule="atLeast"/>
          <w:jc w:val="center"/>
        </w:trPr>
        <w:tc>
          <w:tcPr>
            <w:tcW w:w="1725" w:type="dxa"/>
            <w:gridSpan w:val="2"/>
            <w:tcBorders>
              <w:top w:val="nil"/>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c>
          <w:tcPr>
            <w:tcW w:w="2040" w:type="dxa"/>
            <w:gridSpan w:val="2"/>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年初预算数</w:t>
            </w:r>
          </w:p>
        </w:tc>
        <w:tc>
          <w:tcPr>
            <w:tcW w:w="2190" w:type="dxa"/>
            <w:gridSpan w:val="2"/>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全年（调整）预算数</w:t>
            </w:r>
          </w:p>
        </w:tc>
        <w:tc>
          <w:tcPr>
            <w:tcW w:w="2010" w:type="dxa"/>
            <w:gridSpan w:val="2"/>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全年执行数</w:t>
            </w:r>
          </w:p>
        </w:tc>
        <w:tc>
          <w:tcPr>
            <w:tcW w:w="1560" w:type="dxa"/>
            <w:gridSpan w:val="2"/>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执行率</w:t>
            </w:r>
          </w:p>
        </w:tc>
        <w:tc>
          <w:tcPr>
            <w:tcW w:w="765"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执行率权重</w:t>
            </w:r>
          </w:p>
        </w:tc>
        <w:tc>
          <w:tcPr>
            <w:tcW w:w="915"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执行率得分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825" w:hRule="atLeast"/>
          <w:jc w:val="center"/>
        </w:trPr>
        <w:tc>
          <w:tcPr>
            <w:tcW w:w="1725" w:type="dxa"/>
            <w:gridSpan w:val="2"/>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年度总金额</w:t>
            </w:r>
          </w:p>
        </w:tc>
        <w:tc>
          <w:tcPr>
            <w:tcW w:w="2040" w:type="dxa"/>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27,419,650.89</w:t>
            </w:r>
          </w:p>
        </w:tc>
        <w:tc>
          <w:tcPr>
            <w:tcW w:w="2190" w:type="dxa"/>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92,229,841.83</w:t>
            </w:r>
          </w:p>
        </w:tc>
        <w:tc>
          <w:tcPr>
            <w:tcW w:w="2010" w:type="dxa"/>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67,455,922.97</w:t>
            </w:r>
          </w:p>
        </w:tc>
        <w:tc>
          <w:tcPr>
            <w:tcW w:w="1560" w:type="dxa"/>
            <w:gridSpan w:val="2"/>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c>
          <w:tcPr>
            <w:tcW w:w="76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c>
          <w:tcPr>
            <w:tcW w:w="91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780" w:hRule="atLeast"/>
          <w:jc w:val="center"/>
        </w:trPr>
        <w:tc>
          <w:tcPr>
            <w:tcW w:w="1725" w:type="dxa"/>
            <w:gridSpan w:val="2"/>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其中：财政拨款</w:t>
            </w:r>
          </w:p>
        </w:tc>
        <w:tc>
          <w:tcPr>
            <w:tcW w:w="2040" w:type="dxa"/>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27,419,650.89</w:t>
            </w:r>
          </w:p>
        </w:tc>
        <w:tc>
          <w:tcPr>
            <w:tcW w:w="2190" w:type="dxa"/>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92,229,841.83</w:t>
            </w:r>
          </w:p>
        </w:tc>
        <w:tc>
          <w:tcPr>
            <w:tcW w:w="2010" w:type="dxa"/>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67,455,922.97</w:t>
            </w:r>
          </w:p>
        </w:tc>
        <w:tc>
          <w:tcPr>
            <w:tcW w:w="1560" w:type="dxa"/>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73</w:t>
            </w:r>
          </w:p>
        </w:tc>
        <w:tc>
          <w:tcPr>
            <w:tcW w:w="76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10.00</w:t>
            </w:r>
          </w:p>
        </w:tc>
        <w:tc>
          <w:tcPr>
            <w:tcW w:w="91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7.30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75" w:hRule="atLeast"/>
          <w:jc w:val="center"/>
        </w:trPr>
        <w:tc>
          <w:tcPr>
            <w:tcW w:w="11475" w:type="dxa"/>
            <w:gridSpan w:val="12"/>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default" w:ascii="微软雅黑" w:hAnsi="微软雅黑" w:eastAsia="微软雅黑" w:cs="微软雅黑"/>
                <w:color w:val="808080"/>
                <w:sz w:val="18"/>
                <w:szCs w:val="18"/>
                <w:bdr w:val="none" w:color="auto" w:sz="0" w:space="0"/>
              </w:rPr>
              <w:t>绩效目标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705" w:hRule="atLeast"/>
          <w:jc w:val="center"/>
        </w:trPr>
        <w:tc>
          <w:tcPr>
            <w:tcW w:w="3810" w:type="dxa"/>
            <w:gridSpan w:val="4"/>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年初绩效目标</w:t>
            </w:r>
          </w:p>
        </w:tc>
        <w:tc>
          <w:tcPr>
            <w:tcW w:w="4245" w:type="dxa"/>
            <w:gridSpan w:val="4"/>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全年（调整）绩效目标</w:t>
            </w:r>
          </w:p>
        </w:tc>
        <w:tc>
          <w:tcPr>
            <w:tcW w:w="3330" w:type="dxa"/>
            <w:gridSpan w:val="4"/>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全年目标实际完成情况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050" w:hRule="atLeast"/>
          <w:jc w:val="center"/>
        </w:trPr>
        <w:tc>
          <w:tcPr>
            <w:tcW w:w="3810" w:type="dxa"/>
            <w:gridSpan w:val="4"/>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top"/>
              <w:rPr>
                <w:rFonts w:hint="eastAsia" w:ascii="宋体" w:hAnsi="宋体" w:eastAsia="宋体" w:cs="宋体"/>
                <w:sz w:val="24"/>
                <w:szCs w:val="24"/>
              </w:rPr>
            </w:pPr>
            <w:r>
              <w:rPr>
                <w:rFonts w:hint="eastAsia" w:ascii="宋体" w:hAnsi="宋体" w:eastAsia="宋体" w:cs="宋体"/>
                <w:sz w:val="18"/>
                <w:szCs w:val="18"/>
                <w:bdr w:val="none" w:color="auto" w:sz="0" w:space="0"/>
              </w:rPr>
              <w:t>党的组织建设、纪检监察、宣传和精神文明建设、统战、武装、编制、人事、民宗桥台、工青妇、老龄、目标管理、文秘等方面职责，负责承办人大、政协工作方面具体事务;民政、人口和计划生育、教育、卫生、;经济发展规划和指导服务;辖区规划建设、市政公用事业、市容环境管理、环保;农技、农机、林业、水利水保、生产、畜牧兽医;文化、宣传、广播电视;就业、再就业;负责承办人大工作方面具体事务;人民调解、信访、社会治安综合治理等方面职责;公共应急事件、救灾抢险、车辆、船舶、矿山、安全生产监督管理等方面职责;维护辖区安全稳定;用于人员支出项目管理;用于公用支出项目管理 ;研究拟定机关事务管理的政策、法规规章，制定有关管理制度，并组织实施。指导、管理下属单位的后勤服务工作。负责领导用车的管理工作。负责机关办公区环卫、绿化工作。 ;主要承担民政、人口和计划生育方面职责;食品药品监管;经济发展规划和指导服务;辖区规划建设、市政公用事业、市容环境管理、环保;辖区规划建设;农技、农机、林业、水利水保、生产、畜牧兽医;水利水保;农村扶贫帮困;林业方面的资源环境保护、灾害防治工作;文化、宣传、广播电视;就业、再就业;人民调解、信访、社会治安综合治理等方面职责;主要承担法制建设社会治安综合治理等方面职责;环保管理;公共应急事件、救灾抢险、车辆、船舶、矿山、安全生产监督管理等方面职责;维护辖区安全稳定;法制建设、人民调解、信访;退役军人服务事务;主要负责党的建设;负责社保、低保、贫困求助等;社会治安工作;用于复员退伍军人的管理服务等具体事务。;全面落实优抚政策，按时发放优抚对象生活补助。;</w:t>
            </w:r>
          </w:p>
        </w:tc>
        <w:tc>
          <w:tcPr>
            <w:tcW w:w="4245" w:type="dxa"/>
            <w:gridSpan w:val="4"/>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top"/>
              <w:rPr>
                <w:rFonts w:hint="eastAsia" w:ascii="宋体" w:hAnsi="宋体" w:eastAsia="宋体" w:cs="宋体"/>
                <w:sz w:val="24"/>
                <w:szCs w:val="24"/>
              </w:rPr>
            </w:pPr>
            <w:r>
              <w:rPr>
                <w:rFonts w:hint="eastAsia" w:ascii="宋体" w:hAnsi="宋体" w:eastAsia="宋体" w:cs="宋体"/>
                <w:sz w:val="18"/>
                <w:szCs w:val="18"/>
                <w:bdr w:val="none" w:color="auto" w:sz="0" w:space="0"/>
              </w:rPr>
              <w:t>党的组织建设、纪检监察、宣传和精神文明建设、统战、武装、编制、人事、民宗桥台、工青妇、老龄、目标管理、文秘等方面职责，负责承办人大、政协工作方面具体事务;民政、人口和计划生育、教育、卫生、;经济发展规划和指导服务;辖区规划建设、市政公用事业、市容环境管理、环保;农技、农机、林业、水利水保、生产、畜牧兽医;文化、宣传、广播电视;就业、再就业;负责承办人大工作方面具体事务;人民调解、信访、社会治安综合治理等方面职责;公共应急事件、救灾抢险、车辆、船舶、矿山、安全生产监督管理等方面职责;维护辖区安全稳定;用于人员支出项目管理;用于公用支出项目管理 ;研究拟定机关事务管理的政策、法规规章，制定有关管理制度，并组织实施。指导、管理下属单位的后勤服务工作。负责领导用车的管理工作。负责机关办公区环卫、绿化工作。 ;主要承担民政、人口和计划生育方面职责;食品药品监管;经济发展规划和指导服务;辖区规划建设、市政公用事业、市容环境管理、环保;辖区规划建设;农技、农机、林业、水利水保、生产、畜牧兽医;水利水保;农村扶贫帮困;林业方面的资源环境保护、灾害防治工作;文化、宣传、广播电视;就业、再就业;人民调解、信访、社会治安综合治理等方面职责;主要承担法制建设社会治安综合治理等方面职责;环保管理;公共应急事件、救灾抢险、车辆、船舶、矿山、安全生产监督管理等方面职责;维护辖区安全稳定;法制建设、人民调解、信访;退役军人服务事务;主要负责党的建设;负责社保、低保、贫困求助等;社会治安工作;用于复员退伍军人的管理服务等具体事务。;全面落实优抚政策，按时发放优抚对象生活补助。;</w:t>
            </w:r>
          </w:p>
        </w:tc>
        <w:tc>
          <w:tcPr>
            <w:tcW w:w="3330" w:type="dxa"/>
            <w:gridSpan w:val="4"/>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top"/>
              <w:rPr>
                <w:rFonts w:hint="eastAsia" w:ascii="宋体" w:hAnsi="宋体" w:eastAsia="宋体" w:cs="宋体"/>
                <w:sz w:val="24"/>
                <w:szCs w:val="24"/>
              </w:rPr>
            </w:pPr>
            <w:r>
              <w:rPr>
                <w:rFonts w:hint="eastAsia" w:ascii="宋体" w:hAnsi="宋体" w:eastAsia="宋体" w:cs="宋体"/>
                <w:sz w:val="18"/>
                <w:szCs w:val="18"/>
                <w:bdr w:val="none" w:color="auto" w:sz="0" w:space="0"/>
              </w:rPr>
              <w:t>党的组织建设、纪检监察、宣传和精神文明建设、统战、武装、编制、人事、民宗桥台、工青妇、老龄、目标管理、文秘等方面职责，负责承办人大、政协工作方面具体事务;民政、人口和计划生育、教育、卫生、;经济发展规划和指导服务;辖区规划建设、市政公用事业、市容环境管理、环保;农技、农机、林业、水利水保、生产、畜牧兽医;文化、宣传、广播电视;就业、再就业;负责承办人大工作方面具体事务;人民调解、信访、社会治安综合治理等方面职责;公共应急事件、救灾抢险、车辆、船舶、矿山、安全生产监督管理等方面职责;维护辖区安全稳定;用于人员支出项目管理;用于公用支出项目管理</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;研究拟定机关事务管理的政策、法规规章，制定有关管理制度，并组织实施。指导、管理下属单位的后勤服务工作。负责领导用车的管理工作。负责机关办公区环卫、绿化工作。</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主要承担民政、人口和计划生育方面职责;食品药品监管;经济发展规划和指导服务;辖区规划建设、市政公用事业、市容环境管理、环保;辖区规划建设;农技、农机、林业、水利水保、生产、畜牧兽医;水利水保;农村扶贫帮困;林业方面的资源环境保护、灾害防治工作;文化、宣传、广播电视;就业、再就业;人民调解、信访、社会治安综合治理等方面职责;主要承担法制建设社会治安综合治理等方面职责;环保管理;公共应急事件、救灾抢险、车辆、船舶、矿山、安全生产监督管理等方面职责;维护辖区安全稳定;法制建设、人民调解、信访;退役军人服务事务;主要负责党的建设;负责社保、低保、贫困求助等;社会治安工作;用于复员退伍军人的管理服务等具体事务。;全面落实优抚政策，按时发放优抚对象生活补助。</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720" w:hRule="atLeast"/>
          <w:jc w:val="center"/>
        </w:trPr>
        <w:tc>
          <w:tcPr>
            <w:tcW w:w="11475" w:type="dxa"/>
            <w:gridSpan w:val="12"/>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default" w:ascii="微软雅黑" w:hAnsi="微软雅黑" w:eastAsia="微软雅黑" w:cs="微软雅黑"/>
                <w:color w:val="808080"/>
                <w:sz w:val="18"/>
                <w:szCs w:val="18"/>
                <w:bdr w:val="none" w:color="auto" w:sz="0" w:space="0"/>
              </w:rPr>
              <w:t>绩效指标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900" w:hRule="atLeast"/>
          <w:jc w:val="center"/>
        </w:trPr>
        <w:tc>
          <w:tcPr>
            <w:tcW w:w="990" w:type="dxa"/>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指标名称</w:t>
            </w:r>
          </w:p>
        </w:tc>
        <w:tc>
          <w:tcPr>
            <w:tcW w:w="690"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计量单位</w:t>
            </w:r>
          </w:p>
        </w:tc>
        <w:tc>
          <w:tcPr>
            <w:tcW w:w="975"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指标性质</w:t>
            </w:r>
          </w:p>
        </w:tc>
        <w:tc>
          <w:tcPr>
            <w:tcW w:w="1020"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指标值</w:t>
            </w:r>
          </w:p>
        </w:tc>
        <w:tc>
          <w:tcPr>
            <w:tcW w:w="1035"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全年完成值</w:t>
            </w:r>
          </w:p>
        </w:tc>
        <w:tc>
          <w:tcPr>
            <w:tcW w:w="1110"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偏离度（%）</w:t>
            </w:r>
          </w:p>
        </w:tc>
        <w:tc>
          <w:tcPr>
            <w:tcW w:w="960"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得分系数（%）</w:t>
            </w:r>
          </w:p>
        </w:tc>
        <w:tc>
          <w:tcPr>
            <w:tcW w:w="1005"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指标权重</w:t>
            </w:r>
          </w:p>
        </w:tc>
        <w:tc>
          <w:tcPr>
            <w:tcW w:w="690"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指标得分</w:t>
            </w:r>
          </w:p>
        </w:tc>
        <w:tc>
          <w:tcPr>
            <w:tcW w:w="825"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是否核心指标</w:t>
            </w:r>
          </w:p>
        </w:tc>
        <w:tc>
          <w:tcPr>
            <w:tcW w:w="765"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说明</w:t>
            </w:r>
          </w:p>
        </w:tc>
        <w:tc>
          <w:tcPr>
            <w:tcW w:w="915"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市财政局建议</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780" w:hRule="atLeast"/>
          <w:jc w:val="center"/>
        </w:trPr>
        <w:tc>
          <w:tcPr>
            <w:tcW w:w="990" w:type="dxa"/>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政策宣传次数</w:t>
            </w:r>
          </w:p>
        </w:tc>
        <w:tc>
          <w:tcPr>
            <w:tcW w:w="69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次/年</w:t>
            </w:r>
          </w:p>
        </w:tc>
        <w:tc>
          <w:tcPr>
            <w:tcW w:w="97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w:t>
            </w:r>
          </w:p>
        </w:tc>
        <w:tc>
          <w:tcPr>
            <w:tcW w:w="102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10</w:t>
            </w:r>
          </w:p>
        </w:tc>
        <w:tc>
          <w:tcPr>
            <w:tcW w:w="103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10</w:t>
            </w:r>
          </w:p>
        </w:tc>
        <w:tc>
          <w:tcPr>
            <w:tcW w:w="111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0</w:t>
            </w:r>
          </w:p>
        </w:tc>
        <w:tc>
          <w:tcPr>
            <w:tcW w:w="96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100</w:t>
            </w:r>
          </w:p>
        </w:tc>
        <w:tc>
          <w:tcPr>
            <w:tcW w:w="100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20</w:t>
            </w:r>
          </w:p>
        </w:tc>
        <w:tc>
          <w:tcPr>
            <w:tcW w:w="69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20</w:t>
            </w:r>
          </w:p>
        </w:tc>
        <w:tc>
          <w:tcPr>
            <w:tcW w:w="82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c>
          <w:tcPr>
            <w:tcW w:w="76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c>
          <w:tcPr>
            <w:tcW w:w="91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140" w:hRule="atLeast"/>
          <w:jc w:val="center"/>
        </w:trPr>
        <w:tc>
          <w:tcPr>
            <w:tcW w:w="990" w:type="dxa"/>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优抚等人到户补助资金及时到位率</w:t>
            </w:r>
          </w:p>
        </w:tc>
        <w:tc>
          <w:tcPr>
            <w:tcW w:w="69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w:t>
            </w:r>
          </w:p>
        </w:tc>
        <w:tc>
          <w:tcPr>
            <w:tcW w:w="97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w:t>
            </w:r>
          </w:p>
        </w:tc>
        <w:tc>
          <w:tcPr>
            <w:tcW w:w="102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90</w:t>
            </w:r>
          </w:p>
        </w:tc>
        <w:tc>
          <w:tcPr>
            <w:tcW w:w="103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90</w:t>
            </w:r>
          </w:p>
        </w:tc>
        <w:tc>
          <w:tcPr>
            <w:tcW w:w="111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0</w:t>
            </w:r>
          </w:p>
        </w:tc>
        <w:tc>
          <w:tcPr>
            <w:tcW w:w="96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100</w:t>
            </w:r>
          </w:p>
        </w:tc>
        <w:tc>
          <w:tcPr>
            <w:tcW w:w="100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30</w:t>
            </w:r>
          </w:p>
        </w:tc>
        <w:tc>
          <w:tcPr>
            <w:tcW w:w="69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30</w:t>
            </w:r>
          </w:p>
        </w:tc>
        <w:tc>
          <w:tcPr>
            <w:tcW w:w="82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c>
          <w:tcPr>
            <w:tcW w:w="76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c>
          <w:tcPr>
            <w:tcW w:w="91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660" w:hRule="atLeast"/>
          <w:jc w:val="center"/>
        </w:trPr>
        <w:tc>
          <w:tcPr>
            <w:tcW w:w="990" w:type="dxa"/>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维持社会治安稳定</w:t>
            </w:r>
          </w:p>
        </w:tc>
        <w:tc>
          <w:tcPr>
            <w:tcW w:w="690"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c>
          <w:tcPr>
            <w:tcW w:w="97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定性</w:t>
            </w:r>
          </w:p>
        </w:tc>
        <w:tc>
          <w:tcPr>
            <w:tcW w:w="102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良</w:t>
            </w:r>
          </w:p>
        </w:tc>
        <w:tc>
          <w:tcPr>
            <w:tcW w:w="103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1</w:t>
            </w:r>
          </w:p>
        </w:tc>
        <w:tc>
          <w:tcPr>
            <w:tcW w:w="111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0</w:t>
            </w:r>
          </w:p>
        </w:tc>
        <w:tc>
          <w:tcPr>
            <w:tcW w:w="96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100</w:t>
            </w:r>
          </w:p>
        </w:tc>
        <w:tc>
          <w:tcPr>
            <w:tcW w:w="100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20</w:t>
            </w:r>
          </w:p>
        </w:tc>
        <w:tc>
          <w:tcPr>
            <w:tcW w:w="69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20</w:t>
            </w:r>
          </w:p>
        </w:tc>
        <w:tc>
          <w:tcPr>
            <w:tcW w:w="82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c>
          <w:tcPr>
            <w:tcW w:w="76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c>
          <w:tcPr>
            <w:tcW w:w="91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720" w:hRule="atLeast"/>
          <w:jc w:val="center"/>
        </w:trPr>
        <w:tc>
          <w:tcPr>
            <w:tcW w:w="990" w:type="dxa"/>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改善人居环境</w:t>
            </w:r>
          </w:p>
        </w:tc>
        <w:tc>
          <w:tcPr>
            <w:tcW w:w="690"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c>
          <w:tcPr>
            <w:tcW w:w="97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定性</w:t>
            </w:r>
          </w:p>
        </w:tc>
        <w:tc>
          <w:tcPr>
            <w:tcW w:w="102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明显改善</w:t>
            </w:r>
          </w:p>
        </w:tc>
        <w:tc>
          <w:tcPr>
            <w:tcW w:w="103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1</w:t>
            </w:r>
          </w:p>
        </w:tc>
        <w:tc>
          <w:tcPr>
            <w:tcW w:w="111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0</w:t>
            </w:r>
          </w:p>
        </w:tc>
        <w:tc>
          <w:tcPr>
            <w:tcW w:w="96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100</w:t>
            </w:r>
          </w:p>
        </w:tc>
        <w:tc>
          <w:tcPr>
            <w:tcW w:w="100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20</w:t>
            </w:r>
          </w:p>
        </w:tc>
        <w:tc>
          <w:tcPr>
            <w:tcW w:w="69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20</w:t>
            </w:r>
          </w:p>
        </w:tc>
        <w:tc>
          <w:tcPr>
            <w:tcW w:w="82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c>
          <w:tcPr>
            <w:tcW w:w="76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c>
          <w:tcPr>
            <w:tcW w:w="91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720" w:hRule="atLeast"/>
          <w:jc w:val="center"/>
        </w:trPr>
        <w:tc>
          <w:tcPr>
            <w:tcW w:w="990" w:type="dxa"/>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服务对象满意度</w:t>
            </w:r>
          </w:p>
        </w:tc>
        <w:tc>
          <w:tcPr>
            <w:tcW w:w="69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w:t>
            </w:r>
          </w:p>
        </w:tc>
        <w:tc>
          <w:tcPr>
            <w:tcW w:w="97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w:t>
            </w:r>
          </w:p>
        </w:tc>
        <w:tc>
          <w:tcPr>
            <w:tcW w:w="102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90</w:t>
            </w:r>
          </w:p>
        </w:tc>
        <w:tc>
          <w:tcPr>
            <w:tcW w:w="103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90</w:t>
            </w:r>
          </w:p>
        </w:tc>
        <w:tc>
          <w:tcPr>
            <w:tcW w:w="111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0</w:t>
            </w:r>
          </w:p>
        </w:tc>
        <w:tc>
          <w:tcPr>
            <w:tcW w:w="96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100</w:t>
            </w:r>
          </w:p>
        </w:tc>
        <w:tc>
          <w:tcPr>
            <w:tcW w:w="100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10</w:t>
            </w:r>
          </w:p>
        </w:tc>
        <w:tc>
          <w:tcPr>
            <w:tcW w:w="69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10</w:t>
            </w:r>
          </w:p>
        </w:tc>
        <w:tc>
          <w:tcPr>
            <w:tcW w:w="82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c>
          <w:tcPr>
            <w:tcW w:w="76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c>
          <w:tcPr>
            <w:tcW w:w="91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r>
    </w:tbl>
    <w:p>
      <w:pPr>
        <w:pStyle w:val="2"/>
        <w:keepNext w:val="0"/>
        <w:keepLines w:val="0"/>
        <w:widowControl/>
        <w:suppressLineNumbers w:val="0"/>
        <w:spacing w:before="0" w:beforeAutospacing="0" w:after="0" w:afterAutospacing="0" w:line="315" w:lineRule="atLeast"/>
        <w:ind w:left="0" w:right="0" w:firstLine="420"/>
        <w:jc w:val="center"/>
        <w:rPr>
          <w:rFonts w:hint="default" w:ascii="sans-serif" w:hAnsi="sans-serif" w:eastAsia="sans-serif" w:cs="sans-serif"/>
          <w:i w:val="0"/>
          <w:caps w:val="0"/>
          <w:color w:val="000000"/>
          <w:spacing w:val="0"/>
          <w:sz w:val="27"/>
          <w:szCs w:val="27"/>
        </w:rPr>
      </w:pPr>
      <w:r>
        <w:rPr>
          <w:rStyle w:val="5"/>
          <w:rFonts w:hint="eastAsia" w:ascii="宋体" w:hAnsi="宋体" w:eastAsia="宋体" w:cs="宋体"/>
          <w:i w:val="0"/>
          <w:caps w:val="0"/>
          <w:color w:val="000000"/>
          <w:spacing w:val="0"/>
          <w:sz w:val="24"/>
          <w:szCs w:val="24"/>
          <w:shd w:val="clear" w:fill="FFFFFF"/>
        </w:rPr>
        <w:t>一般性二级项目绩效自评表</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704"/>
        <w:gridCol w:w="704"/>
        <w:gridCol w:w="704"/>
        <w:gridCol w:w="704"/>
        <w:gridCol w:w="705"/>
        <w:gridCol w:w="705"/>
        <w:gridCol w:w="705"/>
        <w:gridCol w:w="705"/>
        <w:gridCol w:w="705"/>
        <w:gridCol w:w="705"/>
        <w:gridCol w:w="705"/>
        <w:gridCol w:w="70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795" w:hRule="atLeast"/>
          <w:jc w:val="center"/>
        </w:trPr>
        <w:tc>
          <w:tcPr>
            <w:tcW w:w="8340" w:type="dxa"/>
            <w:gridSpan w:val="12"/>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default" w:ascii="微软雅黑" w:hAnsi="微软雅黑" w:eastAsia="微软雅黑" w:cs="微软雅黑"/>
                <w:sz w:val="24"/>
                <w:szCs w:val="24"/>
                <w:bdr w:val="none" w:color="auto" w:sz="0" w:space="0"/>
              </w:rPr>
              <w:t>2022年度二级项目绩效自评表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95" w:hRule="atLeast"/>
          <w:jc w:val="center"/>
        </w:trPr>
        <w:tc>
          <w:tcPr>
            <w:tcW w:w="8340" w:type="dxa"/>
            <w:gridSpan w:val="12"/>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状态：绩效审核已审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720" w:hRule="atLeast"/>
          <w:jc w:val="center"/>
        </w:trPr>
        <w:tc>
          <w:tcPr>
            <w:tcW w:w="600" w:type="dxa"/>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项目名称：</w:t>
            </w:r>
          </w:p>
        </w:tc>
        <w:tc>
          <w:tcPr>
            <w:tcW w:w="1260" w:type="dxa"/>
            <w:gridSpan w:val="2"/>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其他“四好农村路”资金预算</w:t>
            </w:r>
          </w:p>
        </w:tc>
        <w:tc>
          <w:tcPr>
            <w:tcW w:w="675"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项目编码：</w:t>
            </w:r>
          </w:p>
        </w:tc>
        <w:tc>
          <w:tcPr>
            <w:tcW w:w="2160" w:type="dxa"/>
            <w:gridSpan w:val="2"/>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50010122T000002214326</w:t>
            </w:r>
          </w:p>
        </w:tc>
        <w:tc>
          <w:tcPr>
            <w:tcW w:w="675"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自评总分：</w:t>
            </w:r>
          </w:p>
        </w:tc>
        <w:tc>
          <w:tcPr>
            <w:tcW w:w="1125" w:type="dxa"/>
            <w:gridSpan w:val="2"/>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100.00</w:t>
            </w:r>
          </w:p>
        </w:tc>
        <w:tc>
          <w:tcPr>
            <w:tcW w:w="585"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c>
          <w:tcPr>
            <w:tcW w:w="1260" w:type="dxa"/>
            <w:gridSpan w:val="2"/>
            <w:tcBorders>
              <w:top w:val="single" w:color="000000" w:sz="6" w:space="0"/>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40" w:hRule="atLeast"/>
          <w:jc w:val="center"/>
        </w:trPr>
        <w:tc>
          <w:tcPr>
            <w:tcW w:w="600" w:type="dxa"/>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项目主管部门：</w:t>
            </w:r>
          </w:p>
        </w:tc>
        <w:tc>
          <w:tcPr>
            <w:tcW w:w="1260" w:type="dxa"/>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837-重庆市万州区恒合土家族乡人民政府</w:t>
            </w:r>
          </w:p>
        </w:tc>
        <w:tc>
          <w:tcPr>
            <w:tcW w:w="67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财政归口处室：</w:t>
            </w:r>
          </w:p>
        </w:tc>
        <w:tc>
          <w:tcPr>
            <w:tcW w:w="2160" w:type="dxa"/>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015-乡财科</w:t>
            </w:r>
          </w:p>
        </w:tc>
        <w:tc>
          <w:tcPr>
            <w:tcW w:w="67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部门联系人：</w:t>
            </w:r>
          </w:p>
        </w:tc>
        <w:tc>
          <w:tcPr>
            <w:tcW w:w="1125" w:type="dxa"/>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魏来</w:t>
            </w:r>
          </w:p>
        </w:tc>
        <w:tc>
          <w:tcPr>
            <w:tcW w:w="58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联系电话：</w:t>
            </w:r>
          </w:p>
        </w:tc>
        <w:tc>
          <w:tcPr>
            <w:tcW w:w="1260" w:type="dxa"/>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18290249333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0" w:hRule="atLeast"/>
          <w:jc w:val="center"/>
        </w:trPr>
        <w:tc>
          <w:tcPr>
            <w:tcW w:w="8340" w:type="dxa"/>
            <w:gridSpan w:val="12"/>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default" w:ascii="微软雅黑" w:hAnsi="微软雅黑" w:eastAsia="微软雅黑" w:cs="微软雅黑"/>
                <w:color w:val="808080"/>
                <w:sz w:val="18"/>
                <w:szCs w:val="18"/>
                <w:bdr w:val="none" w:color="auto" w:sz="0" w:space="0"/>
              </w:rPr>
              <w:t>资金情况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0" w:hRule="atLeast"/>
          <w:jc w:val="center"/>
        </w:trPr>
        <w:tc>
          <w:tcPr>
            <w:tcW w:w="1200" w:type="dxa"/>
            <w:gridSpan w:val="2"/>
            <w:tcBorders>
              <w:top w:val="nil"/>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c>
          <w:tcPr>
            <w:tcW w:w="1350" w:type="dxa"/>
            <w:gridSpan w:val="2"/>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年初预算数</w:t>
            </w:r>
          </w:p>
        </w:tc>
        <w:tc>
          <w:tcPr>
            <w:tcW w:w="2160" w:type="dxa"/>
            <w:gridSpan w:val="2"/>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全年（调整）预算数</w:t>
            </w:r>
          </w:p>
        </w:tc>
        <w:tc>
          <w:tcPr>
            <w:tcW w:w="1350" w:type="dxa"/>
            <w:gridSpan w:val="2"/>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全年执行数</w:t>
            </w:r>
          </w:p>
        </w:tc>
        <w:tc>
          <w:tcPr>
            <w:tcW w:w="1035" w:type="dxa"/>
            <w:gridSpan w:val="2"/>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执行率</w:t>
            </w:r>
          </w:p>
        </w:tc>
        <w:tc>
          <w:tcPr>
            <w:tcW w:w="525"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执行率权重</w:t>
            </w:r>
          </w:p>
        </w:tc>
        <w:tc>
          <w:tcPr>
            <w:tcW w:w="735"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执行率得分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95" w:hRule="atLeast"/>
          <w:jc w:val="center"/>
        </w:trPr>
        <w:tc>
          <w:tcPr>
            <w:tcW w:w="1200" w:type="dxa"/>
            <w:gridSpan w:val="2"/>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年度总金额</w:t>
            </w:r>
          </w:p>
        </w:tc>
        <w:tc>
          <w:tcPr>
            <w:tcW w:w="1350" w:type="dxa"/>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2,740,000.00</w:t>
            </w:r>
          </w:p>
        </w:tc>
        <w:tc>
          <w:tcPr>
            <w:tcW w:w="2160" w:type="dxa"/>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1,726,011.09</w:t>
            </w:r>
          </w:p>
        </w:tc>
        <w:tc>
          <w:tcPr>
            <w:tcW w:w="1350" w:type="dxa"/>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1,726,011.09</w:t>
            </w:r>
          </w:p>
        </w:tc>
        <w:tc>
          <w:tcPr>
            <w:tcW w:w="1035" w:type="dxa"/>
            <w:gridSpan w:val="2"/>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c>
          <w:tcPr>
            <w:tcW w:w="52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c>
          <w:tcPr>
            <w:tcW w:w="73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495" w:hRule="atLeast"/>
          <w:jc w:val="center"/>
        </w:trPr>
        <w:tc>
          <w:tcPr>
            <w:tcW w:w="1200" w:type="dxa"/>
            <w:gridSpan w:val="2"/>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其中：财政拨款</w:t>
            </w:r>
          </w:p>
        </w:tc>
        <w:tc>
          <w:tcPr>
            <w:tcW w:w="1350" w:type="dxa"/>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2,740,000.00</w:t>
            </w:r>
          </w:p>
        </w:tc>
        <w:tc>
          <w:tcPr>
            <w:tcW w:w="2160" w:type="dxa"/>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1,726,011.09</w:t>
            </w:r>
          </w:p>
        </w:tc>
        <w:tc>
          <w:tcPr>
            <w:tcW w:w="1350" w:type="dxa"/>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1,726,011.09</w:t>
            </w:r>
          </w:p>
        </w:tc>
        <w:tc>
          <w:tcPr>
            <w:tcW w:w="1035" w:type="dxa"/>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100</w:t>
            </w:r>
          </w:p>
        </w:tc>
        <w:tc>
          <w:tcPr>
            <w:tcW w:w="52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10.00</w:t>
            </w:r>
          </w:p>
        </w:tc>
        <w:tc>
          <w:tcPr>
            <w:tcW w:w="73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10.00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0" w:hRule="atLeast"/>
          <w:jc w:val="center"/>
        </w:trPr>
        <w:tc>
          <w:tcPr>
            <w:tcW w:w="8340" w:type="dxa"/>
            <w:gridSpan w:val="12"/>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default" w:ascii="微软雅黑" w:hAnsi="微软雅黑" w:eastAsia="微软雅黑" w:cs="微软雅黑"/>
                <w:color w:val="808080"/>
                <w:sz w:val="18"/>
                <w:szCs w:val="18"/>
                <w:bdr w:val="none" w:color="auto" w:sz="0" w:space="0"/>
              </w:rPr>
              <w:t>绩效目标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95" w:hRule="atLeast"/>
          <w:jc w:val="center"/>
        </w:trPr>
        <w:tc>
          <w:tcPr>
            <w:tcW w:w="2550" w:type="dxa"/>
            <w:gridSpan w:val="4"/>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年初绩效目标</w:t>
            </w:r>
          </w:p>
        </w:tc>
        <w:tc>
          <w:tcPr>
            <w:tcW w:w="3510" w:type="dxa"/>
            <w:gridSpan w:val="4"/>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全年（调整）绩效目标</w:t>
            </w:r>
          </w:p>
        </w:tc>
        <w:tc>
          <w:tcPr>
            <w:tcW w:w="2295" w:type="dxa"/>
            <w:gridSpan w:val="4"/>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全年目标实际完成情况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065" w:hRule="atLeast"/>
          <w:jc w:val="center"/>
        </w:trPr>
        <w:tc>
          <w:tcPr>
            <w:tcW w:w="2550" w:type="dxa"/>
            <w:gridSpan w:val="4"/>
            <w:tcBorders>
              <w:top w:val="nil"/>
              <w:left w:val="single" w:color="000000" w:sz="6" w:space="0"/>
              <w:bottom w:val="single" w:color="000000" w:sz="6" w:space="0"/>
              <w:right w:val="single" w:color="000000" w:sz="6" w:space="0"/>
            </w:tcBorders>
            <w:shd w:val="clear"/>
            <w:tcMar>
              <w:left w:w="75" w:type="dxa"/>
              <w:right w:w="75" w:type="dxa"/>
            </w:tcMar>
            <w:vAlign w:val="top"/>
          </w:tcPr>
          <w:p>
            <w:pPr>
              <w:keepNext w:val="0"/>
              <w:keepLines w:val="0"/>
              <w:widowControl/>
              <w:suppressLineNumbers w:val="0"/>
              <w:wordWrap w:val="0"/>
              <w:jc w:val="left"/>
            </w:pPr>
          </w:p>
        </w:tc>
        <w:tc>
          <w:tcPr>
            <w:tcW w:w="3510" w:type="dxa"/>
            <w:gridSpan w:val="4"/>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top"/>
              <w:rPr>
                <w:rFonts w:hint="eastAsia" w:ascii="宋体" w:hAnsi="宋体" w:eastAsia="宋体" w:cs="宋体"/>
                <w:sz w:val="24"/>
                <w:szCs w:val="24"/>
              </w:rPr>
            </w:pPr>
            <w:r>
              <w:rPr>
                <w:rFonts w:hint="eastAsia" w:ascii="宋体" w:hAnsi="宋体" w:eastAsia="宋体" w:cs="宋体"/>
                <w:sz w:val="18"/>
                <w:szCs w:val="18"/>
                <w:bdr w:val="none" w:color="auto" w:sz="0" w:space="0"/>
              </w:rPr>
              <w:t>万州交计【2020】33、渝财建【2020】99号2020年“四好农村路”市级补助资金（第一批）</w:t>
            </w:r>
          </w:p>
        </w:tc>
        <w:tc>
          <w:tcPr>
            <w:tcW w:w="2295" w:type="dxa"/>
            <w:gridSpan w:val="4"/>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top"/>
              <w:rPr>
                <w:rFonts w:hint="eastAsia" w:ascii="宋体" w:hAnsi="宋体" w:eastAsia="宋体" w:cs="宋体"/>
                <w:sz w:val="24"/>
                <w:szCs w:val="24"/>
              </w:rPr>
            </w:pPr>
            <w:r>
              <w:rPr>
                <w:rFonts w:hint="eastAsia" w:ascii="宋体" w:hAnsi="宋体" w:eastAsia="宋体" w:cs="宋体"/>
                <w:sz w:val="18"/>
                <w:szCs w:val="18"/>
                <w:bdr w:val="none" w:color="auto" w:sz="0" w:space="0"/>
              </w:rPr>
              <w:t>万州交计【2020】33、渝财建【2020】99号2020年“四好农村路”市级补助资金（第一批）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0" w:hRule="atLeast"/>
          <w:jc w:val="center"/>
        </w:trPr>
        <w:tc>
          <w:tcPr>
            <w:tcW w:w="8340" w:type="dxa"/>
            <w:gridSpan w:val="12"/>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default" w:ascii="微软雅黑" w:hAnsi="微软雅黑" w:eastAsia="微软雅黑" w:cs="微软雅黑"/>
                <w:color w:val="808080"/>
                <w:sz w:val="18"/>
                <w:szCs w:val="18"/>
                <w:bdr w:val="none" w:color="auto" w:sz="0" w:space="0"/>
              </w:rPr>
              <w:t>绩效指标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60" w:hRule="atLeast"/>
          <w:jc w:val="center"/>
        </w:trPr>
        <w:tc>
          <w:tcPr>
            <w:tcW w:w="600" w:type="dxa"/>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指标名称</w:t>
            </w:r>
          </w:p>
        </w:tc>
        <w:tc>
          <w:tcPr>
            <w:tcW w:w="585"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计量单位</w:t>
            </w:r>
          </w:p>
        </w:tc>
        <w:tc>
          <w:tcPr>
            <w:tcW w:w="675"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指标性质</w:t>
            </w:r>
          </w:p>
        </w:tc>
        <w:tc>
          <w:tcPr>
            <w:tcW w:w="675"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指标值</w:t>
            </w:r>
          </w:p>
        </w:tc>
        <w:tc>
          <w:tcPr>
            <w:tcW w:w="1080"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全年完成值</w:t>
            </w:r>
          </w:p>
        </w:tc>
        <w:tc>
          <w:tcPr>
            <w:tcW w:w="1080"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偏离度（%）</w:t>
            </w:r>
          </w:p>
        </w:tc>
        <w:tc>
          <w:tcPr>
            <w:tcW w:w="675"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得分系数（%）</w:t>
            </w:r>
          </w:p>
        </w:tc>
        <w:tc>
          <w:tcPr>
            <w:tcW w:w="675"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指标权重</w:t>
            </w:r>
          </w:p>
        </w:tc>
        <w:tc>
          <w:tcPr>
            <w:tcW w:w="450"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指标得分</w:t>
            </w:r>
          </w:p>
        </w:tc>
        <w:tc>
          <w:tcPr>
            <w:tcW w:w="585"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是否核心指标</w:t>
            </w:r>
          </w:p>
        </w:tc>
        <w:tc>
          <w:tcPr>
            <w:tcW w:w="525"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说明</w:t>
            </w:r>
          </w:p>
        </w:tc>
        <w:tc>
          <w:tcPr>
            <w:tcW w:w="735"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市财政局建议</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85" w:hRule="atLeast"/>
          <w:jc w:val="center"/>
        </w:trPr>
        <w:tc>
          <w:tcPr>
            <w:tcW w:w="600" w:type="dxa"/>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资金拨付及时率</w:t>
            </w:r>
          </w:p>
        </w:tc>
        <w:tc>
          <w:tcPr>
            <w:tcW w:w="58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w:t>
            </w:r>
          </w:p>
        </w:tc>
        <w:tc>
          <w:tcPr>
            <w:tcW w:w="67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w:t>
            </w:r>
          </w:p>
        </w:tc>
        <w:tc>
          <w:tcPr>
            <w:tcW w:w="67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90</w:t>
            </w:r>
          </w:p>
        </w:tc>
        <w:tc>
          <w:tcPr>
            <w:tcW w:w="108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90</w:t>
            </w:r>
          </w:p>
        </w:tc>
        <w:tc>
          <w:tcPr>
            <w:tcW w:w="108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0</w:t>
            </w:r>
          </w:p>
        </w:tc>
        <w:tc>
          <w:tcPr>
            <w:tcW w:w="67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100</w:t>
            </w:r>
          </w:p>
        </w:tc>
        <w:tc>
          <w:tcPr>
            <w:tcW w:w="67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40</w:t>
            </w:r>
          </w:p>
        </w:tc>
        <w:tc>
          <w:tcPr>
            <w:tcW w:w="45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40</w:t>
            </w:r>
          </w:p>
        </w:tc>
        <w:tc>
          <w:tcPr>
            <w:tcW w:w="58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c>
          <w:tcPr>
            <w:tcW w:w="52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c>
          <w:tcPr>
            <w:tcW w:w="73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555" w:hRule="atLeast"/>
          <w:jc w:val="center"/>
        </w:trPr>
        <w:tc>
          <w:tcPr>
            <w:tcW w:w="600" w:type="dxa"/>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群众出行保障</w:t>
            </w:r>
          </w:p>
        </w:tc>
        <w:tc>
          <w:tcPr>
            <w:tcW w:w="58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c>
          <w:tcPr>
            <w:tcW w:w="67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定性</w:t>
            </w:r>
          </w:p>
        </w:tc>
        <w:tc>
          <w:tcPr>
            <w:tcW w:w="67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有效改善</w:t>
            </w:r>
          </w:p>
        </w:tc>
        <w:tc>
          <w:tcPr>
            <w:tcW w:w="108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1</w:t>
            </w:r>
          </w:p>
        </w:tc>
        <w:tc>
          <w:tcPr>
            <w:tcW w:w="108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0</w:t>
            </w:r>
          </w:p>
        </w:tc>
        <w:tc>
          <w:tcPr>
            <w:tcW w:w="67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100</w:t>
            </w:r>
          </w:p>
        </w:tc>
        <w:tc>
          <w:tcPr>
            <w:tcW w:w="67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40</w:t>
            </w:r>
          </w:p>
        </w:tc>
        <w:tc>
          <w:tcPr>
            <w:tcW w:w="45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40</w:t>
            </w:r>
          </w:p>
        </w:tc>
        <w:tc>
          <w:tcPr>
            <w:tcW w:w="58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c>
          <w:tcPr>
            <w:tcW w:w="52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c>
          <w:tcPr>
            <w:tcW w:w="73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540" w:hRule="atLeast"/>
          <w:jc w:val="center"/>
        </w:trPr>
        <w:tc>
          <w:tcPr>
            <w:tcW w:w="600" w:type="dxa"/>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受益群众满意度</w:t>
            </w:r>
          </w:p>
        </w:tc>
        <w:tc>
          <w:tcPr>
            <w:tcW w:w="58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w:t>
            </w:r>
          </w:p>
        </w:tc>
        <w:tc>
          <w:tcPr>
            <w:tcW w:w="67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w:t>
            </w:r>
          </w:p>
        </w:tc>
        <w:tc>
          <w:tcPr>
            <w:tcW w:w="67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90</w:t>
            </w:r>
          </w:p>
        </w:tc>
        <w:tc>
          <w:tcPr>
            <w:tcW w:w="108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90</w:t>
            </w:r>
          </w:p>
        </w:tc>
        <w:tc>
          <w:tcPr>
            <w:tcW w:w="108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0</w:t>
            </w:r>
          </w:p>
        </w:tc>
        <w:tc>
          <w:tcPr>
            <w:tcW w:w="67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100</w:t>
            </w:r>
          </w:p>
        </w:tc>
        <w:tc>
          <w:tcPr>
            <w:tcW w:w="67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10</w:t>
            </w:r>
          </w:p>
        </w:tc>
        <w:tc>
          <w:tcPr>
            <w:tcW w:w="45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10</w:t>
            </w:r>
          </w:p>
        </w:tc>
        <w:tc>
          <w:tcPr>
            <w:tcW w:w="58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c>
          <w:tcPr>
            <w:tcW w:w="52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c>
          <w:tcPr>
            <w:tcW w:w="73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r>
    </w:tbl>
    <w:p>
      <w:pPr>
        <w:rPr>
          <w:vanish/>
          <w:sz w:val="24"/>
          <w:szCs w:val="24"/>
        </w:rPr>
      </w:pP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704"/>
        <w:gridCol w:w="704"/>
        <w:gridCol w:w="704"/>
        <w:gridCol w:w="704"/>
        <w:gridCol w:w="705"/>
        <w:gridCol w:w="705"/>
        <w:gridCol w:w="705"/>
        <w:gridCol w:w="705"/>
        <w:gridCol w:w="705"/>
        <w:gridCol w:w="705"/>
        <w:gridCol w:w="705"/>
        <w:gridCol w:w="70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795" w:hRule="atLeast"/>
          <w:jc w:val="center"/>
        </w:trPr>
        <w:tc>
          <w:tcPr>
            <w:tcW w:w="11475" w:type="dxa"/>
            <w:gridSpan w:val="12"/>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default" w:ascii="微软雅黑" w:hAnsi="微软雅黑" w:eastAsia="微软雅黑" w:cs="微软雅黑"/>
                <w:sz w:val="24"/>
                <w:szCs w:val="24"/>
                <w:bdr w:val="none" w:color="auto" w:sz="0" w:space="0"/>
              </w:rPr>
              <w:t>2022年度二级项目绩效自评表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95" w:hRule="atLeast"/>
          <w:jc w:val="center"/>
        </w:trPr>
        <w:tc>
          <w:tcPr>
            <w:tcW w:w="11475" w:type="dxa"/>
            <w:gridSpan w:val="12"/>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状态：绩效审核已审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885" w:hRule="atLeast"/>
          <w:jc w:val="center"/>
        </w:trPr>
        <w:tc>
          <w:tcPr>
            <w:tcW w:w="870" w:type="dxa"/>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项目名称：</w:t>
            </w:r>
          </w:p>
        </w:tc>
        <w:tc>
          <w:tcPr>
            <w:tcW w:w="1815" w:type="dxa"/>
            <w:gridSpan w:val="2"/>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万州区恒合乡2022年联网路硬化工程（2021年续建）</w:t>
            </w:r>
          </w:p>
        </w:tc>
        <w:tc>
          <w:tcPr>
            <w:tcW w:w="885"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项目编码：</w:t>
            </w:r>
          </w:p>
        </w:tc>
        <w:tc>
          <w:tcPr>
            <w:tcW w:w="2100" w:type="dxa"/>
            <w:gridSpan w:val="2"/>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50010122T000002585664</w:t>
            </w:r>
          </w:p>
        </w:tc>
        <w:tc>
          <w:tcPr>
            <w:tcW w:w="900"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自评总分：</w:t>
            </w:r>
          </w:p>
        </w:tc>
        <w:tc>
          <w:tcPr>
            <w:tcW w:w="1830" w:type="dxa"/>
            <w:gridSpan w:val="2"/>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100.00</w:t>
            </w:r>
          </w:p>
        </w:tc>
        <w:tc>
          <w:tcPr>
            <w:tcW w:w="900"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c>
          <w:tcPr>
            <w:tcW w:w="1860" w:type="dxa"/>
            <w:gridSpan w:val="2"/>
            <w:tcBorders>
              <w:top w:val="single" w:color="000000" w:sz="6" w:space="0"/>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660" w:hRule="atLeast"/>
          <w:jc w:val="center"/>
        </w:trPr>
        <w:tc>
          <w:tcPr>
            <w:tcW w:w="870" w:type="dxa"/>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项目主管部门：</w:t>
            </w:r>
          </w:p>
        </w:tc>
        <w:tc>
          <w:tcPr>
            <w:tcW w:w="1815" w:type="dxa"/>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837-重庆市万州区恒合土家族乡人民政府</w:t>
            </w:r>
          </w:p>
        </w:tc>
        <w:tc>
          <w:tcPr>
            <w:tcW w:w="88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财政归口处室：</w:t>
            </w:r>
          </w:p>
        </w:tc>
        <w:tc>
          <w:tcPr>
            <w:tcW w:w="2100" w:type="dxa"/>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015-乡财科</w:t>
            </w:r>
          </w:p>
        </w:tc>
        <w:tc>
          <w:tcPr>
            <w:tcW w:w="90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部门联系人：</w:t>
            </w:r>
          </w:p>
        </w:tc>
        <w:tc>
          <w:tcPr>
            <w:tcW w:w="1830" w:type="dxa"/>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周新</w:t>
            </w:r>
          </w:p>
        </w:tc>
        <w:tc>
          <w:tcPr>
            <w:tcW w:w="90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联系电话：</w:t>
            </w:r>
          </w:p>
        </w:tc>
        <w:tc>
          <w:tcPr>
            <w:tcW w:w="1860" w:type="dxa"/>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18883278616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0" w:hRule="atLeast"/>
          <w:jc w:val="center"/>
        </w:trPr>
        <w:tc>
          <w:tcPr>
            <w:tcW w:w="11475" w:type="dxa"/>
            <w:gridSpan w:val="12"/>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default" w:ascii="微软雅黑" w:hAnsi="微软雅黑" w:eastAsia="微软雅黑" w:cs="微软雅黑"/>
                <w:color w:val="808080"/>
                <w:sz w:val="18"/>
                <w:szCs w:val="18"/>
                <w:bdr w:val="none" w:color="auto" w:sz="0" w:space="0"/>
              </w:rPr>
              <w:t>资金情况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95" w:hRule="atLeast"/>
          <w:jc w:val="center"/>
        </w:trPr>
        <w:tc>
          <w:tcPr>
            <w:tcW w:w="1800" w:type="dxa"/>
            <w:gridSpan w:val="2"/>
            <w:tcBorders>
              <w:top w:val="nil"/>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c>
          <w:tcPr>
            <w:tcW w:w="1815" w:type="dxa"/>
            <w:gridSpan w:val="2"/>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年初预算数</w:t>
            </w:r>
          </w:p>
        </w:tc>
        <w:tc>
          <w:tcPr>
            <w:tcW w:w="2100" w:type="dxa"/>
            <w:gridSpan w:val="2"/>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全年（调整）预算数</w:t>
            </w:r>
          </w:p>
        </w:tc>
        <w:tc>
          <w:tcPr>
            <w:tcW w:w="1845" w:type="dxa"/>
            <w:gridSpan w:val="2"/>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全年执行数</w:t>
            </w:r>
          </w:p>
        </w:tc>
        <w:tc>
          <w:tcPr>
            <w:tcW w:w="1830" w:type="dxa"/>
            <w:gridSpan w:val="2"/>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执行率</w:t>
            </w:r>
          </w:p>
        </w:tc>
        <w:tc>
          <w:tcPr>
            <w:tcW w:w="900"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执行率权重</w:t>
            </w:r>
          </w:p>
        </w:tc>
        <w:tc>
          <w:tcPr>
            <w:tcW w:w="915"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执行率得分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95" w:hRule="atLeast"/>
          <w:jc w:val="center"/>
        </w:trPr>
        <w:tc>
          <w:tcPr>
            <w:tcW w:w="1800" w:type="dxa"/>
            <w:gridSpan w:val="2"/>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年度总金额</w:t>
            </w:r>
          </w:p>
        </w:tc>
        <w:tc>
          <w:tcPr>
            <w:tcW w:w="1815" w:type="dxa"/>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0.00</w:t>
            </w:r>
          </w:p>
        </w:tc>
        <w:tc>
          <w:tcPr>
            <w:tcW w:w="2100" w:type="dxa"/>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2,331,300.00</w:t>
            </w:r>
          </w:p>
        </w:tc>
        <w:tc>
          <w:tcPr>
            <w:tcW w:w="1845" w:type="dxa"/>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2,331,300.00</w:t>
            </w:r>
          </w:p>
        </w:tc>
        <w:tc>
          <w:tcPr>
            <w:tcW w:w="1830" w:type="dxa"/>
            <w:gridSpan w:val="2"/>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c>
          <w:tcPr>
            <w:tcW w:w="900"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c>
          <w:tcPr>
            <w:tcW w:w="91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495" w:hRule="atLeast"/>
          <w:jc w:val="center"/>
        </w:trPr>
        <w:tc>
          <w:tcPr>
            <w:tcW w:w="1800" w:type="dxa"/>
            <w:gridSpan w:val="2"/>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其中：财政拨款</w:t>
            </w:r>
          </w:p>
        </w:tc>
        <w:tc>
          <w:tcPr>
            <w:tcW w:w="1815" w:type="dxa"/>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0.00</w:t>
            </w:r>
          </w:p>
        </w:tc>
        <w:tc>
          <w:tcPr>
            <w:tcW w:w="2100" w:type="dxa"/>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2,331,300.00</w:t>
            </w:r>
          </w:p>
        </w:tc>
        <w:tc>
          <w:tcPr>
            <w:tcW w:w="1845" w:type="dxa"/>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2,331,300.00</w:t>
            </w:r>
          </w:p>
        </w:tc>
        <w:tc>
          <w:tcPr>
            <w:tcW w:w="1830" w:type="dxa"/>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100</w:t>
            </w:r>
          </w:p>
        </w:tc>
        <w:tc>
          <w:tcPr>
            <w:tcW w:w="90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10.00</w:t>
            </w:r>
          </w:p>
        </w:tc>
        <w:tc>
          <w:tcPr>
            <w:tcW w:w="91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10.00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0" w:hRule="atLeast"/>
          <w:jc w:val="center"/>
        </w:trPr>
        <w:tc>
          <w:tcPr>
            <w:tcW w:w="11475" w:type="dxa"/>
            <w:gridSpan w:val="12"/>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default" w:ascii="微软雅黑" w:hAnsi="微软雅黑" w:eastAsia="微软雅黑" w:cs="微软雅黑"/>
                <w:color w:val="808080"/>
                <w:sz w:val="18"/>
                <w:szCs w:val="18"/>
                <w:bdr w:val="none" w:color="auto" w:sz="0" w:space="0"/>
              </w:rPr>
              <w:t>绩效目标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95" w:hRule="atLeast"/>
          <w:jc w:val="center"/>
        </w:trPr>
        <w:tc>
          <w:tcPr>
            <w:tcW w:w="3660" w:type="dxa"/>
            <w:gridSpan w:val="4"/>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年初绩效目标</w:t>
            </w:r>
          </w:p>
        </w:tc>
        <w:tc>
          <w:tcPr>
            <w:tcW w:w="3990" w:type="dxa"/>
            <w:gridSpan w:val="4"/>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全年（调整）绩效目标</w:t>
            </w:r>
          </w:p>
        </w:tc>
        <w:tc>
          <w:tcPr>
            <w:tcW w:w="3735" w:type="dxa"/>
            <w:gridSpan w:val="4"/>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全年目标实际完成情况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765" w:hRule="atLeast"/>
          <w:jc w:val="center"/>
        </w:trPr>
        <w:tc>
          <w:tcPr>
            <w:tcW w:w="3660" w:type="dxa"/>
            <w:gridSpan w:val="4"/>
            <w:tcBorders>
              <w:top w:val="nil"/>
              <w:left w:val="single" w:color="000000" w:sz="6" w:space="0"/>
              <w:bottom w:val="single" w:color="000000" w:sz="6" w:space="0"/>
              <w:right w:val="single" w:color="000000" w:sz="6" w:space="0"/>
            </w:tcBorders>
            <w:shd w:val="clear"/>
            <w:tcMar>
              <w:left w:w="75" w:type="dxa"/>
              <w:right w:w="75" w:type="dxa"/>
            </w:tcMar>
            <w:vAlign w:val="top"/>
          </w:tcPr>
          <w:p>
            <w:pPr>
              <w:keepNext w:val="0"/>
              <w:keepLines w:val="0"/>
              <w:widowControl/>
              <w:suppressLineNumbers w:val="0"/>
              <w:wordWrap w:val="0"/>
              <w:jc w:val="left"/>
            </w:pPr>
          </w:p>
        </w:tc>
        <w:tc>
          <w:tcPr>
            <w:tcW w:w="3990" w:type="dxa"/>
            <w:gridSpan w:val="4"/>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top"/>
              <w:rPr>
                <w:rFonts w:hint="eastAsia" w:ascii="宋体" w:hAnsi="宋体" w:eastAsia="宋体" w:cs="宋体"/>
                <w:sz w:val="24"/>
                <w:szCs w:val="24"/>
              </w:rPr>
            </w:pPr>
            <w:r>
              <w:rPr>
                <w:rFonts w:hint="eastAsia" w:ascii="宋体" w:hAnsi="宋体" w:eastAsia="宋体" w:cs="宋体"/>
                <w:sz w:val="18"/>
                <w:szCs w:val="18"/>
                <w:bdr w:val="none" w:color="auto" w:sz="0" w:space="0"/>
              </w:rPr>
              <w:t>实施可解决16373人出行问题（其中建卡贫困户3154人），并带动沿线产业发展</w:t>
            </w:r>
          </w:p>
        </w:tc>
        <w:tc>
          <w:tcPr>
            <w:tcW w:w="3735" w:type="dxa"/>
            <w:gridSpan w:val="4"/>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top"/>
              <w:rPr>
                <w:rFonts w:hint="eastAsia" w:ascii="宋体" w:hAnsi="宋体" w:eastAsia="宋体" w:cs="宋体"/>
                <w:sz w:val="24"/>
                <w:szCs w:val="24"/>
              </w:rPr>
            </w:pPr>
            <w:r>
              <w:rPr>
                <w:rFonts w:hint="eastAsia" w:ascii="宋体" w:hAnsi="宋体" w:eastAsia="宋体" w:cs="宋体"/>
                <w:sz w:val="18"/>
                <w:szCs w:val="18"/>
                <w:bdr w:val="none" w:color="auto" w:sz="0" w:space="0"/>
              </w:rPr>
              <w:t>实施可解决16373人出行问题（其中建卡贫困户3154人），并带动沿线产业发展</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0" w:hRule="atLeast"/>
          <w:jc w:val="center"/>
        </w:trPr>
        <w:tc>
          <w:tcPr>
            <w:tcW w:w="11475" w:type="dxa"/>
            <w:gridSpan w:val="12"/>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default" w:ascii="微软雅黑" w:hAnsi="微软雅黑" w:eastAsia="微软雅黑" w:cs="微软雅黑"/>
                <w:color w:val="808080"/>
                <w:sz w:val="18"/>
                <w:szCs w:val="18"/>
                <w:bdr w:val="none" w:color="auto" w:sz="0" w:space="0"/>
              </w:rPr>
              <w:t>绩效指标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95" w:hRule="atLeast"/>
          <w:jc w:val="center"/>
        </w:trPr>
        <w:tc>
          <w:tcPr>
            <w:tcW w:w="870" w:type="dxa"/>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指标名称</w:t>
            </w:r>
          </w:p>
        </w:tc>
        <w:tc>
          <w:tcPr>
            <w:tcW w:w="885"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计量单位</w:t>
            </w:r>
          </w:p>
        </w:tc>
        <w:tc>
          <w:tcPr>
            <w:tcW w:w="885"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指标性质</w:t>
            </w:r>
          </w:p>
        </w:tc>
        <w:tc>
          <w:tcPr>
            <w:tcW w:w="885"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指标值</w:t>
            </w:r>
          </w:p>
        </w:tc>
        <w:tc>
          <w:tcPr>
            <w:tcW w:w="1035"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全年完成值</w:t>
            </w:r>
          </w:p>
        </w:tc>
        <w:tc>
          <w:tcPr>
            <w:tcW w:w="1020"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偏离度（%）</w:t>
            </w:r>
          </w:p>
        </w:tc>
        <w:tc>
          <w:tcPr>
            <w:tcW w:w="900"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得分系数（%）</w:t>
            </w:r>
          </w:p>
        </w:tc>
        <w:tc>
          <w:tcPr>
            <w:tcW w:w="900"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指标权重</w:t>
            </w:r>
          </w:p>
        </w:tc>
        <w:tc>
          <w:tcPr>
            <w:tcW w:w="885"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指标得分</w:t>
            </w:r>
          </w:p>
        </w:tc>
        <w:tc>
          <w:tcPr>
            <w:tcW w:w="900"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是否核心指标</w:t>
            </w:r>
          </w:p>
        </w:tc>
        <w:tc>
          <w:tcPr>
            <w:tcW w:w="900"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说明</w:t>
            </w:r>
          </w:p>
        </w:tc>
        <w:tc>
          <w:tcPr>
            <w:tcW w:w="915"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textAlignment w:val="center"/>
              <w:rPr>
                <w:rFonts w:hint="eastAsia" w:ascii="宋体" w:hAnsi="宋体" w:eastAsia="宋体" w:cs="宋体"/>
                <w:sz w:val="24"/>
                <w:szCs w:val="24"/>
              </w:rPr>
            </w:pPr>
            <w:r>
              <w:rPr>
                <w:rStyle w:val="5"/>
                <w:rFonts w:hint="eastAsia" w:ascii="宋体" w:hAnsi="宋体" w:eastAsia="宋体" w:cs="宋体"/>
                <w:sz w:val="18"/>
                <w:szCs w:val="18"/>
                <w:bdr w:val="none" w:color="auto" w:sz="0" w:space="0"/>
              </w:rPr>
              <w:t>市财政局建议</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75" w:hRule="atLeast"/>
          <w:jc w:val="center"/>
        </w:trPr>
        <w:tc>
          <w:tcPr>
            <w:tcW w:w="870" w:type="dxa"/>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工程质量合格率</w:t>
            </w:r>
          </w:p>
        </w:tc>
        <w:tc>
          <w:tcPr>
            <w:tcW w:w="88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w:t>
            </w:r>
          </w:p>
        </w:tc>
        <w:tc>
          <w:tcPr>
            <w:tcW w:w="88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w:t>
            </w:r>
          </w:p>
        </w:tc>
        <w:tc>
          <w:tcPr>
            <w:tcW w:w="88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100</w:t>
            </w:r>
          </w:p>
        </w:tc>
        <w:tc>
          <w:tcPr>
            <w:tcW w:w="103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100</w:t>
            </w:r>
          </w:p>
        </w:tc>
        <w:tc>
          <w:tcPr>
            <w:tcW w:w="102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0</w:t>
            </w:r>
          </w:p>
        </w:tc>
        <w:tc>
          <w:tcPr>
            <w:tcW w:w="90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100</w:t>
            </w:r>
          </w:p>
        </w:tc>
        <w:tc>
          <w:tcPr>
            <w:tcW w:w="90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40</w:t>
            </w:r>
          </w:p>
        </w:tc>
        <w:tc>
          <w:tcPr>
            <w:tcW w:w="88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40</w:t>
            </w:r>
          </w:p>
        </w:tc>
        <w:tc>
          <w:tcPr>
            <w:tcW w:w="900"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c>
          <w:tcPr>
            <w:tcW w:w="900"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c>
          <w:tcPr>
            <w:tcW w:w="91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600" w:hRule="atLeast"/>
          <w:jc w:val="center"/>
        </w:trPr>
        <w:tc>
          <w:tcPr>
            <w:tcW w:w="870" w:type="dxa"/>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带动沿线产业发展</w:t>
            </w:r>
          </w:p>
        </w:tc>
        <w:tc>
          <w:tcPr>
            <w:tcW w:w="88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c>
          <w:tcPr>
            <w:tcW w:w="88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定性</w:t>
            </w:r>
          </w:p>
        </w:tc>
        <w:tc>
          <w:tcPr>
            <w:tcW w:w="88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良</w:t>
            </w:r>
          </w:p>
        </w:tc>
        <w:tc>
          <w:tcPr>
            <w:tcW w:w="103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1</w:t>
            </w:r>
          </w:p>
        </w:tc>
        <w:tc>
          <w:tcPr>
            <w:tcW w:w="102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0</w:t>
            </w:r>
          </w:p>
        </w:tc>
        <w:tc>
          <w:tcPr>
            <w:tcW w:w="90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100</w:t>
            </w:r>
          </w:p>
        </w:tc>
        <w:tc>
          <w:tcPr>
            <w:tcW w:w="90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40</w:t>
            </w:r>
          </w:p>
        </w:tc>
        <w:tc>
          <w:tcPr>
            <w:tcW w:w="88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40</w:t>
            </w:r>
          </w:p>
        </w:tc>
        <w:tc>
          <w:tcPr>
            <w:tcW w:w="900"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c>
          <w:tcPr>
            <w:tcW w:w="900"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c>
          <w:tcPr>
            <w:tcW w:w="91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615" w:hRule="atLeast"/>
          <w:jc w:val="center"/>
        </w:trPr>
        <w:tc>
          <w:tcPr>
            <w:tcW w:w="870" w:type="dxa"/>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受益群众满意度</w:t>
            </w:r>
          </w:p>
        </w:tc>
        <w:tc>
          <w:tcPr>
            <w:tcW w:w="88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w:t>
            </w:r>
          </w:p>
        </w:tc>
        <w:tc>
          <w:tcPr>
            <w:tcW w:w="88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w:t>
            </w:r>
          </w:p>
        </w:tc>
        <w:tc>
          <w:tcPr>
            <w:tcW w:w="88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95</w:t>
            </w:r>
          </w:p>
        </w:tc>
        <w:tc>
          <w:tcPr>
            <w:tcW w:w="103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95</w:t>
            </w:r>
          </w:p>
        </w:tc>
        <w:tc>
          <w:tcPr>
            <w:tcW w:w="102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0</w:t>
            </w:r>
          </w:p>
        </w:tc>
        <w:tc>
          <w:tcPr>
            <w:tcW w:w="90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100</w:t>
            </w:r>
          </w:p>
        </w:tc>
        <w:tc>
          <w:tcPr>
            <w:tcW w:w="90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10</w:t>
            </w:r>
          </w:p>
        </w:tc>
        <w:tc>
          <w:tcPr>
            <w:tcW w:w="885"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right"/>
              <w:textAlignment w:val="center"/>
              <w:rPr>
                <w:rFonts w:hint="eastAsia" w:ascii="宋体" w:hAnsi="宋体" w:eastAsia="宋体" w:cs="宋体"/>
                <w:sz w:val="24"/>
                <w:szCs w:val="24"/>
              </w:rPr>
            </w:pPr>
            <w:r>
              <w:rPr>
                <w:rFonts w:hint="eastAsia" w:ascii="宋体" w:hAnsi="宋体" w:eastAsia="宋体" w:cs="宋体"/>
                <w:sz w:val="18"/>
                <w:szCs w:val="18"/>
                <w:bdr w:val="none" w:color="auto" w:sz="0" w:space="0"/>
              </w:rPr>
              <w:t>10</w:t>
            </w:r>
          </w:p>
        </w:tc>
        <w:tc>
          <w:tcPr>
            <w:tcW w:w="900"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c>
          <w:tcPr>
            <w:tcW w:w="900"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c>
          <w:tcPr>
            <w:tcW w:w="91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jc w:val="left"/>
            </w:pPr>
          </w:p>
        </w:tc>
      </w:tr>
    </w:tbl>
    <w:p>
      <w:pPr>
        <w:pStyle w:val="2"/>
        <w:keepNext w:val="0"/>
        <w:keepLines w:val="0"/>
        <w:widowControl/>
        <w:suppressLineNumbers w:val="0"/>
        <w:spacing w:before="0" w:beforeAutospacing="0" w:after="0" w:afterAutospacing="0" w:line="315" w:lineRule="atLeast"/>
        <w:ind w:left="0" w:right="0" w:firstLine="420"/>
        <w:jc w:val="both"/>
        <w:rPr>
          <w:rFonts w:hint="default" w:ascii="sans-serif" w:hAnsi="sans-serif" w:eastAsia="sans-serif" w:cs="sans-serif"/>
          <w:i w:val="0"/>
          <w:caps w:val="0"/>
          <w:color w:val="000000"/>
          <w:spacing w:val="0"/>
          <w:sz w:val="27"/>
          <w:szCs w:val="27"/>
        </w:rPr>
      </w:pPr>
      <w:r>
        <w:rPr>
          <w:rStyle w:val="5"/>
          <w:rFonts w:hint="default" w:ascii="Times New Roman" w:hAnsi="Times New Roman" w:eastAsia="sans-serif" w:cs="Times New Roman"/>
          <w:i w:val="0"/>
          <w:caps w:val="0"/>
          <w:color w:val="000000"/>
          <w:spacing w:val="0"/>
          <w:sz w:val="31"/>
          <w:szCs w:val="31"/>
          <w:shd w:val="clear" w:fill="FFFFFF"/>
        </w:rPr>
        <w:t>2.</w:t>
      </w:r>
      <w:r>
        <w:rPr>
          <w:rStyle w:val="5"/>
          <w:rFonts w:hint="eastAsia" w:ascii="方正仿宋_GBK" w:hAnsi="方正仿宋_GBK" w:eastAsia="方正仿宋_GBK" w:cs="方正仿宋_GBK"/>
          <w:i w:val="0"/>
          <w:caps w:val="0"/>
          <w:color w:val="000000"/>
          <w:spacing w:val="0"/>
          <w:sz w:val="31"/>
          <w:szCs w:val="31"/>
          <w:shd w:val="clear" w:fill="FFFFFF"/>
        </w:rPr>
        <w:t>绩效自评报告或案例。</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本单位没有委托第三方开展绩效自评。</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Style w:val="5"/>
          <w:rFonts w:hint="default" w:ascii="Times New Roman" w:hAnsi="Times New Roman" w:eastAsia="sans-serif" w:cs="Times New Roman"/>
          <w:i w:val="0"/>
          <w:caps w:val="0"/>
          <w:color w:val="000000"/>
          <w:spacing w:val="0"/>
          <w:sz w:val="31"/>
          <w:szCs w:val="31"/>
          <w:shd w:val="clear" w:fill="FFFFFF"/>
        </w:rPr>
        <w:t>3.</w:t>
      </w:r>
      <w:r>
        <w:rPr>
          <w:rStyle w:val="5"/>
          <w:rFonts w:hint="eastAsia" w:ascii="方正仿宋_GBK" w:hAnsi="方正仿宋_GBK" w:eastAsia="方正仿宋_GBK" w:cs="方正仿宋_GBK"/>
          <w:i w:val="0"/>
          <w:caps w:val="0"/>
          <w:color w:val="000000"/>
          <w:spacing w:val="0"/>
          <w:sz w:val="31"/>
          <w:szCs w:val="31"/>
          <w:shd w:val="clear" w:fill="FFFFFF"/>
        </w:rPr>
        <w:t>关于绩效自评结果的说明。</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通过绩效自评，所有项目都完成了年度绩效目标。</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31"/>
          <w:szCs w:val="31"/>
          <w:shd w:val="clear" w:fill="FFFFFF"/>
        </w:rPr>
        <w:t>（三）</w:t>
      </w:r>
      <w:r>
        <w:rPr>
          <w:rFonts w:hint="eastAsia" w:ascii="方正楷体_GBK" w:hAnsi="方正楷体_GBK" w:eastAsia="方正楷体_GBK" w:cs="方正楷体_GBK"/>
          <w:i w:val="0"/>
          <w:caps w:val="0"/>
          <w:color w:val="000000"/>
          <w:spacing w:val="0"/>
          <w:sz w:val="31"/>
          <w:szCs w:val="31"/>
          <w:shd w:val="clear" w:fill="FFFFFF"/>
        </w:rPr>
        <w:t>重点绩效评价结果。</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本单位没有财政重点绩效评价项目。</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1"/>
          <w:szCs w:val="31"/>
          <w:shd w:val="clear" w:fill="FFFFFF"/>
        </w:rPr>
        <w:t>六、专业名词解释</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shd w:val="clear" w:fill="FFFFFF"/>
        </w:rPr>
        <w:t>（一）财政拨款收入</w:t>
      </w:r>
      <w:r>
        <w:rPr>
          <w:rFonts w:hint="eastAsia" w:ascii="方正仿宋_GBK" w:hAnsi="方正仿宋_GBK" w:eastAsia="方正仿宋_GBK" w:cs="方正仿宋_GBK"/>
          <w:i w:val="0"/>
          <w:caps w:val="0"/>
          <w:color w:val="000000"/>
          <w:spacing w:val="0"/>
          <w:sz w:val="31"/>
          <w:szCs w:val="31"/>
          <w:shd w:val="clear" w:fill="FFFFFF"/>
        </w:rPr>
        <w:t>：指本年度从本级财政部门取得的财政拨款，包括一般公共预算财政拨款和政府性基金预算财政拨款。</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shd w:val="clear" w:fill="FFFFFF"/>
        </w:rPr>
        <w:t>（二）事业收入：</w:t>
      </w:r>
      <w:r>
        <w:rPr>
          <w:rFonts w:hint="eastAsia" w:ascii="方正仿宋_GBK" w:hAnsi="方正仿宋_GBK" w:eastAsia="方正仿宋_GBK" w:cs="方正仿宋_GBK"/>
          <w:i w:val="0"/>
          <w:caps w:val="0"/>
          <w:color w:val="000000"/>
          <w:spacing w:val="0"/>
          <w:sz w:val="31"/>
          <w:szCs w:val="31"/>
          <w:shd w:val="clear" w:fill="FFFFFF"/>
        </w:rPr>
        <w:t>指事业单位开展专业业务活动及其辅助活动取得的现金流入；事业单位收到的财政专户实际核拨的教育收费等资金在此反映。</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shd w:val="clear" w:fill="FFFFFF"/>
        </w:rPr>
        <w:t>（三）经营收入：</w:t>
      </w:r>
      <w:r>
        <w:rPr>
          <w:rFonts w:hint="eastAsia" w:ascii="方正仿宋_GBK" w:hAnsi="方正仿宋_GBK" w:eastAsia="方正仿宋_GBK" w:cs="方正仿宋_GBK"/>
          <w:i w:val="0"/>
          <w:caps w:val="0"/>
          <w:color w:val="000000"/>
          <w:spacing w:val="0"/>
          <w:sz w:val="31"/>
          <w:szCs w:val="31"/>
          <w:shd w:val="clear" w:fill="FFFFFF"/>
        </w:rPr>
        <w:t>指事业单位在专业业务活动及其辅助活动之外开展非独立核算经营活动取得的现金流入。</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shd w:val="clear" w:fill="FFFFFF"/>
        </w:rPr>
        <w:t>（四）其他收入：</w:t>
      </w:r>
      <w:r>
        <w:rPr>
          <w:rFonts w:hint="eastAsia" w:ascii="方正仿宋_GBK" w:hAnsi="方正仿宋_GBK" w:eastAsia="方正仿宋_GBK" w:cs="方正仿宋_GBK"/>
          <w:i w:val="0"/>
          <w:caps w:val="0"/>
          <w:color w:val="000000"/>
          <w:spacing w:val="0"/>
          <w:sz w:val="31"/>
          <w:szCs w:val="31"/>
          <w:shd w:val="clear" w:fill="FFFFFF"/>
        </w:rPr>
        <w:t>指单位取得的除</w:t>
      </w:r>
      <w:r>
        <w:rPr>
          <w:rFonts w:hint="default" w:ascii="Times New Roman" w:hAnsi="Times New Roman" w:eastAsia="sans-serif" w:cs="Times New Roman"/>
          <w:i w:val="0"/>
          <w:caps w:val="0"/>
          <w:color w:val="000000"/>
          <w:spacing w:val="0"/>
          <w:sz w:val="31"/>
          <w:szCs w:val="31"/>
          <w:shd w:val="clear" w:fill="FFFFFF"/>
        </w:rPr>
        <w:t>“</w:t>
      </w:r>
      <w:r>
        <w:rPr>
          <w:rFonts w:hint="eastAsia" w:ascii="方正仿宋_GBK" w:hAnsi="方正仿宋_GBK" w:eastAsia="方正仿宋_GBK" w:cs="方正仿宋_GBK"/>
          <w:i w:val="0"/>
          <w:caps w:val="0"/>
          <w:color w:val="000000"/>
          <w:spacing w:val="0"/>
          <w:sz w:val="31"/>
          <w:szCs w:val="31"/>
          <w:shd w:val="clear" w:fill="FFFFFF"/>
        </w:rPr>
        <w:t>财政拨款收入</w:t>
      </w:r>
      <w:r>
        <w:rPr>
          <w:rFonts w:hint="default" w:ascii="Times New Roman" w:hAnsi="Times New Roman" w:eastAsia="sans-serif" w:cs="Times New Roman"/>
          <w:i w:val="0"/>
          <w:caps w:val="0"/>
          <w:color w:val="000000"/>
          <w:spacing w:val="0"/>
          <w:sz w:val="31"/>
          <w:szCs w:val="31"/>
          <w:shd w:val="clear" w:fill="FFFFFF"/>
        </w:rPr>
        <w:t>”</w:t>
      </w:r>
      <w:r>
        <w:rPr>
          <w:rFonts w:hint="eastAsia" w:ascii="方正仿宋_GBK" w:hAnsi="方正仿宋_GBK" w:eastAsia="方正仿宋_GBK" w:cs="方正仿宋_GBK"/>
          <w:i w:val="0"/>
          <w:caps w:val="0"/>
          <w:color w:val="000000"/>
          <w:spacing w:val="0"/>
          <w:sz w:val="31"/>
          <w:szCs w:val="31"/>
          <w:shd w:val="clear" w:fill="FFFFFF"/>
        </w:rPr>
        <w:t>、</w:t>
      </w:r>
      <w:r>
        <w:rPr>
          <w:rFonts w:hint="default" w:ascii="Times New Roman" w:hAnsi="Times New Roman" w:eastAsia="sans-serif" w:cs="Times New Roman"/>
          <w:i w:val="0"/>
          <w:caps w:val="0"/>
          <w:color w:val="000000"/>
          <w:spacing w:val="0"/>
          <w:sz w:val="31"/>
          <w:szCs w:val="31"/>
          <w:shd w:val="clear" w:fill="FFFFFF"/>
        </w:rPr>
        <w:t>“</w:t>
      </w:r>
      <w:r>
        <w:rPr>
          <w:rFonts w:hint="eastAsia" w:ascii="方正仿宋_GBK" w:hAnsi="方正仿宋_GBK" w:eastAsia="方正仿宋_GBK" w:cs="方正仿宋_GBK"/>
          <w:i w:val="0"/>
          <w:caps w:val="0"/>
          <w:color w:val="000000"/>
          <w:spacing w:val="0"/>
          <w:sz w:val="31"/>
          <w:szCs w:val="31"/>
          <w:shd w:val="clear" w:fill="FFFFFF"/>
        </w:rPr>
        <w:t>事业收入</w:t>
      </w:r>
      <w:r>
        <w:rPr>
          <w:rFonts w:hint="default" w:ascii="Times New Roman" w:hAnsi="Times New Roman" w:eastAsia="sans-serif" w:cs="Times New Roman"/>
          <w:i w:val="0"/>
          <w:caps w:val="0"/>
          <w:color w:val="000000"/>
          <w:spacing w:val="0"/>
          <w:sz w:val="31"/>
          <w:szCs w:val="31"/>
          <w:shd w:val="clear" w:fill="FFFFFF"/>
        </w:rPr>
        <w:t>”</w:t>
      </w:r>
      <w:r>
        <w:rPr>
          <w:rFonts w:hint="eastAsia" w:ascii="方正仿宋_GBK" w:hAnsi="方正仿宋_GBK" w:eastAsia="方正仿宋_GBK" w:cs="方正仿宋_GBK"/>
          <w:i w:val="0"/>
          <w:caps w:val="0"/>
          <w:color w:val="000000"/>
          <w:spacing w:val="0"/>
          <w:sz w:val="31"/>
          <w:szCs w:val="31"/>
          <w:shd w:val="clear" w:fill="FFFFFF"/>
        </w:rPr>
        <w:t>、</w:t>
      </w:r>
      <w:r>
        <w:rPr>
          <w:rFonts w:hint="default" w:ascii="Times New Roman" w:hAnsi="Times New Roman" w:eastAsia="sans-serif" w:cs="Times New Roman"/>
          <w:i w:val="0"/>
          <w:caps w:val="0"/>
          <w:color w:val="000000"/>
          <w:spacing w:val="0"/>
          <w:sz w:val="31"/>
          <w:szCs w:val="31"/>
          <w:shd w:val="clear" w:fill="FFFFFF"/>
        </w:rPr>
        <w:t>“</w:t>
      </w:r>
      <w:r>
        <w:rPr>
          <w:rFonts w:hint="eastAsia" w:ascii="方正仿宋_GBK" w:hAnsi="方正仿宋_GBK" w:eastAsia="方正仿宋_GBK" w:cs="方正仿宋_GBK"/>
          <w:i w:val="0"/>
          <w:caps w:val="0"/>
          <w:color w:val="000000"/>
          <w:spacing w:val="0"/>
          <w:sz w:val="31"/>
          <w:szCs w:val="31"/>
          <w:shd w:val="clear" w:fill="FFFFFF"/>
        </w:rPr>
        <w:t>经营收入</w:t>
      </w:r>
      <w:r>
        <w:rPr>
          <w:rFonts w:hint="default" w:ascii="Times New Roman" w:hAnsi="Times New Roman" w:eastAsia="sans-serif" w:cs="Times New Roman"/>
          <w:i w:val="0"/>
          <w:caps w:val="0"/>
          <w:color w:val="000000"/>
          <w:spacing w:val="0"/>
          <w:sz w:val="31"/>
          <w:szCs w:val="31"/>
          <w:shd w:val="clear" w:fill="FFFFFF"/>
        </w:rPr>
        <w:t>”</w:t>
      </w:r>
      <w:r>
        <w:rPr>
          <w:rFonts w:hint="eastAsia" w:ascii="方正仿宋_GBK" w:hAnsi="方正仿宋_GBK" w:eastAsia="方正仿宋_GBK" w:cs="方正仿宋_GBK"/>
          <w:i w:val="0"/>
          <w:caps w:val="0"/>
          <w:color w:val="000000"/>
          <w:spacing w:val="0"/>
          <w:sz w:val="31"/>
          <w:szCs w:val="31"/>
          <w:shd w:val="clear" w:fill="FFFFFF"/>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shd w:val="clear" w:fill="FFFFFF"/>
        </w:rPr>
        <w:t>（五）使用非财政拨款结余：</w:t>
      </w:r>
      <w:r>
        <w:rPr>
          <w:rFonts w:hint="eastAsia" w:ascii="方正仿宋_GBK" w:hAnsi="方正仿宋_GBK" w:eastAsia="方正仿宋_GBK" w:cs="方正仿宋_GBK"/>
          <w:i w:val="0"/>
          <w:caps w:val="0"/>
          <w:color w:val="000000"/>
          <w:spacing w:val="0"/>
          <w:sz w:val="31"/>
          <w:szCs w:val="31"/>
          <w:shd w:val="clear" w:fill="FFFFFF"/>
        </w:rPr>
        <w:t>指单位在当年的</w:t>
      </w:r>
      <w:r>
        <w:rPr>
          <w:rFonts w:hint="default" w:ascii="Times New Roman" w:hAnsi="Times New Roman" w:eastAsia="sans-serif" w:cs="Times New Roman"/>
          <w:i w:val="0"/>
          <w:caps w:val="0"/>
          <w:color w:val="000000"/>
          <w:spacing w:val="0"/>
          <w:sz w:val="31"/>
          <w:szCs w:val="31"/>
          <w:shd w:val="clear" w:fill="FFFFFF"/>
        </w:rPr>
        <w:t>“</w:t>
      </w:r>
      <w:r>
        <w:rPr>
          <w:rFonts w:hint="eastAsia" w:ascii="方正仿宋_GBK" w:hAnsi="方正仿宋_GBK" w:eastAsia="方正仿宋_GBK" w:cs="方正仿宋_GBK"/>
          <w:i w:val="0"/>
          <w:caps w:val="0"/>
          <w:color w:val="000000"/>
          <w:spacing w:val="0"/>
          <w:sz w:val="31"/>
          <w:szCs w:val="31"/>
          <w:shd w:val="clear" w:fill="FFFFFF"/>
        </w:rPr>
        <w:t>财政拨款收入</w:t>
      </w:r>
      <w:r>
        <w:rPr>
          <w:rFonts w:hint="default" w:ascii="Times New Roman" w:hAnsi="Times New Roman" w:eastAsia="sans-serif" w:cs="Times New Roman"/>
          <w:i w:val="0"/>
          <w:caps w:val="0"/>
          <w:color w:val="000000"/>
          <w:spacing w:val="0"/>
          <w:sz w:val="31"/>
          <w:szCs w:val="31"/>
          <w:shd w:val="clear" w:fill="FFFFFF"/>
        </w:rPr>
        <w:t>”</w:t>
      </w:r>
      <w:r>
        <w:rPr>
          <w:rFonts w:hint="eastAsia" w:ascii="方正仿宋_GBK" w:hAnsi="方正仿宋_GBK" w:eastAsia="方正仿宋_GBK" w:cs="方正仿宋_GBK"/>
          <w:i w:val="0"/>
          <w:caps w:val="0"/>
          <w:color w:val="000000"/>
          <w:spacing w:val="0"/>
          <w:sz w:val="31"/>
          <w:szCs w:val="31"/>
          <w:shd w:val="clear" w:fill="FFFFFF"/>
        </w:rPr>
        <w:t>、</w:t>
      </w:r>
      <w:r>
        <w:rPr>
          <w:rFonts w:hint="default" w:ascii="Times New Roman" w:hAnsi="Times New Roman" w:eastAsia="sans-serif" w:cs="Times New Roman"/>
          <w:i w:val="0"/>
          <w:caps w:val="0"/>
          <w:color w:val="000000"/>
          <w:spacing w:val="0"/>
          <w:sz w:val="31"/>
          <w:szCs w:val="31"/>
          <w:shd w:val="clear" w:fill="FFFFFF"/>
        </w:rPr>
        <w:t>“</w:t>
      </w:r>
      <w:r>
        <w:rPr>
          <w:rFonts w:hint="eastAsia" w:ascii="方正仿宋_GBK" w:hAnsi="方正仿宋_GBK" w:eastAsia="方正仿宋_GBK" w:cs="方正仿宋_GBK"/>
          <w:i w:val="0"/>
          <w:caps w:val="0"/>
          <w:color w:val="000000"/>
          <w:spacing w:val="0"/>
          <w:sz w:val="31"/>
          <w:szCs w:val="31"/>
          <w:shd w:val="clear" w:fill="FFFFFF"/>
        </w:rPr>
        <w:t>事业收入</w:t>
      </w:r>
      <w:r>
        <w:rPr>
          <w:rFonts w:hint="default" w:ascii="Times New Roman" w:hAnsi="Times New Roman" w:eastAsia="sans-serif" w:cs="Times New Roman"/>
          <w:i w:val="0"/>
          <w:caps w:val="0"/>
          <w:color w:val="000000"/>
          <w:spacing w:val="0"/>
          <w:sz w:val="31"/>
          <w:szCs w:val="31"/>
          <w:shd w:val="clear" w:fill="FFFFFF"/>
        </w:rPr>
        <w:t>”</w:t>
      </w:r>
      <w:r>
        <w:rPr>
          <w:rFonts w:hint="eastAsia" w:ascii="方正仿宋_GBK" w:hAnsi="方正仿宋_GBK" w:eastAsia="方正仿宋_GBK" w:cs="方正仿宋_GBK"/>
          <w:i w:val="0"/>
          <w:caps w:val="0"/>
          <w:color w:val="000000"/>
          <w:spacing w:val="0"/>
          <w:sz w:val="31"/>
          <w:szCs w:val="31"/>
          <w:shd w:val="clear" w:fill="FFFFFF"/>
        </w:rPr>
        <w:t>、</w:t>
      </w:r>
      <w:r>
        <w:rPr>
          <w:rFonts w:hint="default" w:ascii="Times New Roman" w:hAnsi="Times New Roman" w:eastAsia="sans-serif" w:cs="Times New Roman"/>
          <w:i w:val="0"/>
          <w:caps w:val="0"/>
          <w:color w:val="000000"/>
          <w:spacing w:val="0"/>
          <w:sz w:val="31"/>
          <w:szCs w:val="31"/>
          <w:shd w:val="clear" w:fill="FFFFFF"/>
        </w:rPr>
        <w:t>“</w:t>
      </w:r>
      <w:r>
        <w:rPr>
          <w:rFonts w:hint="eastAsia" w:ascii="方正仿宋_GBK" w:hAnsi="方正仿宋_GBK" w:eastAsia="方正仿宋_GBK" w:cs="方正仿宋_GBK"/>
          <w:i w:val="0"/>
          <w:caps w:val="0"/>
          <w:color w:val="000000"/>
          <w:spacing w:val="0"/>
          <w:sz w:val="31"/>
          <w:szCs w:val="31"/>
          <w:shd w:val="clear" w:fill="FFFFFF"/>
        </w:rPr>
        <w:t>经营收入</w:t>
      </w:r>
      <w:r>
        <w:rPr>
          <w:rFonts w:hint="default" w:ascii="Times New Roman" w:hAnsi="Times New Roman" w:eastAsia="sans-serif" w:cs="Times New Roman"/>
          <w:i w:val="0"/>
          <w:caps w:val="0"/>
          <w:color w:val="000000"/>
          <w:spacing w:val="0"/>
          <w:sz w:val="31"/>
          <w:szCs w:val="31"/>
          <w:shd w:val="clear" w:fill="FFFFFF"/>
        </w:rPr>
        <w:t>”</w:t>
      </w:r>
      <w:r>
        <w:rPr>
          <w:rFonts w:hint="eastAsia" w:ascii="方正仿宋_GBK" w:hAnsi="方正仿宋_GBK" w:eastAsia="方正仿宋_GBK" w:cs="方正仿宋_GBK"/>
          <w:i w:val="0"/>
          <w:caps w:val="0"/>
          <w:color w:val="000000"/>
          <w:spacing w:val="0"/>
          <w:sz w:val="31"/>
          <w:szCs w:val="31"/>
          <w:shd w:val="clear" w:fill="FFFFFF"/>
        </w:rPr>
        <w:t>、</w:t>
      </w:r>
      <w:r>
        <w:rPr>
          <w:rFonts w:hint="default" w:ascii="Times New Roman" w:hAnsi="Times New Roman" w:eastAsia="sans-serif" w:cs="Times New Roman"/>
          <w:i w:val="0"/>
          <w:caps w:val="0"/>
          <w:color w:val="000000"/>
          <w:spacing w:val="0"/>
          <w:sz w:val="31"/>
          <w:szCs w:val="31"/>
          <w:shd w:val="clear" w:fill="FFFFFF"/>
        </w:rPr>
        <w:t>“</w:t>
      </w:r>
      <w:r>
        <w:rPr>
          <w:rFonts w:hint="eastAsia" w:ascii="方正仿宋_GBK" w:hAnsi="方正仿宋_GBK" w:eastAsia="方正仿宋_GBK" w:cs="方正仿宋_GBK"/>
          <w:i w:val="0"/>
          <w:caps w:val="0"/>
          <w:color w:val="000000"/>
          <w:spacing w:val="0"/>
          <w:sz w:val="31"/>
          <w:szCs w:val="31"/>
          <w:shd w:val="clear" w:fill="FFFFFF"/>
        </w:rPr>
        <w:t>其他收入</w:t>
      </w:r>
      <w:r>
        <w:rPr>
          <w:rFonts w:hint="default" w:ascii="Times New Roman" w:hAnsi="Times New Roman" w:eastAsia="sans-serif" w:cs="Times New Roman"/>
          <w:i w:val="0"/>
          <w:caps w:val="0"/>
          <w:color w:val="000000"/>
          <w:spacing w:val="0"/>
          <w:sz w:val="31"/>
          <w:szCs w:val="31"/>
          <w:shd w:val="clear" w:fill="FFFFFF"/>
        </w:rPr>
        <w:t>”</w:t>
      </w:r>
      <w:r>
        <w:rPr>
          <w:rFonts w:hint="eastAsia" w:ascii="方正仿宋_GBK" w:hAnsi="方正仿宋_GBK" w:eastAsia="方正仿宋_GBK" w:cs="方正仿宋_GBK"/>
          <w:i w:val="0"/>
          <w:caps w:val="0"/>
          <w:color w:val="000000"/>
          <w:spacing w:val="0"/>
          <w:sz w:val="31"/>
          <w:szCs w:val="31"/>
          <w:shd w:val="clear" w:fill="FFFFFF"/>
        </w:rPr>
        <w:t>等不足以安排当年支出的情况下，使用以前年度积累的非财政拨款结余弥补本年度收支缺口的资金。</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shd w:val="clear" w:fill="FFFFFF"/>
        </w:rPr>
        <w:t>（六）年初结转和结余：</w:t>
      </w:r>
      <w:r>
        <w:rPr>
          <w:rFonts w:hint="eastAsia" w:ascii="方正仿宋_GBK" w:hAnsi="方正仿宋_GBK" w:eastAsia="方正仿宋_GBK" w:cs="方正仿宋_GBK"/>
          <w:i w:val="0"/>
          <w:caps w:val="0"/>
          <w:color w:val="000000"/>
          <w:spacing w:val="0"/>
          <w:sz w:val="31"/>
          <w:szCs w:val="31"/>
          <w:shd w:val="clear" w:fill="FFFFFF"/>
        </w:rPr>
        <w:t>指单位上年结转本年使用的基本支出结转、项目支出结转和结余、经营结余。</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shd w:val="clear" w:fill="FFFFFF"/>
        </w:rPr>
        <w:t>（七）结余分配：</w:t>
      </w:r>
      <w:r>
        <w:rPr>
          <w:rFonts w:hint="eastAsia" w:ascii="方正仿宋_GBK" w:hAnsi="方正仿宋_GBK" w:eastAsia="方正仿宋_GBK" w:cs="方正仿宋_GBK"/>
          <w:i w:val="0"/>
          <w:caps w:val="0"/>
          <w:color w:val="000000"/>
          <w:spacing w:val="0"/>
          <w:sz w:val="31"/>
          <w:szCs w:val="31"/>
          <w:shd w:val="clear" w:fill="FFFFFF"/>
        </w:rPr>
        <w:t>指单位按照国家有关规定，缴纳所得税、提取专用基金、转入非财政拨款结余等当年结余的分配情况。</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shd w:val="clear" w:fill="FFFFFF"/>
        </w:rPr>
        <w:t>（八）年末结转和结余：</w:t>
      </w:r>
      <w:r>
        <w:rPr>
          <w:rFonts w:hint="eastAsia" w:ascii="方正仿宋_GBK" w:hAnsi="方正仿宋_GBK" w:eastAsia="方正仿宋_GBK" w:cs="方正仿宋_GBK"/>
          <w:i w:val="0"/>
          <w:caps w:val="0"/>
          <w:color w:val="000000"/>
          <w:spacing w:val="0"/>
          <w:sz w:val="31"/>
          <w:szCs w:val="31"/>
          <w:shd w:val="clear" w:fill="FFFFFF"/>
        </w:rPr>
        <w:t>指单位结转下年的基本支出结转、项目支出结转和结余、经营结余。</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shd w:val="clear" w:fill="FFFFFF"/>
        </w:rPr>
        <w:t>（九）基本支出：</w:t>
      </w:r>
      <w:r>
        <w:rPr>
          <w:rFonts w:hint="eastAsia" w:ascii="方正仿宋_GBK" w:hAnsi="方正仿宋_GBK" w:eastAsia="方正仿宋_GBK" w:cs="方正仿宋_GBK"/>
          <w:i w:val="0"/>
          <w:caps w:val="0"/>
          <w:color w:val="000000"/>
          <w:spacing w:val="0"/>
          <w:sz w:val="31"/>
          <w:szCs w:val="31"/>
          <w:shd w:val="clear" w:fill="FFFFFF"/>
        </w:rPr>
        <w:t>指为保障机构正常运转、完成日常工作任务而发生的人员经费和公用经费。其中：人员经费指政府收支分类经济科目中的</w:t>
      </w:r>
      <w:r>
        <w:rPr>
          <w:rFonts w:hint="default" w:ascii="Times New Roman" w:hAnsi="Times New Roman" w:eastAsia="sans-serif" w:cs="Times New Roman"/>
          <w:i w:val="0"/>
          <w:caps w:val="0"/>
          <w:color w:val="000000"/>
          <w:spacing w:val="0"/>
          <w:sz w:val="31"/>
          <w:szCs w:val="31"/>
          <w:shd w:val="clear" w:fill="FFFFFF"/>
        </w:rPr>
        <w:t>“</w:t>
      </w:r>
      <w:r>
        <w:rPr>
          <w:rFonts w:hint="eastAsia" w:ascii="方正仿宋_GBK" w:hAnsi="方正仿宋_GBK" w:eastAsia="方正仿宋_GBK" w:cs="方正仿宋_GBK"/>
          <w:i w:val="0"/>
          <w:caps w:val="0"/>
          <w:color w:val="000000"/>
          <w:spacing w:val="0"/>
          <w:sz w:val="31"/>
          <w:szCs w:val="31"/>
          <w:shd w:val="clear" w:fill="FFFFFF"/>
        </w:rPr>
        <w:t>工资福利支出</w:t>
      </w:r>
      <w:r>
        <w:rPr>
          <w:rFonts w:hint="default" w:ascii="Times New Roman" w:hAnsi="Times New Roman" w:eastAsia="sans-serif" w:cs="Times New Roman"/>
          <w:i w:val="0"/>
          <w:caps w:val="0"/>
          <w:color w:val="000000"/>
          <w:spacing w:val="0"/>
          <w:sz w:val="31"/>
          <w:szCs w:val="31"/>
          <w:shd w:val="clear" w:fill="FFFFFF"/>
        </w:rPr>
        <w:t>”</w:t>
      </w:r>
      <w:r>
        <w:rPr>
          <w:rFonts w:hint="eastAsia" w:ascii="方正仿宋_GBK" w:hAnsi="方正仿宋_GBK" w:eastAsia="方正仿宋_GBK" w:cs="方正仿宋_GBK"/>
          <w:i w:val="0"/>
          <w:caps w:val="0"/>
          <w:color w:val="000000"/>
          <w:spacing w:val="0"/>
          <w:sz w:val="31"/>
          <w:szCs w:val="31"/>
          <w:shd w:val="clear" w:fill="FFFFFF"/>
        </w:rPr>
        <w:t>和</w:t>
      </w:r>
      <w:r>
        <w:rPr>
          <w:rFonts w:hint="default" w:ascii="Times New Roman" w:hAnsi="Times New Roman" w:eastAsia="sans-serif" w:cs="Times New Roman"/>
          <w:i w:val="0"/>
          <w:caps w:val="0"/>
          <w:color w:val="000000"/>
          <w:spacing w:val="0"/>
          <w:sz w:val="31"/>
          <w:szCs w:val="31"/>
          <w:shd w:val="clear" w:fill="FFFFFF"/>
        </w:rPr>
        <w:t>“</w:t>
      </w:r>
      <w:r>
        <w:rPr>
          <w:rFonts w:hint="eastAsia" w:ascii="方正仿宋_GBK" w:hAnsi="方正仿宋_GBK" w:eastAsia="方正仿宋_GBK" w:cs="方正仿宋_GBK"/>
          <w:i w:val="0"/>
          <w:caps w:val="0"/>
          <w:color w:val="000000"/>
          <w:spacing w:val="0"/>
          <w:sz w:val="31"/>
          <w:szCs w:val="31"/>
          <w:shd w:val="clear" w:fill="FFFFFF"/>
        </w:rPr>
        <w:t>对个人和家庭的补助</w:t>
      </w:r>
      <w:r>
        <w:rPr>
          <w:rFonts w:hint="default" w:ascii="Times New Roman" w:hAnsi="Times New Roman" w:eastAsia="sans-serif" w:cs="Times New Roman"/>
          <w:i w:val="0"/>
          <w:caps w:val="0"/>
          <w:color w:val="000000"/>
          <w:spacing w:val="0"/>
          <w:sz w:val="31"/>
          <w:szCs w:val="31"/>
          <w:shd w:val="clear" w:fill="FFFFFF"/>
        </w:rPr>
        <w:t>”</w:t>
      </w:r>
      <w:r>
        <w:rPr>
          <w:rFonts w:hint="eastAsia" w:ascii="方正仿宋_GBK" w:hAnsi="方正仿宋_GBK" w:eastAsia="方正仿宋_GBK" w:cs="方正仿宋_GBK"/>
          <w:i w:val="0"/>
          <w:caps w:val="0"/>
          <w:color w:val="000000"/>
          <w:spacing w:val="0"/>
          <w:sz w:val="31"/>
          <w:szCs w:val="31"/>
          <w:shd w:val="clear" w:fill="FFFFFF"/>
        </w:rPr>
        <w:t>；公用经费指政府收支分类经济科目中除</w:t>
      </w:r>
      <w:r>
        <w:rPr>
          <w:rFonts w:hint="default" w:ascii="Times New Roman" w:hAnsi="Times New Roman" w:eastAsia="sans-serif" w:cs="Times New Roman"/>
          <w:i w:val="0"/>
          <w:caps w:val="0"/>
          <w:color w:val="000000"/>
          <w:spacing w:val="0"/>
          <w:sz w:val="31"/>
          <w:szCs w:val="31"/>
          <w:shd w:val="clear" w:fill="FFFFFF"/>
        </w:rPr>
        <w:t>“</w:t>
      </w:r>
      <w:r>
        <w:rPr>
          <w:rFonts w:hint="eastAsia" w:ascii="方正仿宋_GBK" w:hAnsi="方正仿宋_GBK" w:eastAsia="方正仿宋_GBK" w:cs="方正仿宋_GBK"/>
          <w:i w:val="0"/>
          <w:caps w:val="0"/>
          <w:color w:val="000000"/>
          <w:spacing w:val="0"/>
          <w:sz w:val="31"/>
          <w:szCs w:val="31"/>
          <w:shd w:val="clear" w:fill="FFFFFF"/>
        </w:rPr>
        <w:t>工资福利支出</w:t>
      </w:r>
      <w:r>
        <w:rPr>
          <w:rFonts w:hint="default" w:ascii="Times New Roman" w:hAnsi="Times New Roman" w:eastAsia="sans-serif" w:cs="Times New Roman"/>
          <w:i w:val="0"/>
          <w:caps w:val="0"/>
          <w:color w:val="000000"/>
          <w:spacing w:val="0"/>
          <w:sz w:val="31"/>
          <w:szCs w:val="31"/>
          <w:shd w:val="clear" w:fill="FFFFFF"/>
        </w:rPr>
        <w:t>”</w:t>
      </w:r>
      <w:r>
        <w:rPr>
          <w:rFonts w:hint="eastAsia" w:ascii="方正仿宋_GBK" w:hAnsi="方正仿宋_GBK" w:eastAsia="方正仿宋_GBK" w:cs="方正仿宋_GBK"/>
          <w:i w:val="0"/>
          <w:caps w:val="0"/>
          <w:color w:val="000000"/>
          <w:spacing w:val="0"/>
          <w:sz w:val="31"/>
          <w:szCs w:val="31"/>
          <w:shd w:val="clear" w:fill="FFFFFF"/>
        </w:rPr>
        <w:t>和</w:t>
      </w:r>
      <w:r>
        <w:rPr>
          <w:rFonts w:hint="default" w:ascii="Times New Roman" w:hAnsi="Times New Roman" w:eastAsia="sans-serif" w:cs="Times New Roman"/>
          <w:i w:val="0"/>
          <w:caps w:val="0"/>
          <w:color w:val="000000"/>
          <w:spacing w:val="0"/>
          <w:sz w:val="31"/>
          <w:szCs w:val="31"/>
          <w:shd w:val="clear" w:fill="FFFFFF"/>
        </w:rPr>
        <w:t>“</w:t>
      </w:r>
      <w:r>
        <w:rPr>
          <w:rFonts w:hint="eastAsia" w:ascii="方正仿宋_GBK" w:hAnsi="方正仿宋_GBK" w:eastAsia="方正仿宋_GBK" w:cs="方正仿宋_GBK"/>
          <w:i w:val="0"/>
          <w:caps w:val="0"/>
          <w:color w:val="000000"/>
          <w:spacing w:val="0"/>
          <w:sz w:val="31"/>
          <w:szCs w:val="31"/>
          <w:shd w:val="clear" w:fill="FFFFFF"/>
        </w:rPr>
        <w:t>对个人和家庭的补助</w:t>
      </w:r>
      <w:r>
        <w:rPr>
          <w:rFonts w:hint="default" w:ascii="Times New Roman" w:hAnsi="Times New Roman" w:eastAsia="sans-serif" w:cs="Times New Roman"/>
          <w:i w:val="0"/>
          <w:caps w:val="0"/>
          <w:color w:val="000000"/>
          <w:spacing w:val="0"/>
          <w:sz w:val="31"/>
          <w:szCs w:val="31"/>
          <w:shd w:val="clear" w:fill="FFFFFF"/>
        </w:rPr>
        <w:t>”</w:t>
      </w:r>
      <w:r>
        <w:rPr>
          <w:rFonts w:hint="eastAsia" w:ascii="方正仿宋_GBK" w:hAnsi="方正仿宋_GBK" w:eastAsia="方正仿宋_GBK" w:cs="方正仿宋_GBK"/>
          <w:i w:val="0"/>
          <w:caps w:val="0"/>
          <w:color w:val="000000"/>
          <w:spacing w:val="0"/>
          <w:sz w:val="31"/>
          <w:szCs w:val="31"/>
          <w:shd w:val="clear" w:fill="FFFFFF"/>
        </w:rPr>
        <w:t>外的其他支出。</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shd w:val="clear" w:fill="FFFFFF"/>
        </w:rPr>
        <w:t>（十）项目支出：</w:t>
      </w:r>
      <w:r>
        <w:rPr>
          <w:rFonts w:hint="eastAsia" w:ascii="方正仿宋_GBK" w:hAnsi="方正仿宋_GBK" w:eastAsia="方正仿宋_GBK" w:cs="方正仿宋_GBK"/>
          <w:i w:val="0"/>
          <w:caps w:val="0"/>
          <w:color w:val="000000"/>
          <w:spacing w:val="0"/>
          <w:sz w:val="31"/>
          <w:szCs w:val="31"/>
          <w:shd w:val="clear" w:fill="FFFFFF"/>
        </w:rPr>
        <w:t>指在基本支出之外为完成特定行政任务和事业发展目标所发生的支出。</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shd w:val="clear" w:fill="FFFFFF"/>
        </w:rPr>
        <w:t>（十一）经营支出：</w:t>
      </w:r>
      <w:r>
        <w:rPr>
          <w:rFonts w:hint="eastAsia" w:ascii="方正仿宋_GBK" w:hAnsi="方正仿宋_GBK" w:eastAsia="方正仿宋_GBK" w:cs="方正仿宋_GBK"/>
          <w:i w:val="0"/>
          <w:caps w:val="0"/>
          <w:color w:val="000000"/>
          <w:spacing w:val="0"/>
          <w:sz w:val="31"/>
          <w:szCs w:val="31"/>
          <w:shd w:val="clear" w:fill="FFFFFF"/>
        </w:rPr>
        <w:t>指事业单位在专业业务活动及其辅助活动之外开展非独立核算经营活动发生的支出。</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shd w:val="clear" w:fill="FFFFFF"/>
        </w:rPr>
        <w:t>（十二）“三公”经费：</w:t>
      </w:r>
      <w:r>
        <w:rPr>
          <w:rFonts w:hint="eastAsia" w:ascii="方正仿宋_GBK" w:hAnsi="方正仿宋_GBK" w:eastAsia="方正仿宋_GBK" w:cs="方正仿宋_GBK"/>
          <w:i w:val="0"/>
          <w:caps w:val="0"/>
          <w:color w:val="000000"/>
          <w:spacing w:val="0"/>
          <w:sz w:val="31"/>
          <w:szCs w:val="31"/>
          <w:shd w:val="clear" w:fill="FFFFFF"/>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shd w:val="clear" w:fill="FFFFFF"/>
        </w:rPr>
        <w:t>（十三）机关运行经费：</w:t>
      </w:r>
      <w:r>
        <w:rPr>
          <w:rFonts w:hint="eastAsia" w:ascii="方正仿宋_GBK" w:hAnsi="方正仿宋_GBK" w:eastAsia="方正仿宋_GBK" w:cs="方正仿宋_GBK"/>
          <w:i w:val="0"/>
          <w:caps w:val="0"/>
          <w:color w:val="000000"/>
          <w:spacing w:val="0"/>
          <w:sz w:val="31"/>
          <w:szCs w:val="31"/>
          <w:shd w:val="clear"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shd w:val="clear" w:fill="FFFFFF"/>
        </w:rPr>
        <w:t>（十四）工资福利支出（支出经济分类科目类级）</w:t>
      </w:r>
      <w:r>
        <w:rPr>
          <w:rFonts w:hint="eastAsia" w:ascii="方正仿宋_GBK" w:hAnsi="方正仿宋_GBK" w:eastAsia="方正仿宋_GBK" w:cs="方正仿宋_GBK"/>
          <w:i w:val="0"/>
          <w:caps w:val="0"/>
          <w:color w:val="000000"/>
          <w:spacing w:val="0"/>
          <w:sz w:val="31"/>
          <w:szCs w:val="31"/>
          <w:shd w:val="clear" w:fill="FFFFFF"/>
        </w:rPr>
        <w:t>：反映单位开支的在职职工和编制外长期聘用人员的各类劳动报酬，以及为上述人员缴纳的各项社会保险费等。</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shd w:val="clear" w:fill="FFFFFF"/>
        </w:rPr>
        <w:t>（十五）商品和服务支出（支出经济分类科目类级）：</w:t>
      </w:r>
      <w:r>
        <w:rPr>
          <w:rFonts w:hint="eastAsia" w:ascii="方正仿宋_GBK" w:hAnsi="方正仿宋_GBK" w:eastAsia="方正仿宋_GBK" w:cs="方正仿宋_GBK"/>
          <w:i w:val="0"/>
          <w:caps w:val="0"/>
          <w:color w:val="000000"/>
          <w:spacing w:val="0"/>
          <w:sz w:val="31"/>
          <w:szCs w:val="31"/>
          <w:shd w:val="clear" w:fill="FFFFFF"/>
        </w:rPr>
        <w:t>反映单位购买商品和服务的支出（不包括用于购置固定资产的支出、战略性和应急储备支出）。</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shd w:val="clear" w:fill="FFFFFF"/>
        </w:rPr>
        <w:t>（十六）对个人和家庭的补助（支出经济分类科目类级）：</w:t>
      </w:r>
      <w:r>
        <w:rPr>
          <w:rFonts w:hint="eastAsia" w:ascii="方正仿宋_GBK" w:hAnsi="方正仿宋_GBK" w:eastAsia="方正仿宋_GBK" w:cs="方正仿宋_GBK"/>
          <w:i w:val="0"/>
          <w:caps w:val="0"/>
          <w:color w:val="000000"/>
          <w:spacing w:val="0"/>
          <w:sz w:val="31"/>
          <w:szCs w:val="31"/>
          <w:shd w:val="clear" w:fill="FFFFFF"/>
        </w:rPr>
        <w:t>反映用于对个人和家庭的补助支出。</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shd w:val="clear" w:fill="FFFFFF"/>
        </w:rPr>
        <w:t>（十七）其他资本性支出（支出经济分类科目类级）：</w:t>
      </w:r>
      <w:r>
        <w:rPr>
          <w:rFonts w:hint="eastAsia" w:ascii="方正仿宋_GBK" w:hAnsi="方正仿宋_GBK" w:eastAsia="方正仿宋_GBK" w:cs="方正仿宋_GBK"/>
          <w:i w:val="0"/>
          <w:caps w:val="0"/>
          <w:color w:val="000000"/>
          <w:spacing w:val="0"/>
          <w:sz w:val="31"/>
          <w:szCs w:val="31"/>
          <w:shd w:val="clear" w:fill="FFFFFF"/>
        </w:rPr>
        <w:t>反映非各级发展与改革部门集中安排的用于购置固定资产、战略性和应急性储备、土地和无形资产，以及构建基础设施、大型修缮和财政支持企业更新改造所发生的支出。</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1"/>
          <w:szCs w:val="31"/>
          <w:shd w:val="clear" w:fill="FFFFFF"/>
        </w:rPr>
        <w:t>七、决算公开联系方式及信息反馈渠道</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本单位决算公开信息反馈和联系方式：</w:t>
      </w:r>
    </w:p>
    <w:p>
      <w:pPr>
        <w:pStyle w:val="2"/>
        <w:keepNext w:val="0"/>
        <w:keepLines w:val="0"/>
        <w:widowControl/>
        <w:suppressLineNumbers w:val="0"/>
        <w:spacing w:before="0" w:beforeAutospacing="0" w:after="0" w:afterAutospacing="0" w:line="315" w:lineRule="atLeast"/>
        <w:ind w:left="0" w:right="0" w:firstLine="420"/>
        <w:rPr>
          <w:rFonts w:hint="eastAsia" w:ascii="宋体" w:hAnsi="宋体" w:eastAsia="宋体" w:cs="宋体"/>
          <w:i w:val="0"/>
          <w:caps w:val="0"/>
          <w:color w:val="000000"/>
          <w:spacing w:val="0"/>
          <w:sz w:val="24"/>
          <w:szCs w:val="24"/>
        </w:rPr>
      </w:pPr>
      <w:r>
        <w:rPr>
          <w:rFonts w:hint="eastAsia" w:ascii="方正仿宋_GBK" w:hAnsi="方正仿宋_GBK" w:eastAsia="方正仿宋_GBK" w:cs="方正仿宋_GBK"/>
          <w:i w:val="0"/>
          <w:caps w:val="0"/>
          <w:color w:val="000000"/>
          <w:spacing w:val="0"/>
          <w:sz w:val="31"/>
          <w:szCs w:val="31"/>
          <w:shd w:val="clear" w:fill="FFFFFF"/>
        </w:rPr>
        <w:t>余苗</w:t>
      </w:r>
      <w:r>
        <w:rPr>
          <w:rFonts w:hint="default" w:ascii="Times New Roman" w:hAnsi="Times New Roman" w:eastAsia="宋体" w:cs="Times New Roman"/>
          <w:i w:val="0"/>
          <w:caps w:val="0"/>
          <w:color w:val="000000"/>
          <w:spacing w:val="0"/>
          <w:sz w:val="31"/>
          <w:szCs w:val="31"/>
          <w:shd w:val="clear" w:fill="FFFFFF"/>
        </w:rPr>
        <w:t>  023-58659106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sans-serif">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微软雅黑">
    <w:altName w:val="方正黑体_GBK"/>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FFD86F"/>
    <w:rsid w:val="75FFD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2023-12-14T10:24:00Z</dcterms:created>
  <dc:creator>user</dc:creator>
  <cp:lastModifiedBy>user</cp:lastModifiedBy>
  <dcterms:modified xsi:type="dcterms:W3CDTF">2023-12-14T10:34:10Z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