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重庆市万州区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恒合土家族乡人民政府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关于印发2023年安全生产举报奖励工作要点的通知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恒合府发〔2023〕14号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），各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站办所中心（队）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乡属成员单位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全面贯彻落实习近平总书记关于安全生产的重要指示精神，按照区政府《关于印发2023年全区安全生产与自然灾害防治工作要点的通知》（万州府发〔2023〕10号）和区安委办《关于印发2023年安全生产举报奖励工作要点的通知》（万州安委办〔2023〕32号）要求，进一步推动全乡安全生产举报奖励工作走深走实，现将年度安全生产举报奖励工作要点和重点任务清单印发给你们，请认真贯彻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附件：1.2023年安全生产举报奖励工作要点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2.2023年安全生产举报奖励工作重点任务清单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0" w:firstLineChars="10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0" w:firstLineChars="10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重庆市万州区恒合土家族乡人民政府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/>
          <w:lang w:eastAsia="zh-CN"/>
        </w:rPr>
      </w:pPr>
    </w:p>
    <w:p>
      <w:pPr>
        <w:pStyle w:val="5"/>
        <w:rPr>
          <w:rFonts w:hint="default"/>
          <w:lang w:eastAsia="zh-CN"/>
        </w:rPr>
      </w:pPr>
    </w:p>
    <w:p>
      <w:pPr>
        <w:pStyle w:val="5"/>
        <w:rPr>
          <w:rFonts w:hint="default"/>
          <w:lang w:eastAsia="zh-CN"/>
        </w:rPr>
      </w:pPr>
    </w:p>
    <w:p>
      <w:pPr>
        <w:pStyle w:val="5"/>
        <w:rPr>
          <w:rFonts w:hint="default"/>
          <w:lang w:eastAsia="zh-CN"/>
        </w:rPr>
      </w:pPr>
    </w:p>
    <w:p>
      <w:pPr>
        <w:pStyle w:val="5"/>
        <w:rPr>
          <w:rFonts w:hint="default"/>
          <w:lang w:eastAsia="zh-CN"/>
        </w:rPr>
      </w:pPr>
    </w:p>
    <w:p>
      <w:pPr>
        <w:pStyle w:val="5"/>
        <w:rPr>
          <w:rFonts w:hint="default"/>
          <w:lang w:eastAsia="zh-CN"/>
        </w:rPr>
      </w:pPr>
    </w:p>
    <w:p>
      <w:pPr>
        <w:pStyle w:val="5"/>
        <w:rPr>
          <w:rFonts w:hint="default"/>
          <w:lang w:eastAsia="zh-CN"/>
        </w:rPr>
      </w:pPr>
    </w:p>
    <w:p>
      <w:pPr>
        <w:pStyle w:val="5"/>
        <w:rPr>
          <w:rFonts w:hint="default"/>
          <w:lang w:eastAsia="zh-CN"/>
        </w:rPr>
      </w:pPr>
    </w:p>
    <w:p>
      <w:pPr>
        <w:pStyle w:val="5"/>
        <w:rPr>
          <w:rFonts w:hint="default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2023年安全生产举报奖励工作要点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目标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坚持以习近平新时代中国特色社会主义思想为指引，全面学习贯彻党的二十大精神，增强“时时放心不下”的责任感，将举报奖励作为一项常态化安全监管措施在全乡推行，形成浓厚群众监督氛围，全力有效除险清患，全面兑现举报奖励，推进安全发展上新台阶、创新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始终坚持人民至上、生命至上，进一步落实国务院安全生产“十五条”硬措施，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完善工作机制，加大工作力度，突出“简单明了的举报清单、明码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实价的奖励标准、宣传发动到每个员工、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线索必查到执法闭环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”特点，在抓实工作责任、完善体制机制、深入宣传发动、强化监管执法4个方面下功夫，实现举报奖励工作规范化、信息化、实效化、常态化，完善安全管理群防群治工作格局。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三、重点工作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outlineLvl w:val="9"/>
        <w:rPr>
          <w:rFonts w:hint="default" w:ascii="Times New Roman" w:hAnsi="Times New Roman" w:eastAsia="方正楷体_GBK" w:cs="方正楷体_GBK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抓实工作责任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按照“三管三必须”责任原则，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），各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站办所中心（队）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乡属成员单位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将举报奖励工作纳入日常安全生产工作同部署、同推进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下决心、下功夫大力推动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举报奖励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工作措施落实到位。将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举报奖励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纳入乡安委办巡查督查工作，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对工作开展不力、线索查处不力、违法现象突出甚至因此发生事故的，必须严肃追责。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（二）完善体制机制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），各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站办所中心（队）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乡属成员单位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完善举报奖励工作体制，增强工作力量，落实责任部门和人员。乡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安委办对村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站办所中心（队）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及乡属成员单位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工作完成情况和相关数据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实行通报、考核。每季度乡安委办要组织召开1次以上举报奖励联席会议，对有关行业领域受理奖励情况进行通报，研究部署下步工作。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提高平台使用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，通过数字化运转，提高举报的效率和执法规范性。建立督导机制，适时开展督导检查活动，确保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工作落实到位，推行良好。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（三）深入宣传发动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充分利用各种载体进行宣传造势，畅通群众来信、来访、电话、微信、邮箱、二维码等多种举报渠道。持续推进“七个一”宣传工作，狠抓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2"/>
          <w:sz w:val="32"/>
          <w:szCs w:val="32"/>
          <w:lang w:val="en-US" w:eastAsia="zh-CN" w:bidi="ar-SA"/>
        </w:rPr>
        <w:t>工矿企业、建筑工地、交通站点、消防重点单位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宣传氛围营造及广场视屏展示、广告牌等系列措施。利用安全生产月、“5.12”防灾减灾日等重要时间节点，依托电视、网络新媒体、海报、短信等方式扩宽宣传载体进行推广。每年至少组织开展1次举报奖励现场宣传活动。大力推动企业内部举报工作，在工作场所醒目位置公示举报事项及奖励标准清单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并纳入企业安全生产教育培训内容，营造“安全生产、举报有奖，全民参与、共治共享”的浓厚氛围。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（四）强化监管执法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坚持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“线索必查、执法闭环”工作原则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强化监管执法密切跟进，切实做到举报线索受理即转、60天办结。督促举报查证单位开展重大安全隐患和非法违法行为的有效整治，及时消除风险，确保不留隐患。加强重点线索查办，对重点举报线索和疑难复杂案件进行专人跟进，挂牌督办。对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突出安全问题，开展针对性专项行动，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靶向发力，重点整治。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紧盯非法违法重点领域，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建立线人库，设“眼线”监控，持续保持主动进攻和精准打击的态势。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2023年安全生产举报奖励工作重点任务清单</w:t>
      </w:r>
    </w:p>
    <w:tbl>
      <w:tblPr>
        <w:tblStyle w:val="10"/>
        <w:tblW w:w="140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99"/>
        <w:gridCol w:w="8352"/>
        <w:gridCol w:w="2033"/>
        <w:gridCol w:w="1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重点工作</w:t>
            </w:r>
          </w:p>
        </w:tc>
        <w:tc>
          <w:tcPr>
            <w:tcW w:w="8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具体举措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责任单位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抓实工作责任</w:t>
            </w:r>
          </w:p>
        </w:tc>
        <w:tc>
          <w:tcPr>
            <w:tcW w:w="8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1.结合工作实际完善配套制度文件，健全闭环运行机制；召开推进会，压实主体责任。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站办所中心（队）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和乡属成员单位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2.将举报奖励工作纳入日常安全生产工作同部署、同推进。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站办所中心（队）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和乡属成员单位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完善体制机制</w:t>
            </w:r>
          </w:p>
        </w:tc>
        <w:tc>
          <w:tcPr>
            <w:tcW w:w="8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3.确定责任领导和科室，明确专人负责，常态化运转。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站办所中心（队）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和乡属成员单位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4.建立举报奖励成员单位联席会议会商机制，定期开展工作推进会议，解决实际问题。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乡安委办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每季度1次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5.建立工作督导机制，以常态督查、重点指导、定期通报等形式督促推进。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乡安委办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6.定期通报展示各单位工作成绩，纳入安全生产和自然灾害防治工作每月考核和年度目标考核。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乡安委办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半年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深入宣传发动</w:t>
            </w:r>
          </w:p>
        </w:tc>
        <w:tc>
          <w:tcPr>
            <w:tcW w:w="8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7.持续开展“七个一”（万州安委办〔2022〕115号）宣传工作，丰富宣传载体和形式。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站办所中心（队）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和乡属成员单位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村（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）宣传专栏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常态化宣传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所辖所管企业的大门和厂区内醒目位置悬挂（张贴）3张以上横幅（海报）；安全责任公示牌和“两单两卡”上加印举报奖励二维码；车间内张贴1张以上与生产内容相关联的海报；企业组织培训，讲清“举报什么、向谁举报、怎样举报、举报有奖”等内容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各村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（社区）、站办所中心（队）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和乡属成员单位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深入宣传发动</w:t>
            </w:r>
          </w:p>
        </w:tc>
        <w:tc>
          <w:tcPr>
            <w:tcW w:w="8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9.将企业安全生产举报奖励宣传和培训工作纳入常态化执法监督、检查计划。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站办所中心（队）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和乡属成员单位位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10.建立信息员库，将辖区所有企业安全员、社区网格员等纳入安全信息员管理。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站办所中心（队）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和乡属成员单位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4月7日前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强化监管执法</w:t>
            </w:r>
          </w:p>
        </w:tc>
        <w:tc>
          <w:tcPr>
            <w:tcW w:w="83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11.对于系统转办的举报事项，各单位要严格按照相应的法律法规认真查处、严格执法，在规定时限内办结；本单位、本领域受理的群众电话、来信来访、电子邮件等举报数据通过系统或者电话及时报送乡应急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办（58659106）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站办所中心（队）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和乡属成员单位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.严格按照统一标准兑现奖励发放。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站办所中心（队）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和乡属成员单位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长期坚持</w:t>
            </w:r>
          </w:p>
        </w:tc>
      </w:tr>
    </w:tbl>
    <w:p>
      <w:pPr>
        <w:pStyle w:val="4"/>
        <w:rPr>
          <w:vanish/>
          <w:sz w:val="32"/>
        </w:rPr>
      </w:pPr>
    </w:p>
    <w:p>
      <w:pPr>
        <w:rPr>
          <w:rFonts w:hint="default" w:ascii="Times New Roman" w:hAnsi="Times New Roman" w:eastAsia="方正仿宋_GBK" w:cs="Times New Roman"/>
          <w:w w:val="93"/>
          <w:sz w:val="28"/>
          <w:szCs w:val="28"/>
          <w:lang w:val="en-US" w:eastAsia="zh-CN"/>
        </w:rPr>
      </w:pPr>
    </w:p>
    <w:sectPr>
      <w:pgSz w:w="16838" w:h="11906" w:orient="landscape"/>
      <w:pgMar w:top="1587" w:right="1984" w:bottom="1474" w:left="164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汉仪君黑-35简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NzFlMjc0ZWUzYjAzZWM4ZjU5NDFjY2MwZTU0NzEifQ=="/>
    <w:docVar w:name="KSO_WPS_MARK_KEY" w:val="a17aa365-8534-48cf-8144-ff5366ee9d59"/>
  </w:docVars>
  <w:rsids>
    <w:rsidRoot w:val="550C7D19"/>
    <w:rsid w:val="00004EEF"/>
    <w:rsid w:val="00020522"/>
    <w:rsid w:val="00037A98"/>
    <w:rsid w:val="0005557F"/>
    <w:rsid w:val="000671F9"/>
    <w:rsid w:val="000674ED"/>
    <w:rsid w:val="000B430B"/>
    <w:rsid w:val="000C5324"/>
    <w:rsid w:val="0012722E"/>
    <w:rsid w:val="001853F9"/>
    <w:rsid w:val="00197AEE"/>
    <w:rsid w:val="001D69AC"/>
    <w:rsid w:val="00277322"/>
    <w:rsid w:val="002A222E"/>
    <w:rsid w:val="002E1FE2"/>
    <w:rsid w:val="002F7364"/>
    <w:rsid w:val="00320810"/>
    <w:rsid w:val="003324B6"/>
    <w:rsid w:val="00363054"/>
    <w:rsid w:val="00392B20"/>
    <w:rsid w:val="003C7AF8"/>
    <w:rsid w:val="003D59D2"/>
    <w:rsid w:val="004106D4"/>
    <w:rsid w:val="004655FE"/>
    <w:rsid w:val="005270B7"/>
    <w:rsid w:val="005552D1"/>
    <w:rsid w:val="005E0755"/>
    <w:rsid w:val="005E178D"/>
    <w:rsid w:val="00625F07"/>
    <w:rsid w:val="006836FD"/>
    <w:rsid w:val="006F3244"/>
    <w:rsid w:val="00701402"/>
    <w:rsid w:val="00714B5A"/>
    <w:rsid w:val="00733E47"/>
    <w:rsid w:val="007D18D2"/>
    <w:rsid w:val="0082098D"/>
    <w:rsid w:val="0082253B"/>
    <w:rsid w:val="00844B68"/>
    <w:rsid w:val="008A5C9B"/>
    <w:rsid w:val="009477BB"/>
    <w:rsid w:val="009D7442"/>
    <w:rsid w:val="00A44B4E"/>
    <w:rsid w:val="00AB0C33"/>
    <w:rsid w:val="00B41150"/>
    <w:rsid w:val="00B82A10"/>
    <w:rsid w:val="00BC6B91"/>
    <w:rsid w:val="00BD5294"/>
    <w:rsid w:val="00BF0496"/>
    <w:rsid w:val="00C62530"/>
    <w:rsid w:val="00C725CA"/>
    <w:rsid w:val="00C922D9"/>
    <w:rsid w:val="00CC4385"/>
    <w:rsid w:val="00CE6E94"/>
    <w:rsid w:val="00D27F9E"/>
    <w:rsid w:val="00D775FF"/>
    <w:rsid w:val="00D91D24"/>
    <w:rsid w:val="00DA7938"/>
    <w:rsid w:val="00E9344E"/>
    <w:rsid w:val="00F52AEF"/>
    <w:rsid w:val="00FC4CCA"/>
    <w:rsid w:val="03940E78"/>
    <w:rsid w:val="04711233"/>
    <w:rsid w:val="0571254A"/>
    <w:rsid w:val="11CE35B2"/>
    <w:rsid w:val="12661A3D"/>
    <w:rsid w:val="136A7D36"/>
    <w:rsid w:val="15543DCE"/>
    <w:rsid w:val="164D5ABC"/>
    <w:rsid w:val="176335FA"/>
    <w:rsid w:val="1AAE3F2E"/>
    <w:rsid w:val="1AC57201"/>
    <w:rsid w:val="1C9D2257"/>
    <w:rsid w:val="1E641BF9"/>
    <w:rsid w:val="1F7EC9F2"/>
    <w:rsid w:val="1FC74146"/>
    <w:rsid w:val="20045836"/>
    <w:rsid w:val="212745E2"/>
    <w:rsid w:val="23C3115D"/>
    <w:rsid w:val="23D5257E"/>
    <w:rsid w:val="25DC3714"/>
    <w:rsid w:val="272E2B27"/>
    <w:rsid w:val="2775207D"/>
    <w:rsid w:val="290548E8"/>
    <w:rsid w:val="29B355FD"/>
    <w:rsid w:val="36251143"/>
    <w:rsid w:val="37DA6FE8"/>
    <w:rsid w:val="37F46E66"/>
    <w:rsid w:val="39940955"/>
    <w:rsid w:val="3A94566C"/>
    <w:rsid w:val="3B920B18"/>
    <w:rsid w:val="3C116F75"/>
    <w:rsid w:val="3E762E96"/>
    <w:rsid w:val="3E8E7A89"/>
    <w:rsid w:val="3F7F2C21"/>
    <w:rsid w:val="4028672B"/>
    <w:rsid w:val="40A566A1"/>
    <w:rsid w:val="41514029"/>
    <w:rsid w:val="4424099C"/>
    <w:rsid w:val="44A86FF2"/>
    <w:rsid w:val="4A45370A"/>
    <w:rsid w:val="4B426000"/>
    <w:rsid w:val="51505C0D"/>
    <w:rsid w:val="52502CE1"/>
    <w:rsid w:val="54394C2A"/>
    <w:rsid w:val="550C7D19"/>
    <w:rsid w:val="56864A90"/>
    <w:rsid w:val="575D464A"/>
    <w:rsid w:val="5A547459"/>
    <w:rsid w:val="5AB43885"/>
    <w:rsid w:val="5C687D54"/>
    <w:rsid w:val="5D6B254C"/>
    <w:rsid w:val="5EDB44C8"/>
    <w:rsid w:val="5F69359F"/>
    <w:rsid w:val="5FDD17C0"/>
    <w:rsid w:val="5FE76C9D"/>
    <w:rsid w:val="6195509B"/>
    <w:rsid w:val="623115A4"/>
    <w:rsid w:val="62DF2A10"/>
    <w:rsid w:val="65B15345"/>
    <w:rsid w:val="65CB0B10"/>
    <w:rsid w:val="67220901"/>
    <w:rsid w:val="67D9499F"/>
    <w:rsid w:val="6BC37632"/>
    <w:rsid w:val="6EC16F54"/>
    <w:rsid w:val="6FEB797A"/>
    <w:rsid w:val="71E01032"/>
    <w:rsid w:val="723736F4"/>
    <w:rsid w:val="73B808D3"/>
    <w:rsid w:val="7539590B"/>
    <w:rsid w:val="762C5CA6"/>
    <w:rsid w:val="787725B2"/>
    <w:rsid w:val="78865AF5"/>
    <w:rsid w:val="78882335"/>
    <w:rsid w:val="7C144389"/>
    <w:rsid w:val="7C975798"/>
    <w:rsid w:val="7D4F1BCF"/>
    <w:rsid w:val="7D9034C6"/>
    <w:rsid w:val="7F3F61F1"/>
    <w:rsid w:val="7FBF128D"/>
    <w:rsid w:val="AF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/>
    </w:rPr>
  </w:style>
  <w:style w:type="paragraph" w:styleId="6">
    <w:name w:val="footer"/>
    <w:basedOn w:val="1"/>
    <w:next w:val="7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12">
    <w:name w:val="BodyText"/>
    <w:basedOn w:val="1"/>
    <w:qFormat/>
    <w:uiPriority w:val="0"/>
    <w:pPr>
      <w:spacing w:after="120"/>
      <w:textAlignment w:val="baseline"/>
    </w:pPr>
  </w:style>
  <w:style w:type="character" w:customStyle="1" w:styleId="13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6453</Words>
  <Characters>6477</Characters>
  <Lines>15</Lines>
  <Paragraphs>4</Paragraphs>
  <TotalTime>0</TotalTime>
  <ScaleCrop>false</ScaleCrop>
  <LinksUpToDate>false</LinksUpToDate>
  <CharactersWithSpaces>6658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2023-01-09T16:37:00Z</dcterms:created>
  <dc:creator>鈂釸</dc:creator>
  <cp:lastModifiedBy>user</cp:lastModifiedBy>
  <cp:lastPrinted>2023-01-20T10:50:00Z</cp:lastPrinted>
  <dcterms:modified xsi:type="dcterms:W3CDTF">2023-10-19T10:55:17Z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F33F1F1A066F4916BF6E3751C30C2A31_13</vt:lpwstr>
  </property>
</Properties>
</file>