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r>
        <w:rPr>
          <w:rFonts w:hint="eastAsia" w:ascii="方正小标宋_GBK" w:eastAsia="方正小标宋_GBK"/>
          <w:sz w:val="44"/>
          <w:szCs w:val="44"/>
        </w:rPr>
        <w:t>重庆市万州区高笋塘街道办事处</w:t>
      </w:r>
    </w:p>
    <w:p>
      <w:pPr>
        <w:spacing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关于深入开展爱国卫生运动扎实做好新冠肺炎疫情防控工作的通知</w:t>
      </w:r>
    </w:p>
    <w:p>
      <w:pPr>
        <w:jc w:val="center"/>
        <w:rPr>
          <w:rFonts w:hint="eastAsia" w:ascii="方正仿宋_GBK" w:eastAsia="方正仿宋_GBK"/>
          <w:snapToGrid w:val="0"/>
          <w:kern w:val="0"/>
          <w:sz w:val="32"/>
          <w:szCs w:val="32"/>
        </w:rPr>
      </w:pPr>
    </w:p>
    <w:p>
      <w:pPr>
        <w:jc w:val="center"/>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万州高办发〔2020〕6号</w:t>
      </w:r>
    </w:p>
    <w:p>
      <w:pPr>
        <w:jc w:val="center"/>
        <w:rPr>
          <w:rFonts w:hint="eastAsia" w:ascii="方正仿宋_GBK" w:eastAsia="方正仿宋_GBK"/>
          <w:snapToGrid w:val="0"/>
          <w:kern w:val="0"/>
          <w:sz w:val="32"/>
          <w:szCs w:val="32"/>
        </w:rPr>
      </w:pPr>
    </w:p>
    <w:p>
      <w:pPr>
        <w:spacing w:line="590" w:lineRule="exact"/>
        <w:rPr>
          <w:rFonts w:ascii="方正仿宋_GBK" w:hAnsi="仿宋" w:eastAsia="方正仿宋_GBK"/>
          <w:color w:val="000000" w:themeColor="text1"/>
          <w:sz w:val="32"/>
          <w:szCs w:val="32"/>
        </w:rPr>
      </w:pPr>
      <w:r>
        <w:rPr>
          <w:rFonts w:hint="eastAsia" w:ascii="方正仿宋_GBK" w:hAnsi="仿宋" w:eastAsia="方正仿宋_GBK"/>
          <w:color w:val="000000" w:themeColor="text1"/>
          <w:sz w:val="32"/>
          <w:szCs w:val="32"/>
        </w:rPr>
        <w:t>各社区居委会，机关各办（站、所、中心）：</w:t>
      </w:r>
    </w:p>
    <w:p>
      <w:pPr>
        <w:spacing w:line="590" w:lineRule="exact"/>
        <w:ind w:firstLine="640" w:firstLineChars="200"/>
        <w:rPr>
          <w:rFonts w:ascii="方正仿宋_GBK" w:hAnsi="仿宋" w:eastAsia="方正仿宋_GBK"/>
          <w:color w:val="000000" w:themeColor="text1"/>
          <w:sz w:val="32"/>
          <w:szCs w:val="32"/>
        </w:rPr>
      </w:pPr>
      <w:r>
        <w:rPr>
          <w:rFonts w:hint="eastAsia" w:ascii="方正仿宋_GBK" w:hAnsi="仿宋" w:eastAsia="方正仿宋_GBK"/>
          <w:color w:val="000000" w:themeColor="text1"/>
          <w:sz w:val="32"/>
          <w:szCs w:val="32"/>
        </w:rPr>
        <w:t>按照《万州区新型冠状病毒肺炎疫情联防联控指挥部关于深入开展爱国卫生运动扎实做好新冠肺炎疫情防控工作的通知》（区联控指挥部﹝2020﹞30号）要求，疫情防控期间，必须深入开展爱国卫生运动，广泛动员各社区和群众积极参与，扎实做好春季防控和经济社会发展营造良好环境。现就好辖区近期有关工作提出如下要求：</w:t>
      </w:r>
    </w:p>
    <w:p>
      <w:pPr>
        <w:spacing w:line="590" w:lineRule="exact"/>
        <w:ind w:firstLine="640" w:firstLineChars="200"/>
        <w:rPr>
          <w:rFonts w:ascii="方正黑体_GBK" w:hAnsi="仿宋" w:eastAsia="方正黑体_GBK"/>
          <w:color w:val="000000" w:themeColor="text1"/>
          <w:sz w:val="32"/>
          <w:szCs w:val="32"/>
        </w:rPr>
      </w:pPr>
      <w:r>
        <w:rPr>
          <w:rFonts w:hint="eastAsia" w:ascii="方正黑体_GBK" w:hAnsi="仿宋" w:eastAsia="方正黑体_GBK"/>
          <w:color w:val="000000" w:themeColor="text1"/>
          <w:sz w:val="32"/>
          <w:szCs w:val="32"/>
        </w:rPr>
        <w:t>一、强化组织领导，掀起疫情防控工作热潮</w:t>
      </w:r>
    </w:p>
    <w:p>
      <w:pPr>
        <w:spacing w:line="590" w:lineRule="exact"/>
        <w:ind w:firstLine="640" w:firstLineChars="200"/>
        <w:rPr>
          <w:rFonts w:ascii="方正仿宋_GBK" w:hAnsi="仿宋" w:eastAsia="方正仿宋_GBK"/>
          <w:color w:val="000000" w:themeColor="text1"/>
          <w:sz w:val="32"/>
          <w:szCs w:val="32"/>
        </w:rPr>
      </w:pPr>
      <w:r>
        <w:rPr>
          <w:rFonts w:hint="eastAsia" w:ascii="方正仿宋_GBK" w:hAnsi="仿宋" w:eastAsia="方正仿宋_GBK"/>
          <w:color w:val="000000" w:themeColor="text1"/>
          <w:sz w:val="32"/>
          <w:szCs w:val="32"/>
        </w:rPr>
        <w:t>要充分认识当前防控新型冠状病毒感染肺炎工作的重要性、紧迫性和艰巨性，组织和动员辖区干部群众，积极有效地推进疫情防控工作的开展。要坚决围绕当前新冠肺炎防疫，紧密结合春季流行性疾病多发高发特点，街道成立以办事处主任邓厚明同志为组长，党工委副书记黄春城同志、办事处副主任晏军同志、宣传委员陈珊同志、办事处副主任武装部长周建明同志、办事处副主任杨云峰同志为副组长，各社区书记及街道社区卫生服务中心、辖区单位负责人为成员的领导小组，领导小组办公室设在民政和社区事务办公室，张晓英同志为办公室主任。统一领导、按各自职责分工，动员发动社会各方力量，严格落实各项防控措施，突出居住区域、公共场所等重点领域，掀起轰轰烈烈的爱国卫生运动。</w:t>
      </w:r>
    </w:p>
    <w:p>
      <w:pPr>
        <w:spacing w:line="590" w:lineRule="exact"/>
        <w:ind w:firstLine="640" w:firstLineChars="200"/>
        <w:rPr>
          <w:rFonts w:ascii="方正黑体_GBK" w:hAnsi="仿宋" w:eastAsia="方正黑体_GBK"/>
          <w:color w:val="000000" w:themeColor="text1"/>
          <w:sz w:val="32"/>
          <w:szCs w:val="32"/>
        </w:rPr>
      </w:pPr>
      <w:r>
        <w:rPr>
          <w:rFonts w:hint="eastAsia" w:ascii="方正黑体_GBK" w:hAnsi="仿宋" w:eastAsia="方正黑体_GBK"/>
          <w:color w:val="000000" w:themeColor="text1"/>
          <w:sz w:val="32"/>
          <w:szCs w:val="32"/>
        </w:rPr>
        <w:t>二、开展“六大”行动，切实降低疫情传播风险</w:t>
      </w:r>
    </w:p>
    <w:p>
      <w:pPr>
        <w:spacing w:line="590" w:lineRule="exact"/>
        <w:ind w:firstLine="640" w:firstLineChars="200"/>
        <w:rPr>
          <w:rFonts w:ascii="方正楷体_GBK" w:hAnsi="仿宋" w:eastAsia="方正楷体_GBK" w:cs="方正楷体_GBK"/>
          <w:color w:val="000000" w:themeColor="text1"/>
          <w:sz w:val="32"/>
          <w:szCs w:val="32"/>
        </w:rPr>
      </w:pPr>
      <w:r>
        <w:rPr>
          <w:rFonts w:hint="eastAsia" w:ascii="方正楷体_GBK" w:hAnsi="仿宋" w:eastAsia="方正楷体_GBK" w:cs="方正楷体_GBK"/>
          <w:color w:val="000000" w:themeColor="text1"/>
          <w:sz w:val="32"/>
          <w:szCs w:val="32"/>
        </w:rPr>
        <w:t>（一）开展企事业单位工作环境整洁行动</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1.开展车间、厂房、办公室、职工宿舍、食堂、厕所、运动场所等人员较集中的场所及单位周边环境大扫除，彻底清除积存杂物、废弃物、卫生死角和各类垃圾，加强办公场所内自然通风换气，保持环境卫生、干净、整洁。</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2.加强公共物品及地面、走廊、厕所、电梯、食堂等公共区域定时清洁消毒，降低疫情传播风险。</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3.科学组织仓库、车间、食堂、宿舍、地下车库等重点区域的病媒生物防制，控制病媒生物密度，清除孳生源头。</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责任领导：周建明</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责任科室：卫生健康办公室、各办公室</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成员单位：各社区居委会、辖区企事业单位</w:t>
      </w:r>
    </w:p>
    <w:p>
      <w:pPr>
        <w:spacing w:line="590" w:lineRule="exact"/>
        <w:ind w:firstLine="640" w:firstLineChars="200"/>
        <w:rPr>
          <w:rFonts w:ascii="方正楷体_GBK" w:hAnsi="仿宋" w:eastAsia="方正楷体_GBK" w:cs="方正楷体_GBK"/>
          <w:color w:val="000000" w:themeColor="text1"/>
          <w:sz w:val="32"/>
          <w:szCs w:val="32"/>
        </w:rPr>
      </w:pPr>
      <w:r>
        <w:rPr>
          <w:rFonts w:hint="eastAsia" w:ascii="方正楷体_GBK" w:hAnsi="仿宋" w:eastAsia="方正楷体_GBK" w:cs="方正楷体_GBK"/>
          <w:color w:val="000000" w:themeColor="text1"/>
          <w:sz w:val="32"/>
          <w:szCs w:val="32"/>
        </w:rPr>
        <w:t>（二）开展社区环境清理行动</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4.街道、社区要完善卫生保洁制度，要落实专人负责老旧小区、城中村和城乡结合部等重点区域的清扫保洁工作。</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5.物业、村（居）委会要加强清扫保洁队伍管理，做到定时、定点清理垃圾和废弃物，消除卫生死角。</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6.人员集中和使用频次高的值班岗亭、单元楼道口、电梯、 小广场、小区门禁、垃圾收集点、公厕、健身器材等公共场所和 设施，必须定时清洁消毒。</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7.社区中的绿地、楼道、屋顶、地下车库、管道井、河道等重点区域，要规范开展病媒生物防制工作，消除鼠、蜂、蚊、蝇等孳生环境，降低病媒生物密度。</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8.居民小区禁止饲养家禽家畜。</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责任领导：杨云峰</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责任科室：规划建设管理环保办公室</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成员单位：各社区居委会</w:t>
      </w:r>
    </w:p>
    <w:p>
      <w:pPr>
        <w:spacing w:line="590" w:lineRule="exact"/>
        <w:ind w:firstLine="640" w:firstLineChars="200"/>
        <w:rPr>
          <w:rFonts w:ascii="方正楷体_GBK" w:hAnsi="仿宋" w:eastAsia="方正楷体_GBK" w:cs="方正楷体_GBK"/>
          <w:color w:val="000000" w:themeColor="text1"/>
          <w:sz w:val="32"/>
          <w:szCs w:val="32"/>
        </w:rPr>
      </w:pPr>
      <w:r>
        <w:rPr>
          <w:rFonts w:hint="eastAsia" w:ascii="方正楷体_GBK" w:hAnsi="仿宋" w:eastAsia="方正楷体_GBK" w:cs="方正楷体_GBK"/>
          <w:color w:val="000000" w:themeColor="text1"/>
          <w:sz w:val="32"/>
          <w:szCs w:val="32"/>
        </w:rPr>
        <w:t>（三）开展市场环境综合整治行动</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9.全面清理集贸市场、农贸市场所有摊位及周边环境卫生, 加强市场内公厕、水池、垃圾桶、活禽宰杀点等基础设施的定时 清扫保洁和消毒，有效处理污水，及时密闭收运垃圾。</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10.规范设置市场内外防鼠、防蝇等设施，强化下水道、厕 所及摊位内外等关键部位的病媒生物防制措施。</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11.发动商户清理摊位内外卫生，清除积存垃圾，确保市场 内外环境卫生干净整洁。</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12.积极推广活禽集中宰杀、冷链运输、白条冰鲜上市的做 法，条件成熟情况下逐步取消活禽交易市场。</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责任领导：黄春城</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责任科室：经济发展办公室</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成员单位：各社区居委会、各菜市场承办企业</w:t>
      </w:r>
    </w:p>
    <w:p>
      <w:pPr>
        <w:spacing w:line="590" w:lineRule="exact"/>
        <w:ind w:firstLine="640" w:firstLineChars="200"/>
        <w:rPr>
          <w:rFonts w:ascii="方正楷体_GBK" w:hAnsi="仿宋" w:eastAsia="方正楷体_GBK" w:cs="方正楷体_GBK"/>
          <w:color w:val="000000" w:themeColor="text1"/>
          <w:sz w:val="32"/>
          <w:szCs w:val="32"/>
        </w:rPr>
      </w:pPr>
      <w:r>
        <w:rPr>
          <w:rFonts w:hint="eastAsia" w:ascii="方正楷体_GBK" w:hAnsi="仿宋" w:eastAsia="方正楷体_GBK" w:cs="方正楷体_GBK"/>
          <w:color w:val="000000" w:themeColor="text1"/>
          <w:sz w:val="32"/>
          <w:szCs w:val="32"/>
        </w:rPr>
        <w:t>（四）开展其他重点场所环境清洁行动</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13.做好医疗机构和新冠肺炎集中隔离点、发热门诊、定点 医院的外环境清洁消毒。</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14.加强车站、码头、长途客运、机场、火车站、公交、出租车场站和所有公共交通工具的环境卫生清扫，科学规范做好日常消毒，经常换气通风。</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15.加强小餐饮店、小作坊、小熟食店、流动摊贩、早夜市 餐饮点等食品重点场所卫生管理，及时清理垃圾，确保卫生整洁。</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16.适时组织学校、商场、超市等场所开展环境卫生综合整治。</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责任领导：杨云峰</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责任科室：规划建设管理环保办公室、各办公室</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成员单位：各社区居委会，街道社区卫生服务中心</w:t>
      </w:r>
    </w:p>
    <w:p>
      <w:pPr>
        <w:spacing w:line="590" w:lineRule="exact"/>
        <w:ind w:firstLine="640" w:firstLineChars="200"/>
        <w:rPr>
          <w:rFonts w:ascii="方正楷体_GBK" w:hAnsi="仿宋" w:eastAsia="方正楷体_GBK" w:cs="方正楷体_GBK"/>
          <w:color w:val="000000" w:themeColor="text1"/>
          <w:sz w:val="32"/>
          <w:szCs w:val="32"/>
        </w:rPr>
      </w:pPr>
      <w:r>
        <w:rPr>
          <w:rFonts w:hint="eastAsia" w:ascii="方正楷体_GBK" w:hAnsi="仿宋" w:eastAsia="方正楷体_GBK" w:cs="方正楷体_GBK"/>
          <w:color w:val="000000" w:themeColor="text1"/>
          <w:sz w:val="32"/>
          <w:szCs w:val="32"/>
        </w:rPr>
        <w:t>（五）开展家庭环境大扫除行动</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17.发挥基层社区组织的动员作用，通过“周末卫生日” 等活动，组织动员群众从家庭环境着手、从不文明习惯改起，自己动手清除卫生死角和垃圾杂物，净化美化家庭和公共空间。</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18.倡导群众保持良好的生活习惯，合理膳食，适度运动， 充分休息，不随地吐痰，妥善处理废弃口罩。</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责任领导：周建明</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责任科室：民政和社区事务办公室</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成员单位：各社区居委会</w:t>
      </w:r>
    </w:p>
    <w:p>
      <w:pPr>
        <w:spacing w:line="590" w:lineRule="exact"/>
        <w:ind w:firstLine="640" w:firstLineChars="200"/>
        <w:rPr>
          <w:rFonts w:ascii="方正楷体_GBK" w:hAnsi="仿宋" w:eastAsia="方正楷体_GBK" w:cs="方正楷体_GBK"/>
          <w:color w:val="000000" w:themeColor="text1"/>
          <w:sz w:val="32"/>
          <w:szCs w:val="32"/>
        </w:rPr>
      </w:pPr>
      <w:r>
        <w:rPr>
          <w:rFonts w:hint="eastAsia" w:ascii="方正楷体_GBK" w:hAnsi="仿宋" w:eastAsia="方正楷体_GBK" w:cs="方正楷体_GBK"/>
          <w:color w:val="000000" w:themeColor="text1"/>
          <w:sz w:val="32"/>
          <w:szCs w:val="32"/>
        </w:rPr>
        <w:t>（六）开展科普宣传行动</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19.充分利用广播、电视、网络、微博、微信等媒体和社区 （村）宣传栏、业主微信群、广播等形式，及时准确将疫情防控和健康科普等知识传播到每个家庭、每个人，引导人们养成勤洗手、多通风、不滥食野生动物等文明卫生习惯和健康生活方式，全面提升防控意识和自我防护能力。</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20.教育引导群众主动做好个人与家庭成员的健康监测，如 果出现发热或呼吸道症状等异常情况，及时向单位、社区（村） 管理人员报告，按照要求规范就医，有效保护自身健康。</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责任领导：陈珊</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责任科室：党政办、民政和社区事务办公室</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成员单位：各社区居委会</w:t>
      </w:r>
    </w:p>
    <w:p>
      <w:pPr>
        <w:pStyle w:val="2"/>
        <w:autoSpaceDE w:val="0"/>
        <w:autoSpaceDN w:val="0"/>
        <w:spacing w:line="590" w:lineRule="exact"/>
        <w:ind w:left="0" w:firstLine="640" w:firstLineChars="200"/>
        <w:rPr>
          <w:rFonts w:hAnsi="仿宋"/>
          <w:color w:val="000000" w:themeColor="text1"/>
          <w:sz w:val="32"/>
          <w:szCs w:val="32"/>
          <w:lang w:val="en-US" w:bidi="ar-SA"/>
        </w:rPr>
      </w:pPr>
      <w:r>
        <w:rPr>
          <w:rFonts w:hint="eastAsia" w:hAnsi="仿宋"/>
          <w:color w:val="000000" w:themeColor="text1"/>
          <w:sz w:val="32"/>
          <w:szCs w:val="32"/>
          <w:lang w:val="en-US" w:bidi="ar-SA"/>
        </w:rPr>
        <w:t>街道办事处为加强爱国卫生运动取得成效，保障“六大行动”有序推进，提供必要的物资和经费保障。责任领导：晏军，责任科室：街道财政办公室。</w:t>
      </w:r>
    </w:p>
    <w:p>
      <w:pPr>
        <w:spacing w:line="590" w:lineRule="exact"/>
        <w:ind w:firstLine="640" w:firstLineChars="200"/>
        <w:rPr>
          <w:rFonts w:ascii="方正黑体_GBK" w:hAnsi="仿宋" w:eastAsia="方正黑体_GBK"/>
          <w:color w:val="000000" w:themeColor="text1"/>
          <w:sz w:val="32"/>
          <w:szCs w:val="32"/>
        </w:rPr>
      </w:pPr>
      <w:r>
        <w:rPr>
          <w:rFonts w:hint="eastAsia" w:ascii="方正黑体_GBK" w:hAnsi="仿宋" w:eastAsia="方正黑体_GBK"/>
          <w:color w:val="000000" w:themeColor="text1"/>
          <w:sz w:val="32"/>
          <w:szCs w:val="32"/>
        </w:rPr>
        <w:t>三、突出工作重点，全面抓好春季防控整治</w:t>
      </w:r>
    </w:p>
    <w:p>
      <w:pPr>
        <w:spacing w:line="590" w:lineRule="exact"/>
        <w:ind w:firstLine="640" w:firstLineChars="200"/>
        <w:rPr>
          <w:rFonts w:ascii="方正仿宋_GBK" w:hAnsi="仿宋" w:eastAsia="方正仿宋_GBK" w:cs="方正仿宋_GBK"/>
          <w:color w:val="000000" w:themeColor="text1"/>
          <w:sz w:val="32"/>
          <w:szCs w:val="32"/>
        </w:rPr>
      </w:pPr>
      <w:r>
        <w:rPr>
          <w:rFonts w:hint="eastAsia" w:ascii="方正仿宋_GBK" w:hAnsi="仿宋" w:eastAsia="方正仿宋_GBK" w:cs="方正仿宋_GBK"/>
          <w:color w:val="000000" w:themeColor="text1"/>
          <w:sz w:val="32"/>
          <w:szCs w:val="32"/>
        </w:rPr>
        <w:t>要全面做好春季传染病疫情监测预警工作，严格执行法定传染病网络直报制度，做到早发现、早报告、早处置，切实提升救治防控应急处理能力。降低蚊密度是切断媒介传播疾病的最有效措施，当前蚊虫活动能力弱、抵御能力差、聚集范围集中，是消杀的最佳时期。各社区单位要抓住灭蚊有利时机，发动干部群众开展室内外环境整治，清理卫生死角，疏沟渠、理杂物、堵鼠洞、抹缝隙、清积水，减少病媒生物的孳生场所。</w:t>
      </w:r>
    </w:p>
    <w:p>
      <w:pPr>
        <w:spacing w:line="590" w:lineRule="exact"/>
        <w:ind w:firstLine="640" w:firstLineChars="200"/>
        <w:rPr>
          <w:rFonts w:ascii="方正黑体_GBK" w:hAnsi="仿宋" w:eastAsia="方正黑体_GBK"/>
          <w:color w:val="000000" w:themeColor="text1"/>
          <w:sz w:val="32"/>
          <w:szCs w:val="32"/>
        </w:rPr>
      </w:pPr>
      <w:r>
        <w:rPr>
          <w:rFonts w:hint="eastAsia" w:ascii="方正黑体_GBK" w:hAnsi="仿宋" w:eastAsia="方正黑体_GBK" w:cs="方正仿宋_GBK"/>
          <w:color w:val="000000" w:themeColor="text1"/>
          <w:sz w:val="32"/>
          <w:szCs w:val="32"/>
        </w:rPr>
        <w:t>四、加强统筹协调，筑牢联控防线</w:t>
      </w:r>
    </w:p>
    <w:p>
      <w:pPr>
        <w:spacing w:line="590" w:lineRule="exact"/>
        <w:ind w:firstLine="640" w:firstLineChars="200"/>
        <w:rPr>
          <w:rFonts w:ascii="方正仿宋_GBK" w:hAnsi="仿宋" w:eastAsia="方正仿宋_GBK" w:cs="方正仿宋_GBK"/>
          <w:color w:val="000000" w:themeColor="text1"/>
          <w:sz w:val="32"/>
          <w:szCs w:val="32"/>
        </w:rPr>
      </w:pPr>
      <w:r>
        <w:rPr>
          <w:rFonts w:hint="eastAsia" w:ascii="方正仿宋_GBK" w:hAnsi="仿宋" w:eastAsia="方正仿宋_GBK" w:cs="方正仿宋_GBK"/>
          <w:color w:val="000000" w:themeColor="text1"/>
          <w:sz w:val="32"/>
          <w:szCs w:val="32"/>
        </w:rPr>
        <w:t>要加强街道统筹协调，配合相关部门，深入开展爱国卫生运动。配合住房城乡建设部门负责督促落实物业小区、建筑工地、拆迁工地等环境整治和消毒工作；配合城市管理部门负责做好垃圾转运及无害化处理、废弃一次性口罩的集中收集与处置，以及公厕、垃圾场站和转运车辆清洁与消毒工作；配合商务部门、市场监督管理部门负责督促商场、宾馆酒店、餐饮行业、农贸市场落实环境整治和消毒工作；配合文化旅游部门负责旅游景区、星级宾馆酒店的环境卫生整治和消毒工作；配合卫生健康部门负责医疗单位环境卫生整治、病媒生物防制工作；配合国有资产监督管理部门及所属国企负责督促所属企业做好环境整治和消毒工作；配合其他单位结合行业实际情况有序开展相关工作。</w:t>
      </w:r>
    </w:p>
    <w:p>
      <w:pPr>
        <w:spacing w:line="590" w:lineRule="exact"/>
        <w:ind w:firstLine="640" w:firstLineChars="200"/>
        <w:rPr>
          <w:rFonts w:ascii="方正黑体_GBK" w:hAnsi="仿宋" w:eastAsia="方正黑体_GBK"/>
          <w:color w:val="000000" w:themeColor="text1"/>
          <w:sz w:val="32"/>
          <w:szCs w:val="32"/>
        </w:rPr>
      </w:pPr>
      <w:r>
        <w:rPr>
          <w:rFonts w:hint="eastAsia" w:ascii="方正黑体_GBK" w:hAnsi="仿宋" w:eastAsia="方正黑体_GBK"/>
          <w:color w:val="000000" w:themeColor="text1"/>
          <w:sz w:val="32"/>
          <w:szCs w:val="32"/>
        </w:rPr>
        <w:t>五、强化跟踪管理，确保专项整治效果</w:t>
      </w:r>
    </w:p>
    <w:p>
      <w:pPr>
        <w:pStyle w:val="10"/>
        <w:spacing w:line="590" w:lineRule="exact"/>
        <w:ind w:firstLine="640" w:firstLineChars="200"/>
        <w:jc w:val="both"/>
        <w:rPr>
          <w:rFonts w:ascii="方正仿宋_GBK" w:hAnsi="仿宋" w:eastAsia="方正仿宋_GBK" w:cs="方正仿宋_GBK"/>
          <w:color w:val="000000" w:themeColor="text1"/>
          <w:sz w:val="32"/>
          <w:szCs w:val="32"/>
          <w:lang w:val="en-US" w:eastAsia="zh-CN"/>
        </w:rPr>
      </w:pPr>
      <w:r>
        <w:rPr>
          <w:rFonts w:hint="eastAsia" w:ascii="方正仿宋_GBK" w:hAnsi="仿宋" w:eastAsia="方正仿宋_GBK" w:cs="方正仿宋_GBK"/>
          <w:color w:val="000000" w:themeColor="text1"/>
          <w:sz w:val="32"/>
          <w:szCs w:val="32"/>
          <w:lang w:val="en-US" w:eastAsia="zh-CN"/>
        </w:rPr>
        <w:t>要结合街道辖区疫情防控形势，针对复工复产后的生产、生活、购物、交通及居家等环境，按照属地管理和行业管理原则，加强组织领导，明确工作重点、工作目标和责任分工。要采取网格化管理、包片包干、分区域分时段推进等方式，既要避免开展人群聚集式活动，又要充分发挥爱国卫生运动的统筹协调作用，让群众主动参与到防控工作中来，构筑群防群控、联防联控的严密防线，形成全社会齐动手、共参与的良好氛围，有效改善群众生产生活环境。</w:t>
      </w:r>
    </w:p>
    <w:p>
      <w:pPr>
        <w:pStyle w:val="10"/>
        <w:spacing w:line="590" w:lineRule="exact"/>
        <w:ind w:firstLine="640" w:firstLineChars="200"/>
        <w:jc w:val="both"/>
        <w:rPr>
          <w:rFonts w:ascii="方正仿宋_GBK" w:hAnsi="仿宋" w:eastAsia="方正仿宋_GBK" w:cs="方正仿宋_GBK"/>
          <w:color w:val="000000" w:themeColor="text1"/>
          <w:sz w:val="32"/>
          <w:szCs w:val="32"/>
          <w:lang w:val="en-US" w:eastAsia="zh-CN"/>
        </w:rPr>
      </w:pPr>
    </w:p>
    <w:p>
      <w:pPr>
        <w:pStyle w:val="10"/>
        <w:spacing w:line="590" w:lineRule="exact"/>
        <w:ind w:firstLine="640" w:firstLineChars="200"/>
        <w:jc w:val="both"/>
        <w:rPr>
          <w:rFonts w:ascii="方正仿宋_GBK" w:hAnsi="仿宋" w:eastAsia="方正仿宋_GBK" w:cs="方正仿宋_GBK"/>
          <w:color w:val="000000" w:themeColor="text1"/>
          <w:sz w:val="32"/>
          <w:szCs w:val="32"/>
          <w:lang w:val="en-US" w:eastAsia="zh-CN"/>
        </w:rPr>
      </w:pPr>
    </w:p>
    <w:p>
      <w:pPr>
        <w:pStyle w:val="10"/>
        <w:spacing w:line="590" w:lineRule="exact"/>
        <w:ind w:firstLine="640" w:firstLineChars="200"/>
        <w:jc w:val="both"/>
        <w:rPr>
          <w:rFonts w:ascii="方正仿宋_GBK" w:hAnsi="仿宋" w:eastAsia="方正仿宋_GBK" w:cs="方正仿宋_GBK"/>
          <w:color w:val="000000" w:themeColor="text1"/>
          <w:sz w:val="32"/>
          <w:szCs w:val="32"/>
          <w:lang w:val="en-US" w:eastAsia="zh-CN"/>
        </w:rPr>
      </w:pP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重庆市万州区高笋塘街道办事处</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2020年3月5日  </w:t>
      </w:r>
    </w:p>
    <w:p>
      <w:pPr>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spacing w:line="560" w:lineRule="exact"/>
        <w:ind w:firstLine="640" w:firstLineChars="200"/>
        <w:rPr>
          <w:rFonts w:hint="eastAsia" w:ascii="方正仿宋_GBK" w:hAnsi="方正仿宋_GBK" w:eastAsia="方正仿宋_GBK" w:cs="方正仿宋_GBK"/>
          <w:sz w:val="32"/>
          <w:szCs w:val="32"/>
        </w:rPr>
      </w:pPr>
    </w:p>
    <w:p>
      <w:pPr>
        <w:spacing w:line="560" w:lineRule="exact"/>
        <w:ind w:firstLine="640" w:firstLineChars="200"/>
        <w:rPr>
          <w:rFonts w:hint="eastAsia" w:ascii="方正仿宋_GBK" w:hAnsi="方正仿宋_GBK" w:eastAsia="方正仿宋_GBK" w:cs="方正仿宋_GBK"/>
          <w:sz w:val="32"/>
          <w:szCs w:val="32"/>
        </w:rPr>
      </w:pPr>
    </w:p>
    <w:p>
      <w:pPr>
        <w:spacing w:line="560" w:lineRule="exact"/>
        <w:ind w:firstLine="640" w:firstLineChars="200"/>
        <w:rPr>
          <w:rFonts w:hint="eastAsia" w:ascii="方正仿宋_GBK" w:hAnsi="方正仿宋_GBK" w:eastAsia="方正仿宋_GBK" w:cs="方正仿宋_GBK"/>
          <w:sz w:val="32"/>
          <w:szCs w:val="32"/>
        </w:rPr>
      </w:pPr>
    </w:p>
    <w:p>
      <w:pPr>
        <w:spacing w:line="560" w:lineRule="exact"/>
        <w:ind w:firstLine="640" w:firstLineChars="200"/>
        <w:rPr>
          <w:rFonts w:hint="eastAsia" w:ascii="方正仿宋_GBK" w:hAnsi="方正仿宋_GBK" w:eastAsia="方正仿宋_GBK" w:cs="方正仿宋_GBK"/>
          <w:sz w:val="32"/>
          <w:szCs w:val="32"/>
        </w:rPr>
      </w:pPr>
    </w:p>
    <w:p>
      <w:pPr>
        <w:spacing w:line="560" w:lineRule="exact"/>
        <w:ind w:firstLine="640" w:firstLineChars="200"/>
        <w:rPr>
          <w:rFonts w:hint="eastAsia"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p>
    <w:p>
      <w:pPr>
        <w:spacing w:line="500" w:lineRule="exact"/>
        <w:ind w:firstLine="100"/>
      </w:pPr>
      <w:bookmarkStart w:id="0" w:name="_GoBack"/>
      <w:bookmarkEnd w:id="0"/>
    </w:p>
    <w:sectPr>
      <w:footerReference r:id="rId3" w:type="default"/>
      <w:pgSz w:w="11906" w:h="16838"/>
      <w:pgMar w:top="1985" w:right="1474" w:bottom="164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大标宋简体">
    <w:altName w:val="方正书宋_GBK"/>
    <w:panose1 w:val="00000000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5930969"/>
      <w:docPartObj>
        <w:docPartGallery w:val="autotext"/>
      </w:docPartObj>
    </w:sdtPr>
    <w:sdtContent>
      <w:p>
        <w:pPr>
          <w:pStyle w:val="4"/>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cxMmY4ZGZjMWZiNmZhYTJjOTZjOWU2OTk1MTdmMTUifQ=="/>
  </w:docVars>
  <w:rsids>
    <w:rsidRoot w:val="00E00799"/>
    <w:rsid w:val="00010F90"/>
    <w:rsid w:val="007405FE"/>
    <w:rsid w:val="007B0FC6"/>
    <w:rsid w:val="007D0EB0"/>
    <w:rsid w:val="00880E1B"/>
    <w:rsid w:val="00AA09B7"/>
    <w:rsid w:val="00B25076"/>
    <w:rsid w:val="00C230A6"/>
    <w:rsid w:val="00E00799"/>
    <w:rsid w:val="00E84F67"/>
    <w:rsid w:val="058D2B45"/>
    <w:rsid w:val="3FE70384"/>
    <w:rsid w:val="49907691"/>
    <w:rsid w:val="67BFFEB1"/>
    <w:rsid w:val="F5AF0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1"/>
    <w:pPr>
      <w:ind w:left="111"/>
    </w:pPr>
    <w:rPr>
      <w:rFonts w:ascii="方正仿宋_GBK" w:hAnsi="方正仿宋_GBK" w:eastAsia="方正仿宋_GBK" w:cs="方正仿宋_GBK"/>
      <w:sz w:val="31"/>
      <w:szCs w:val="31"/>
      <w:lang w:val="zh-CN" w:bidi="zh-CN"/>
    </w:rPr>
  </w:style>
  <w:style w:type="paragraph" w:styleId="3">
    <w:name w:val="Date"/>
    <w:basedOn w:val="1"/>
    <w:next w:val="1"/>
    <w:link w:val="13"/>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2"/>
    <w:qFormat/>
    <w:uiPriority w:val="1"/>
    <w:rPr>
      <w:rFonts w:ascii="方正仿宋_GBK" w:hAnsi="方正仿宋_GBK" w:eastAsia="方正仿宋_GBK" w:cs="方正仿宋_GBK"/>
      <w:sz w:val="31"/>
      <w:szCs w:val="31"/>
      <w:lang w:val="zh-CN" w:bidi="zh-CN"/>
    </w:rPr>
  </w:style>
  <w:style w:type="character" w:customStyle="1" w:styleId="9">
    <w:name w:val="Body text|1_"/>
    <w:basedOn w:val="7"/>
    <w:link w:val="10"/>
    <w:qFormat/>
    <w:locked/>
    <w:uiPriority w:val="0"/>
    <w:rPr>
      <w:rFonts w:ascii="宋体" w:hAnsi="宋体"/>
      <w:sz w:val="30"/>
      <w:szCs w:val="30"/>
      <w:lang w:val="zh-TW" w:eastAsia="zh-TW"/>
    </w:rPr>
  </w:style>
  <w:style w:type="paragraph" w:customStyle="1" w:styleId="10">
    <w:name w:val="Body text|1"/>
    <w:basedOn w:val="1"/>
    <w:link w:val="9"/>
    <w:qFormat/>
    <w:uiPriority w:val="0"/>
    <w:pPr>
      <w:spacing w:line="406" w:lineRule="auto"/>
      <w:ind w:firstLine="400"/>
      <w:jc w:val="left"/>
    </w:pPr>
    <w:rPr>
      <w:rFonts w:ascii="宋体" w:hAnsi="宋体"/>
      <w:sz w:val="30"/>
      <w:szCs w:val="30"/>
      <w:lang w:val="zh-TW" w:eastAsia="zh-TW"/>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日期 Char"/>
    <w:basedOn w:val="7"/>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2899</Words>
  <Characters>2943</Characters>
  <Lines>22</Lines>
  <Paragraphs>6</Paragraphs>
  <TotalTime>0</TotalTime>
  <ScaleCrop>false</ScaleCrop>
  <LinksUpToDate>false</LinksUpToDate>
  <CharactersWithSpaces>3033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2020-03-07T02:52:00Z</dcterms:created>
  <dc:creator>admin</dc:creator>
  <cp:lastModifiedBy>user</cp:lastModifiedBy>
  <cp:lastPrinted>2020-03-07T03:25:00Z</cp:lastPrinted>
  <dcterms:modified xsi:type="dcterms:W3CDTF">2024-07-17T11:39:36Z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ADC58B71FFFD4D04972F6E5E29213167</vt:lpwstr>
  </property>
</Properties>
</file>