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eastAsia="方正黑体_GBK"/>
          <w:w w:val="36"/>
          <w:szCs w:val="150"/>
        </w:rPr>
      </w:pPr>
    </w:p>
    <w:p>
      <w:pPr>
        <w:spacing w:line="640" w:lineRule="exact"/>
        <w:rPr>
          <w:rFonts w:eastAsia="方正大标宋简体"/>
          <w:w w:val="36"/>
          <w:sz w:val="150"/>
          <w:szCs w:val="150"/>
        </w:rPr>
      </w:pPr>
    </w:p>
    <w:p>
      <w:pPr>
        <w:jc w:val="distribute"/>
        <w:rPr>
          <w:rFonts w:ascii="仿宋_GB2312" w:eastAsia="仿宋_GB2312"/>
          <w:sz w:val="64"/>
          <w:szCs w:val="64"/>
        </w:rPr>
      </w:pPr>
      <w:r>
        <w:rPr>
          <w:rFonts w:ascii="方正小标宋_GBK" w:eastAsia="方正小标宋_GBK"/>
          <w:w w:val="33"/>
          <w:sz w:val="150"/>
          <w:szCs w:val="150"/>
        </w:rPr>
        <w:pict>
          <v:shape id="_x0000_i1025" o:spt="136" type="#_x0000_t136" style="height:54pt;width:441.6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高笋塘街道办事处文件" style="font-family:方正小标宋_GBK;font-size:36pt;v-text-align:center;"/>
            <w10:wrap type="none"/>
            <w10:anchorlock/>
          </v:shape>
        </w:pict>
      </w:r>
    </w:p>
    <w:p>
      <w:pPr>
        <w:spacing w:line="520" w:lineRule="exact"/>
        <w:rPr>
          <w:rFonts w:ascii="方正仿宋_GBK"/>
        </w:rPr>
      </w:pPr>
    </w:p>
    <w:p>
      <w:pPr>
        <w:spacing w:line="520" w:lineRule="exact"/>
        <w:rPr>
          <w:rFonts w:ascii="方正仿宋_GBK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 xml:space="preserve">万州高办发〔2022〕7号                  </w:t>
      </w:r>
    </w:p>
    <w:p>
      <w:pPr>
        <w:spacing w:line="560" w:lineRule="exact"/>
        <w:rPr>
          <w:rFonts w:ascii="方正仿宋_GBK"/>
        </w:rPr>
      </w:pPr>
      <w:r>
        <w:rPr>
          <w:rFonts w:ascii="Calibri"/>
        </w:rPr>
        <w:pict>
          <v:line id="_x0000_s1026" o:spid="_x0000_s1026" o:spt="20" style="position:absolute;left:0pt;flip:y;margin-left:0pt;margin-top:5pt;height:0pt;width:441pt;z-index:251660288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_GBK" w:eastAsia="方正小标宋_GBK"/>
          <w:bCs/>
          <w:sz w:val="44"/>
          <w:szCs w:val="32"/>
        </w:rPr>
      </w:pPr>
      <w:r>
        <w:rPr>
          <w:rFonts w:hint="eastAsia" w:ascii="方正小标宋_GBK" w:eastAsia="方正小标宋_GBK"/>
          <w:bCs/>
          <w:sz w:val="44"/>
          <w:szCs w:val="32"/>
        </w:rPr>
        <w:t>重庆市万州区高笋塘街道办事处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关于印发《高笋塘街道2022年城市管理暨生态环境保护工作计划》的通知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各社区居委会：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现将《高笋塘街道2022年城市管理暨生态环境保护工作计划》印发给你们，请根据实际，制定2022年工作计划，并认真落实。</w:t>
      </w:r>
    </w:p>
    <w:p>
      <w:pPr>
        <w:spacing w:line="590" w:lineRule="exact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重庆市万州区高笋塘街道办事处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2022年3月2日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（此件公开发布）</w:t>
      </w:r>
      <w:bookmarkStart w:id="0" w:name="_GoBack"/>
      <w:bookmarkEnd w:id="0"/>
    </w:p>
    <w:p>
      <w:pPr>
        <w:spacing w:line="440" w:lineRule="exact"/>
        <w:rPr>
          <w:rFonts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 xml:space="preserve"> </w:t>
      </w:r>
      <w:r>
        <w:rPr>
          <w:rFonts w:eastAsia="方正仿宋_GBK"/>
          <w:color w:val="000000"/>
          <w:sz w:val="28"/>
          <w:szCs w:val="28"/>
        </w:rPr>
        <w:t>抄送：区</w:t>
      </w:r>
      <w:r>
        <w:rPr>
          <w:rFonts w:hint="eastAsia" w:eastAsia="方正仿宋_GBK"/>
          <w:color w:val="000000"/>
          <w:sz w:val="28"/>
          <w:szCs w:val="28"/>
        </w:rPr>
        <w:t>城市管理局、区生态环境局。</w:t>
      </w: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 xml:space="preserve"> </w:t>
      </w:r>
      <w:r>
        <w:rPr>
          <w:rFonts w:eastAsia="方正仿宋_GBK"/>
          <w:color w:val="000000"/>
          <w:sz w:val="28"/>
          <w:szCs w:val="28"/>
        </w:rPr>
        <w:t xml:space="preserve">重庆市万州区高笋塘街道党政办公室     </w:t>
      </w:r>
      <w:r>
        <w:rPr>
          <w:rFonts w:hint="eastAsia" w:eastAsia="方正仿宋_GBK"/>
          <w:color w:val="000000"/>
          <w:sz w:val="28"/>
          <w:szCs w:val="28"/>
        </w:rPr>
        <w:t xml:space="preserve">    </w:t>
      </w:r>
      <w:r>
        <w:rPr>
          <w:rFonts w:hint="eastAsia" w:ascii="方正仿宋_GBK" w:eastAsia="方正仿宋_GBK"/>
          <w:color w:val="000000"/>
          <w:sz w:val="28"/>
          <w:szCs w:val="28"/>
        </w:rPr>
        <w:t xml:space="preserve"> 2022年3月2日印发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高笋塘街道2022年城市管理暨生态环境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保护工作计划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,高笋塘街道将深学笃用习近平生态文明思想，全面落实党中央、国务院关于生态环境保护的决策部署，贯彻落实区委区政府关于城市管理及生态环境保护工作安排，围绕街道中心工作，树立绿色发展理念，加快环境整治，改善环境质量，提高城市管理水平。现结合街道实际，特拟定街道2022年城市管理及生态环境保护工作计划。</w:t>
      </w:r>
    </w:p>
    <w:p>
      <w:pPr>
        <w:spacing w:line="59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一、指导思想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以习近平新时代中国特色社会主义思想为指导，深入打好污染防治攻坚战，切实担负起生态文明建设和生态环境保护的政治责任，大力推进街道生态环境综合整治工作，全面完成环境保护目标任务。</w:t>
      </w:r>
    </w:p>
    <w:p>
      <w:pPr>
        <w:spacing w:line="59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二、组织领导  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一是健全生态环保“党政同责”、“一岗双责”制度，健全城市管理、环境保护工作议事制度；二是成立工作领导小组，负责街道城管及生态环境保护各项指挥、协调工作，研究解决有关重大问题。</w:t>
      </w:r>
    </w:p>
    <w:p>
      <w:pPr>
        <w:spacing w:line="59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三、重点工作</w:t>
      </w:r>
    </w:p>
    <w:p>
      <w:pPr>
        <w:spacing w:line="59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（一）抓好城市环境质量提升工作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1.开展“亮高质量发展成果”“亮高品质生活美景”活动，统筹推进，突出特色和亮点，确保考核排名创先争优，上档升位。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2.按照申报计划开展老旧小区改造工作，做好项目规划入库工作，做好规划设计，及时处理解决老旧小区改造工作中存在的问题，在做好安全工作的前提下，做好改造工作中的协调沟通、质量监督等各项工作。通过对老旧居民小区的全面打造，切实提升城市环境质量，进一步增强市民的安全感、幸福感和获得感，助推基层治理工作。 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3.协调园林处对辖区园林绿化工作进行指导，督促各社区加强小区绿化种植及管理，开展爱绿护绿宣传，组织开展3.12全民义务植树活动，进一步提高管护质量和绿化品质。 </w:t>
      </w:r>
    </w:p>
    <w:p>
      <w:pPr>
        <w:spacing w:line="59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（二）加强城市管理工作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1.环境卫生方面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（1）按照“马路办公”要求，继续推行“五长制”、“门前三包”城市综合管理机制。按期开展“马路办公”巡查，及时处理城管案件。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2）持续开展社区人居环境整治工作，加强启迪公司、社区及相关单位环境卫生管理工作，进一步提升主次干道、背街小巷、城郊结合部、边坡护坎及消落带的保洁及扫灰降尘工作，切实提升考核排名位次。推行城区道路机械化清扫等作业方式和环卫专业冲洗机制，切实降低路面扬尘污染；开展污水外溢整治及垃圾分类工作。配合街道创文工作，切实做好辖区环境卫生整治工作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3）抓好垃圾分类工作。通过组织社区干部、志愿者在辖区开展垃圾分类宣传活动、设立垃圾分类点位、入户宣传等形式，积极引导辖区居民及单位参与和开展生活垃圾分类及环境保护工作，提升辖区居民生活品质和环境质量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4）加大“12319”城管案件及网络舆情的处置力度，按期回复，解决居民反映强烈的杂物乱堆乱码、卫生死角、污水外溢、垃圾点气味扰民、油烟扰民等问题，提升群众满意度，确保数字化城管考核少扣分、不扣分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2.容貌秩序管理方面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联合城管大队对主干次道定期开展综合整治，严格坐商归店、严禁占道经营，按照“三限、三有、三控”标准管控好夜市摊区，确保日常管理规范有序。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3.基础设施建设管护。做好辖区市政路面、栏杆、排污管道、垃圾存放设施、公共绿地等市政基础设施的日常巡查，加强同相关部门的联系，确保管理维护到位。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4.建筑外立面风貌整治。做好与相关部门的沟通协调工作，确保辖区建筑外立面改造整体风貌一致，标准统一，突出特色。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（三）加强辖区房屋住用安全管理工作。</w:t>
      </w:r>
      <w:r>
        <w:rPr>
          <w:rFonts w:hint="eastAsia" w:ascii="方正仿宋_GBK" w:eastAsia="方正仿宋_GBK"/>
          <w:sz w:val="32"/>
          <w:szCs w:val="32"/>
        </w:rPr>
        <w:t>加强对辖区九思堂人行宿舍、冯家院131号及偏石板坡1、2号等危房的日常监测工作，继续抓好辖区外墙砖脱落安全隐患等的排查工作，加强辖区门店装修安全管理的走访、宣传，努力建设平安街道。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（四）小区物业管理工作。</w:t>
      </w:r>
      <w:r>
        <w:rPr>
          <w:rFonts w:hint="eastAsia" w:ascii="方正仿宋_GBK" w:eastAsia="方正仿宋_GBK"/>
          <w:sz w:val="32"/>
          <w:szCs w:val="32"/>
        </w:rPr>
        <w:t>加强同辖区业委会和物业管理公司的沟通联系，做好物业矛盾纠纷协调和化解工作，确保和谐。</w:t>
      </w:r>
    </w:p>
    <w:p>
      <w:pPr>
        <w:spacing w:line="59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（五）环境保护工作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1.打好污染防治攻坚战。强化露天焚烧、餐饮油烟、扬尘控制及入河排污口巡查整治，保护好蓝天碧水。治理辖区暴露垃圾及卫生死角。认真开展中央环保督察涉及问题“回头看”，巩固成果，坚决防止反弹。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2.开展噪声专项整治工作。开展好高中考期间噪音专项整治行动，配合搞好社会生活噪声、文化娱乐噪声、殡葬噪声等整治，营造宜居环境。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开展安全检查，消除环境隐患。组织相关科室及社区对辖区内24家废品收购店、加油站、11家医院等涉及环境安全、环境卫生相关单位开展安全检查行动，对辖区各涉及环境安全隐患的重点部位、场所进行全面排查,同时，组织开展好环境应急演练，提升应急处置与协同配合能力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4.加强河长制巡查及长江消落带容貌秩序、环境卫生、江边洗衣等整治、宣传 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5.妥善处理信访案件，缓和矛盾纠纷。关注重点媒体舆情，及时交办、回复群众来电来访，认真受理环境投诉，切实解决群众反映的热点、难点问题，确保辖区和谐稳定。 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附：高笋塘街道关于成立生态环境保护工作领导小组的通知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附：</w:t>
      </w:r>
    </w:p>
    <w:p>
      <w:pPr>
        <w:spacing w:line="59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高笋塘街道关于成立生态环境保护工作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领导小组的通知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扎实做好街道生态环境保护各项工作，进一步强化环境保护“党政同责”和“一岗双责”，做到“管行业必须管环保、管业务必须管环保”，切实解决辖区突出环境问题，提升人居环境质量。经街道党工委、办事处研究决定：成立髙笋塘街道生态环境保护工作领导小组，成员如下：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  长：张清华  街道党工委书记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副组长：兰建军  街道党工委副书记、办事处主任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段小雷  街道人大工委主任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周建明  街道党工委副书记、政法委员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江  云  街道党工委委员、纪工委书记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冯  进  街道党工委委员、组织委员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陈  珊  街道党工委委员、宣传委员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吴宗前  街道党工委委员、统战委员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钟旅军  街道党工委委员、武装部部长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王卫东  街道办事处副主任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李伟尚  街道办事处副主任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向长虹  街道办事处副主任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李  军  街道办事处副主任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  员：牟小霞  街道办事处党政办公室主任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李  波  街道办事处规建环办主任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谭  源  街道办事处综合行政执法办公室主任 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郑  林  街道办事处应急管理办公室主任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李永东  街道办事处经济发展办公室主任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张  强  望江派出所所长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官学平  高笋塘司法所所长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向  东  城管执法高笋塘大队大队长 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各社区卫生副主任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领导小组办公室设在规划建设管理环保办公室内，由李波同志兼任办公室主任，周林负责具体日常工作。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footerReference r:id="rId5" w:type="default"/>
      <w:pgSz w:w="11906" w:h="16838"/>
      <w:pgMar w:top="1985" w:right="1474" w:bottom="1644" w:left="1588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87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083"/>
    <w:rsid w:val="00152930"/>
    <w:rsid w:val="001646E6"/>
    <w:rsid w:val="001A4266"/>
    <w:rsid w:val="002F4CB8"/>
    <w:rsid w:val="005369E6"/>
    <w:rsid w:val="005B6083"/>
    <w:rsid w:val="006B73EA"/>
    <w:rsid w:val="008B0F14"/>
    <w:rsid w:val="00930FB2"/>
    <w:rsid w:val="00AC6AAD"/>
    <w:rsid w:val="00B6039E"/>
    <w:rsid w:val="00CB5681"/>
    <w:rsid w:val="00EA2D62"/>
    <w:rsid w:val="00FD0260"/>
    <w:rsid w:val="75D5B604"/>
    <w:rsid w:val="7D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446</Words>
  <Characters>2544</Characters>
  <Lines>21</Lines>
  <Paragraphs>5</Paragraphs>
  <TotalTime>18</TotalTime>
  <ScaleCrop>false</ScaleCrop>
  <LinksUpToDate>false</LinksUpToDate>
  <CharactersWithSpaces>2985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2022-03-02T18:35:00Z</dcterms:created>
  <dc:creator>微软用户</dc:creator>
  <cp:lastModifiedBy>代悦心</cp:lastModifiedBy>
  <cp:lastPrinted>2022-03-02T18:49:00Z</cp:lastPrinted>
  <dcterms:modified xsi:type="dcterms:W3CDTF">2023-10-24T10:17:35Z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