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Hlk37239649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重庆市万州区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高梁镇人民政府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关于进一步加强安全生产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和自然灾害防治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高梁府发〔2024〕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各村（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）委会，各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室、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办、中心、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大队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近期，我镇辖区内相继发生交通及企业人员受伤的情况，为贯彻习近平总书记重要指示批示精神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国务院安全生产委员会安全防范工作视频调度会议精神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，落实市委、市政府及区委、区政府工作部署，深刻汲取安全事故教训，切实有效防范化解事故风险，现就进一步加强全镇安全生产工作通知如下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一、认清当前安全生产工作严峻形势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岁末年初极端天气灾害增多增强，传统领域风险集中暴露，新领域新风险不断积累，事故灾害风险较高。抓好当前安全生产工作尤为重要，各村（社区）各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室、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办、中心、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大队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要牢固树立红线意识、底线思维，严格落实“党政同责、一岗双责”，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管行业必须管安全、管业务必须管安全、管生产经营必须管安全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谁主管谁负责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聚焦薄弱环节，紧盯消防、教育、建设施工、道路交通、危化、工贸、城镇燃气、文化旅游、特种设备等重点行业领域，学校、医院、养老院、商场、库房、高层楼房、九小场所等重点场所，检维修、委外、动火动焊三大作业等高风险作业开展安全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隐患整治，落实安全管控措施，切实做到守土有责、守土尽责。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二、明确责任分工，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扎实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开展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集中整治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各行业领域由分管领导带队，相关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室、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办、中心、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大队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具体负责，全面开展安全隐患集中排查整治，确保辖区和谐平安。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eastAsia" w:eastAsia="方正楷体_GBK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基层治理指挥</w:t>
      </w:r>
      <w:r>
        <w:rPr>
          <w:rFonts w:hint="eastAsia" w:eastAsia="方正楷体_GBK" w:cs="Times New Roman"/>
          <w:sz w:val="32"/>
          <w:szCs w:val="32"/>
          <w:lang w:eastAsia="zh-CN"/>
        </w:rPr>
        <w:t>室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4" w:firstLineChars="20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负责本机关的用水、用电、用气安全和防火防盗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本机关办公用房、机关食堂、机关车辆、其他政府资产及配套设施的安全管理</w:t>
      </w:r>
      <w:r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（二）经济发展办公室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</w:rPr>
        <w:t>点排查工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eastAsia="zh-CN"/>
        </w:rPr>
        <w:t>（商）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</w:rPr>
        <w:t>业企业领域内存在的用电、防火、机械操作、劳动防护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eastAsia="zh-CN"/>
        </w:rPr>
        <w:t>及场镇餐饮燃气隐患排查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</w:rPr>
        <w:t>等方面存在的安全隐患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eastAsia="zh-CN"/>
        </w:rPr>
        <w:t>，督促整改。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/>
        </w:rPr>
        <w:t>对有限空间作业铝加工、粉尘涉爆、塑料（泡沫）加工等重点企业和劳动密集型企业开展重大安全隐患排查整治，深化工贸行业企业“四涉一限一使用”专项整治，加强厂房库房消防安全检查。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督促企业落实安全主体责任，加强安全检查和隐患整改，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/>
        </w:rPr>
        <w:t>严格落实工贸行业企业一线岗位从业人员“两单两卡”及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安全教育、培训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/>
        </w:rPr>
        <w:t>制度，从源头上防范化解安全风险。严厉打击违规动火作业、特种作业无证上岗等违法行为，从严查处培训制度不落实的工贸行业企业，切实提升从业人员安全素质和技能。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（三）民生服务办公室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排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学校、医院机构、校外培训机构等场所的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食堂食品卫生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安全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、消防安全、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燃气安全、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应急疏散等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方面的安全隐患，及时督促相关单位整改到位。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（四）平安法治办公室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对已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关闭煤矿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巡查，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强化非煤矿山采空区、积水区及周边山体、排土场的安全巡查监测，突出开展作业面未按设计开采及矿山附属设施的专项整治。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强化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CN"/>
        </w:rPr>
        <w:t>烟花爆竹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风险管控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，开展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危险化学品和烟花爆竹“打非治违”。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持续深化高层建筑消防综合治理，加强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镇内“三合一”场所、“九小场所”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等区域的消防专项整治行动，深入开展冬春消防安全</w:t>
      </w:r>
      <w:r>
        <w:rPr>
          <w:rStyle w:val="12"/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大排查大整治活动，联系派出所、社区联合开展打通消防通道工作等。</w:t>
      </w:r>
      <w:r>
        <w:rPr>
          <w:rStyle w:val="12"/>
          <w:rFonts w:hint="eastAsia" w:ascii="方正仿宋_GBK" w:hAnsi="方正仿宋_GBK" w:eastAsia="方正仿宋_GBK" w:cs="方正仿宋_GBK"/>
          <w:b w:val="0"/>
          <w:i w:val="0"/>
          <w:caps w:val="0"/>
          <w:strike w:val="0"/>
          <w:dstrike w:val="0"/>
          <w:spacing w:val="0"/>
          <w:w w:val="100"/>
          <w:kern w:val="2"/>
          <w:sz w:val="32"/>
          <w:szCs w:val="32"/>
          <w:lang w:val="en-US" w:eastAsia="zh-CN" w:bidi="ar-SA"/>
        </w:rPr>
        <w:t>要进一步加强对消防安全的宣传引导以及督促各村（社区）开展消防演练和培训，不断提高群众的消防安全意识和防范自救能力。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严格落实农村家庭宴席申报制度，重点检查整治农家乐、宾馆、饭店、食堂、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小作坊、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农村家庭宴席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食品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安全等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（五）便民服务中心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养老院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食堂食品卫生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安全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、消防安全、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燃气安全、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应急疏散等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方面的安全隐患进行排查，及时督促相关单位整改到位。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（六）综合行政执法大队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Style w:val="12"/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把两轮车、三轮车作为道路交通安全的重点监管对象，把上、下班高峰期作为道路交通安全的重点监管时段，强化农村道路交通安全监管。要加强对旅游客车、危险品运输车、重载货车、渣土车、校车等重点车辆的安全监管，严查超速、超员、超载、疲劳驾驶、非法载客以及违规冒险行车（船）等严重交通违法违规行为。尤其是重点项目利用农村既有道路造成道路严重破损，要把道路交通安全作为安全监管的重中之重来抓，力争不发生亡人安全事故；高海拔地区（大碑片区）一旦发生冰雪天气，要根据实际情况果断采取封路、断道等措施，确保道路交通安全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（七）产业发展服务中心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深入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检查水库库坝安全以及塘、堰、人畜饮水工程、渔业船只等水利设施设备安全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加强病塘病库的监测整治。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持续对重点区域、重点部位(木材加工、农村沼气、农业企业等)开展火灾风险隐患排查整治，严格管控重点人群。加强烧灰积肥等农事用火，烧香烧纸等祭祀用火，疫木处置、国土绿化等生产用火，野炊烧烤等非生产性用火事管理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（八）新时代文明实践中心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重点排查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群众健身文化活动场所和设备安全，设置必要的安全警示标志和告示，加强群体性文化活动安全监管，严格控制大型集会、商品展销等活动，督促活动主办方落实安全保障措施，做好应急预案，严防拥挤、踩踏等事故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排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查辖区乡村旅游企业在餐饮、住宿、交通、游览安全等方面存在的安全隐患，防止食物中毒、火灾、交通事故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、特种设备事故等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，督促企业做好员工和游客安全宣传教育，制定完善应急预案。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（九）村镇建设服务中心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严格建筑施工现场管理，对施工企业和在建工程项目的起重机械设备、脚手架搭设、深基坑支护等专项方案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以及防止高处坠落、防火、防触电等情况进行全面检查；加强对位于学校、集贸市场、城区等人口密集地段的施工及临时围墙的搭设情况的检查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加强对农村自建房屋安全的拉网式排查，特别是要进一步加强人员密集场所房屋安全的整治工作。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重点加强地质灾害点、人员密集区的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巡查监测、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预测预警、群防群治、应急响应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等工作，及时处置地灾隐患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；畅通信息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、明确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安全撤离路线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、完善应急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处置预案等。</w:t>
      </w:r>
      <w:r>
        <w:rPr>
          <w:rStyle w:val="12"/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要进一步加强农村公路管养维护，紧盯急弯陡坡、临水临崖等重点路段，全面排查整治隐患。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（十）各村（社区）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排查辖区企业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自建房、地灾点、冬季取暖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方面的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安全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隐患，督促相关单位落实主体责任、抓好安全隐患整改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、明确工作要求，确保节日期间辖区安全稳定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（一）强化责任落实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室、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办、中心、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大队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严格落实“党政同责、一岗双责”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和“三管三必须”要求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，结合本行业领域工作，明确检查对象、检查重点，落实人员、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细化措施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，确保安全隐患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全面排查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整改到位；对发现的重大安全隐患要及时报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镇安委办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各驻村科室要对联系村安全生产与自然灾害防治工作开展指导。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强化执法查处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室、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办、中心、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大队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本行业领域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发现的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突出违法行为，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要及时向执法部门反馈；综合行政执法大队要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持续用好执法“三部曲”，对发现的安全生产违法行为依法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从重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处罚，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对需要区级部门支持的及时向上报告，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强力推进重点问题专项整治，倒逼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生产经营单位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落实主体责任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强化值班值守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严格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落实值班值守制度和事故信息报告制度，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及时掌握情况，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加强舆情应对，维护社会稳定。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(社区）要落实值班并保持24小时通讯畅通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发生突发事件按照相关要求第一时间上报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强化应急处突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各村（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）、各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室、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办、中心、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eastAsia="zh-CN"/>
        </w:rPr>
        <w:t>大队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要进一步完善应急预案，做好救援队伍、装备、物资等应急准备，一旦发生生产安全事故或紧急情况，要第一时间报告，迅速赶赴现场，科学调度，妥善处置，及时控制险情，把事故损失降到最低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重庆市万州区高梁镇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E99FD"/>
    <w:multiLevelType w:val="singleLevel"/>
    <w:tmpl w:val="367E99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6C66B4"/>
    <w:multiLevelType w:val="singleLevel"/>
    <w:tmpl w:val="5E6C66B4"/>
    <w:lvl w:ilvl="0" w:tentative="0">
      <w:start w:val="1"/>
      <w:numFmt w:val="chineseCounting"/>
      <w:pStyle w:val="4"/>
      <w:suff w:val="nothing"/>
      <w:lvlText w:val="%1、"/>
      <w:lvlJc w:val="left"/>
      <w:pPr>
        <w:ind w:left="378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52A9"/>
    <w:rsid w:val="05E252A9"/>
    <w:rsid w:val="0AD30F0A"/>
    <w:rsid w:val="0DD86E8C"/>
    <w:rsid w:val="12335C0A"/>
    <w:rsid w:val="12A122E5"/>
    <w:rsid w:val="17571199"/>
    <w:rsid w:val="17BC3CB4"/>
    <w:rsid w:val="1AE7250B"/>
    <w:rsid w:val="228F46E8"/>
    <w:rsid w:val="24E64F67"/>
    <w:rsid w:val="29E306D1"/>
    <w:rsid w:val="2C620E90"/>
    <w:rsid w:val="2C9205A8"/>
    <w:rsid w:val="2D1A46AE"/>
    <w:rsid w:val="2FDC7B3E"/>
    <w:rsid w:val="315B0DEF"/>
    <w:rsid w:val="358A6C1F"/>
    <w:rsid w:val="37AD473C"/>
    <w:rsid w:val="383160DA"/>
    <w:rsid w:val="417B0C7D"/>
    <w:rsid w:val="43EB2665"/>
    <w:rsid w:val="57BD6802"/>
    <w:rsid w:val="63BF4C66"/>
    <w:rsid w:val="64B36B1A"/>
    <w:rsid w:val="64FB169F"/>
    <w:rsid w:val="69280ACC"/>
    <w:rsid w:val="6D626AA6"/>
    <w:rsid w:val="6E7B27D0"/>
    <w:rsid w:val="71105511"/>
    <w:rsid w:val="77BDDEBC"/>
    <w:rsid w:val="7EBE0F66"/>
    <w:rsid w:val="7F72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640" w:firstLineChars="200"/>
      <w:outlineLvl w:val="0"/>
    </w:pPr>
    <w:rPr>
      <w:rFonts w:ascii="Calibri" w:hAnsi="Calibri" w:eastAsia="方正黑体_GBK"/>
      <w:kern w:val="44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hAnsi="Times New Roman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UserStyle_0"/>
    <w:basedOn w:val="1"/>
    <w:qFormat/>
    <w:uiPriority w:val="0"/>
    <w:pPr>
      <w:ind w:firstLine="200" w:firstLineChars="200"/>
    </w:pPr>
    <w:rPr>
      <w:rFonts w:ascii="Calibri" w:hAnsi="Calibri" w:eastAsia="宋体" w:cs="Times New Roman"/>
      <w:color w:val="000000"/>
      <w:szCs w:val="21"/>
    </w:rPr>
  </w:style>
  <w:style w:type="character" w:customStyle="1" w:styleId="12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区纪委监委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2024-12-05T01:14:00Z</dcterms:created>
  <dc:creator>Administrator</dc:creator>
  <cp:lastModifiedBy>user</cp:lastModifiedBy>
  <cp:lastPrinted>2024-12-05T05:57:00Z</cp:lastPrinted>
  <dcterms:modified xsi:type="dcterms:W3CDTF">2024-12-04T16:17:45Z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