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b/>
          <w:sz w:val="44"/>
          <w:szCs w:val="44"/>
        </w:rPr>
      </w:pPr>
    </w:p>
    <w:p>
      <w:pPr>
        <w:spacing w:line="590" w:lineRule="exact"/>
        <w:rPr>
          <w:rFonts w:eastAsia="方正仿宋_GBK"/>
          <w:sz w:val="32"/>
          <w:szCs w:val="32"/>
        </w:rPr>
      </w:pPr>
    </w:p>
    <w:p>
      <w:pPr>
        <w:jc w:val="distribute"/>
        <w:rPr>
          <w:rFonts w:ascii="仿宋_GB2312"/>
          <w:sz w:val="64"/>
          <w:szCs w:val="64"/>
        </w:rPr>
      </w:pPr>
      <w:r>
        <w:rPr>
          <w:rFonts w:eastAsia="方正大标宋简体"/>
          <w:w w:val="33"/>
          <w:sz w:val="150"/>
          <w:szCs w:val="150"/>
        </w:rPr>
        <w:pict>
          <v:shape id="_x0000_i1025" o:spt="136" type="#_x0000_t136" style="height:50.6pt;width:414.5pt;" fillcolor="#FF0000" filled="t" stroked="t" coordsize="21600,21600">
            <v:path/>
            <v:fill on="t" focussize="0,0"/>
            <v:stroke weight="0pt" color="#FF0000"/>
            <v:imagedata o:title=""/>
            <o:lock v:ext="edit"/>
            <v:textpath on="t" fitshape="t" fitpath="t" trim="t" xscale="f" string="重庆市万州区郭村镇人民政府" style="font-family:方正小标宋_GBK;font-size:36pt;v-text-align:center;"/>
            <w10:wrap type="none"/>
            <w10:anchorlock/>
          </v:shape>
        </w:pict>
      </w:r>
    </w:p>
    <w:p>
      <w:pPr>
        <w:spacing w:line="520" w:lineRule="exact"/>
        <w:rPr>
          <w:rFonts w:ascii="方正仿宋_GBK"/>
          <w:szCs w:val="32"/>
        </w:rPr>
      </w:pPr>
    </w:p>
    <w:p>
      <w:pPr>
        <w:spacing w:line="520" w:lineRule="exact"/>
        <w:rPr>
          <w:rFonts w:ascii="方正仿宋_GBK"/>
          <w:szCs w:val="32"/>
        </w:rPr>
      </w:pPr>
    </w:p>
    <w:p>
      <w:pPr>
        <w:tabs>
          <w:tab w:val="left" w:pos="5865"/>
        </w:tabs>
        <w:spacing w:line="590" w:lineRule="exact"/>
        <w:ind w:firstLine="2970" w:firstLineChars="900"/>
        <w:jc w:val="both"/>
        <w:rPr>
          <w:rFonts w:hint="eastAsia" w:ascii="方正仿宋_GBK" w:eastAsia="方正仿宋_GBK"/>
          <w:sz w:val="33"/>
          <w:szCs w:val="33"/>
          <w:lang w:eastAsia="zh-CN"/>
        </w:rPr>
      </w:pPr>
      <w:r>
        <w:rPr>
          <w:rFonts w:hint="eastAsia" w:ascii="方正仿宋_GBK" w:eastAsia="方正仿宋_GBK"/>
          <w:sz w:val="33"/>
          <w:szCs w:val="33"/>
        </w:rPr>
        <w:t>郭村府发〔202</w:t>
      </w:r>
      <w:r>
        <w:rPr>
          <w:rFonts w:hint="eastAsia" w:ascii="方正仿宋_GBK" w:eastAsia="方正仿宋_GBK"/>
          <w:sz w:val="33"/>
          <w:szCs w:val="33"/>
          <w:lang w:val="en-US" w:eastAsia="zh-CN"/>
        </w:rPr>
        <w:t>2</w:t>
      </w:r>
      <w:r>
        <w:rPr>
          <w:rFonts w:hint="eastAsia" w:ascii="方正仿宋_GBK" w:eastAsia="方正仿宋_GBK"/>
          <w:sz w:val="33"/>
          <w:szCs w:val="33"/>
        </w:rPr>
        <w:t>〕</w:t>
      </w:r>
      <w:r>
        <w:rPr>
          <w:rFonts w:hint="eastAsia" w:ascii="方正仿宋_GBK" w:eastAsia="方正仿宋_GBK"/>
          <w:sz w:val="33"/>
          <w:szCs w:val="33"/>
          <w:lang w:val="en-US" w:eastAsia="zh-CN"/>
        </w:rPr>
        <w:t>20</w:t>
      </w:r>
      <w:r>
        <w:rPr>
          <w:rFonts w:hint="eastAsia" w:ascii="方正仿宋_GBK" w:eastAsia="方正仿宋_GBK"/>
          <w:sz w:val="33"/>
          <w:szCs w:val="33"/>
        </w:rPr>
        <w:t>号</w:t>
      </w:r>
      <w:r>
        <w:rPr>
          <w:rFonts w:hint="eastAsia" w:ascii="方正仿宋_GBK" w:eastAsia="方正仿宋_GBK"/>
          <w:sz w:val="33"/>
          <w:szCs w:val="33"/>
          <w:lang w:val="en-US" w:eastAsia="zh-CN"/>
        </w:rPr>
        <w:t xml:space="preserve">                  </w:t>
      </w:r>
    </w:p>
    <w:p>
      <w:pPr>
        <w:pageBreakBefore w:val="0"/>
        <w:tabs>
          <w:tab w:val="left" w:pos="6525"/>
        </w:tabs>
        <w:kinsoku/>
        <w:wordWrap w:val="0"/>
        <w:overflowPunct/>
        <w:topLinePunct w:val="0"/>
        <w:autoSpaceDE/>
        <w:autoSpaceDN/>
        <w:bidi w:val="0"/>
        <w:adjustRightInd/>
        <w:spacing w:line="590" w:lineRule="exact"/>
        <w:ind w:firstLine="210" w:firstLineChars="100"/>
        <w:jc w:val="right"/>
        <w:textAlignment w:val="auto"/>
        <w:rPr>
          <w:rFonts w:eastAsia="方正仿宋_GBK"/>
          <w:sz w:val="33"/>
          <w:szCs w:val="33"/>
        </w:rPr>
      </w:pPr>
      <w:r>
        <w:rPr>
          <w:rFonts w:ascii="仿宋_GB2312"/>
          <w:szCs w:val="32"/>
        </w:rPr>
        <w:pict>
          <v:line id="_x0000_s1026" o:spid="_x0000_s1026" o:spt="20" style="position:absolute;left:0pt;flip:y;margin-left:0pt;margin-top:5pt;height:0pt;width:441pt;z-index:251660288;mso-width-relative:page;mso-height-relative:page;" stroked="t" coordsize="21600,21600">
            <v:path arrowok="t"/>
            <v:fill focussize="0,0"/>
            <v:stroke weight="2pt" color="#FF0000"/>
            <v:imagedata o:title=""/>
            <o:lock v:ext="edit"/>
          </v:line>
        </w:pic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重庆市万州区郭村镇人民政府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关于印发2022年郭村镇河长制工作方案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各站、办、所、中心，各村（居）：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为全面深化我镇河长制工作，</w:t>
      </w:r>
      <w:r>
        <w:rPr>
          <w:rFonts w:hint="eastAsia" w:ascii="方正仿宋_GBK" w:hAnsi="方正仿宋_GBK" w:eastAsia="方正仿宋_GBK" w:cs="方正仿宋_GBK"/>
          <w:color w:val="000000"/>
          <w:kern w:val="0"/>
          <w:sz w:val="32"/>
          <w:szCs w:val="32"/>
        </w:rPr>
        <w:t>着力抓好水资源保护、水域岸线管理、水污染防治、 水环境治理、水生态修复等重点工作，</w:t>
      </w:r>
      <w:r>
        <w:rPr>
          <w:rFonts w:hint="eastAsia" w:ascii="方正仿宋_GBK" w:hAnsi="方正仿宋_GBK" w:eastAsia="方正仿宋_GBK" w:cs="方正仿宋_GBK"/>
          <w:sz w:val="32"/>
          <w:szCs w:val="32"/>
        </w:rPr>
        <w:t>切实改善我镇河道生态环境质量，健全河道管理长效机制，进一步加强河库管理保护工作，结合我镇实际，</w:t>
      </w:r>
      <w:r>
        <w:rPr>
          <w:rFonts w:hint="eastAsia" w:ascii="方正仿宋_GBK" w:hAnsi="方正仿宋_GBK" w:eastAsia="方正仿宋_GBK" w:cs="方正仿宋_GBK"/>
          <w:sz w:val="32"/>
          <w:szCs w:val="32"/>
          <w:lang w:val="en-US" w:eastAsia="zh-CN"/>
        </w:rPr>
        <w:t>现将《万州区郭村镇人民政府2022年河</w:t>
      </w:r>
      <w:r>
        <w:rPr>
          <w:rFonts w:hint="eastAsia" w:ascii="方正仿宋_GBK" w:hAnsi="方正仿宋_GBK" w:eastAsia="方正仿宋_GBK" w:cs="方正仿宋_GBK"/>
          <w:sz w:val="32"/>
          <w:szCs w:val="32"/>
          <w:lang w:eastAsia="zh-CN"/>
        </w:rPr>
        <w:t>长制工作方案</w:t>
      </w:r>
      <w:r>
        <w:rPr>
          <w:rFonts w:hint="eastAsia" w:ascii="方正仿宋_GBK" w:hAnsi="方正仿宋_GBK" w:eastAsia="方正仿宋_GBK" w:cs="方正仿宋_GBK"/>
          <w:sz w:val="32"/>
          <w:szCs w:val="32"/>
          <w:lang w:val="en-US" w:eastAsia="zh-CN"/>
        </w:rPr>
        <w:t>》 下发给你们。请你们务必按照实施方案开展河长制工作。</w:t>
      </w:r>
    </w:p>
    <w:p>
      <w:pPr>
        <w:pStyle w:val="2"/>
        <w:pageBreakBefore w:val="0"/>
        <w:kinsoku/>
        <w:overflowPunct/>
        <w:topLinePunct w:val="0"/>
        <w:autoSpaceDE/>
        <w:autoSpaceDN/>
        <w:bidi w:val="0"/>
        <w:adjustRightInd/>
        <w:spacing w:line="59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重庆市万州区郭村镇人民政府                        </w:t>
      </w: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2022年3月1日</w:t>
      </w:r>
    </w:p>
    <w:p>
      <w:pPr>
        <w:pageBreakBefore w:val="0"/>
        <w:kinsoku/>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重庆市万州区</w:t>
      </w:r>
      <w:r>
        <w:rPr>
          <w:rFonts w:hint="eastAsia" w:ascii="方正小标宋_GBK" w:hAnsi="方正小标宋_GBK" w:eastAsia="方正小标宋_GBK" w:cs="方正小标宋_GBK"/>
          <w:sz w:val="44"/>
          <w:szCs w:val="44"/>
        </w:rPr>
        <w:t>郭村镇</w:t>
      </w:r>
      <w:r>
        <w:rPr>
          <w:rFonts w:hint="eastAsia" w:ascii="方正小标宋_GBK" w:hAnsi="方正小标宋_GBK" w:eastAsia="方正小标宋_GBK" w:cs="方正小标宋_GBK"/>
          <w:sz w:val="44"/>
          <w:szCs w:val="44"/>
          <w:lang w:eastAsia="zh-CN"/>
        </w:rPr>
        <w:t>人民政府</w:t>
      </w:r>
    </w:p>
    <w:p>
      <w:pPr>
        <w:pageBreakBefore w:val="0"/>
        <w:kinsoku/>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关于郭村镇</w:t>
      </w:r>
      <w:r>
        <w:rPr>
          <w:rFonts w:hint="eastAsia" w:ascii="方正小标宋_GBK" w:hAnsi="方正小标宋_GBK" w:eastAsia="方正小标宋_GBK" w:cs="方正小标宋_GBK"/>
          <w:sz w:val="44"/>
          <w:szCs w:val="44"/>
        </w:rPr>
        <w:t>2022年河长制工作方案</w:t>
      </w:r>
    </w:p>
    <w:p>
      <w:pPr>
        <w:keepNext w:val="0"/>
        <w:keepLines w:val="0"/>
        <w:pageBreakBefore w:val="0"/>
        <w:kinsoku/>
        <w:wordWrap/>
        <w:overflowPunct/>
        <w:topLinePunct w:val="0"/>
        <w:autoSpaceDE/>
        <w:autoSpaceDN/>
        <w:bidi w:val="0"/>
        <w:adjustRightInd/>
        <w:spacing w:line="590" w:lineRule="exact"/>
        <w:ind w:left="0" w:leftChars="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为全面深化我镇河长制工作，</w:t>
      </w:r>
      <w:r>
        <w:rPr>
          <w:rFonts w:hint="eastAsia" w:ascii="方正仿宋_GBK" w:hAnsi="方正仿宋_GBK" w:eastAsia="方正仿宋_GBK" w:cs="方正仿宋_GBK"/>
          <w:color w:val="000000"/>
          <w:kern w:val="0"/>
          <w:sz w:val="32"/>
          <w:szCs w:val="32"/>
        </w:rPr>
        <w:t>着力抓好水资源保护、水域岸线管理、水污染防治、 水环境治理、水生态修复等重点工作，</w:t>
      </w:r>
      <w:r>
        <w:rPr>
          <w:rFonts w:hint="eastAsia" w:ascii="方正仿宋_GBK" w:hAnsi="方正仿宋_GBK" w:eastAsia="方正仿宋_GBK" w:cs="方正仿宋_GBK"/>
          <w:sz w:val="32"/>
          <w:szCs w:val="32"/>
        </w:rPr>
        <w:t>切实改善我镇河道生态环境质量，健全河道管理长效机制，进一步加强河库管理保护工作，结合我镇实际，特制定以下工作方案。</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一、总体要求</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全面深化我镇河长制工作，以问题为导向，以生态优先、绿色发展为指引，构建党政同责、部门联动、职权明确、统筹有力、水岸同治、监管严格的治水机制，切实改善全镇水环境质量。</w:t>
      </w:r>
    </w:p>
    <w:p>
      <w:pPr>
        <w:keepNext w:val="0"/>
        <w:keepLines w:val="0"/>
        <w:pageBreakBefore w:val="0"/>
        <w:numPr>
          <w:ilvl w:val="0"/>
          <w:numId w:val="1"/>
        </w:numPr>
        <w:kinsoku/>
        <w:wordWrap/>
        <w:overflowPunct/>
        <w:topLinePunct w:val="0"/>
        <w:autoSpaceDE/>
        <w:autoSpaceDN/>
        <w:bidi w:val="0"/>
        <w:adjustRightInd/>
        <w:spacing w:line="59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主要目标</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郭村镇“一河一策”方案（2021-2025年）要求，结合郭村镇实际情况，健全完善长效机制，基本实现水资源合理分配利用，做好水域岸线管理保护工作，做好河道清淤工作和河道整治工作，减少水污染，保持河库水清岸洁，人民群众满意度明显提高。</w:t>
      </w:r>
    </w:p>
    <w:p>
      <w:pPr>
        <w:keepNext w:val="0"/>
        <w:keepLines w:val="0"/>
        <w:pageBreakBefore w:val="0"/>
        <w:numPr>
          <w:ilvl w:val="0"/>
          <w:numId w:val="1"/>
        </w:numPr>
        <w:kinsoku/>
        <w:wordWrap/>
        <w:overflowPunct/>
        <w:topLinePunct w:val="0"/>
        <w:autoSpaceDE/>
        <w:autoSpaceDN/>
        <w:bidi w:val="0"/>
        <w:adjustRightInd/>
        <w:spacing w:line="59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组织体系</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（一）构建河长体系</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自2017年全面推行河长制以来，我镇已形成较完备的河长体系，设置了镇、村（社区）二级河长制。</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镇党委书记向军、镇长陈泓宇担任镇级总河长，为全镇河长制工作的第一责任人；分管副镇长担任副总河长，协助总河长统筹协调督导考核河长制的落实推进。</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郭村河河长由镇党委书记向军、镇长陈泓宇担任，村（社区）书记担任村（社区）级河段长（见附件2）。</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（二）建立工作领导小组，设立河长办公室</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了以镇党委书记、镇长为组长的河长制工作领导小组，明确一把手负总责、亲自抓的工作格局，下设镇河长办公室，管理河长制日常事务。镇河长办公室设在镇农业服务中心，王瑶负责日常业务开展。农业服务中心、村环所、社事办、应急办、文化服务中心、财政所、派出所、镇团委、镇纪委等为河长制镇级责任单位。</w:t>
      </w:r>
    </w:p>
    <w:p>
      <w:pPr>
        <w:keepNext w:val="0"/>
        <w:keepLines w:val="0"/>
        <w:pageBreakBefore w:val="0"/>
        <w:numPr>
          <w:ilvl w:val="0"/>
          <w:numId w:val="1"/>
        </w:numPr>
        <w:kinsoku/>
        <w:wordWrap/>
        <w:overflowPunct/>
        <w:topLinePunct w:val="0"/>
        <w:autoSpaceDE/>
        <w:autoSpaceDN/>
        <w:bidi w:val="0"/>
        <w:adjustRightInd/>
        <w:spacing w:line="59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主要工作</w:t>
      </w:r>
    </w:p>
    <w:p>
      <w:pPr>
        <w:keepNext w:val="0"/>
        <w:keepLines w:val="0"/>
        <w:pageBreakBefore w:val="0"/>
        <w:numPr>
          <w:ilvl w:val="0"/>
          <w:numId w:val="2"/>
        </w:numPr>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加强水资源保护</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1、落实最严格水资源管理制度。强化责任，严格考核评估和监督。</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守水资源开发利用控制红线。实施水资源消耗总量和强度双控行动，防止不合理新增取水，切实做到以水定需、量水而行、因水制宜。完善镇内取水口名录，结合水利局相关文件要求并在各取水口安装取水计量设施，对水资源开发利用实行严格监控。</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3、严守用水效率控制红线。坚持节水优先，全面提高用水效率，要严格限制发展高耗水项目，加快实施农业、工业和城乡节水技术改造，坚决遏制用水浪费。</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4、严守水功能区限制纳污红线。严格水功能区监督管理，落实污染物达标排放要求，切实加强入河（库）排污口设置审批和监管，严格控制入河（库）排污总量。</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（二）加强水域岸线保护</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涉河建设项目管理。严格水域岸线等生态空间管控，确保区域内水域面积占补平衡。落实规划岸线功能分区管理要求，严格执行涉及河道岸线保护和利用的建设项目审查审批制度，切实强化岸线保护和节约集约利用。</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2、加强河道“四乱”问题排查和上报。村（社区）每月向镇河长办上报“四乱”问题清单，镇河长办每月向区河长办报送“四乱”问题清单。</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水毁修复工程。针对郭村河瑞池段、笔峰段河堤及防护栏垮塌问题，我镇积极争取上级资金实施修复工程，预计今年上半年完成施工。郭村河郭村社区河段护坡镂空，防护栏严重歪斜，公路排水沟被冲毁，我镇将现场查看情况反馈相关部门，积极争取资金，及早排除风险。</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（三）加强水污染防治</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排查污水管网，建立问题台账。针对污水管网破损、老化等问题，立即进行整改；对污水管网漏接、未接、污水井渗漏等与施工方联系，要求施工方立即开展整改工作，并与上级有关部门沟通，请求协助解决。实现镇内污水应收就收，污水管网全覆盖。</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2、解决付家冲水库污染问题。</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付家冲水库作为备用水源，但却被承包出去养鱼，存在水产养殖污染；</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付家冲水库的库边排污管道老化破裂，污水通过土壤渗入水库中，水库水体受到污染，存在污染水体问题，水体现状观感较差。针对此问题，一是责令相关单位清水养鱼或者终止水库承包合约，严禁任何破坏水质养鱼的行为；二是修复老化破裂的排污管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减少畜禽养殖污染。组织人员排查镇内河道附近散养家禽，针对散养家禽问题，及时与养殖户沟通，远离河岸，以围栏圈养，散养家禽严禁下河，畜禽粪便严禁排入河道。目前我镇关子河存在养殖排放污染，关子村与武陵镇鹿井村养猪场违规排放养殖废弃物，严重污染河道水体水质，联系武陵镇政府立即整改养殖场污染排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4、减少农业面源污染。农业面源污染主要来源于规模化种植业，对已建成规模种植业要加强农业面源污染拦截，积极推进规模种植业污染治理工程，开展农药化肥减量化种植，积极推行有机肥替代化肥。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5、加强排污口整治。加强入河排污口监管，严格控制入河排污总量。</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（四）加强水环境治理</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强化水环境质量目标管理。按照水功能区确定各类水体的水质保护目标，采取专项工程措施和非工程措施确保水功能区水质达标。郭村河流域内现主要水质为Ⅲ类，郭村河干流河道水质管理目标均为Ⅲ类及以上，故郭村河水质达标率基本满足目标要求。</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切实保障饮用水水源安全。开展饮用水水源规范化建设，依法清理饮用水水源保护区内违法建筑和排污口，全面禁止肥水养鱼，全面关闭禁养区养殖场，全力减轻农业面源污染。</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推进美丽乡村建设。以生活污水、生活垃圾处理为重点，综合整治农村水环境。到2023年，农村生活污水处理受益农户覆盖面达到90%以上，生活垃圾进行处理的行政村比例提高到100%，沿河库乡村实现水清岸美。</w:t>
      </w:r>
    </w:p>
    <w:p>
      <w:pPr>
        <w:keepNext w:val="0"/>
        <w:keepLines w:val="0"/>
        <w:pageBreakBefore w:val="0"/>
        <w:kinsoku/>
        <w:wordWrap/>
        <w:overflowPunct/>
        <w:topLinePunct w:val="0"/>
        <w:autoSpaceDE/>
        <w:autoSpaceDN/>
        <w:bidi w:val="0"/>
        <w:adjustRightInd/>
        <w:snapToGrid w:val="0"/>
        <w:spacing w:line="590" w:lineRule="exact"/>
        <w:ind w:left="0" w:leftChars="0" w:firstLine="640" w:firstLineChars="200"/>
        <w:textAlignment w:val="auto"/>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z w:val="32"/>
          <w:szCs w:val="32"/>
        </w:rPr>
        <w:t>（五）加强水生态修复</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进河库生态修复和保护。禁止侵占自然河库、湿地等水源涵养空间。强化山水林田库系统治理，加大河流源头区、水源涵养区、生态敏感区、水生生物自然保护区、水产种质资源保护区保护力度，对重要自然生态保护区实行更严格的保护制度。</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恢复河库自然修复功能。在规划的基础上稳步实施退田还库还湿，加快推进河库连通工程，恢复河库水系的自然连通，对无实际用处的拦河设施进行拆除，让水流更加通畅。加强水生生物资源养护，提高水生生物多样性。</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（六）加强执法监管</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1、实行河库动态监管。建立河库日常监管巡查制度，落实河库管理保护执法监管责任主体、人员、设备和经费。</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2、严厉打击涉河库违法行为。坚决查处违法建房、违法采砂、违法排污、违法养殖、非法捕捞、违法耕种、违法侵占水域岸线等涉河违法活动，恢复河库水域岸线生态功能，确保行洪畅通和人民生命财产安全。</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楷体_GBK" w:hAnsi="方正楷体_GBK" w:eastAsia="方正楷体_GBK" w:cs="方正楷体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（七）常态化工作</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1、每半年召开一次河长制例会，村（社区）河长汇报辖区内河长制工作开展情况及实施成效。</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常态化巡河。镇级河长每月至少2次，村级河长每周至少2次，年底按巡河完成情况对村级河长进行经费补助，每条河每月补助信息流量费100元，由镇河长办监督河长巡河情况，建立台账，定期对巡河情况上报镇纪委并进行通报，对巡河次数不达标或者巡河质量差的村居根据相关规定扣罚当月补助（20元/次）。</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3、定期组织公益巡河员培训。强化认识，把巡河护河工作落到实处，维护河道两岸清洁卫生。</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黑体_GBK" w:hAnsi="方正黑体_GBK" w:eastAsia="方正黑体_GBK" w:cs="方正黑体_GBK"/>
          <w:b w:val="0"/>
          <w:bCs w:val="0"/>
          <w:snapToGrid w:val="0"/>
          <w:kern w:val="0"/>
          <w:sz w:val="32"/>
          <w:szCs w:val="32"/>
        </w:rPr>
      </w:pPr>
      <w:r>
        <w:rPr>
          <w:rFonts w:hint="eastAsia" w:ascii="方正黑体_GBK" w:hAnsi="方正黑体_GBK" w:eastAsia="方正黑体_GBK" w:cs="方正黑体_GBK"/>
          <w:b w:val="0"/>
          <w:bCs w:val="0"/>
          <w:snapToGrid w:val="0"/>
          <w:kern w:val="0"/>
          <w:sz w:val="32"/>
          <w:szCs w:val="32"/>
        </w:rPr>
        <w:t>五、保障措施</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（一）加强领导。</w:t>
      </w:r>
      <w:r>
        <w:rPr>
          <w:rFonts w:hint="eastAsia" w:ascii="方正仿宋_GBK" w:hAnsi="方正仿宋_GBK" w:eastAsia="方正仿宋_GBK" w:cs="方正仿宋_GBK"/>
          <w:snapToGrid w:val="0"/>
          <w:kern w:val="0"/>
          <w:sz w:val="32"/>
          <w:szCs w:val="32"/>
        </w:rPr>
        <w:t>河流生态管护意义重大，要把推行河长制，保护河流健康作为当前推动生态文明建设的重要内容，加强领导，落实专人，明确责任，要发挥人大监督的重要作用，形成河库管理和保护的合力。</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（二）健全机制。</w:t>
      </w:r>
      <w:r>
        <w:rPr>
          <w:rFonts w:hint="eastAsia" w:ascii="方正仿宋_GBK" w:hAnsi="方正仿宋_GBK" w:eastAsia="方正仿宋_GBK" w:cs="方正仿宋_GBK"/>
          <w:snapToGrid w:val="0"/>
          <w:kern w:val="0"/>
          <w:sz w:val="32"/>
          <w:szCs w:val="32"/>
        </w:rPr>
        <w:t>建立河长制考核问责制度，明确考核对象、考核内容，将河长制落实纳入年度考核，并将考核结果与年终绩效挂钩。建立信息报送制度，各村（社区）定期上报河库管理保护情况，及时准确上报涉河重大问题情况。建立工作督察制度，对河长制实施情况和河长履职情况进行督察。实行生态环境损害责任终身追究制，对造成生态环境损害的，严格按照有关规定追究责任</w:t>
      </w:r>
    </w:p>
    <w:p>
      <w:pPr>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napToGrid w:val="0"/>
          <w:kern w:val="0"/>
          <w:sz w:val="32"/>
          <w:szCs w:val="32"/>
        </w:rPr>
        <w:t>（三）强化宣传。</w:t>
      </w:r>
      <w:r>
        <w:rPr>
          <w:rFonts w:hint="eastAsia" w:ascii="方正仿宋_GBK" w:hAnsi="方正仿宋_GBK" w:eastAsia="方正仿宋_GBK" w:cs="方正仿宋_GBK"/>
          <w:snapToGrid w:val="0"/>
          <w:kern w:val="0"/>
          <w:sz w:val="32"/>
          <w:szCs w:val="32"/>
        </w:rPr>
        <w:t>今年上半年更换镇内河长制公示牌，公示牌上标明河长职责、河库概况、管护目标、监督电话等内容，接受社会监督。进一步做好宣传舆论引导，</w:t>
      </w:r>
      <w:r>
        <w:rPr>
          <w:rFonts w:hint="eastAsia" w:ascii="方正仿宋_GBK" w:hAnsi="方正仿宋_GBK" w:eastAsia="方正仿宋_GBK" w:cs="方正仿宋_GBK"/>
          <w:sz w:val="32"/>
          <w:szCs w:val="32"/>
        </w:rPr>
        <w:t>利用开院坝会、发放宣传资料等形式大力宣传河长制工作的重要性和必要性，有效促进了群众的环保意识，激发了群众的积极性和责任感，使河长制工作家喻户晓，为河长制工作营造了良好工作氛围。</w:t>
      </w:r>
    </w:p>
    <w:p>
      <w:pPr>
        <w:keepNext w:val="0"/>
        <w:keepLines w:val="0"/>
        <w:pageBreakBefore w:val="0"/>
        <w:kinsoku/>
        <w:wordWrap/>
        <w:overflowPunct/>
        <w:topLinePunct w:val="0"/>
        <w:autoSpaceDE/>
        <w:autoSpaceDN/>
        <w:bidi w:val="0"/>
        <w:adjustRightInd/>
        <w:spacing w:line="590" w:lineRule="exact"/>
        <w:ind w:left="1918" w:leftChars="304" w:hanging="1280" w:hangingChars="4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 w:val="0"/>
          <w:bCs w:val="0"/>
          <w:sz w:val="32"/>
          <w:szCs w:val="32"/>
          <w:lang w:eastAsia="zh-CN"/>
        </w:rPr>
        <w:t>附件</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snapToGrid w:val="0"/>
          <w:kern w:val="0"/>
          <w:sz w:val="32"/>
          <w:szCs w:val="32"/>
          <w:lang w:val="en-US" w:eastAsia="zh-CN"/>
        </w:rPr>
        <w:t xml:space="preserve">1 </w:t>
      </w:r>
      <w:r>
        <w:rPr>
          <w:rFonts w:hint="eastAsia" w:ascii="方正仿宋_GBK" w:hAnsi="方正仿宋_GBK" w:eastAsia="方正仿宋_GBK" w:cs="方正仿宋_GBK"/>
          <w:snapToGrid w:val="0"/>
          <w:kern w:val="0"/>
          <w:sz w:val="32"/>
          <w:szCs w:val="32"/>
        </w:rPr>
        <w:t>郭村镇各级河长、镇河长办公室及相关责任单位主要职责</w:t>
      </w:r>
    </w:p>
    <w:p>
      <w:pPr>
        <w:keepNext w:val="0"/>
        <w:keepLines w:val="0"/>
        <w:pageBreakBefore w:val="0"/>
        <w:kinsoku/>
        <w:wordWrap/>
        <w:overflowPunct/>
        <w:topLinePunct w:val="0"/>
        <w:autoSpaceDE/>
        <w:autoSpaceDN/>
        <w:bidi w:val="0"/>
        <w:adjustRightInd/>
        <w:spacing w:line="590" w:lineRule="exact"/>
        <w:ind w:left="0" w:leftChars="0" w:firstLine="1600" w:firstLineChars="5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 xml:space="preserve">2 </w:t>
      </w:r>
      <w:r>
        <w:rPr>
          <w:rFonts w:hint="eastAsia" w:ascii="方正仿宋_GBK" w:hAnsi="方正仿宋_GBK" w:eastAsia="方正仿宋_GBK" w:cs="方正仿宋_GBK"/>
          <w:snapToGrid w:val="0"/>
          <w:kern w:val="0"/>
          <w:sz w:val="32"/>
          <w:szCs w:val="32"/>
        </w:rPr>
        <w:t>郭村镇主要河流基本情况及河长名单</w:t>
      </w:r>
    </w:p>
    <w:p>
      <w:pPr>
        <w:pageBreakBefore w:val="0"/>
        <w:kinsoku/>
        <w:overflowPunct/>
        <w:topLinePunct w:val="0"/>
        <w:autoSpaceDE/>
        <w:autoSpaceDN/>
        <w:bidi w:val="0"/>
        <w:adjustRightInd/>
        <w:spacing w:line="590" w:lineRule="exact"/>
        <w:ind w:firstLine="1600" w:firstLineChars="500"/>
        <w:jc w:val="both"/>
        <w:textAlignment w:val="auto"/>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3 郭村镇河长名单及负责河段</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方正仿宋_GBK" w:hAnsi="方正仿宋_GBK" w:eastAsia="方正仿宋_GBK" w:cs="方正仿宋_GBK"/>
          <w:snapToGrid w:val="0"/>
          <w:kern w:val="0"/>
          <w:sz w:val="32"/>
          <w:szCs w:val="32"/>
          <w:lang w:eastAsia="zh-CN"/>
        </w:rPr>
      </w:pPr>
    </w:p>
    <w:p>
      <w:pPr>
        <w:pageBreakBefore w:val="0"/>
        <w:kinsoku/>
        <w:overflowPunct/>
        <w:topLinePunct w:val="0"/>
        <w:autoSpaceDE/>
        <w:autoSpaceDN/>
        <w:bidi w:val="0"/>
        <w:adjustRightInd/>
        <w:spacing w:line="590" w:lineRule="exact"/>
        <w:textAlignment w:val="auto"/>
        <w:rPr>
          <w:rFonts w:hint="eastAsia" w:ascii="方正仿宋_GBK" w:hAnsi="方正仿宋_GBK" w:eastAsia="方正仿宋_GBK" w:cs="方正仿宋_GBK"/>
          <w:snapToGrid w:val="0"/>
          <w:kern w:val="0"/>
          <w:sz w:val="32"/>
          <w:szCs w:val="32"/>
        </w:rPr>
      </w:pPr>
    </w:p>
    <w:p>
      <w:pPr>
        <w:pageBreakBefore w:val="0"/>
        <w:kinsoku/>
        <w:overflowPunct/>
        <w:topLinePunct w:val="0"/>
        <w:autoSpaceDE/>
        <w:autoSpaceDN/>
        <w:bidi w:val="0"/>
        <w:adjustRightInd/>
        <w:spacing w:line="590" w:lineRule="exact"/>
        <w:jc w:val="left"/>
        <w:textAlignment w:val="auto"/>
        <w:rPr>
          <w:rFonts w:hint="eastAsia" w:ascii="方正仿宋_GBK" w:hAnsi="方正仿宋_GBK" w:eastAsia="方正仿宋_GBK" w:cs="方正仿宋_GBK"/>
          <w:snapToGrid w:val="0"/>
          <w:kern w:val="0"/>
          <w:sz w:val="32"/>
          <w:szCs w:val="32"/>
        </w:rPr>
      </w:pPr>
    </w:p>
    <w:p>
      <w:pPr>
        <w:pageBreakBefore w:val="0"/>
        <w:kinsoku/>
        <w:overflowPunct/>
        <w:topLinePunct w:val="0"/>
        <w:autoSpaceDE/>
        <w:autoSpaceDN/>
        <w:bidi w:val="0"/>
        <w:adjustRightInd/>
        <w:spacing w:line="590" w:lineRule="exact"/>
        <w:jc w:val="left"/>
        <w:textAlignment w:val="auto"/>
        <w:rPr>
          <w:rFonts w:hint="eastAsia" w:ascii="方正仿宋_GBK" w:hAnsi="方正仿宋_GBK" w:eastAsia="方正仿宋_GBK" w:cs="方正仿宋_GBK"/>
          <w:kern w:val="0"/>
          <w:sz w:val="32"/>
          <w:szCs w:val="32"/>
        </w:rPr>
      </w:pPr>
    </w:p>
    <w:p>
      <w:pPr>
        <w:pageBreakBefore w:val="0"/>
        <w:kinsoku/>
        <w:overflowPunct/>
        <w:topLinePunct w:val="0"/>
        <w:autoSpaceDE/>
        <w:autoSpaceDN/>
        <w:bidi w:val="0"/>
        <w:adjustRightInd/>
        <w:spacing w:line="590" w:lineRule="exact"/>
        <w:jc w:val="left"/>
        <w:textAlignment w:val="auto"/>
        <w:rPr>
          <w:rFonts w:hint="eastAsia" w:ascii="方正仿宋_GBK" w:hAnsi="方正仿宋_GBK" w:eastAsia="方正仿宋_GBK" w:cs="方正仿宋_GBK"/>
          <w:kern w:val="0"/>
          <w:sz w:val="32"/>
          <w:szCs w:val="32"/>
        </w:rPr>
      </w:pPr>
    </w:p>
    <w:p>
      <w:pPr>
        <w:pageBreakBefore w:val="0"/>
        <w:kinsoku/>
        <w:overflowPunct/>
        <w:topLinePunct w:val="0"/>
        <w:autoSpaceDE/>
        <w:autoSpaceDN/>
        <w:bidi w:val="0"/>
        <w:adjustRightInd/>
        <w:spacing w:line="590" w:lineRule="exact"/>
        <w:jc w:val="left"/>
        <w:textAlignment w:val="auto"/>
        <w:rPr>
          <w:rFonts w:hint="eastAsia" w:ascii="方正仿宋_GBK" w:hAnsi="方正仿宋_GBK" w:eastAsia="方正仿宋_GBK" w:cs="方正仿宋_GBK"/>
          <w:kern w:val="0"/>
          <w:sz w:val="32"/>
          <w:szCs w:val="32"/>
        </w:rPr>
      </w:pPr>
    </w:p>
    <w:p>
      <w:pPr>
        <w:pageBreakBefore w:val="0"/>
        <w:kinsoku/>
        <w:overflowPunct/>
        <w:topLinePunct w:val="0"/>
        <w:autoSpaceDE/>
        <w:autoSpaceDN/>
        <w:bidi w:val="0"/>
        <w:adjustRightInd/>
        <w:spacing w:line="59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郭村镇各级</w:t>
      </w:r>
      <w:r>
        <w:rPr>
          <w:rFonts w:hint="eastAsia" w:ascii="方正小标宋_GBK" w:hAnsi="方正小标宋_GBK" w:eastAsia="方正小标宋_GBK" w:cs="方正小标宋_GBK"/>
          <w:sz w:val="44"/>
          <w:szCs w:val="44"/>
        </w:rPr>
        <w:t>河长、镇河长办公室及相关责任单位主要职责</w:t>
      </w:r>
    </w:p>
    <w:p>
      <w:pPr>
        <w:pageBreakBefore w:val="0"/>
        <w:kinsoku/>
        <w:overflowPunct/>
        <w:topLinePunct w:val="0"/>
        <w:autoSpaceDE/>
        <w:autoSpaceDN/>
        <w:bidi w:val="0"/>
        <w:adjustRightInd/>
        <w:snapToGrid w:val="0"/>
        <w:spacing w:line="590" w:lineRule="exact"/>
        <w:ind w:firstLine="640" w:firstLineChars="200"/>
        <w:textAlignment w:val="auto"/>
        <w:rPr>
          <w:rFonts w:hint="eastAsia" w:ascii="方正仿宋_GBK" w:hAnsi="方正仿宋_GBK" w:eastAsia="方正仿宋_GBK" w:cs="方正仿宋_GBK"/>
          <w:snapToGrid w:val="0"/>
          <w:kern w:val="0"/>
          <w:sz w:val="32"/>
          <w:szCs w:val="32"/>
        </w:rPr>
      </w:pP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黑体_GBK" w:hAnsi="方正黑体_GBK" w:eastAsia="方正黑体_GBK" w:cs="方正黑体_GBK"/>
          <w:b w:val="0"/>
          <w:bCs/>
          <w:snapToGrid w:val="0"/>
          <w:kern w:val="0"/>
          <w:sz w:val="32"/>
          <w:szCs w:val="32"/>
        </w:rPr>
      </w:pPr>
      <w:r>
        <w:rPr>
          <w:rFonts w:hint="eastAsia" w:ascii="方正黑体_GBK" w:hAnsi="方正黑体_GBK" w:eastAsia="方正黑体_GBK" w:cs="方正黑体_GBK"/>
          <w:b w:val="0"/>
          <w:bCs/>
          <w:snapToGrid w:val="0"/>
          <w:kern w:val="0"/>
          <w:sz w:val="32"/>
          <w:szCs w:val="32"/>
        </w:rPr>
        <w:t>一、河长主要职责</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镇级总河长为全镇河长制工作的第一责任人，负责全镇河长制的组织领导、决策部署和考核监督，解决河长制推行及实施过程中的重大问题，领导镇河长办公室工作。</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镇级副河长协助总河长抓好河长制的落实推进相关日常工作。负责组织领导相应河库的管理和保护工作，负责“一河一策”的实施，</w:t>
      </w:r>
      <w:r>
        <w:rPr>
          <w:rFonts w:hint="eastAsia" w:ascii="方正仿宋_GBK" w:hAnsi="方正仿宋_GBK" w:eastAsia="方正仿宋_GBK" w:cs="方正仿宋_GBK"/>
          <w:sz w:val="32"/>
          <w:szCs w:val="32"/>
          <w:lang w:val="en-US" w:eastAsia="zh-CN"/>
        </w:rPr>
        <w:t>按一月两次开展巡河，强化</w:t>
      </w:r>
      <w:r>
        <w:rPr>
          <w:rFonts w:hint="eastAsia" w:ascii="方正仿宋_GBK" w:hAnsi="方正仿宋_GBK" w:eastAsia="方正仿宋_GBK" w:cs="方正仿宋_GBK"/>
          <w:sz w:val="32"/>
          <w:szCs w:val="32"/>
        </w:rPr>
        <w:t>水资源保护、水域岸线管理、水污染防治、水环境治理、农业面源污染治理等，牵头组织对侵占河库、超标排污等突出问题依法进行清理整治，协调解决所辖河流重点和难点问题；对村（社区）河长履职情况进行督导，对目标任务完成情况进行考核，强化激励问责。</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村（社区）河段长职责：负责本行政区域内河库管理保护、日常巡查等具体工作，及时上报巡查信息，配合对侵占河库、超标排污等突出问题依法进行清理整治，协调解决行政村（社区）内河长制实施具体问题。</w:t>
      </w:r>
    </w:p>
    <w:p>
      <w:pPr>
        <w:pageBreakBefore w:val="0"/>
        <w:kinsoku/>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b w:val="0"/>
          <w:bCs/>
          <w:snapToGrid w:val="0"/>
          <w:kern w:val="0"/>
          <w:sz w:val="32"/>
          <w:szCs w:val="32"/>
        </w:rPr>
      </w:pPr>
      <w:r>
        <w:rPr>
          <w:rFonts w:hint="eastAsia" w:ascii="方正黑体_GBK" w:hAnsi="方正黑体_GBK" w:eastAsia="方正黑体_GBK" w:cs="方正黑体_GBK"/>
          <w:b w:val="0"/>
          <w:bCs/>
          <w:snapToGrid w:val="0"/>
          <w:kern w:val="0"/>
          <w:sz w:val="32"/>
          <w:szCs w:val="32"/>
        </w:rPr>
        <w:t>二、镇河长办公室主要职责</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负责河长制组织实施的日常工作，做好河长制实施和流域保护管理的指导、协调和监督工作，落实河长确定的事项。</w:t>
      </w:r>
    </w:p>
    <w:p>
      <w:pPr>
        <w:pageBreakBefore w:val="0"/>
        <w:kinsoku/>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b w:val="0"/>
          <w:bCs/>
          <w:snapToGrid w:val="0"/>
          <w:kern w:val="0"/>
          <w:sz w:val="32"/>
          <w:szCs w:val="32"/>
        </w:rPr>
      </w:pPr>
      <w:r>
        <w:rPr>
          <w:rFonts w:hint="eastAsia" w:ascii="方正黑体_GBK" w:hAnsi="方正黑体_GBK" w:eastAsia="方正黑体_GBK" w:cs="方正黑体_GBK"/>
          <w:b w:val="0"/>
          <w:bCs/>
          <w:snapToGrid w:val="0"/>
          <w:kern w:val="0"/>
          <w:sz w:val="32"/>
          <w:szCs w:val="32"/>
        </w:rPr>
        <w:t>三、镇级责任单位主要职责</w:t>
      </w:r>
    </w:p>
    <w:p>
      <w:pPr>
        <w:keepNext w:val="0"/>
        <w:keepLines w:val="0"/>
        <w:pageBreakBefore w:val="0"/>
        <w:widowControl/>
        <w:kinsoku/>
        <w:wordWrap/>
        <w:overflowPunct/>
        <w:topLinePunct w:val="0"/>
        <w:autoSpaceDE/>
        <w:autoSpaceDN/>
        <w:bidi w:val="0"/>
        <w:adjustRightInd/>
        <w:spacing w:line="59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业服务中心：一是负责水资源管理保护、宣传推进节水型社会建设，做好河库水域岸线管理、协助区水利局进行河道采砂和水土流失预防管理；二是负责督导农业面源、畜禽养殖和水产养殖污染防治工作，协助区级执法人员依法依规查处破坏渔业资源的行为；三是负责组织实施林业生态保护与建设，湿地保护管理，保护生物多样性，推进河流沿岸绿化修复工作。</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村环所：一是负责实施水污染防治行动计划，组织拟订并监督实施流域污染防治规划和环境保护专项规划；二是负责镇级污水处理设施运营监管，城乡生活垃圾运输监管，污水管网运行维护，做好域内的垃圾处置、水域清漂等工作，对饮用水源保护区直管区域内的垃圾进行综合整治。</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文化服务中心：负责协调河长制宣传和舆论引导工作。</w:t>
      </w:r>
    </w:p>
    <w:p>
      <w:pPr>
        <w:pageBreakBefore w:val="0"/>
        <w:kinsoku/>
        <w:overflowPunct/>
        <w:topLinePunct w:val="0"/>
        <w:autoSpaceDE/>
        <w:autoSpaceDN/>
        <w:bidi w:val="0"/>
        <w:adjustRightInd/>
        <w:spacing w:line="590" w:lineRule="exact"/>
        <w:ind w:firstLine="640" w:firstLineChars="200"/>
        <w:jc w:val="left"/>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财政所：负责落实镇级河长制相关工作经费，协调河流保护管理所需资金，监督资金使用。</w:t>
      </w:r>
    </w:p>
    <w:p>
      <w:pPr>
        <w:pageBreakBefore w:val="0"/>
        <w:kinsoku/>
        <w:overflowPunct/>
        <w:topLinePunct w:val="0"/>
        <w:autoSpaceDE/>
        <w:autoSpaceDN/>
        <w:bidi w:val="0"/>
        <w:adjustRightInd/>
        <w:spacing w:line="590" w:lineRule="exact"/>
        <w:ind w:firstLine="640" w:firstLineChars="200"/>
        <w:jc w:val="left"/>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社事办：负责指导和组织开展中小型河库保护管理教育活动。</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 xml:space="preserve">应急办：在交通安全事故应急预案中明确沿河库交通事故引发的水环境污染针对措施。 </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镇团委：负责组织开展河库保护志愿活动。</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郭村派出所：负责协调指导、打击涉嫌水环境方面的犯罪行为。</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镇纪委：负责对推进河长制履责情况的监督执纪问责，对履责不到位或未正确履责的部门和责任人进行责任追究。</w:t>
      </w:r>
    </w:p>
    <w:p>
      <w:pPr>
        <w:pStyle w:val="10"/>
        <w:pageBreakBefore w:val="0"/>
        <w:widowControl w:val="0"/>
        <w:kinsoku/>
        <w:overflowPunct/>
        <w:topLinePunct w:val="0"/>
        <w:autoSpaceDE/>
        <w:autoSpaceDN/>
        <w:bidi w:val="0"/>
        <w:adjustRightInd/>
        <w:spacing w:before="0" w:beforeAutospacing="0" w:after="0" w:afterAutospacing="0" w:line="59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镇级各部门、相关村社要各司其职，各负其责，协同配合，保障河长制实施。</w:t>
      </w:r>
    </w:p>
    <w:p>
      <w:pPr>
        <w:pStyle w:val="10"/>
        <w:pageBreakBefore w:val="0"/>
        <w:widowControl w:val="0"/>
        <w:kinsoku/>
        <w:overflowPunct/>
        <w:topLinePunct w:val="0"/>
        <w:autoSpaceDE/>
        <w:autoSpaceDN/>
        <w:bidi w:val="0"/>
        <w:adjustRightInd/>
        <w:spacing w:before="0" w:beforeAutospacing="0" w:after="0" w:afterAutospacing="0" w:line="590" w:lineRule="exact"/>
        <w:ind w:firstLine="645"/>
        <w:textAlignment w:val="auto"/>
        <w:rPr>
          <w:rFonts w:hint="eastAsia" w:ascii="方正仿宋_GBK" w:hAnsi="方正仿宋_GBK" w:eastAsia="方正仿宋_GBK" w:cs="方正仿宋_GBK"/>
          <w:snapToGrid w:val="0"/>
          <w:sz w:val="32"/>
          <w:szCs w:val="32"/>
        </w:rPr>
      </w:pPr>
    </w:p>
    <w:p>
      <w:pPr>
        <w:snapToGrid w:val="0"/>
        <w:spacing w:line="560" w:lineRule="exact"/>
        <w:ind w:firstLine="640" w:firstLineChars="200"/>
        <w:jc w:val="left"/>
        <w:rPr>
          <w:rFonts w:hint="eastAsia" w:ascii="方正仿宋_GBK" w:hAnsi="方正仿宋_GBK" w:eastAsia="方正仿宋_GBK" w:cs="方正仿宋_GBK"/>
          <w:sz w:val="32"/>
          <w:szCs w:val="32"/>
        </w:rPr>
        <w:sectPr>
          <w:footerReference r:id="rId3" w:type="default"/>
          <w:footerReference r:id="rId4" w:type="even"/>
          <w:pgSz w:w="11906" w:h="16838"/>
          <w:pgMar w:top="1985" w:right="1446" w:bottom="1644" w:left="1446" w:header="851" w:footer="1474" w:gutter="0"/>
          <w:cols w:space="720" w:num="1"/>
          <w:docGrid w:type="lines" w:linePitch="435" w:charSpace="0"/>
        </w:sectPr>
      </w:pPr>
    </w:p>
    <w:p>
      <w:pPr>
        <w:snapToGrid w:val="0"/>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snapToGrid w:val="0"/>
        <w:spacing w:line="560" w:lineRule="exact"/>
        <w:jc w:val="center"/>
        <w:rPr>
          <w:rFonts w:hint="eastAsia" w:ascii="方正小标宋_GBK" w:hAnsi="方正小标宋_GBK" w:eastAsia="方正小标宋_GBK" w:cs="方正小标宋_GBK"/>
          <w:sz w:val="44"/>
          <w:szCs w:val="44"/>
        </w:rPr>
      </w:pPr>
    </w:p>
    <w:p>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郭村镇主要河流基本情况及河长名单</w:t>
      </w:r>
    </w:p>
    <w:p>
      <w:pPr>
        <w:snapToGrid w:val="0"/>
        <w:spacing w:line="560" w:lineRule="exact"/>
        <w:ind w:firstLine="640" w:firstLineChars="200"/>
        <w:jc w:val="center"/>
        <w:rPr>
          <w:rFonts w:hint="eastAsia" w:ascii="宋体" w:hAnsi="宋体" w:eastAsia="宋体" w:cs="宋体"/>
          <w:sz w:val="32"/>
          <w:szCs w:val="32"/>
        </w:rPr>
      </w:pPr>
    </w:p>
    <w:tbl>
      <w:tblPr>
        <w:tblStyle w:val="12"/>
        <w:tblW w:w="9022" w:type="dxa"/>
        <w:jc w:val="center"/>
        <w:tblLayout w:type="fixed"/>
        <w:tblCellMar>
          <w:top w:w="15" w:type="dxa"/>
          <w:left w:w="15" w:type="dxa"/>
          <w:bottom w:w="15" w:type="dxa"/>
          <w:right w:w="15" w:type="dxa"/>
        </w:tblCellMar>
      </w:tblPr>
      <w:tblGrid>
        <w:gridCol w:w="506"/>
        <w:gridCol w:w="1049"/>
        <w:gridCol w:w="986"/>
        <w:gridCol w:w="1045"/>
        <w:gridCol w:w="1130"/>
        <w:gridCol w:w="1560"/>
        <w:gridCol w:w="1389"/>
        <w:gridCol w:w="1357"/>
      </w:tblGrid>
      <w:tr>
        <w:tblPrEx>
          <w:tblCellMar>
            <w:top w:w="15" w:type="dxa"/>
            <w:left w:w="15" w:type="dxa"/>
            <w:bottom w:w="15" w:type="dxa"/>
            <w:right w:w="15" w:type="dxa"/>
          </w:tblCellMar>
        </w:tblPrEx>
        <w:trPr>
          <w:trHeight w:val="1842"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序号</w:t>
            </w:r>
          </w:p>
        </w:tc>
        <w:tc>
          <w:tcPr>
            <w:tcW w:w="1049"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河流　名称</w:t>
            </w: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境内流域面积(km</w:t>
            </w:r>
            <w:r>
              <w:rPr>
                <w:rFonts w:hint="eastAsia" w:ascii="宋体" w:hAnsi="宋体" w:eastAsia="宋体" w:cs="宋体"/>
                <w:kern w:val="0"/>
                <w:sz w:val="32"/>
                <w:szCs w:val="32"/>
                <w:vertAlign w:val="superscript"/>
              </w:rPr>
              <w:t>2</w:t>
            </w:r>
            <w:r>
              <w:rPr>
                <w:rFonts w:hint="eastAsia" w:ascii="宋体" w:hAnsi="宋体" w:eastAsia="宋体" w:cs="宋体"/>
                <w:kern w:val="0"/>
                <w:sz w:val="32"/>
                <w:szCs w:val="32"/>
              </w:rPr>
              <w:t>)</w:t>
            </w:r>
          </w:p>
        </w:tc>
        <w:tc>
          <w:tcPr>
            <w:tcW w:w="104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境内河长（km）</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镇级河流河长</w:t>
            </w:r>
          </w:p>
        </w:tc>
        <w:tc>
          <w:tcPr>
            <w:tcW w:w="1560" w:type="dxa"/>
            <w:tcBorders>
              <w:top w:val="single" w:color="000000" w:sz="4" w:space="0"/>
              <w:left w:val="single" w:color="000000" w:sz="4" w:space="0"/>
              <w:bottom w:val="nil"/>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村级河流河长</w:t>
            </w:r>
          </w:p>
        </w:tc>
        <w:tc>
          <w:tcPr>
            <w:tcW w:w="1389" w:type="dxa"/>
            <w:tcBorders>
              <w:top w:val="single" w:color="000000" w:sz="4" w:space="0"/>
              <w:left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牵头部门</w:t>
            </w:r>
          </w:p>
        </w:tc>
        <w:tc>
          <w:tcPr>
            <w:tcW w:w="135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textAlignment w:val="center"/>
              <w:rPr>
                <w:rFonts w:hint="eastAsia" w:ascii="宋体" w:hAnsi="宋体" w:eastAsia="宋体" w:cs="宋体"/>
                <w:sz w:val="32"/>
                <w:szCs w:val="32"/>
              </w:rPr>
            </w:pPr>
            <w:r>
              <w:rPr>
                <w:rFonts w:hint="eastAsia" w:ascii="宋体" w:hAnsi="宋体" w:eastAsia="宋体" w:cs="宋体"/>
                <w:kern w:val="0"/>
                <w:sz w:val="32"/>
                <w:szCs w:val="32"/>
              </w:rPr>
              <w:t>流经村</w:t>
            </w:r>
          </w:p>
        </w:tc>
      </w:tr>
      <w:tr>
        <w:tblPrEx>
          <w:tblCellMar>
            <w:top w:w="15" w:type="dxa"/>
            <w:left w:w="15" w:type="dxa"/>
            <w:bottom w:w="15" w:type="dxa"/>
            <w:right w:w="15" w:type="dxa"/>
          </w:tblCellMar>
        </w:tblPrEx>
        <w:trPr>
          <w:trHeight w:val="663" w:hRule="atLeast"/>
          <w:jc w:val="center"/>
        </w:trPr>
        <w:tc>
          <w:tcPr>
            <w:tcW w:w="506"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1</w:t>
            </w:r>
          </w:p>
        </w:tc>
        <w:tc>
          <w:tcPr>
            <w:tcW w:w="1049"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郭村河</w:t>
            </w:r>
          </w:p>
        </w:tc>
        <w:tc>
          <w:tcPr>
            <w:tcW w:w="986"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57.7</w:t>
            </w:r>
          </w:p>
        </w:tc>
        <w:tc>
          <w:tcPr>
            <w:tcW w:w="1045"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15.7</w:t>
            </w:r>
          </w:p>
        </w:tc>
        <w:tc>
          <w:tcPr>
            <w:tcW w:w="1130"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sz w:val="32"/>
                <w:szCs w:val="32"/>
              </w:rPr>
              <w:t>向军、陈泓宇、刘治鑫、彭俊</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黄长祥</w:t>
            </w:r>
          </w:p>
        </w:tc>
        <w:tc>
          <w:tcPr>
            <w:tcW w:w="1389" w:type="dxa"/>
            <w:vMerge w:val="restart"/>
            <w:tcBorders>
              <w:top w:val="single" w:color="000000"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区财政局</w:t>
            </w:r>
          </w:p>
        </w:tc>
        <w:tc>
          <w:tcPr>
            <w:tcW w:w="1357" w:type="dxa"/>
            <w:tcBorders>
              <w:top w:val="single" w:color="000000" w:sz="4" w:space="0"/>
              <w:bottom w:val="single" w:color="auto" w:sz="4" w:space="0"/>
              <w:right w:val="single" w:color="000000" w:sz="4" w:space="0"/>
            </w:tcBorders>
            <w:vAlign w:val="center"/>
          </w:tcPr>
          <w:p>
            <w:pPr>
              <w:snapToGrid w:val="0"/>
              <w:spacing w:line="340" w:lineRule="exact"/>
              <w:jc w:val="center"/>
              <w:textAlignment w:val="center"/>
              <w:rPr>
                <w:rFonts w:hint="eastAsia" w:ascii="宋体" w:hAnsi="宋体" w:eastAsia="宋体" w:cs="宋体"/>
                <w:kern w:val="0"/>
                <w:sz w:val="32"/>
                <w:szCs w:val="32"/>
              </w:rPr>
            </w:pPr>
            <w:r>
              <w:rPr>
                <w:rFonts w:hint="eastAsia" w:ascii="宋体" w:hAnsi="宋体" w:eastAsia="宋体" w:cs="宋体"/>
                <w:kern w:val="0"/>
                <w:sz w:val="32"/>
                <w:szCs w:val="32"/>
              </w:rPr>
              <w:t>笔峰村</w:t>
            </w:r>
          </w:p>
        </w:tc>
      </w:tr>
      <w:tr>
        <w:tblPrEx>
          <w:tblCellMar>
            <w:top w:w="15" w:type="dxa"/>
            <w:left w:w="15" w:type="dxa"/>
            <w:bottom w:w="15" w:type="dxa"/>
            <w:right w:w="15" w:type="dxa"/>
          </w:tblCellMar>
        </w:tblPrEx>
        <w:trPr>
          <w:trHeight w:val="518" w:hRule="atLeast"/>
          <w:jc w:val="center"/>
        </w:trPr>
        <w:tc>
          <w:tcPr>
            <w:tcW w:w="50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04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98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045"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130"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560" w:type="dxa"/>
            <w:tcBorders>
              <w:top w:val="single" w:color="000000" w:sz="4" w:space="0"/>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王中山</w:t>
            </w:r>
          </w:p>
        </w:tc>
        <w:tc>
          <w:tcPr>
            <w:tcW w:w="138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瑞池村</w:t>
            </w:r>
          </w:p>
        </w:tc>
      </w:tr>
      <w:tr>
        <w:tblPrEx>
          <w:tblCellMar>
            <w:top w:w="15" w:type="dxa"/>
            <w:left w:w="15" w:type="dxa"/>
            <w:bottom w:w="15" w:type="dxa"/>
            <w:right w:w="15" w:type="dxa"/>
          </w:tblCellMar>
        </w:tblPrEx>
        <w:trPr>
          <w:trHeight w:val="693" w:hRule="atLeast"/>
          <w:jc w:val="center"/>
        </w:trPr>
        <w:tc>
          <w:tcPr>
            <w:tcW w:w="50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04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98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045"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130"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sz w:val="32"/>
                <w:szCs w:val="32"/>
              </w:rPr>
            </w:pPr>
          </w:p>
        </w:tc>
        <w:tc>
          <w:tcPr>
            <w:tcW w:w="1560" w:type="dxa"/>
            <w:tcBorders>
              <w:top w:val="single" w:color="auto" w:sz="4" w:space="0"/>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王朝荣</w:t>
            </w:r>
          </w:p>
        </w:tc>
        <w:tc>
          <w:tcPr>
            <w:tcW w:w="138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康乐居委会</w:t>
            </w:r>
          </w:p>
        </w:tc>
      </w:tr>
      <w:tr>
        <w:tblPrEx>
          <w:tblCellMar>
            <w:top w:w="15" w:type="dxa"/>
            <w:left w:w="15" w:type="dxa"/>
            <w:bottom w:w="15" w:type="dxa"/>
            <w:right w:w="15" w:type="dxa"/>
          </w:tblCellMar>
        </w:tblPrEx>
        <w:trPr>
          <w:trHeight w:val="662" w:hRule="atLeast"/>
          <w:jc w:val="center"/>
        </w:trPr>
        <w:tc>
          <w:tcPr>
            <w:tcW w:w="50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000000" w:sz="4" w:space="0"/>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赵治容</w:t>
            </w:r>
          </w:p>
        </w:tc>
        <w:tc>
          <w:tcPr>
            <w:tcW w:w="138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桐林村</w:t>
            </w:r>
          </w:p>
        </w:tc>
      </w:tr>
      <w:tr>
        <w:tblPrEx>
          <w:tblCellMar>
            <w:top w:w="15" w:type="dxa"/>
            <w:left w:w="15" w:type="dxa"/>
            <w:bottom w:w="15" w:type="dxa"/>
            <w:right w:w="15" w:type="dxa"/>
          </w:tblCellMar>
        </w:tblPrEx>
        <w:trPr>
          <w:trHeight w:val="516" w:hRule="atLeast"/>
          <w:jc w:val="center"/>
        </w:trPr>
        <w:tc>
          <w:tcPr>
            <w:tcW w:w="50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auto" w:sz="4" w:space="0"/>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张凤荣</w:t>
            </w:r>
          </w:p>
        </w:tc>
        <w:tc>
          <w:tcPr>
            <w:tcW w:w="1389" w:type="dxa"/>
            <w:vMerge w:val="continue"/>
            <w:tcBorders>
              <w:left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灼艾村</w:t>
            </w:r>
          </w:p>
        </w:tc>
      </w:tr>
      <w:tr>
        <w:tblPrEx>
          <w:tblCellMar>
            <w:top w:w="15" w:type="dxa"/>
            <w:left w:w="15" w:type="dxa"/>
            <w:bottom w:w="15" w:type="dxa"/>
            <w:right w:w="15" w:type="dxa"/>
          </w:tblCellMar>
        </w:tblPrEx>
        <w:trPr>
          <w:trHeight w:val="538" w:hRule="atLeast"/>
          <w:jc w:val="center"/>
        </w:trPr>
        <w:tc>
          <w:tcPr>
            <w:tcW w:w="50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auto" w:sz="4" w:space="0"/>
              <w:left w:val="single" w:color="000000" w:sz="4" w:space="0"/>
              <w:bottom w:val="single" w:color="000000"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罗书忠</w:t>
            </w:r>
          </w:p>
        </w:tc>
        <w:tc>
          <w:tcPr>
            <w:tcW w:w="138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柏木村</w:t>
            </w:r>
          </w:p>
        </w:tc>
      </w:tr>
      <w:tr>
        <w:tblPrEx>
          <w:tblCellMar>
            <w:top w:w="15" w:type="dxa"/>
            <w:left w:w="15" w:type="dxa"/>
            <w:bottom w:w="15" w:type="dxa"/>
            <w:right w:w="15" w:type="dxa"/>
          </w:tblCellMar>
        </w:tblPrEx>
        <w:trPr>
          <w:trHeight w:val="660" w:hRule="atLeast"/>
          <w:jc w:val="center"/>
        </w:trPr>
        <w:tc>
          <w:tcPr>
            <w:tcW w:w="50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000000" w:sz="4" w:space="0"/>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向文武</w:t>
            </w:r>
          </w:p>
        </w:tc>
        <w:tc>
          <w:tcPr>
            <w:tcW w:w="138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郭居</w:t>
            </w:r>
          </w:p>
        </w:tc>
      </w:tr>
      <w:tr>
        <w:tblPrEx>
          <w:tblCellMar>
            <w:top w:w="15" w:type="dxa"/>
            <w:left w:w="15" w:type="dxa"/>
            <w:bottom w:w="15" w:type="dxa"/>
            <w:right w:w="15" w:type="dxa"/>
          </w:tblCellMar>
        </w:tblPrEx>
        <w:trPr>
          <w:trHeight w:val="541" w:hRule="atLeast"/>
          <w:jc w:val="center"/>
        </w:trPr>
        <w:tc>
          <w:tcPr>
            <w:tcW w:w="50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auto" w:sz="4" w:space="0"/>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周文学</w:t>
            </w:r>
          </w:p>
        </w:tc>
        <w:tc>
          <w:tcPr>
            <w:tcW w:w="1389" w:type="dxa"/>
            <w:vMerge w:val="continue"/>
            <w:tcBorders>
              <w:left w:val="single" w:color="000000" w:sz="4" w:space="0"/>
              <w:bottom w:val="nil"/>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关子村</w:t>
            </w:r>
          </w:p>
        </w:tc>
      </w:tr>
      <w:tr>
        <w:tblPrEx>
          <w:tblCellMar>
            <w:top w:w="15" w:type="dxa"/>
            <w:left w:w="15" w:type="dxa"/>
            <w:bottom w:w="15" w:type="dxa"/>
            <w:right w:w="15" w:type="dxa"/>
          </w:tblCellMar>
        </w:tblPrEx>
        <w:trPr>
          <w:trHeight w:val="663" w:hRule="atLeast"/>
          <w:jc w:val="center"/>
        </w:trPr>
        <w:tc>
          <w:tcPr>
            <w:tcW w:w="506"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9"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986"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045"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130"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560" w:type="dxa"/>
            <w:tcBorders>
              <w:top w:val="single" w:color="auto" w:sz="4" w:space="0"/>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张青红</w:t>
            </w:r>
          </w:p>
        </w:tc>
        <w:tc>
          <w:tcPr>
            <w:tcW w:w="1389" w:type="dxa"/>
            <w:vMerge w:val="continue"/>
            <w:tcBorders>
              <w:left w:val="single" w:color="000000"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p>
        </w:tc>
        <w:tc>
          <w:tcPr>
            <w:tcW w:w="1357" w:type="dxa"/>
            <w:tcBorders>
              <w:top w:val="single" w:color="auto" w:sz="4" w:space="0"/>
              <w:bottom w:val="single" w:color="auto" w:sz="4" w:space="0"/>
              <w:right w:val="single" w:color="000000" w:sz="4" w:space="0"/>
            </w:tcBorders>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中洋村</w:t>
            </w:r>
          </w:p>
        </w:tc>
      </w:tr>
    </w:tbl>
    <w:p>
      <w:pPr>
        <w:spacing w:line="360" w:lineRule="auto"/>
        <w:rPr>
          <w:rFonts w:hint="eastAsia" w:ascii="宋体" w:hAnsi="宋体" w:eastAsia="宋体" w:cs="宋体"/>
          <w:snapToGrid w:val="0"/>
          <w:kern w:val="0"/>
          <w:sz w:val="32"/>
          <w:szCs w:val="32"/>
        </w:rPr>
      </w:pPr>
    </w:p>
    <w:p>
      <w:pPr>
        <w:spacing w:line="360" w:lineRule="auto"/>
        <w:rPr>
          <w:rFonts w:hint="eastAsia" w:ascii="宋体" w:hAnsi="宋体" w:eastAsia="宋体" w:cs="宋体"/>
          <w:snapToGrid w:val="0"/>
          <w:kern w:val="0"/>
          <w:sz w:val="32"/>
          <w:szCs w:val="32"/>
        </w:rPr>
      </w:pPr>
    </w:p>
    <w:p>
      <w:pPr>
        <w:spacing w:line="360" w:lineRule="auto"/>
        <w:rPr>
          <w:rFonts w:hint="eastAsia" w:ascii="宋体" w:hAnsi="宋体" w:eastAsia="宋体" w:cs="宋体"/>
          <w:snapToGrid w:val="0"/>
          <w:kern w:val="0"/>
          <w:sz w:val="32"/>
          <w:szCs w:val="32"/>
        </w:rPr>
      </w:pPr>
    </w:p>
    <w:p>
      <w:pPr>
        <w:spacing w:line="360" w:lineRule="auto"/>
        <w:rPr>
          <w:rFonts w:hint="eastAsia" w:ascii="宋体" w:hAnsi="宋体" w:eastAsia="宋体" w:cs="宋体"/>
          <w:snapToGrid w:val="0"/>
          <w:kern w:val="0"/>
          <w:sz w:val="32"/>
          <w:szCs w:val="32"/>
        </w:rPr>
      </w:pPr>
    </w:p>
    <w:p>
      <w:pPr>
        <w:spacing w:line="360" w:lineRule="auto"/>
        <w:rPr>
          <w:rFonts w:hint="eastAsia" w:ascii="宋体" w:hAnsi="宋体" w:eastAsia="宋体" w:cs="宋体"/>
          <w:snapToGrid w:val="0"/>
          <w:kern w:val="0"/>
          <w:sz w:val="32"/>
          <w:szCs w:val="32"/>
        </w:rPr>
      </w:pPr>
    </w:p>
    <w:p>
      <w:pPr>
        <w:spacing w:line="360" w:lineRule="auto"/>
        <w:jc w:val="both"/>
        <w:rPr>
          <w:rFonts w:hint="eastAsia" w:ascii="方正小标宋_GBK" w:hAnsi="方正小标宋_GBK" w:eastAsia="方正小标宋_GBK" w:cs="方正小标宋_GBK"/>
          <w:snapToGrid w:val="0"/>
          <w:kern w:val="0"/>
          <w:sz w:val="44"/>
          <w:szCs w:val="44"/>
          <w:lang w:val="en-US" w:eastAsia="zh-CN"/>
        </w:rPr>
      </w:pPr>
      <w:r>
        <w:rPr>
          <w:rFonts w:hint="eastAsia" w:ascii="宋体" w:hAnsi="宋体" w:eastAsia="宋体" w:cs="宋体"/>
          <w:snapToGrid w:val="0"/>
          <w:kern w:val="0"/>
          <w:sz w:val="32"/>
          <w:szCs w:val="32"/>
          <w:lang w:val="en-US" w:eastAsia="zh-CN"/>
        </w:rPr>
        <w:t xml:space="preserve">附件3   </w:t>
      </w:r>
      <w:r>
        <w:rPr>
          <w:rFonts w:hint="eastAsia" w:ascii="方正小标宋_GBK" w:hAnsi="方正小标宋_GBK" w:eastAsia="方正小标宋_GBK" w:cs="方正小标宋_GBK"/>
          <w:snapToGrid w:val="0"/>
          <w:kern w:val="0"/>
          <w:sz w:val="44"/>
          <w:szCs w:val="44"/>
          <w:lang w:val="en-US" w:eastAsia="zh-CN"/>
        </w:rPr>
        <w:t xml:space="preserve">   </w:t>
      </w:r>
    </w:p>
    <w:p>
      <w:pPr>
        <w:spacing w:line="360" w:lineRule="auto"/>
        <w:ind w:firstLine="1320" w:firstLineChars="300"/>
        <w:jc w:val="both"/>
        <w:rPr>
          <w:rFonts w:hint="eastAsia" w:ascii="宋体" w:hAnsi="宋体" w:eastAsia="宋体" w:cs="宋体"/>
          <w:snapToGrid w:val="0"/>
          <w:kern w:val="0"/>
          <w:sz w:val="32"/>
          <w:szCs w:val="32"/>
          <w:lang w:val="en-US" w:eastAsia="zh-CN"/>
        </w:rPr>
      </w:pPr>
      <w:r>
        <w:rPr>
          <w:rFonts w:hint="eastAsia" w:ascii="方正小标宋_GBK" w:hAnsi="方正小标宋_GBK" w:eastAsia="方正小标宋_GBK" w:cs="方正小标宋_GBK"/>
          <w:snapToGrid w:val="0"/>
          <w:kern w:val="0"/>
          <w:sz w:val="44"/>
          <w:szCs w:val="44"/>
          <w:lang w:val="en-US" w:eastAsia="zh-CN"/>
        </w:rPr>
        <w:t>郭村镇河长名单及负责河段</w:t>
      </w:r>
    </w:p>
    <w:tbl>
      <w:tblPr>
        <w:tblStyle w:val="12"/>
        <w:tblW w:w="82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283"/>
        <w:gridCol w:w="1929"/>
        <w:gridCol w:w="1338"/>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河长</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职务</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负责河段数量</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负责河段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向军</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党委书记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鹿井沟万州区郭村镇段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陈泓宇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镇长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刘治鑫</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宣传委员、副镇长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东风水库河万州区郭村镇段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彭俊</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副镇长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关子河万州区郭村镇段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王朝荣</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郭村河万州区郭村镇康乐社区段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黄长祥</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郭村河万州区郭村镇笔锋村段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王谦</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东风水库河万州区郭村镇三根村段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auto"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冉孟辽</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东风水库河万州区郭村镇双福村段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vMerge w:val="restart"/>
            <w:tcBorders>
              <w:top w:val="single" w:color="auto" w:sz="4" w:space="0"/>
              <w:left w:val="single" w:color="auto" w:sz="4" w:space="0"/>
              <w:right w:val="single" w:color="auto"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9</w:t>
            </w:r>
          </w:p>
        </w:tc>
        <w:tc>
          <w:tcPr>
            <w:tcW w:w="128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罗书忠</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鹿井沟万州区郭村镇柏木村段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2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郭村河万州区郭村镇柏木村段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auto"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周文学</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关子河万州区郭村镇关子村段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向文武</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郭村河万州区郭村镇郭村社区段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张青红</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鹿井沟万州区郭村镇中洋村段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郭村河万州区郭村镇中洋村段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王顺成</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东风水库河万州区郭村镇安全村段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王中山</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郭村河万州区郭村镇瑞池村段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张凤荣</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郭村河万州区郭村镇灼艾村段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赵治容</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村支书</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郭村河万州区郭村镇桐林村段</w:t>
            </w:r>
          </w:p>
        </w:tc>
      </w:tr>
    </w:tbl>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pStyle w:val="7"/>
        <w:keepNext w:val="0"/>
        <w:keepLines w:val="0"/>
        <w:pageBreakBefore w:val="0"/>
        <w:widowControl w:val="0"/>
        <w:kinsoku/>
        <w:wordWrap/>
        <w:overflowPunct/>
        <w:topLinePunct w:val="0"/>
        <w:autoSpaceDE/>
        <w:autoSpaceDN/>
        <w:bidi w:val="0"/>
        <w:adjustRightInd/>
        <w:spacing w:line="590" w:lineRule="exact"/>
        <w:textAlignment w:val="auto"/>
        <w:rPr>
          <w:rFonts w:ascii="方正仿宋_GBK" w:eastAsia="方正仿宋_GBK"/>
        </w:rPr>
      </w:pPr>
    </w:p>
    <w:p>
      <w:pPr>
        <w:keepNext w:val="0"/>
        <w:keepLines w:val="0"/>
        <w:pageBreakBefore w:val="0"/>
        <w:widowControl w:val="0"/>
        <w:kinsoku/>
        <w:wordWrap/>
        <w:overflowPunct/>
        <w:topLinePunct w:val="0"/>
        <w:autoSpaceDE/>
        <w:autoSpaceDN/>
        <w:bidi w:val="0"/>
        <w:adjustRightInd/>
        <w:spacing w:line="590" w:lineRule="exact"/>
        <w:textAlignment w:val="auto"/>
        <w:rPr>
          <w:rFonts w:ascii="方正仿宋_GBK" w:hAnsi="方正仿宋_GBK" w:eastAsia="方正仿宋_GBK" w:cs="方正仿宋_GBK"/>
          <w:szCs w:val="32"/>
        </w:rPr>
      </w:pPr>
    </w:p>
    <w:p>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pacing w:line="590" w:lineRule="exact"/>
        <w:textAlignment w:val="auto"/>
        <w:rPr>
          <w:rFonts w:ascii="方正仿宋_GBK" w:hAnsi="方正仿宋_GBK" w:eastAsia="方正仿宋_GBK" w:cs="方正仿宋_GBK"/>
          <w:color w:val="555555"/>
          <w:sz w:val="24"/>
          <w:shd w:val="clear" w:color="auto" w:fill="FFFFFF"/>
        </w:rPr>
      </w:pPr>
      <w:r>
        <w:rPr>
          <w:rFonts w:hint="eastAsia" w:ascii="方正仿宋_GBK" w:hAnsi="仿宋" w:eastAsia="方正仿宋_GBK"/>
          <w:sz w:val="30"/>
          <w:szCs w:val="30"/>
        </w:rPr>
        <w:t>重庆市万州区郭村镇党政办公室           202</w:t>
      </w:r>
      <w:r>
        <w:rPr>
          <w:rFonts w:hint="eastAsia" w:ascii="方正仿宋_GBK" w:hAnsi="仿宋" w:eastAsia="方正仿宋_GBK"/>
          <w:sz w:val="30"/>
          <w:szCs w:val="30"/>
          <w:lang w:val="en-US" w:eastAsia="zh-CN"/>
        </w:rPr>
        <w:t>2</w:t>
      </w:r>
      <w:r>
        <w:rPr>
          <w:rFonts w:hint="eastAsia" w:ascii="方正仿宋_GBK" w:hAnsi="仿宋" w:eastAsia="方正仿宋_GBK"/>
          <w:sz w:val="30"/>
          <w:szCs w:val="30"/>
        </w:rPr>
        <w:t>年</w:t>
      </w:r>
      <w:r>
        <w:rPr>
          <w:rFonts w:hint="eastAsia" w:ascii="方正仿宋_GBK" w:hAnsi="仿宋" w:eastAsia="方正仿宋_GBK"/>
          <w:sz w:val="30"/>
          <w:szCs w:val="30"/>
          <w:lang w:val="en-US" w:eastAsia="zh-CN"/>
        </w:rPr>
        <w:t>3</w:t>
      </w:r>
      <w:r>
        <w:rPr>
          <w:rFonts w:hint="eastAsia" w:ascii="方正仿宋_GBK" w:hAnsi="仿宋" w:eastAsia="方正仿宋_GBK"/>
          <w:sz w:val="30"/>
          <w:szCs w:val="30"/>
        </w:rPr>
        <w:t>月</w:t>
      </w:r>
      <w:r>
        <w:rPr>
          <w:rFonts w:hint="eastAsia" w:ascii="方正仿宋_GBK" w:hAnsi="仿宋" w:eastAsia="方正仿宋_GBK"/>
          <w:sz w:val="30"/>
          <w:szCs w:val="30"/>
          <w:lang w:val="en-US" w:eastAsia="zh-CN"/>
        </w:rPr>
        <w:t>1</w:t>
      </w:r>
      <w:r>
        <w:rPr>
          <w:rFonts w:hint="eastAsia" w:ascii="方正仿宋_GBK" w:hAnsi="仿宋" w:eastAsia="方正仿宋_GBK"/>
          <w:sz w:val="30"/>
          <w:szCs w:val="30"/>
        </w:rPr>
        <w:t>日印发</w:t>
      </w:r>
    </w:p>
    <w:sectPr>
      <w:headerReference r:id="rId5" w:type="default"/>
      <w:footerReference r:id="rId6" w:type="default"/>
      <w:footerReference r:id="rId7" w:type="even"/>
      <w:pgSz w:w="11906" w:h="16838"/>
      <w:pgMar w:top="1985" w:right="1474" w:bottom="1644" w:left="1588" w:header="624"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9</w:t>
    </w:r>
    <w:r>
      <w:rPr>
        <w:rFonts w:ascii="宋体" w:hAnsi="宋体"/>
        <w:sz w:val="28"/>
        <w:szCs w:val="28"/>
      </w:rPr>
      <w:fldChar w:fldCharType="end"/>
    </w:r>
    <w:r>
      <w:rPr>
        <w:rStyle w:val="15"/>
        <w:rFonts w:hint="eastAsia" w:ascii="宋体" w:hAnsi="宋体"/>
        <w:sz w:val="28"/>
        <w:szCs w:val="28"/>
      </w:rPr>
      <w:t xml:space="preserve">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480" w:right="140"/>
      <w:jc w:val="right"/>
      <w:rPr>
        <w:rFonts w:hint="eastAsia" w:ascii="方正仿宋_GBK" w:hAnsi="方正仿宋_GBK" w:eastAsia="方正仿宋_GBK" w:cs="方正仿宋_GBK"/>
        <w:sz w:val="32"/>
        <w:szCs w:val="32"/>
        <w:lang w:val="en-US" w:eastAsia="zh-CN"/>
      </w:rPr>
    </w:pPr>
    <w:r>
      <w:rPr>
        <w:sz w:val="32"/>
      </w:rPr>
      <w:pict>
        <v:shape id="_x0000_s2055" o:spid="_x0000_s205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6" o:spid="_x0000_s2056" o:spt="202" type="#_x0000_t202" style="position:absolute;left:0pt;margin-left:0.95pt;margin-top:-8.7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536FC"/>
    <w:multiLevelType w:val="singleLevel"/>
    <w:tmpl w:val="561536FC"/>
    <w:lvl w:ilvl="0" w:tentative="0">
      <w:start w:val="2"/>
      <w:numFmt w:val="chineseCounting"/>
      <w:suff w:val="nothing"/>
      <w:lvlText w:val="%1、"/>
      <w:lvlJc w:val="left"/>
      <w:rPr>
        <w:rFonts w:hint="eastAsia"/>
      </w:rPr>
    </w:lvl>
  </w:abstractNum>
  <w:abstractNum w:abstractNumId="1">
    <w:nsid w:val="77DBFC86"/>
    <w:multiLevelType w:val="singleLevel"/>
    <w:tmpl w:val="77DBFC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63DB1"/>
    <w:rsid w:val="000267D6"/>
    <w:rsid w:val="000272D9"/>
    <w:rsid w:val="00027F24"/>
    <w:rsid w:val="00044767"/>
    <w:rsid w:val="00082525"/>
    <w:rsid w:val="00095520"/>
    <w:rsid w:val="000974BD"/>
    <w:rsid w:val="000B14A2"/>
    <w:rsid w:val="000C1AD8"/>
    <w:rsid w:val="000F7E75"/>
    <w:rsid w:val="001138C1"/>
    <w:rsid w:val="00123EAC"/>
    <w:rsid w:val="00130A10"/>
    <w:rsid w:val="00156E22"/>
    <w:rsid w:val="0019192B"/>
    <w:rsid w:val="00193AB8"/>
    <w:rsid w:val="001C2F78"/>
    <w:rsid w:val="002023A6"/>
    <w:rsid w:val="00211EC2"/>
    <w:rsid w:val="00217095"/>
    <w:rsid w:val="00237253"/>
    <w:rsid w:val="002641B1"/>
    <w:rsid w:val="002665D2"/>
    <w:rsid w:val="00267441"/>
    <w:rsid w:val="002730BB"/>
    <w:rsid w:val="002A68B9"/>
    <w:rsid w:val="002E1266"/>
    <w:rsid w:val="003852B8"/>
    <w:rsid w:val="003B4EF0"/>
    <w:rsid w:val="003C6E46"/>
    <w:rsid w:val="003D5A99"/>
    <w:rsid w:val="003E2F0B"/>
    <w:rsid w:val="003E767D"/>
    <w:rsid w:val="003F51D3"/>
    <w:rsid w:val="00422F4C"/>
    <w:rsid w:val="00430567"/>
    <w:rsid w:val="0044692D"/>
    <w:rsid w:val="004608F8"/>
    <w:rsid w:val="00461D7E"/>
    <w:rsid w:val="0047760F"/>
    <w:rsid w:val="0047762D"/>
    <w:rsid w:val="004931FF"/>
    <w:rsid w:val="00494E17"/>
    <w:rsid w:val="004973E7"/>
    <w:rsid w:val="004A223C"/>
    <w:rsid w:val="004A3F25"/>
    <w:rsid w:val="004B0F86"/>
    <w:rsid w:val="00547854"/>
    <w:rsid w:val="005547AB"/>
    <w:rsid w:val="00563488"/>
    <w:rsid w:val="005946E4"/>
    <w:rsid w:val="005978C6"/>
    <w:rsid w:val="005E0A56"/>
    <w:rsid w:val="005E2445"/>
    <w:rsid w:val="00606F77"/>
    <w:rsid w:val="00611658"/>
    <w:rsid w:val="00616716"/>
    <w:rsid w:val="0061764F"/>
    <w:rsid w:val="0061797F"/>
    <w:rsid w:val="006431DC"/>
    <w:rsid w:val="0065273F"/>
    <w:rsid w:val="006617FE"/>
    <w:rsid w:val="00673D29"/>
    <w:rsid w:val="0068312F"/>
    <w:rsid w:val="00687976"/>
    <w:rsid w:val="006C5166"/>
    <w:rsid w:val="006E1BCB"/>
    <w:rsid w:val="00713077"/>
    <w:rsid w:val="007134FB"/>
    <w:rsid w:val="007275F5"/>
    <w:rsid w:val="00732D9B"/>
    <w:rsid w:val="00747D06"/>
    <w:rsid w:val="00751E9E"/>
    <w:rsid w:val="0077264D"/>
    <w:rsid w:val="00781EDB"/>
    <w:rsid w:val="007A03C2"/>
    <w:rsid w:val="007A2478"/>
    <w:rsid w:val="00802CC1"/>
    <w:rsid w:val="00807C9D"/>
    <w:rsid w:val="0081142C"/>
    <w:rsid w:val="008167CD"/>
    <w:rsid w:val="0083169E"/>
    <w:rsid w:val="008338BC"/>
    <w:rsid w:val="0084000A"/>
    <w:rsid w:val="0084387B"/>
    <w:rsid w:val="00844FF5"/>
    <w:rsid w:val="00845379"/>
    <w:rsid w:val="00850035"/>
    <w:rsid w:val="00870ADF"/>
    <w:rsid w:val="0087423E"/>
    <w:rsid w:val="008808C1"/>
    <w:rsid w:val="008B4A08"/>
    <w:rsid w:val="008C74F7"/>
    <w:rsid w:val="008E2630"/>
    <w:rsid w:val="008F3387"/>
    <w:rsid w:val="00904D08"/>
    <w:rsid w:val="00910BE6"/>
    <w:rsid w:val="0091630F"/>
    <w:rsid w:val="00940B5D"/>
    <w:rsid w:val="00943A99"/>
    <w:rsid w:val="00965B66"/>
    <w:rsid w:val="009B5274"/>
    <w:rsid w:val="009D4F9B"/>
    <w:rsid w:val="009F076D"/>
    <w:rsid w:val="009F6DA3"/>
    <w:rsid w:val="00A411F8"/>
    <w:rsid w:val="00A4347B"/>
    <w:rsid w:val="00A91468"/>
    <w:rsid w:val="00AB52C6"/>
    <w:rsid w:val="00AB7158"/>
    <w:rsid w:val="00AD0EF3"/>
    <w:rsid w:val="00AD1914"/>
    <w:rsid w:val="00AD25A7"/>
    <w:rsid w:val="00AD30A8"/>
    <w:rsid w:val="00AD5737"/>
    <w:rsid w:val="00AF1D20"/>
    <w:rsid w:val="00AF4422"/>
    <w:rsid w:val="00AF59E3"/>
    <w:rsid w:val="00B20143"/>
    <w:rsid w:val="00B2642F"/>
    <w:rsid w:val="00B31488"/>
    <w:rsid w:val="00B35CFC"/>
    <w:rsid w:val="00B45C71"/>
    <w:rsid w:val="00BA7F56"/>
    <w:rsid w:val="00BB0382"/>
    <w:rsid w:val="00BB1BE6"/>
    <w:rsid w:val="00BB24C6"/>
    <w:rsid w:val="00BB7163"/>
    <w:rsid w:val="00BD3BD7"/>
    <w:rsid w:val="00BF606D"/>
    <w:rsid w:val="00C13B59"/>
    <w:rsid w:val="00C267E1"/>
    <w:rsid w:val="00C81BE5"/>
    <w:rsid w:val="00C849A4"/>
    <w:rsid w:val="00C87259"/>
    <w:rsid w:val="00C91635"/>
    <w:rsid w:val="00C9352A"/>
    <w:rsid w:val="00C96D65"/>
    <w:rsid w:val="00CA5E36"/>
    <w:rsid w:val="00CB1150"/>
    <w:rsid w:val="00CB26A3"/>
    <w:rsid w:val="00CC5440"/>
    <w:rsid w:val="00CD0E5C"/>
    <w:rsid w:val="00CD352C"/>
    <w:rsid w:val="00CE737C"/>
    <w:rsid w:val="00D11C4B"/>
    <w:rsid w:val="00D27CF7"/>
    <w:rsid w:val="00D36D0D"/>
    <w:rsid w:val="00D411C6"/>
    <w:rsid w:val="00D45598"/>
    <w:rsid w:val="00D93311"/>
    <w:rsid w:val="00DB0E6B"/>
    <w:rsid w:val="00DB171B"/>
    <w:rsid w:val="00DC674C"/>
    <w:rsid w:val="00E2352F"/>
    <w:rsid w:val="00E275A2"/>
    <w:rsid w:val="00E43EA6"/>
    <w:rsid w:val="00E5477A"/>
    <w:rsid w:val="00E63DB1"/>
    <w:rsid w:val="00E74D82"/>
    <w:rsid w:val="00E81DAF"/>
    <w:rsid w:val="00E861C3"/>
    <w:rsid w:val="00EA5CD5"/>
    <w:rsid w:val="00EB3E83"/>
    <w:rsid w:val="00EB789A"/>
    <w:rsid w:val="00EC4ED1"/>
    <w:rsid w:val="00ED6C04"/>
    <w:rsid w:val="00EF24EF"/>
    <w:rsid w:val="00F05003"/>
    <w:rsid w:val="00F56DD8"/>
    <w:rsid w:val="00F630F2"/>
    <w:rsid w:val="00F70E0B"/>
    <w:rsid w:val="00F806E5"/>
    <w:rsid w:val="00F95598"/>
    <w:rsid w:val="00FA6F08"/>
    <w:rsid w:val="00FB4C9D"/>
    <w:rsid w:val="00FF0AE1"/>
    <w:rsid w:val="017731E7"/>
    <w:rsid w:val="1AFFF43D"/>
    <w:rsid w:val="1D7EA052"/>
    <w:rsid w:val="1DFB94F2"/>
    <w:rsid w:val="1FFFF211"/>
    <w:rsid w:val="23FE29F2"/>
    <w:rsid w:val="267FABC1"/>
    <w:rsid w:val="278DA998"/>
    <w:rsid w:val="27DF10B2"/>
    <w:rsid w:val="2ED9AA1A"/>
    <w:rsid w:val="2F32431C"/>
    <w:rsid w:val="2FFFB0B6"/>
    <w:rsid w:val="347F3D38"/>
    <w:rsid w:val="3D9F67C4"/>
    <w:rsid w:val="3EEF733B"/>
    <w:rsid w:val="4CEE29F0"/>
    <w:rsid w:val="4DA305B7"/>
    <w:rsid w:val="56EB0174"/>
    <w:rsid w:val="58EA5059"/>
    <w:rsid w:val="5BD909A4"/>
    <w:rsid w:val="5BF4981D"/>
    <w:rsid w:val="657F9ACF"/>
    <w:rsid w:val="65CBB592"/>
    <w:rsid w:val="66FE149C"/>
    <w:rsid w:val="6BFD0E55"/>
    <w:rsid w:val="6DFD786B"/>
    <w:rsid w:val="6F5B79C4"/>
    <w:rsid w:val="6F7FA5C0"/>
    <w:rsid w:val="6FF94EA0"/>
    <w:rsid w:val="6FFFE821"/>
    <w:rsid w:val="7266D5F6"/>
    <w:rsid w:val="73EB2E72"/>
    <w:rsid w:val="75FDDB62"/>
    <w:rsid w:val="76660DEA"/>
    <w:rsid w:val="77851760"/>
    <w:rsid w:val="79FFC649"/>
    <w:rsid w:val="7ADFF0F0"/>
    <w:rsid w:val="7AFF8F12"/>
    <w:rsid w:val="7BAD6387"/>
    <w:rsid w:val="7BFD97FE"/>
    <w:rsid w:val="7CFFDBC5"/>
    <w:rsid w:val="7E7E1680"/>
    <w:rsid w:val="7E970C4C"/>
    <w:rsid w:val="7EEB8A83"/>
    <w:rsid w:val="7EF7C590"/>
    <w:rsid w:val="7F679F95"/>
    <w:rsid w:val="7FC766D7"/>
    <w:rsid w:val="7FFECCF7"/>
    <w:rsid w:val="9EAFA140"/>
    <w:rsid w:val="A0FF3E29"/>
    <w:rsid w:val="A77E97AC"/>
    <w:rsid w:val="AEDCB246"/>
    <w:rsid w:val="B6EBEE5F"/>
    <w:rsid w:val="BAF9AA1B"/>
    <w:rsid w:val="BEDF912D"/>
    <w:rsid w:val="BEFD6B9C"/>
    <w:rsid w:val="BFD629D8"/>
    <w:rsid w:val="BFFE541C"/>
    <w:rsid w:val="C2FF885F"/>
    <w:rsid w:val="CFB7FDC2"/>
    <w:rsid w:val="DBDFF71B"/>
    <w:rsid w:val="DDFF2114"/>
    <w:rsid w:val="DEBD14EC"/>
    <w:rsid w:val="DEFFABDA"/>
    <w:rsid w:val="DFCBE2DD"/>
    <w:rsid w:val="DFDD2712"/>
    <w:rsid w:val="DFF72863"/>
    <w:rsid w:val="E758FE29"/>
    <w:rsid w:val="E7FFCFF0"/>
    <w:rsid w:val="E92F28A5"/>
    <w:rsid w:val="ECEB5BBA"/>
    <w:rsid w:val="EFBE5A89"/>
    <w:rsid w:val="EFE70E0A"/>
    <w:rsid w:val="F4FC290C"/>
    <w:rsid w:val="F6FB5B79"/>
    <w:rsid w:val="F6FD6E4A"/>
    <w:rsid w:val="F79FB510"/>
    <w:rsid w:val="F7D7E8CD"/>
    <w:rsid w:val="F99F3FB8"/>
    <w:rsid w:val="FAFF0E32"/>
    <w:rsid w:val="FB7E9AA8"/>
    <w:rsid w:val="FBC7D028"/>
    <w:rsid w:val="FD5B5D57"/>
    <w:rsid w:val="FD9B9D55"/>
    <w:rsid w:val="FDFF93FC"/>
    <w:rsid w:val="FF43F886"/>
    <w:rsid w:val="FFCD805B"/>
    <w:rsid w:val="FFDDC0DC"/>
    <w:rsid w:val="FFEDF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line="576" w:lineRule="auto"/>
      <w:outlineLvl w:val="0"/>
    </w:pPr>
    <w:rPr>
      <w:b/>
      <w:bCs/>
      <w:kern w:val="44"/>
      <w:sz w:val="44"/>
      <w:szCs w:val="44"/>
    </w:rPr>
  </w:style>
  <w:style w:type="paragraph" w:styleId="3">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8"/>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index 7"/>
    <w:basedOn w:val="1"/>
    <w:next w:val="1"/>
    <w:unhideWhenUsed/>
    <w:qFormat/>
    <w:uiPriority w:val="99"/>
    <w:pPr>
      <w:ind w:left="1200" w:leftChars="1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4"/>
    <w:link w:val="29"/>
    <w:qFormat/>
    <w:uiPriority w:val="99"/>
    <w:pPr>
      <w:spacing w:after="0" w:line="420" w:lineRule="exact"/>
      <w:ind w:left="0" w:leftChars="0" w:firstLine="420" w:firstLineChars="200"/>
    </w:pPr>
    <w:rPr>
      <w:rFonts w:ascii="Calibri" w:hAnsi="Calibri" w:cstheme="minorBidi"/>
      <w:color w:val="000000"/>
      <w:sz w:val="24"/>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页眉 Char"/>
    <w:basedOn w:val="14"/>
    <w:link w:val="8"/>
    <w:qFormat/>
    <w:uiPriority w:val="99"/>
    <w:rPr>
      <w:kern w:val="2"/>
      <w:sz w:val="18"/>
      <w:szCs w:val="18"/>
    </w:rPr>
  </w:style>
  <w:style w:type="character" w:customStyle="1" w:styleId="18">
    <w:name w:val="页脚 Char"/>
    <w:basedOn w:val="14"/>
    <w:link w:val="7"/>
    <w:qFormat/>
    <w:uiPriority w:val="99"/>
    <w:rPr>
      <w:kern w:val="2"/>
      <w:sz w:val="18"/>
      <w:szCs w:val="18"/>
    </w:rPr>
  </w:style>
  <w:style w:type="character" w:customStyle="1" w:styleId="19">
    <w:name w:val="批注框文本 Char"/>
    <w:basedOn w:val="14"/>
    <w:link w:val="6"/>
    <w:qFormat/>
    <w:uiPriority w:val="0"/>
    <w:rPr>
      <w:kern w:val="2"/>
      <w:sz w:val="18"/>
      <w:szCs w:val="18"/>
    </w:rPr>
  </w:style>
  <w:style w:type="paragraph" w:customStyle="1" w:styleId="20">
    <w:name w:val="Char Char Char Char Char Char Char Char Char Char Char Char Char Char Char Char Char Char Char Char Char Char"/>
    <w:basedOn w:val="1"/>
    <w:qFormat/>
    <w:uiPriority w:val="0"/>
    <w:rPr>
      <w:rFonts w:ascii="宋体" w:hAnsi="宋体" w:cs="Courier New"/>
      <w:sz w:val="32"/>
      <w:szCs w:val="32"/>
    </w:rPr>
  </w:style>
  <w:style w:type="paragraph" w:styleId="21">
    <w:name w:val="List Paragraph"/>
    <w:basedOn w:val="1"/>
    <w:qFormat/>
    <w:uiPriority w:val="34"/>
    <w:pPr>
      <w:ind w:firstLine="420" w:firstLineChars="200"/>
    </w:pPr>
  </w:style>
  <w:style w:type="character" w:customStyle="1" w:styleId="22">
    <w:name w:val="标题 1 Char"/>
    <w:basedOn w:val="14"/>
    <w:link w:val="2"/>
    <w:qFormat/>
    <w:uiPriority w:val="0"/>
    <w:rPr>
      <w:b/>
      <w:bCs/>
      <w:kern w:val="44"/>
      <w:sz w:val="44"/>
      <w:szCs w:val="44"/>
    </w:rPr>
  </w:style>
  <w:style w:type="paragraph" w:customStyle="1" w:styleId="23">
    <w:name w:val="列出段落1"/>
    <w:basedOn w:val="1"/>
    <w:qFormat/>
    <w:uiPriority w:val="34"/>
    <w:pPr>
      <w:ind w:firstLine="420" w:firstLineChars="200"/>
    </w:pPr>
  </w:style>
  <w:style w:type="paragraph" w:customStyle="1" w:styleId="24">
    <w:name w:val="Char4 Char Char Char"/>
    <w:basedOn w:val="1"/>
    <w:qFormat/>
    <w:uiPriority w:val="0"/>
  </w:style>
  <w:style w:type="paragraph" w:customStyle="1" w:styleId="25">
    <w:name w:val="索引 51"/>
    <w:basedOn w:val="1"/>
    <w:next w:val="1"/>
    <w:qFormat/>
    <w:uiPriority w:val="0"/>
    <w:pPr>
      <w:ind w:left="1680"/>
    </w:pPr>
  </w:style>
  <w:style w:type="paragraph" w:customStyle="1" w:styleId="2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7">
    <w:name w:val="标题 4 Char"/>
    <w:basedOn w:val="14"/>
    <w:link w:val="3"/>
    <w:semiHidden/>
    <w:qFormat/>
    <w:uiPriority w:val="0"/>
    <w:rPr>
      <w:rFonts w:asciiTheme="majorHAnsi" w:hAnsiTheme="majorHAnsi" w:eastAsiaTheme="majorEastAsia" w:cstheme="majorBidi"/>
      <w:b/>
      <w:bCs/>
      <w:kern w:val="2"/>
      <w:sz w:val="28"/>
      <w:szCs w:val="28"/>
    </w:rPr>
  </w:style>
  <w:style w:type="character" w:customStyle="1" w:styleId="28">
    <w:name w:val="正文文本缩进 Char"/>
    <w:basedOn w:val="14"/>
    <w:link w:val="4"/>
    <w:qFormat/>
    <w:uiPriority w:val="0"/>
    <w:rPr>
      <w:kern w:val="2"/>
      <w:sz w:val="21"/>
      <w:szCs w:val="24"/>
    </w:rPr>
  </w:style>
  <w:style w:type="character" w:customStyle="1" w:styleId="29">
    <w:name w:val="正文首行缩进 2 Char"/>
    <w:basedOn w:val="28"/>
    <w:link w:val="11"/>
    <w:qFormat/>
    <w:uiPriority w:val="99"/>
    <w:rPr>
      <w:rFonts w:ascii="Calibri" w:hAnsi="Calibri" w:cstheme="minorBidi"/>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textRotate="1"/>
    <customShpInfo spid="_x0000_s2056"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315</Words>
  <Characters>1798</Characters>
  <Lines>14</Lines>
  <Paragraphs>4</Paragraphs>
  <TotalTime>8</TotalTime>
  <ScaleCrop>false</ScaleCrop>
  <LinksUpToDate>false</LinksUpToDate>
  <CharactersWithSpaces>2109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2019-01-13T10:11:00Z</dcterms:created>
  <dc:creator>微软中国</dc:creator>
  <cp:lastModifiedBy>user</cp:lastModifiedBy>
  <cp:lastPrinted>2021-11-06T08:06:00Z</cp:lastPrinted>
  <dcterms:modified xsi:type="dcterms:W3CDTF">2022-03-09T10:17:50Z</dcterms:modified>
  <dc:title>郭村镇人民政府</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