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26C73">
      <w:pPr>
        <w:pStyle w:val="1"/>
        <w:snapToGrid w:val="0"/>
        <w:spacing w:before="0" w:after="0" w:line="600" w:lineRule="exact"/>
        <w:jc w:val="center"/>
        <w:rPr>
          <w:rFonts w:ascii="方正小标宋_GBK" w:eastAsia="方正小标宋_GBK" w:hAnsi="方正小标宋_GBK" w:cs="方正小标宋_GBK" w:hint="eastAsia"/>
          <w:b w:val="0"/>
          <w:bCs/>
        </w:rPr>
      </w:pPr>
      <w:r>
        <w:rPr>
          <w:rFonts w:ascii="方正小标宋_GBK" w:eastAsia="方正小标宋_GBK" w:hAnsi="方正小标宋_GBK" w:cs="方正小标宋_GBK" w:hint="eastAsia"/>
          <w:b w:val="0"/>
          <w:bCs/>
        </w:rPr>
        <w:t>重庆市万州区弹子</w:t>
      </w:r>
      <w:r>
        <w:rPr>
          <w:rFonts w:ascii="方正小标宋_GBK" w:eastAsia="方正小标宋_GBK" w:hAnsi="方正小标宋_GBK" w:cs="方正小标宋_GBK" w:hint="eastAsia"/>
          <w:b w:val="0"/>
          <w:bCs/>
        </w:rPr>
        <w:t>镇退役军人服务站</w:t>
      </w:r>
    </w:p>
    <w:p w:rsidR="00000000" w:rsidRDefault="00826C73">
      <w:pPr>
        <w:pStyle w:val="1"/>
        <w:snapToGrid w:val="0"/>
        <w:spacing w:before="0" w:after="0" w:line="600" w:lineRule="exact"/>
        <w:jc w:val="center"/>
        <w:rPr>
          <w:rFonts w:eastAsia="华文中宋" w:cs="华文中宋" w:hint="eastAsia"/>
          <w:szCs w:val="44"/>
        </w:rPr>
      </w:pPr>
      <w:r>
        <w:rPr>
          <w:rFonts w:ascii="方正小标宋_GBK" w:eastAsia="方正小标宋_GBK" w:hAnsi="方正小标宋_GBK" w:cs="方正小标宋_GBK" w:hint="eastAsia"/>
          <w:b w:val="0"/>
          <w:bCs/>
        </w:rPr>
        <w:t>2024</w:t>
      </w:r>
      <w:r>
        <w:rPr>
          <w:rFonts w:ascii="方正小标宋_GBK" w:eastAsia="方正小标宋_GBK" w:hAnsi="方正小标宋_GBK" w:cs="方正小标宋_GBK" w:hint="eastAsia"/>
          <w:b w:val="0"/>
          <w:bCs/>
        </w:rPr>
        <w:t>年单位预算情况说明</w:t>
      </w:r>
    </w:p>
    <w:p w:rsidR="00000000" w:rsidRDefault="00826C73">
      <w:pPr>
        <w:snapToGrid w:val="0"/>
        <w:spacing w:line="600" w:lineRule="exact"/>
        <w:ind w:firstLineChars="200" w:firstLine="640"/>
        <w:rPr>
          <w:rFonts w:eastAsia="方正黑体_GBK" w:cs="仿宋_GB2312" w:hint="eastAsia"/>
          <w:sz w:val="32"/>
        </w:rPr>
      </w:pPr>
    </w:p>
    <w:p w:rsidR="00000000" w:rsidRDefault="00826C73">
      <w:pPr>
        <w:snapToGrid w:val="0"/>
        <w:spacing w:line="600" w:lineRule="exact"/>
        <w:ind w:firstLineChars="200" w:firstLine="640"/>
        <w:rPr>
          <w:rFonts w:eastAsia="方正黑体_GBK" w:cs="仿宋_GB2312" w:hint="eastAsia"/>
          <w:sz w:val="32"/>
        </w:rPr>
      </w:pPr>
      <w:r>
        <w:rPr>
          <w:rFonts w:eastAsia="方正黑体_GBK" w:cs="仿宋_GB2312" w:hint="eastAsia"/>
          <w:sz w:val="32"/>
        </w:rPr>
        <w:t>一、单位基本情况</w:t>
      </w:r>
    </w:p>
    <w:p w:rsidR="00000000" w:rsidRDefault="00826C73">
      <w:pPr>
        <w:snapToGrid w:val="0"/>
        <w:spacing w:line="60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（一）职能职责</w:t>
      </w:r>
    </w:p>
    <w:p w:rsidR="00000000" w:rsidRDefault="00826C73">
      <w:pPr>
        <w:snapToGrid w:val="0"/>
        <w:spacing w:line="600" w:lineRule="exact"/>
        <w:ind w:firstLineChars="200" w:firstLine="640"/>
        <w:rPr>
          <w:rFonts w:eastAsia="方正仿宋_GBK" w:cs="仿宋_GB2312" w:hint="eastAsia"/>
          <w:sz w:val="32"/>
        </w:rPr>
      </w:pPr>
      <w:r>
        <w:rPr>
          <w:rFonts w:eastAsia="方正仿宋_GBK" w:cs="仿宋_GB2312" w:hint="eastAsia"/>
          <w:sz w:val="32"/>
        </w:rPr>
        <w:t>主要承担退役军人的关系转接、联络接待、困难帮扶、信息采集、情况反映、立功喜报、悬挂光荣牌和“八一”、春节等节日以及重大变故走访慰问，退役军人转业安置、技能培训等具体事务。</w:t>
      </w:r>
    </w:p>
    <w:p w:rsidR="00000000" w:rsidRDefault="00826C73">
      <w:pPr>
        <w:snapToGrid w:val="0"/>
        <w:spacing w:line="60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（二）单位构成</w:t>
      </w:r>
    </w:p>
    <w:p w:rsidR="00000000" w:rsidRDefault="00826C73">
      <w:pPr>
        <w:snapToGrid w:val="0"/>
        <w:spacing w:line="600" w:lineRule="exact"/>
        <w:ind w:firstLineChars="200" w:firstLine="640"/>
        <w:rPr>
          <w:rFonts w:eastAsia="方正仿宋_GBK" w:cs="仿宋_GB2312"/>
          <w:sz w:val="32"/>
        </w:rPr>
      </w:pPr>
      <w:r>
        <w:rPr>
          <w:rFonts w:eastAsia="方正仿宋_GBK" w:cs="仿宋_GB2312" w:hint="eastAsia"/>
          <w:sz w:val="32"/>
        </w:rPr>
        <w:t>重庆市万州区弹子</w:t>
      </w:r>
      <w:r>
        <w:rPr>
          <w:rFonts w:eastAsia="方正仿宋_GBK" w:cs="仿宋_GB2312" w:hint="eastAsia"/>
          <w:sz w:val="32"/>
        </w:rPr>
        <w:t>镇退役军人服务站为重庆市万州区弹子</w:t>
      </w:r>
      <w:r>
        <w:rPr>
          <w:rFonts w:eastAsia="方正仿宋_GBK" w:cs="仿宋_GB2312" w:hint="eastAsia"/>
          <w:sz w:val="32"/>
        </w:rPr>
        <w:t>镇人民政府下属事业单位，属公益一类事业单位，无下属单位。</w:t>
      </w:r>
    </w:p>
    <w:p w:rsidR="00000000" w:rsidRDefault="00826C73">
      <w:pPr>
        <w:snapToGrid w:val="0"/>
        <w:spacing w:line="600" w:lineRule="exact"/>
        <w:ind w:firstLineChars="200" w:firstLine="640"/>
        <w:rPr>
          <w:rFonts w:eastAsia="方正黑体_GBK" w:cs="仿宋_GB2312" w:hint="eastAsia"/>
          <w:sz w:val="32"/>
        </w:rPr>
      </w:pPr>
      <w:r>
        <w:rPr>
          <w:rFonts w:eastAsia="方正黑体_GBK" w:cs="仿宋_GB2312" w:hint="eastAsia"/>
          <w:sz w:val="32"/>
        </w:rPr>
        <w:t>二、单位收支总体情况</w:t>
      </w:r>
    </w:p>
    <w:p w:rsidR="00000000" w:rsidRDefault="00826C73">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（一）收入预算</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hint="eastAsia"/>
          <w:sz w:val="32"/>
        </w:rPr>
        <w:t>47.96</w:t>
      </w:r>
      <w:r>
        <w:rPr>
          <w:rFonts w:eastAsia="方正仿宋_GBK" w:cs="仿宋_GB2312" w:hint="eastAsia"/>
          <w:sz w:val="32"/>
        </w:rPr>
        <w:t>万元，其中：一般公共预算拨款</w:t>
      </w:r>
      <w:r>
        <w:rPr>
          <w:rFonts w:eastAsia="方正仿宋_GBK" w:cs="仿宋_GB2312" w:hint="eastAsia"/>
          <w:sz w:val="32"/>
        </w:rPr>
        <w:t>47.96</w:t>
      </w:r>
      <w:r>
        <w:rPr>
          <w:rFonts w:eastAsia="方正仿宋_GBK" w:cs="仿宋_GB2312" w:hint="eastAsia"/>
          <w:sz w:val="32"/>
        </w:rPr>
        <w:t>万元，政府性</w:t>
      </w:r>
      <w:r>
        <w:rPr>
          <w:rFonts w:eastAsia="方正仿宋_GBK" w:cs="仿宋_GB2312" w:hint="eastAsia"/>
          <w:sz w:val="32"/>
        </w:rPr>
        <w:t>基金预算拨款</w:t>
      </w:r>
      <w:r>
        <w:rPr>
          <w:rFonts w:eastAsia="方正仿宋_GBK" w:cs="仿宋_GB2312" w:hint="eastAsia"/>
          <w:sz w:val="32"/>
        </w:rPr>
        <w:t>0</w:t>
      </w:r>
      <w:r>
        <w:rPr>
          <w:rFonts w:eastAsia="方正仿宋_GBK" w:cs="仿宋_GB2312" w:hint="eastAsia"/>
          <w:sz w:val="32"/>
        </w:rPr>
        <w:t>万元，国有资本经营预算收入</w:t>
      </w:r>
      <w:r>
        <w:rPr>
          <w:rFonts w:eastAsia="方正仿宋_GBK" w:cs="仿宋_GB2312" w:hint="eastAsia"/>
          <w:sz w:val="32"/>
        </w:rPr>
        <w:t>0</w:t>
      </w:r>
      <w:r>
        <w:rPr>
          <w:rFonts w:eastAsia="方正仿宋_GBK" w:cs="仿宋_GB2312" w:hint="eastAsia"/>
          <w:sz w:val="32"/>
        </w:rPr>
        <w:t>万元，事业收入</w:t>
      </w:r>
      <w:r>
        <w:rPr>
          <w:rFonts w:eastAsia="方正仿宋_GBK" w:cs="仿宋_GB2312" w:hint="eastAsia"/>
          <w:sz w:val="32"/>
        </w:rPr>
        <w:t>0</w:t>
      </w:r>
      <w:r>
        <w:rPr>
          <w:rFonts w:eastAsia="方正仿宋_GBK" w:cs="仿宋_GB2312" w:hint="eastAsia"/>
          <w:sz w:val="32"/>
        </w:rPr>
        <w:t>万元，事业单位经营收入</w:t>
      </w:r>
      <w:r>
        <w:rPr>
          <w:rFonts w:eastAsia="方正仿宋_GBK" w:cs="仿宋_GB2312" w:hint="eastAsia"/>
          <w:sz w:val="32"/>
        </w:rPr>
        <w:t>0</w:t>
      </w:r>
      <w:r>
        <w:rPr>
          <w:rFonts w:eastAsia="方正仿宋_GBK" w:cs="仿宋_GB2312" w:hint="eastAsia"/>
          <w:sz w:val="32"/>
        </w:rPr>
        <w:t>万元，其他收入</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w:t>
      </w:r>
      <w:proofErr w:type="gramStart"/>
      <w:r>
        <w:rPr>
          <w:rFonts w:eastAsia="方正仿宋_GBK" w:cs="仿宋_GB2312" w:hint="eastAsia"/>
          <w:sz w:val="32"/>
        </w:rPr>
        <w:t>故收入</w:t>
      </w:r>
      <w:proofErr w:type="gramEnd"/>
      <w:r>
        <w:rPr>
          <w:rFonts w:eastAsia="方正仿宋_GBK" w:cs="仿宋_GB2312" w:hint="eastAsia"/>
          <w:sz w:val="32"/>
        </w:rPr>
        <w:t>较</w:t>
      </w:r>
      <w:r>
        <w:rPr>
          <w:rFonts w:eastAsia="方正仿宋_GBK" w:cs="仿宋_GB2312" w:hint="eastAsia"/>
          <w:sz w:val="32"/>
        </w:rPr>
        <w:t>2023</w:t>
      </w:r>
      <w:r>
        <w:rPr>
          <w:rFonts w:eastAsia="方正仿宋_GBK" w:cs="仿宋_GB2312" w:hint="eastAsia"/>
          <w:sz w:val="32"/>
        </w:rPr>
        <w:t>年不能作对比。</w:t>
      </w:r>
    </w:p>
    <w:p w:rsidR="00000000" w:rsidRDefault="00826C73">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（二）支出预算</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hint="eastAsia"/>
          <w:sz w:val="32"/>
        </w:rPr>
        <w:t>47.96</w:t>
      </w:r>
      <w:r>
        <w:rPr>
          <w:rFonts w:eastAsia="方正仿宋_GBK" w:cs="仿宋_GB2312" w:hint="eastAsia"/>
          <w:sz w:val="32"/>
        </w:rPr>
        <w:t>万元，其中：社会保障和就业支出预算</w:t>
      </w:r>
      <w:r>
        <w:rPr>
          <w:rFonts w:eastAsia="方正仿宋_GBK" w:cs="仿宋_GB2312"/>
          <w:sz w:val="32"/>
        </w:rPr>
        <w:t>42.64</w:t>
      </w:r>
      <w:r>
        <w:rPr>
          <w:rFonts w:eastAsia="方正仿宋_GBK" w:cs="仿宋_GB2312" w:hint="eastAsia"/>
          <w:sz w:val="32"/>
        </w:rPr>
        <w:t>万元，卫生健康支出预算</w:t>
      </w:r>
      <w:r>
        <w:rPr>
          <w:rFonts w:eastAsia="方正仿宋_GBK" w:cs="仿宋_GB2312"/>
          <w:sz w:val="32"/>
        </w:rPr>
        <w:t>3.08</w:t>
      </w:r>
      <w:r>
        <w:rPr>
          <w:rFonts w:eastAsia="方正仿宋_GBK" w:cs="仿宋_GB2312" w:hint="eastAsia"/>
          <w:sz w:val="32"/>
        </w:rPr>
        <w:t>万元，</w:t>
      </w:r>
      <w:r>
        <w:rPr>
          <w:rFonts w:eastAsia="方正仿宋_GBK" w:cs="仿宋_GB2312" w:hint="eastAsia"/>
          <w:sz w:val="32"/>
        </w:rPr>
        <w:lastRenderedPageBreak/>
        <w:t>住房保障支出预算</w:t>
      </w:r>
      <w:r>
        <w:rPr>
          <w:rFonts w:eastAsia="方正仿宋_GBK" w:cs="仿宋_GB2312"/>
          <w:sz w:val="32"/>
        </w:rPr>
        <w:t>2.24</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年预算采取分二级单位的形式编制部门预算和单位预算，故支出预算较</w:t>
      </w:r>
      <w:r>
        <w:rPr>
          <w:rFonts w:eastAsia="方正仿宋_GBK" w:cs="仿宋_GB2312" w:hint="eastAsia"/>
          <w:sz w:val="32"/>
        </w:rPr>
        <w:t>2023</w:t>
      </w:r>
      <w:r>
        <w:rPr>
          <w:rFonts w:eastAsia="方正仿宋_GBK" w:cs="仿宋_GB2312" w:hint="eastAsia"/>
          <w:sz w:val="32"/>
        </w:rPr>
        <w:t>年不能作对比。</w:t>
      </w:r>
    </w:p>
    <w:p w:rsidR="00000000" w:rsidRDefault="00826C73">
      <w:pPr>
        <w:snapToGrid w:val="0"/>
        <w:spacing w:line="600" w:lineRule="exact"/>
        <w:ind w:firstLineChars="200" w:firstLine="640"/>
        <w:rPr>
          <w:rFonts w:eastAsia="方正仿宋_GBK" w:cs="仿宋_GB2312" w:hint="eastAsia"/>
          <w:sz w:val="32"/>
        </w:rPr>
      </w:pPr>
      <w:r>
        <w:rPr>
          <w:rFonts w:eastAsia="方正黑体_GBK" w:cs="仿宋_GB2312" w:hint="eastAsia"/>
          <w:sz w:val="32"/>
        </w:rPr>
        <w:t>三</w:t>
      </w:r>
      <w:r>
        <w:rPr>
          <w:rFonts w:eastAsia="方正黑体_GBK" w:cs="仿宋_GB2312"/>
          <w:sz w:val="32"/>
        </w:rPr>
        <w:t>、</w:t>
      </w:r>
      <w:r>
        <w:rPr>
          <w:rFonts w:eastAsia="方正黑体_GBK" w:cs="仿宋_GB2312" w:hint="eastAsia"/>
          <w:sz w:val="32"/>
        </w:rPr>
        <w:t>单位预算情况说明</w:t>
      </w:r>
    </w:p>
    <w:p w:rsidR="00000000" w:rsidRDefault="00826C73">
      <w:pPr>
        <w:snapToGrid w:val="0"/>
        <w:spacing w:line="600" w:lineRule="exact"/>
        <w:ind w:firstLineChars="200" w:firstLine="640"/>
        <w:rPr>
          <w:rFonts w:eastAsia="方正仿宋_GBK" w:cs="仿宋_GB2312" w:hint="eastAsia"/>
          <w:sz w:val="32"/>
        </w:rPr>
      </w:pPr>
      <w:r>
        <w:rPr>
          <w:rFonts w:eastAsia="方正仿宋_GBK" w:cs="仿宋_GB2312" w:hint="eastAsia"/>
          <w:sz w:val="32"/>
        </w:rPr>
        <w:t>2024</w:t>
      </w:r>
      <w:r>
        <w:rPr>
          <w:rFonts w:eastAsia="方正仿宋_GBK" w:cs="仿宋_GB2312" w:hint="eastAsia"/>
          <w:sz w:val="32"/>
        </w:rPr>
        <w:t>年一般公共预算财政拨款收入</w:t>
      </w:r>
      <w:r>
        <w:rPr>
          <w:rFonts w:eastAsia="方正仿宋_GBK" w:cs="仿宋_GB2312" w:hint="eastAsia"/>
          <w:sz w:val="32"/>
        </w:rPr>
        <w:t>47.96</w:t>
      </w:r>
      <w:r>
        <w:rPr>
          <w:rFonts w:eastAsia="方正仿宋_GBK" w:cs="仿宋_GB2312" w:hint="eastAsia"/>
          <w:sz w:val="32"/>
        </w:rPr>
        <w:t>万元，一般公共预算财政拨款支出</w:t>
      </w:r>
      <w:r>
        <w:rPr>
          <w:rFonts w:eastAsia="方正仿宋_GBK" w:cs="仿宋_GB2312" w:hint="eastAsia"/>
          <w:sz w:val="32"/>
        </w:rPr>
        <w:t>47.96</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年不能作对比。其中：基本支出</w:t>
      </w:r>
      <w:r>
        <w:rPr>
          <w:rFonts w:eastAsia="方正仿宋_GBK" w:cs="仿宋_GB2312"/>
          <w:sz w:val="32"/>
        </w:rPr>
        <w:t>47.96</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年不能作对比，主要用于保障单位在职人员工资福利及社会保险缴费，退休人员补助等，保障单位正常运转的各项商品服务支出；项目支出</w:t>
      </w:r>
      <w:r>
        <w:rPr>
          <w:rFonts w:eastAsia="方正仿宋_GBK" w:cs="仿宋_GB2312"/>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w:t>
      </w:r>
      <w:r>
        <w:rPr>
          <w:rFonts w:eastAsia="方正仿宋_GBK" w:cs="仿宋_GB2312" w:hint="eastAsia"/>
          <w:sz w:val="32"/>
        </w:rPr>
        <w:t>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年不能作对比，主要用于走访接待退役军人等重点工作。</w:t>
      </w:r>
    </w:p>
    <w:p w:rsidR="00000000" w:rsidRDefault="00826C73">
      <w:pPr>
        <w:snapToGrid w:val="0"/>
        <w:spacing w:line="600" w:lineRule="exact"/>
        <w:ind w:firstLineChars="200" w:firstLine="640"/>
        <w:rPr>
          <w:rFonts w:eastAsia="方正仿宋_GBK" w:cs="仿宋_GB2312" w:hint="eastAsia"/>
          <w:sz w:val="32"/>
        </w:rPr>
      </w:pPr>
      <w:r>
        <w:rPr>
          <w:rFonts w:eastAsia="方正仿宋_GBK" w:cs="仿宋_GB2312" w:hint="eastAsia"/>
          <w:sz w:val="32"/>
        </w:rPr>
        <w:t>重庆市万州区弹子</w:t>
      </w:r>
      <w:r>
        <w:rPr>
          <w:rFonts w:eastAsia="方正仿宋_GBK" w:cs="仿宋_GB2312" w:hint="eastAsia"/>
          <w:sz w:val="32"/>
        </w:rPr>
        <w:t>镇退役军人服务站</w:t>
      </w:r>
      <w:r>
        <w:rPr>
          <w:rFonts w:eastAsia="方正仿宋_GBK" w:cs="仿宋_GB2312" w:hint="eastAsia"/>
          <w:sz w:val="32"/>
        </w:rPr>
        <w:t>2024</w:t>
      </w:r>
      <w:r>
        <w:rPr>
          <w:rFonts w:eastAsia="方正仿宋_GBK" w:cs="仿宋_GB2312" w:hint="eastAsia"/>
          <w:sz w:val="32"/>
        </w:rPr>
        <w:t>年无使用政府性基金预算拨款安排的支出。</w:t>
      </w:r>
    </w:p>
    <w:p w:rsidR="00000000" w:rsidRDefault="00826C73">
      <w:pPr>
        <w:snapToGrid w:val="0"/>
        <w:spacing w:line="600" w:lineRule="exact"/>
        <w:ind w:firstLineChars="200" w:firstLine="640"/>
        <w:rPr>
          <w:rFonts w:eastAsia="方正仿宋_GBK" w:cs="仿宋_GB2312" w:hint="eastAsia"/>
          <w:sz w:val="32"/>
        </w:rPr>
      </w:pPr>
      <w:r>
        <w:rPr>
          <w:rFonts w:eastAsia="方正黑体_GBK" w:cs="仿宋_GB2312" w:hint="eastAsia"/>
          <w:sz w:val="32"/>
        </w:rPr>
        <w:t>四</w:t>
      </w:r>
      <w:r>
        <w:rPr>
          <w:rFonts w:eastAsia="方正黑体_GBK" w:cs="仿宋_GB2312"/>
          <w:sz w:val="32"/>
        </w:rPr>
        <w:t>、</w:t>
      </w:r>
      <w:r>
        <w:rPr>
          <w:rFonts w:eastAsia="方正黑体_GBK" w:cs="仿宋_GB2312" w:hint="eastAsia"/>
          <w:sz w:val="32"/>
        </w:rPr>
        <w:t>“三公”经费情况说明</w:t>
      </w:r>
    </w:p>
    <w:p w:rsidR="00000000" w:rsidRDefault="00826C73">
      <w:pPr>
        <w:snapToGrid w:val="0"/>
        <w:spacing w:line="600" w:lineRule="exact"/>
        <w:ind w:firstLine="600"/>
        <w:rPr>
          <w:rFonts w:eastAsia="方正仿宋_GBK" w:cs="仿宋_GB2312" w:hint="eastAsia"/>
          <w:sz w:val="32"/>
        </w:rPr>
      </w:pPr>
      <w:r>
        <w:rPr>
          <w:rFonts w:eastAsia="方正仿宋_GBK" w:cs="仿宋_GB2312" w:hint="eastAsia"/>
          <w:sz w:val="32"/>
        </w:rPr>
        <w:t>2024</w:t>
      </w:r>
      <w:r>
        <w:rPr>
          <w:rFonts w:eastAsia="方正仿宋_GBK" w:cs="仿宋_GB2312" w:hint="eastAsia"/>
          <w:sz w:val="32"/>
        </w:rPr>
        <w:t>年“三公”经费预算</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年不能作对比。其中：因公出国（境）费</w:t>
      </w:r>
      <w:r>
        <w:rPr>
          <w:rFonts w:eastAsia="方正仿宋_GBK" w:cs="仿宋_GB2312" w:hint="eastAsia"/>
          <w:sz w:val="32"/>
        </w:rPr>
        <w:lastRenderedPageBreak/>
        <w:t>用</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w:t>
      </w:r>
      <w:r>
        <w:rPr>
          <w:rFonts w:eastAsia="方正仿宋_GBK" w:cs="仿宋_GB2312" w:hint="eastAsia"/>
          <w:sz w:val="32"/>
        </w:rPr>
        <w:t>和单位预算，故较</w:t>
      </w:r>
      <w:r>
        <w:rPr>
          <w:rFonts w:eastAsia="方正仿宋_GBK" w:cs="仿宋_GB2312" w:hint="eastAsia"/>
          <w:sz w:val="32"/>
        </w:rPr>
        <w:t>2023</w:t>
      </w:r>
      <w:r>
        <w:rPr>
          <w:rFonts w:eastAsia="方正仿宋_GBK" w:cs="仿宋_GB2312" w:hint="eastAsia"/>
          <w:sz w:val="32"/>
        </w:rPr>
        <w:t>年不能作对比；公务接待费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年不能作对比；公务用车运行维护费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年不能作对比；公务用车购置费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w:t>
      </w:r>
    </w:p>
    <w:p w:rsidR="00000000" w:rsidRDefault="00826C73">
      <w:pPr>
        <w:snapToGrid w:val="0"/>
        <w:spacing w:line="600" w:lineRule="exact"/>
        <w:ind w:firstLineChars="200" w:firstLine="640"/>
        <w:rPr>
          <w:rFonts w:eastAsia="方正黑体_GBK" w:cs="仿宋_GB2312" w:hint="eastAsia"/>
          <w:sz w:val="32"/>
        </w:rPr>
      </w:pPr>
      <w:r>
        <w:rPr>
          <w:rFonts w:eastAsia="方正黑体_GBK" w:cs="仿宋_GB2312" w:hint="eastAsia"/>
          <w:sz w:val="32"/>
        </w:rPr>
        <w:t>五、其他重要事项的情况说明</w:t>
      </w:r>
    </w:p>
    <w:p w:rsidR="00000000" w:rsidRDefault="00826C73">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（一）机关运行经费</w:t>
      </w:r>
      <w:r>
        <w:rPr>
          <w:rFonts w:eastAsia="方正仿宋_GBK" w:cs="仿宋_GB2312" w:hint="eastAsia"/>
          <w:sz w:val="32"/>
        </w:rPr>
        <w:t>。我单</w:t>
      </w:r>
      <w:r>
        <w:rPr>
          <w:rFonts w:eastAsia="方正仿宋_GBK" w:cs="仿宋_GB2312" w:hint="eastAsia"/>
          <w:sz w:val="32"/>
        </w:rPr>
        <w:t>位不在机关运行经费统计范围之内。</w:t>
      </w:r>
    </w:p>
    <w:p w:rsidR="00000000" w:rsidRDefault="00826C73">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（二）政府采购情况</w:t>
      </w:r>
      <w:r>
        <w:rPr>
          <w:rFonts w:eastAsia="方正仿宋_GBK" w:cs="仿宋_GB2312" w:hint="eastAsia"/>
          <w:sz w:val="32"/>
        </w:rPr>
        <w:t>。本单位政府采购预算总额</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万元；其中一般公共预算拨款政府采购</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w:t>
      </w:r>
    </w:p>
    <w:p w:rsidR="00000000" w:rsidRDefault="00826C73">
      <w:pPr>
        <w:snapToGrid w:val="0"/>
        <w:spacing w:line="60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（三）绩效目标设置情况</w:t>
      </w:r>
      <w:r>
        <w:rPr>
          <w:rFonts w:eastAsia="方正仿宋_GBK" w:cs="仿宋_GB2312" w:hint="eastAsia"/>
          <w:sz w:val="32"/>
        </w:rPr>
        <w:t>。</w:t>
      </w:r>
      <w:r>
        <w:rPr>
          <w:rFonts w:eastAsia="方正仿宋_GBK" w:cs="仿宋_GB2312" w:hint="eastAsia"/>
          <w:color w:val="000000"/>
          <w:sz w:val="32"/>
        </w:rPr>
        <w:t>2024</w:t>
      </w:r>
      <w:r>
        <w:rPr>
          <w:rFonts w:eastAsia="方正仿宋_GBK" w:cs="仿宋_GB2312" w:hint="eastAsia"/>
          <w:color w:val="000000"/>
          <w:sz w:val="32"/>
        </w:rPr>
        <w:t>年项目支出均实行了绩效目标管理，涉及一般公共预算财政拨款</w:t>
      </w:r>
      <w:r>
        <w:rPr>
          <w:rFonts w:eastAsia="方正仿宋_GBK" w:cs="仿宋_GB2312"/>
          <w:color w:val="000000"/>
          <w:sz w:val="32"/>
        </w:rPr>
        <w:t>0</w:t>
      </w:r>
      <w:r>
        <w:rPr>
          <w:rFonts w:eastAsia="方正仿宋_GBK" w:cs="仿宋_GB2312" w:hint="eastAsia"/>
          <w:color w:val="000000"/>
          <w:sz w:val="32"/>
        </w:rPr>
        <w:t>万元。</w:t>
      </w:r>
    </w:p>
    <w:p w:rsidR="00000000" w:rsidRDefault="00826C73">
      <w:pPr>
        <w:snapToGrid w:val="0"/>
        <w:spacing w:line="56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（四）国有资产占有使用情况</w:t>
      </w:r>
      <w:r>
        <w:rPr>
          <w:rFonts w:eastAsia="方正仿宋_GBK" w:cs="仿宋_GB2312" w:hint="eastAsia"/>
          <w:color w:val="000000"/>
          <w:sz w:val="32"/>
        </w:rPr>
        <w:t>。截止</w:t>
      </w:r>
      <w:r>
        <w:rPr>
          <w:rFonts w:eastAsia="方正仿宋_GBK" w:cs="仿宋_GB2312" w:hint="eastAsia"/>
          <w:color w:val="000000"/>
          <w:sz w:val="32"/>
        </w:rPr>
        <w:t>2023</w:t>
      </w:r>
      <w:r>
        <w:rPr>
          <w:rFonts w:eastAsia="方正仿宋_GBK" w:cs="仿宋_GB2312" w:hint="eastAsia"/>
          <w:color w:val="000000"/>
          <w:sz w:val="32"/>
        </w:rPr>
        <w:t>年</w:t>
      </w:r>
      <w:r>
        <w:rPr>
          <w:rFonts w:eastAsia="方正仿宋_GBK" w:cs="仿宋_GB2312" w:hint="eastAsia"/>
          <w:color w:val="000000"/>
          <w:sz w:val="32"/>
        </w:rPr>
        <w:t>12</w:t>
      </w:r>
      <w:r>
        <w:rPr>
          <w:rFonts w:eastAsia="方正仿宋_GBK" w:cs="仿宋_GB2312" w:hint="eastAsia"/>
          <w:color w:val="000000"/>
          <w:sz w:val="32"/>
        </w:rPr>
        <w:t>月，本单位</w:t>
      </w:r>
      <w:r>
        <w:rPr>
          <w:rFonts w:eastAsia="方正仿宋_GBK" w:cs="仿宋_GB2312" w:hint="eastAsia"/>
          <w:color w:val="000000"/>
          <w:sz w:val="32"/>
        </w:rPr>
        <w:lastRenderedPageBreak/>
        <w:t>共有车辆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r>
        <w:rPr>
          <w:rFonts w:eastAsia="方正仿宋_GBK" w:cs="仿宋_GB2312" w:hint="eastAsia"/>
          <w:color w:val="000000"/>
          <w:sz w:val="32"/>
        </w:rPr>
        <w:t>2024</w:t>
      </w:r>
      <w:r>
        <w:rPr>
          <w:rFonts w:eastAsia="方正仿宋_GBK" w:cs="仿宋_GB2312" w:hint="eastAsia"/>
          <w:color w:val="000000"/>
          <w:sz w:val="32"/>
        </w:rPr>
        <w:t>年一般公共预算安排购置车辆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p>
    <w:p w:rsidR="00000000" w:rsidRDefault="00826C73">
      <w:pPr>
        <w:snapToGrid w:val="0"/>
        <w:spacing w:line="560" w:lineRule="exact"/>
        <w:ind w:firstLineChars="200" w:firstLine="640"/>
        <w:rPr>
          <w:rFonts w:eastAsia="方正黑体_GBK" w:cs="仿宋_GB2312" w:hint="eastAsia"/>
          <w:sz w:val="32"/>
        </w:rPr>
      </w:pPr>
      <w:r>
        <w:rPr>
          <w:rFonts w:eastAsia="方正黑体_GBK" w:cs="仿宋_GB2312" w:hint="eastAsia"/>
          <w:sz w:val="32"/>
        </w:rPr>
        <w:t>六</w:t>
      </w:r>
      <w:r>
        <w:rPr>
          <w:rFonts w:eastAsia="方正黑体_GBK" w:cs="仿宋_GB2312"/>
          <w:sz w:val="32"/>
        </w:rPr>
        <w:t>、</w:t>
      </w:r>
      <w:r>
        <w:rPr>
          <w:rFonts w:eastAsia="方正黑体_GBK" w:cs="仿宋_GB2312" w:hint="eastAsia"/>
          <w:sz w:val="32"/>
        </w:rPr>
        <w:t>专业</w:t>
      </w:r>
      <w:proofErr w:type="gramStart"/>
      <w:r>
        <w:rPr>
          <w:rFonts w:eastAsia="方正黑体_GBK" w:cs="仿宋_GB2312" w:hint="eastAsia"/>
          <w:sz w:val="32"/>
        </w:rPr>
        <w:t>性名</w:t>
      </w:r>
      <w:proofErr w:type="gramEnd"/>
      <w:r>
        <w:rPr>
          <w:rFonts w:eastAsia="方正黑体_GBK" w:cs="仿宋_GB2312" w:hint="eastAsia"/>
          <w:sz w:val="32"/>
        </w:rPr>
        <w:t>词解释</w:t>
      </w:r>
    </w:p>
    <w:p w:rsidR="00000000" w:rsidRDefault="00826C73">
      <w:pPr>
        <w:pStyle w:val="a8"/>
        <w:tabs>
          <w:tab w:val="center" w:pos="4153"/>
          <w:tab w:val="left" w:pos="7275"/>
        </w:tabs>
        <w:snapToGrid w:val="0"/>
        <w:spacing w:line="560" w:lineRule="exact"/>
        <w:ind w:firstLine="640"/>
        <w:jc w:val="left"/>
        <w:rPr>
          <w:rFonts w:eastAsia="方正仿宋_GBK" w:hint="eastAsia"/>
          <w:sz w:val="32"/>
          <w:szCs w:val="32"/>
        </w:rPr>
      </w:pPr>
      <w:r>
        <w:rPr>
          <w:rFonts w:ascii="方正楷体_GBK" w:eastAsia="方正楷体_GBK" w:hAnsi="方正楷体_GBK" w:cs="方正楷体_GBK" w:hint="eastAsia"/>
          <w:sz w:val="32"/>
        </w:rPr>
        <w:t>（一）财政拨款收入</w:t>
      </w:r>
      <w:r>
        <w:rPr>
          <w:rFonts w:eastAsia="方正仿宋_GBK" w:hint="eastAsia"/>
          <w:sz w:val="32"/>
          <w:szCs w:val="32"/>
        </w:rPr>
        <w:t>。</w:t>
      </w:r>
      <w:r>
        <w:rPr>
          <w:rFonts w:eastAsia="方正仿宋_GBK" w:hint="eastAsia"/>
          <w:sz w:val="32"/>
          <w:szCs w:val="32"/>
        </w:rPr>
        <w:t>指本年度从本级财政部门取得的财政拨款，包括一般公共预算财政拨款和政府性基金预算财政拨款。</w:t>
      </w:r>
    </w:p>
    <w:p w:rsidR="00000000" w:rsidRDefault="00826C73">
      <w:pPr>
        <w:pStyle w:val="a8"/>
        <w:tabs>
          <w:tab w:val="center" w:pos="4153"/>
          <w:tab w:val="left" w:pos="7275"/>
        </w:tabs>
        <w:snapToGrid w:val="0"/>
        <w:spacing w:line="560" w:lineRule="exact"/>
        <w:ind w:firstLine="640"/>
        <w:jc w:val="left"/>
        <w:rPr>
          <w:rFonts w:eastAsia="方正仿宋_GBK" w:hint="eastAsia"/>
          <w:sz w:val="32"/>
          <w:szCs w:val="32"/>
        </w:rPr>
      </w:pPr>
      <w:r>
        <w:rPr>
          <w:rFonts w:ascii="方正楷体_GBK" w:eastAsia="方正楷体_GBK" w:hAnsi="方正楷体_GBK" w:cs="方正楷体_GBK" w:hint="eastAsia"/>
          <w:sz w:val="32"/>
        </w:rPr>
        <w:t>（二）其他收入</w:t>
      </w:r>
      <w:r>
        <w:rPr>
          <w:rFonts w:eastAsia="方正仿宋_GBK" w:hint="eastAsia"/>
          <w:sz w:val="32"/>
          <w:szCs w:val="32"/>
        </w:rPr>
        <w:t>。</w:t>
      </w:r>
      <w:r>
        <w:rPr>
          <w:rFonts w:eastAsia="方正仿宋_GBK" w:hint="eastAsia"/>
          <w:sz w:val="32"/>
          <w:szCs w:val="32"/>
        </w:rPr>
        <w:t>指单位取得的除“财政拨款收入”、“事业收入”、“经营收入”等以外的收入。</w:t>
      </w:r>
    </w:p>
    <w:p w:rsidR="00000000" w:rsidRDefault="00826C73">
      <w:pPr>
        <w:pStyle w:val="a8"/>
        <w:tabs>
          <w:tab w:val="center" w:pos="4153"/>
          <w:tab w:val="left" w:pos="7275"/>
        </w:tabs>
        <w:snapToGrid w:val="0"/>
        <w:spacing w:line="560" w:lineRule="exact"/>
        <w:ind w:firstLine="640"/>
        <w:jc w:val="left"/>
        <w:rPr>
          <w:rFonts w:eastAsia="方正仿宋_GBK" w:hint="eastAsia"/>
          <w:sz w:val="32"/>
          <w:szCs w:val="32"/>
        </w:rPr>
      </w:pPr>
      <w:r>
        <w:rPr>
          <w:rFonts w:ascii="方正楷体_GBK" w:eastAsia="方正楷体_GBK" w:hAnsi="方正楷体_GBK" w:cs="方正楷体_GBK" w:hint="eastAsia"/>
          <w:sz w:val="32"/>
        </w:rPr>
        <w:t>（三）基本支出</w:t>
      </w:r>
      <w:r>
        <w:rPr>
          <w:rFonts w:eastAsia="方正仿宋_GBK" w:hint="eastAsia"/>
          <w:sz w:val="32"/>
          <w:szCs w:val="32"/>
        </w:rPr>
        <w:t>。</w:t>
      </w:r>
      <w:r>
        <w:rPr>
          <w:rFonts w:eastAsia="方正仿宋_GBK" w:hint="eastAsia"/>
          <w:sz w:val="32"/>
          <w:szCs w:val="32"/>
        </w:rPr>
        <w:t>指为保障机构正常运转、完成日常工作任务而发生的人员经费和公用经费。</w:t>
      </w:r>
    </w:p>
    <w:p w:rsidR="00000000" w:rsidRDefault="00826C73">
      <w:pPr>
        <w:pStyle w:val="a8"/>
        <w:tabs>
          <w:tab w:val="center" w:pos="4153"/>
          <w:tab w:val="left" w:pos="7275"/>
        </w:tabs>
        <w:snapToGrid w:val="0"/>
        <w:spacing w:line="560" w:lineRule="exact"/>
        <w:ind w:firstLine="640"/>
        <w:jc w:val="left"/>
        <w:rPr>
          <w:rFonts w:eastAsia="方正仿宋_GBK" w:hint="eastAsia"/>
          <w:sz w:val="32"/>
          <w:szCs w:val="32"/>
        </w:rPr>
      </w:pPr>
      <w:r>
        <w:rPr>
          <w:rFonts w:ascii="方正楷体_GBK" w:eastAsia="方正楷体_GBK" w:hAnsi="方正楷体_GBK" w:cs="方正楷体_GBK" w:hint="eastAsia"/>
          <w:sz w:val="32"/>
        </w:rPr>
        <w:t>（四）项目支出</w:t>
      </w:r>
      <w:r>
        <w:rPr>
          <w:rFonts w:eastAsia="方正仿宋_GBK" w:hint="eastAsia"/>
          <w:sz w:val="32"/>
          <w:szCs w:val="32"/>
        </w:rPr>
        <w:t>。</w:t>
      </w:r>
      <w:r>
        <w:rPr>
          <w:rFonts w:eastAsia="方正仿宋_GBK" w:hint="eastAsia"/>
          <w:sz w:val="32"/>
          <w:szCs w:val="32"/>
        </w:rPr>
        <w:t>指在基本支出之外为完成特定行政任务和事业发展目标所发生的支出。</w:t>
      </w:r>
    </w:p>
    <w:p w:rsidR="00000000" w:rsidRDefault="00826C73">
      <w:pPr>
        <w:snapToGrid w:val="0"/>
        <w:spacing w:line="56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（五）“三公”经费</w:t>
      </w:r>
      <w:r>
        <w:rPr>
          <w:rFonts w:eastAsia="方正仿宋_GBK" w:hint="eastAsia"/>
          <w:sz w:val="32"/>
          <w:szCs w:val="32"/>
        </w:rPr>
        <w:t>。</w:t>
      </w:r>
      <w:r>
        <w:rPr>
          <w:rFonts w:eastAsia="方正仿宋_GBK" w:hint="eastAsia"/>
          <w:sz w:val="32"/>
          <w:szCs w:val="32"/>
        </w:rPr>
        <w:t>指用一般公共预算财政拨款安排的因公出国（境）费、公务用车购置</w:t>
      </w:r>
      <w:r>
        <w:rPr>
          <w:rFonts w:eastAsia="方正仿宋_GBK" w:hint="eastAsia"/>
          <w:sz w:val="32"/>
          <w:szCs w:val="32"/>
        </w:rPr>
        <w:t>及运行维护费、公务接待费。其中，因公出国（境）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单位公务出国（境）的国际旅费、国外城市间交通费、住宿费、伙食费、培训费、公杂费等支出；公务用车购置</w:t>
      </w:r>
      <w:proofErr w:type="gramStart"/>
      <w:r>
        <w:rPr>
          <w:rFonts w:eastAsia="方正仿宋_GBK" w:hint="eastAsia"/>
          <w:sz w:val="32"/>
          <w:szCs w:val="32"/>
        </w:rPr>
        <w:t>费反映</w:t>
      </w:r>
      <w:proofErr w:type="gramEnd"/>
      <w:r>
        <w:rPr>
          <w:rFonts w:eastAsia="方正仿宋_GBK" w:hint="eastAsia"/>
          <w:sz w:val="32"/>
          <w:szCs w:val="32"/>
        </w:rPr>
        <w:t>单位公务用车购置支出（</w:t>
      </w:r>
      <w:proofErr w:type="gramStart"/>
      <w:r>
        <w:rPr>
          <w:rFonts w:eastAsia="方正仿宋_GBK" w:hint="eastAsia"/>
          <w:sz w:val="32"/>
          <w:szCs w:val="32"/>
        </w:rPr>
        <w:t>含车辆</w:t>
      </w:r>
      <w:proofErr w:type="gramEnd"/>
      <w:r>
        <w:rPr>
          <w:rFonts w:eastAsia="方正仿宋_GBK" w:hint="eastAsia"/>
          <w:sz w:val="32"/>
          <w:szCs w:val="32"/>
        </w:rPr>
        <w:t>购置税）；公务用车运行维护费反映单位按规定保留的公务用车燃料费、维修费、过路过桥费、保险费、安全奖励费用等支出；公务接待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rsidR="00000000" w:rsidRDefault="00826C73">
      <w:pPr>
        <w:snapToGrid w:val="0"/>
        <w:spacing w:line="560" w:lineRule="exact"/>
        <w:ind w:firstLineChars="200" w:firstLine="643"/>
        <w:rPr>
          <w:rFonts w:eastAsia="方正仿宋_GBK" w:cs="仿宋_GB2312" w:hint="eastAsia"/>
          <w:b/>
          <w:sz w:val="32"/>
        </w:rPr>
      </w:pPr>
      <w:r>
        <w:rPr>
          <w:rFonts w:eastAsia="方正仿宋_GBK" w:cs="仿宋_GB2312" w:hint="eastAsia"/>
          <w:b/>
          <w:sz w:val="32"/>
        </w:rPr>
        <w:t>单位预算公开联系人：</w:t>
      </w:r>
      <w:proofErr w:type="gramStart"/>
      <w:r>
        <w:rPr>
          <w:rFonts w:eastAsia="方正仿宋_GBK" w:cs="仿宋_GB2312" w:hint="eastAsia"/>
          <w:b/>
          <w:sz w:val="32"/>
        </w:rPr>
        <w:t>梁伦军</w:t>
      </w:r>
      <w:bookmarkStart w:id="0" w:name="_GoBack"/>
      <w:bookmarkEnd w:id="0"/>
      <w:proofErr w:type="gramEnd"/>
    </w:p>
    <w:p w:rsidR="00000000" w:rsidRDefault="00826C73">
      <w:pPr>
        <w:snapToGrid w:val="0"/>
        <w:spacing w:line="560" w:lineRule="exact"/>
        <w:ind w:firstLineChars="200" w:firstLine="643"/>
        <w:rPr>
          <w:rFonts w:eastAsia="方正仿宋_GBK" w:cs="仿宋_GB2312" w:hint="eastAsia"/>
          <w:b/>
          <w:sz w:val="32"/>
        </w:rPr>
      </w:pPr>
      <w:r>
        <w:rPr>
          <w:rFonts w:eastAsia="方正仿宋_GBK" w:cs="仿宋_GB2312" w:hint="eastAsia"/>
          <w:b/>
          <w:sz w:val="32"/>
        </w:rPr>
        <w:t>联系方式：</w:t>
      </w:r>
      <w:r>
        <w:rPr>
          <w:rFonts w:eastAsia="方正仿宋_GBK" w:cs="仿宋_GB2312" w:hint="eastAsia"/>
          <w:b/>
          <w:sz w:val="32"/>
        </w:rPr>
        <w:t>023-584</w:t>
      </w:r>
      <w:r>
        <w:rPr>
          <w:rFonts w:eastAsia="方正仿宋_GBK" w:cs="仿宋_GB2312"/>
          <w:b/>
          <w:sz w:val="32"/>
        </w:rPr>
        <w:t>54082</w:t>
      </w:r>
    </w:p>
    <w:sectPr w:rsidR="00000000">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6C73">
      <w:r>
        <w:separator/>
      </w:r>
    </w:p>
  </w:endnote>
  <w:endnote w:type="continuationSeparator" w:id="0">
    <w:p w:rsidR="00000000" w:rsidRDefault="0082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26C73">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Pr>
        <w:rFonts w:eastAsia="方正楷体_GBK"/>
        <w:noProof/>
        <w:kern w:val="0"/>
        <w:sz w:val="28"/>
      </w:rPr>
      <w:t>2</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26C73">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Pr>
        <w:rFonts w:eastAsia="方正楷体_GBK"/>
        <w:noProof/>
        <w:kern w:val="0"/>
        <w:sz w:val="28"/>
      </w:rPr>
      <w:t>1</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6C73">
      <w:r>
        <w:separator/>
      </w:r>
    </w:p>
  </w:footnote>
  <w:footnote w:type="continuationSeparator" w:id="0">
    <w:p w:rsidR="00000000" w:rsidRDefault="00826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55E34"/>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E5B34"/>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26C73"/>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77D7DD8"/>
    <w:rsid w:val="121041F7"/>
    <w:rsid w:val="18CC21E2"/>
    <w:rsid w:val="19D75DEA"/>
    <w:rsid w:val="1F0A1A24"/>
    <w:rsid w:val="1F2F4F07"/>
    <w:rsid w:val="24C37CD9"/>
    <w:rsid w:val="284D3BCA"/>
    <w:rsid w:val="3BC5739B"/>
    <w:rsid w:val="3BCB0DAA"/>
    <w:rsid w:val="42543C1B"/>
    <w:rsid w:val="48310C7F"/>
    <w:rsid w:val="4C1113EE"/>
    <w:rsid w:val="4DEE1ABC"/>
    <w:rsid w:val="52C57B1F"/>
    <w:rsid w:val="5FA06086"/>
    <w:rsid w:val="60AA1EFF"/>
    <w:rsid w:val="64FE7C4E"/>
    <w:rsid w:val="6A282807"/>
    <w:rsid w:val="76160881"/>
    <w:rsid w:val="79F23ED9"/>
    <w:rsid w:val="7BFC4EE7"/>
    <w:rsid w:val="7DC477BF"/>
    <w:rsid w:val="7F80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E9A5C99F-B90F-4AE0-BF1A-509D6794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0</TotalTime>
  <Pages>5</Pages>
  <Words>1808</Words>
  <Characters>192</Characters>
  <Application>Microsoft Office Word</Application>
  <DocSecurity>0</DocSecurity>
  <PresentationFormat/>
  <Lines>1</Lines>
  <Paragraphs>3</Paragraphs>
  <Slides>0</Slides>
  <Notes>0</Notes>
  <HiddenSlides>0</HiddenSlides>
  <MMClips>0</MMClips>
  <ScaleCrop>false</ScaleCrop>
  <Manager/>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cp:revision>
  <cp:lastPrinted>2023-03-03T09:22:00Z</cp:lastPrinted>
  <dcterms:created xsi:type="dcterms:W3CDTF">2024-03-22T09:04:00Z</dcterms:created>
  <dcterms:modified xsi:type="dcterms:W3CDTF">2024-03-22T09:04:00Z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