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1873" w:rsidRDefault="00C51DA0">
      <w:pPr>
        <w:pStyle w:val="1"/>
        <w:spacing w:before="0" w:after="0" w:line="600" w:lineRule="exact"/>
        <w:jc w:val="center"/>
        <w:rPr>
          <w:rFonts w:ascii="方正小标宋_GBK" w:eastAsia="方正小标宋_GBK" w:hAnsi="方正小标宋_GBK" w:cs="方正小标宋_GBK"/>
          <w:b w:val="0"/>
          <w:bCs/>
        </w:rPr>
      </w:pPr>
      <w:r>
        <w:rPr>
          <w:rFonts w:ascii="方正小标宋_GBK" w:eastAsia="方正小标宋_GBK" w:hAnsi="方正小标宋_GBK" w:cs="方正小标宋_GBK" w:hint="eastAsia"/>
          <w:b w:val="0"/>
          <w:bCs/>
        </w:rPr>
        <w:t>重庆市万州区弹子镇人民政府（本级）</w:t>
      </w:r>
    </w:p>
    <w:p w:rsidR="00161873" w:rsidRDefault="00C51DA0">
      <w:pPr>
        <w:pStyle w:val="1"/>
        <w:spacing w:before="0" w:after="0" w:line="600" w:lineRule="exact"/>
        <w:jc w:val="center"/>
        <w:rPr>
          <w:rFonts w:ascii="方正小标宋_GBK" w:eastAsia="方正小标宋_GBK" w:hAnsi="方正小标宋_GBK" w:cs="方正小标宋_GBK"/>
          <w:b w:val="0"/>
          <w:bCs/>
          <w:szCs w:val="44"/>
        </w:rPr>
      </w:pPr>
      <w:r>
        <w:rPr>
          <w:rFonts w:ascii="方正小标宋_GBK" w:eastAsia="方正小标宋_GBK" w:hAnsi="方正小标宋_GBK" w:cs="方正小标宋_GBK" w:hint="eastAsia"/>
          <w:b w:val="0"/>
          <w:bCs/>
        </w:rPr>
        <w:t>2024年单位预算情况说明</w:t>
      </w:r>
    </w:p>
    <w:p w:rsidR="00161873" w:rsidRDefault="00161873">
      <w:pPr>
        <w:spacing w:line="600" w:lineRule="exact"/>
        <w:ind w:firstLineChars="200" w:firstLine="640"/>
        <w:rPr>
          <w:rFonts w:eastAsia="方正黑体_GBK" w:cs="仿宋_GB2312"/>
          <w:sz w:val="32"/>
        </w:rPr>
      </w:pPr>
    </w:p>
    <w:p w:rsidR="00161873" w:rsidRDefault="00C51DA0">
      <w:pPr>
        <w:spacing w:line="600" w:lineRule="exact"/>
        <w:ind w:firstLineChars="200" w:firstLine="640"/>
        <w:rPr>
          <w:rFonts w:eastAsia="方正黑体_GBK" w:cs="仿宋_GB2312"/>
          <w:sz w:val="32"/>
        </w:rPr>
      </w:pPr>
      <w:r>
        <w:rPr>
          <w:rFonts w:eastAsia="方正黑体_GBK" w:cs="仿宋_GB2312" w:hint="eastAsia"/>
          <w:sz w:val="32"/>
        </w:rPr>
        <w:t>一、单位基本情况</w:t>
      </w:r>
    </w:p>
    <w:p w:rsidR="00161873" w:rsidRDefault="00C51DA0">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161873" w:rsidRDefault="00C51DA0">
      <w:pPr>
        <w:spacing w:line="600" w:lineRule="exact"/>
        <w:ind w:firstLineChars="200" w:firstLine="640"/>
        <w:rPr>
          <w:rFonts w:eastAsia="方正仿宋_GBK" w:cs="仿宋_GB2312"/>
          <w:sz w:val="32"/>
        </w:rPr>
      </w:pPr>
      <w:r>
        <w:rPr>
          <w:rFonts w:eastAsia="方正仿宋_GBK" w:cs="仿宋_GB2312" w:hint="eastAsia"/>
          <w:sz w:val="32"/>
        </w:rPr>
        <w:t>贯彻执行党的路线方针政策和国家的法律法规，深学</w:t>
      </w:r>
      <w:proofErr w:type="gramStart"/>
      <w:r>
        <w:rPr>
          <w:rFonts w:eastAsia="方正仿宋_GBK" w:cs="仿宋_GB2312" w:hint="eastAsia"/>
          <w:sz w:val="32"/>
        </w:rPr>
        <w:t>笃用习</w:t>
      </w:r>
      <w:proofErr w:type="gramEnd"/>
      <w:r>
        <w:rPr>
          <w:rFonts w:eastAsia="方正仿宋_GBK" w:cs="仿宋_GB2312" w:hint="eastAsia"/>
          <w:sz w:val="32"/>
        </w:rPr>
        <w:t>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w:t>
      </w:r>
    </w:p>
    <w:p w:rsidR="00161873" w:rsidRDefault="00C51DA0">
      <w:pPr>
        <w:spacing w:line="60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161873" w:rsidRDefault="00C51DA0">
      <w:pPr>
        <w:spacing w:line="600" w:lineRule="exact"/>
        <w:ind w:firstLineChars="200" w:firstLine="640"/>
        <w:rPr>
          <w:rFonts w:eastAsia="方正仿宋_GBK" w:cs="仿宋_GB2312"/>
          <w:sz w:val="32"/>
        </w:rPr>
      </w:pPr>
      <w:r>
        <w:rPr>
          <w:rFonts w:eastAsia="方正仿宋_GBK" w:cs="仿宋_GB2312" w:hint="eastAsia"/>
          <w:sz w:val="32"/>
        </w:rPr>
        <w:t>重庆市万州区弹子镇人民政府（本级）内设综合办事机构</w:t>
      </w:r>
      <w:r>
        <w:rPr>
          <w:rFonts w:eastAsia="方正仿宋_GBK" w:cs="仿宋_GB2312" w:hint="eastAsia"/>
          <w:sz w:val="32"/>
        </w:rPr>
        <w:t>9</w:t>
      </w:r>
      <w:r>
        <w:rPr>
          <w:rFonts w:eastAsia="方正仿宋_GBK" w:cs="仿宋_GB2312" w:hint="eastAsia"/>
          <w:sz w:val="32"/>
        </w:rPr>
        <w:t>个，分别是：党政办公室、党群工作办公室、经济发展办公室（</w:t>
      </w:r>
      <w:proofErr w:type="gramStart"/>
      <w:r>
        <w:rPr>
          <w:rFonts w:eastAsia="方正仿宋_GBK" w:cs="仿宋_GB2312" w:hint="eastAsia"/>
          <w:sz w:val="32"/>
        </w:rPr>
        <w:t>挂统计</w:t>
      </w:r>
      <w:proofErr w:type="gramEnd"/>
      <w:r>
        <w:rPr>
          <w:rFonts w:eastAsia="方正仿宋_GBK" w:cs="仿宋_GB2312" w:hint="eastAsia"/>
          <w:sz w:val="32"/>
        </w:rPr>
        <w:t>办公室、农村经营管理办公室牌子）、民政和社会事务办公室（</w:t>
      </w:r>
      <w:proofErr w:type="gramStart"/>
      <w:r>
        <w:rPr>
          <w:rFonts w:eastAsia="方正仿宋_GBK" w:cs="仿宋_GB2312" w:hint="eastAsia"/>
          <w:sz w:val="32"/>
        </w:rPr>
        <w:t>挂卫生</w:t>
      </w:r>
      <w:proofErr w:type="gramEnd"/>
      <w:r>
        <w:rPr>
          <w:rFonts w:eastAsia="方正仿宋_GBK" w:cs="仿宋_GB2312" w:hint="eastAsia"/>
          <w:sz w:val="32"/>
        </w:rPr>
        <w:t>健康办公室牌子）、平安建设办公室、规划建设管理环保办公室、财政办公室、应急管理办公室、综合行政执法办公室。另按相关规定成立镇人大办公室、镇纪委、武装部和工会、团委、妇联、残联等组织机构。</w:t>
      </w:r>
    </w:p>
    <w:p w:rsidR="00161873" w:rsidRDefault="00C51DA0">
      <w:pPr>
        <w:spacing w:line="600" w:lineRule="exact"/>
        <w:ind w:firstLineChars="200" w:firstLine="640"/>
        <w:rPr>
          <w:rFonts w:eastAsia="方正黑体_GBK" w:cs="仿宋_GB2312"/>
          <w:sz w:val="32"/>
        </w:rPr>
      </w:pPr>
      <w:r>
        <w:rPr>
          <w:rFonts w:eastAsia="方正黑体_GBK" w:cs="仿宋_GB2312" w:hint="eastAsia"/>
          <w:sz w:val="32"/>
        </w:rPr>
        <w:lastRenderedPageBreak/>
        <w:t>二、单位收支总体情况</w:t>
      </w:r>
    </w:p>
    <w:p w:rsidR="00161873" w:rsidRDefault="00C51DA0">
      <w:pPr>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（一）收入预算</w:t>
      </w:r>
      <w:r>
        <w:rPr>
          <w:rFonts w:eastAsia="方正仿宋_GBK" w:cs="仿宋_GB2312" w:hint="eastAsia"/>
          <w:sz w:val="32"/>
        </w:rPr>
        <w:t>。</w:t>
      </w:r>
      <w:r>
        <w:rPr>
          <w:rFonts w:eastAsia="方正仿宋_GBK" w:cs="仿宋_GB2312" w:hint="eastAsia"/>
          <w:sz w:val="32"/>
        </w:rPr>
        <w:t>2024</w:t>
      </w:r>
      <w:r>
        <w:rPr>
          <w:rFonts w:eastAsia="方正仿宋_GBK" w:cs="仿宋_GB2312" w:hint="eastAsia"/>
          <w:sz w:val="32"/>
        </w:rPr>
        <w:t>年年初预算数</w:t>
      </w:r>
      <w:r>
        <w:rPr>
          <w:rFonts w:eastAsia="方正仿宋_GBK" w:cs="仿宋_GB2312"/>
          <w:sz w:val="32"/>
        </w:rPr>
        <w:t>1031.61</w:t>
      </w:r>
      <w:r>
        <w:rPr>
          <w:rFonts w:eastAsia="方正仿宋_GBK" w:cs="仿宋_GB2312" w:hint="eastAsia"/>
          <w:sz w:val="32"/>
        </w:rPr>
        <w:t>万元，其中：一般公共预算拨款</w:t>
      </w:r>
      <w:r>
        <w:rPr>
          <w:rFonts w:eastAsia="方正仿宋_GBK" w:cs="仿宋_GB2312"/>
          <w:sz w:val="32"/>
        </w:rPr>
        <w:t>1028.61</w:t>
      </w:r>
      <w:r>
        <w:rPr>
          <w:rFonts w:eastAsia="方正仿宋_GBK" w:cs="仿宋_GB2312" w:hint="eastAsia"/>
          <w:sz w:val="32"/>
        </w:rPr>
        <w:t>万元，政府性基金预算拨款</w:t>
      </w:r>
      <w:r>
        <w:rPr>
          <w:rFonts w:eastAsia="方正仿宋_GBK" w:cs="仿宋_GB2312"/>
          <w:sz w:val="32"/>
        </w:rPr>
        <w:t>3</w:t>
      </w:r>
      <w:r>
        <w:rPr>
          <w:rFonts w:eastAsia="方正仿宋_GBK" w:cs="仿宋_GB2312" w:hint="eastAsia"/>
          <w:sz w:val="32"/>
        </w:rPr>
        <w:t>万元，国有资本经营预算收入</w:t>
      </w:r>
      <w:r>
        <w:rPr>
          <w:rFonts w:eastAsia="方正仿宋_GBK" w:cs="仿宋_GB2312" w:hint="eastAsia"/>
          <w:sz w:val="32"/>
        </w:rPr>
        <w:t>0</w:t>
      </w:r>
      <w:r>
        <w:rPr>
          <w:rFonts w:eastAsia="方正仿宋_GBK" w:cs="仿宋_GB2312" w:hint="eastAsia"/>
          <w:sz w:val="32"/>
        </w:rPr>
        <w:t>万元，事业收入</w:t>
      </w:r>
      <w:r>
        <w:rPr>
          <w:rFonts w:eastAsia="方正仿宋_GBK" w:cs="仿宋_GB2312" w:hint="eastAsia"/>
          <w:sz w:val="32"/>
        </w:rPr>
        <w:t>0</w:t>
      </w:r>
      <w:r>
        <w:rPr>
          <w:rFonts w:eastAsia="方正仿宋_GBK" w:cs="仿宋_GB2312" w:hint="eastAsia"/>
          <w:sz w:val="32"/>
        </w:rPr>
        <w:t>万元，事业单位经营收入</w:t>
      </w:r>
      <w:r>
        <w:rPr>
          <w:rFonts w:eastAsia="方正仿宋_GBK" w:cs="仿宋_GB2312" w:hint="eastAsia"/>
          <w:sz w:val="32"/>
        </w:rPr>
        <w:t>0</w:t>
      </w:r>
      <w:r>
        <w:rPr>
          <w:rFonts w:eastAsia="方正仿宋_GBK" w:cs="仿宋_GB2312" w:hint="eastAsia"/>
          <w:sz w:val="32"/>
        </w:rPr>
        <w:t>万元，其他收入</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w:t>
      </w:r>
      <w:proofErr w:type="gramStart"/>
      <w:r>
        <w:rPr>
          <w:rFonts w:eastAsia="方正仿宋_GBK" w:cs="仿宋_GB2312" w:hint="eastAsia"/>
          <w:sz w:val="32"/>
        </w:rPr>
        <w:t>故收入</w:t>
      </w:r>
      <w:proofErr w:type="gramEnd"/>
      <w:r>
        <w:rPr>
          <w:rFonts w:eastAsia="方正仿宋_GBK" w:cs="仿宋_GB2312" w:hint="eastAsia"/>
          <w:sz w:val="32"/>
        </w:rPr>
        <w:t>较</w:t>
      </w:r>
      <w:r>
        <w:rPr>
          <w:rFonts w:eastAsia="方正仿宋_GBK" w:cs="仿宋_GB2312" w:hint="eastAsia"/>
          <w:sz w:val="32"/>
        </w:rPr>
        <w:t>2023</w:t>
      </w:r>
      <w:r>
        <w:rPr>
          <w:rFonts w:eastAsia="方正仿宋_GBK" w:cs="仿宋_GB2312" w:hint="eastAsia"/>
          <w:sz w:val="32"/>
        </w:rPr>
        <w:t>年不能作对比。</w:t>
      </w:r>
    </w:p>
    <w:p w:rsidR="00161873" w:rsidRDefault="00C51DA0">
      <w:pPr>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（二）支出预算</w:t>
      </w:r>
      <w:r>
        <w:rPr>
          <w:rFonts w:eastAsia="方正仿宋_GBK" w:cs="仿宋_GB2312" w:hint="eastAsia"/>
          <w:sz w:val="32"/>
        </w:rPr>
        <w:t>。</w:t>
      </w:r>
      <w:r>
        <w:rPr>
          <w:rFonts w:eastAsia="方正仿宋_GBK" w:cs="仿宋_GB2312" w:hint="eastAsia"/>
          <w:sz w:val="32"/>
        </w:rPr>
        <w:t>2024</w:t>
      </w:r>
      <w:r>
        <w:rPr>
          <w:rFonts w:eastAsia="方正仿宋_GBK" w:cs="仿宋_GB2312" w:hint="eastAsia"/>
          <w:sz w:val="32"/>
        </w:rPr>
        <w:t>年年初预算数</w:t>
      </w:r>
      <w:r>
        <w:rPr>
          <w:rFonts w:eastAsia="方正仿宋_GBK" w:cs="仿宋_GB2312"/>
          <w:sz w:val="32"/>
        </w:rPr>
        <w:t>1031.61</w:t>
      </w:r>
      <w:r>
        <w:rPr>
          <w:rFonts w:eastAsia="方正仿宋_GBK" w:cs="仿宋_GB2312" w:hint="eastAsia"/>
          <w:sz w:val="32"/>
        </w:rPr>
        <w:t>万元，其中：一般公共服务支出预算</w:t>
      </w:r>
      <w:r>
        <w:rPr>
          <w:rFonts w:eastAsia="方正仿宋_GBK" w:cs="仿宋_GB2312"/>
          <w:sz w:val="32"/>
        </w:rPr>
        <w:t>478.68</w:t>
      </w:r>
      <w:r>
        <w:rPr>
          <w:rFonts w:eastAsia="方正仿宋_GBK" w:cs="仿宋_GB2312" w:hint="eastAsia"/>
          <w:sz w:val="32"/>
        </w:rPr>
        <w:t>万元，国防支出预算</w:t>
      </w:r>
      <w:r>
        <w:rPr>
          <w:rFonts w:eastAsia="方正仿宋_GBK" w:cs="仿宋_GB2312"/>
          <w:sz w:val="32"/>
        </w:rPr>
        <w:t>1</w:t>
      </w:r>
      <w:r>
        <w:rPr>
          <w:rFonts w:eastAsia="方正仿宋_GBK" w:cs="仿宋_GB2312" w:hint="eastAsia"/>
          <w:sz w:val="32"/>
        </w:rPr>
        <w:t>万元，公共安全支出预算</w:t>
      </w:r>
      <w:r>
        <w:rPr>
          <w:rFonts w:eastAsia="方正仿宋_GBK" w:cs="仿宋_GB2312"/>
          <w:sz w:val="32"/>
        </w:rPr>
        <w:t>10</w:t>
      </w:r>
      <w:r>
        <w:rPr>
          <w:rFonts w:eastAsia="方正仿宋_GBK" w:cs="仿宋_GB2312" w:hint="eastAsia"/>
          <w:sz w:val="32"/>
        </w:rPr>
        <w:t>万元，社会保障和就业支出预算</w:t>
      </w:r>
      <w:r>
        <w:rPr>
          <w:rFonts w:eastAsia="方正仿宋_GBK" w:cs="仿宋_GB2312"/>
          <w:sz w:val="32"/>
        </w:rPr>
        <w:t>190.62</w:t>
      </w:r>
      <w:r>
        <w:rPr>
          <w:rFonts w:eastAsia="方正仿宋_GBK" w:cs="仿宋_GB2312" w:hint="eastAsia"/>
          <w:sz w:val="32"/>
        </w:rPr>
        <w:t>万元，卫生健康支出预算</w:t>
      </w:r>
      <w:r>
        <w:rPr>
          <w:rFonts w:eastAsia="方正仿宋_GBK" w:cs="仿宋_GB2312"/>
          <w:sz w:val="32"/>
        </w:rPr>
        <w:t>31.50</w:t>
      </w:r>
      <w:r>
        <w:rPr>
          <w:rFonts w:eastAsia="方正仿宋_GBK" w:cs="仿宋_GB2312" w:hint="eastAsia"/>
          <w:sz w:val="32"/>
        </w:rPr>
        <w:t>万元，城乡社区支出预算</w:t>
      </w:r>
      <w:r>
        <w:rPr>
          <w:rFonts w:eastAsia="方正仿宋_GBK" w:cs="仿宋_GB2312"/>
          <w:sz w:val="32"/>
        </w:rPr>
        <w:t>3</w:t>
      </w:r>
      <w:r>
        <w:rPr>
          <w:rFonts w:eastAsia="方正仿宋_GBK" w:cs="仿宋_GB2312" w:hint="eastAsia"/>
          <w:sz w:val="32"/>
        </w:rPr>
        <w:t>万元，农林水支出预算</w:t>
      </w:r>
      <w:r>
        <w:rPr>
          <w:rFonts w:eastAsia="方正仿宋_GBK" w:cs="仿宋_GB2312"/>
          <w:sz w:val="32"/>
        </w:rPr>
        <w:t>274.75</w:t>
      </w:r>
      <w:r>
        <w:rPr>
          <w:rFonts w:eastAsia="方正仿宋_GBK" w:cs="仿宋_GB2312" w:hint="eastAsia"/>
          <w:sz w:val="32"/>
        </w:rPr>
        <w:t>万元，住房保障支出预算</w:t>
      </w:r>
      <w:r>
        <w:rPr>
          <w:rFonts w:eastAsia="方正仿宋_GBK" w:cs="仿宋_GB2312"/>
          <w:sz w:val="32"/>
        </w:rPr>
        <w:t>42.06</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年预算采取分二级单位的形式编制部门预算和单位预算，故支出预算较</w:t>
      </w:r>
      <w:r>
        <w:rPr>
          <w:rFonts w:eastAsia="方正仿宋_GBK" w:cs="仿宋_GB2312" w:hint="eastAsia"/>
          <w:sz w:val="32"/>
        </w:rPr>
        <w:t>2023</w:t>
      </w:r>
      <w:r>
        <w:rPr>
          <w:rFonts w:eastAsia="方正仿宋_GBK" w:cs="仿宋_GB2312" w:hint="eastAsia"/>
          <w:sz w:val="32"/>
        </w:rPr>
        <w:t>年不能作对比。</w:t>
      </w:r>
    </w:p>
    <w:p w:rsidR="00161873" w:rsidRDefault="00C51DA0">
      <w:pPr>
        <w:spacing w:line="600" w:lineRule="exact"/>
        <w:ind w:firstLineChars="200" w:firstLine="640"/>
        <w:rPr>
          <w:rFonts w:eastAsia="方正仿宋_GBK" w:cs="仿宋_GB2312"/>
          <w:sz w:val="32"/>
        </w:rPr>
      </w:pPr>
      <w:r>
        <w:rPr>
          <w:rFonts w:eastAsia="方正黑体_GBK" w:cs="仿宋_GB2312" w:hint="eastAsia"/>
          <w:sz w:val="32"/>
        </w:rPr>
        <w:t>三</w:t>
      </w:r>
      <w:r>
        <w:rPr>
          <w:rFonts w:eastAsia="方正黑体_GBK" w:cs="仿宋_GB2312"/>
          <w:sz w:val="32"/>
        </w:rPr>
        <w:t>、</w:t>
      </w:r>
      <w:r>
        <w:rPr>
          <w:rFonts w:eastAsia="方正黑体_GBK" w:cs="仿宋_GB2312" w:hint="eastAsia"/>
          <w:sz w:val="32"/>
        </w:rPr>
        <w:t>单位预算情况说明</w:t>
      </w:r>
    </w:p>
    <w:p w:rsidR="00161873" w:rsidRDefault="00C51DA0">
      <w:pPr>
        <w:spacing w:line="600" w:lineRule="exact"/>
        <w:ind w:firstLineChars="200" w:firstLine="640"/>
        <w:rPr>
          <w:rFonts w:eastAsia="方正仿宋_GBK" w:cs="仿宋_GB2312"/>
          <w:sz w:val="32"/>
        </w:rPr>
      </w:pPr>
      <w:r>
        <w:rPr>
          <w:rFonts w:eastAsia="方正仿宋_GBK" w:cs="仿宋_GB2312" w:hint="eastAsia"/>
          <w:sz w:val="32"/>
        </w:rPr>
        <w:t>2024</w:t>
      </w:r>
      <w:r>
        <w:rPr>
          <w:rFonts w:eastAsia="方正仿宋_GBK" w:cs="仿宋_GB2312" w:hint="eastAsia"/>
          <w:sz w:val="32"/>
        </w:rPr>
        <w:t>年一般公共预算财政拨款收入</w:t>
      </w:r>
      <w:r>
        <w:rPr>
          <w:rFonts w:eastAsia="方正仿宋_GBK" w:cs="仿宋_GB2312"/>
          <w:sz w:val="32"/>
        </w:rPr>
        <w:t>1028.61</w:t>
      </w:r>
      <w:r>
        <w:rPr>
          <w:rFonts w:eastAsia="方正仿宋_GBK" w:cs="仿宋_GB2312" w:hint="eastAsia"/>
          <w:sz w:val="32"/>
        </w:rPr>
        <w:t>万元，一般公共预算财政拨款支出</w:t>
      </w:r>
      <w:r>
        <w:rPr>
          <w:rFonts w:eastAsia="方正仿宋_GBK" w:cs="仿宋_GB2312"/>
          <w:sz w:val="32"/>
        </w:rPr>
        <w:t>1028.61</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年不能作对比。其中：基本支出</w:t>
      </w:r>
      <w:r>
        <w:rPr>
          <w:rFonts w:eastAsia="方正仿宋_GBK" w:cs="仿宋_GB2312"/>
          <w:sz w:val="32"/>
        </w:rPr>
        <w:t>613.68</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w:t>
      </w:r>
      <w:r>
        <w:rPr>
          <w:rFonts w:eastAsia="方正仿宋_GBK" w:cs="仿宋_GB2312" w:hint="eastAsia"/>
          <w:sz w:val="32"/>
        </w:rPr>
        <w:lastRenderedPageBreak/>
        <w:t>要用于保障单位在职人员工资福利及社会保险缴费，退休人员补助等，保障单位正常运转的各项商品服务支出；项目支出</w:t>
      </w:r>
      <w:r>
        <w:rPr>
          <w:rFonts w:eastAsia="方正仿宋_GBK" w:cs="仿宋_GB2312"/>
          <w:sz w:val="32"/>
        </w:rPr>
        <w:t>414.93</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年不能作对比，主要用于村（社区）管理、环境卫生、民兵训练及征兵、</w:t>
      </w:r>
      <w:proofErr w:type="gramStart"/>
      <w:r>
        <w:rPr>
          <w:rFonts w:eastAsia="方正仿宋_GBK" w:cs="仿宋_GB2312" w:hint="eastAsia"/>
          <w:sz w:val="32"/>
        </w:rPr>
        <w:t>安全综</w:t>
      </w:r>
      <w:proofErr w:type="gramEnd"/>
      <w:r>
        <w:rPr>
          <w:rFonts w:eastAsia="方正仿宋_GBK" w:cs="仿宋_GB2312" w:hint="eastAsia"/>
          <w:sz w:val="32"/>
        </w:rPr>
        <w:t>治、社会保障、乡镇道路养护管护、支持中小企业发展和管理等重点工作。</w:t>
      </w:r>
    </w:p>
    <w:p w:rsidR="00161873" w:rsidRDefault="00C51DA0">
      <w:pPr>
        <w:spacing w:line="600" w:lineRule="exact"/>
        <w:ind w:firstLineChars="200" w:firstLine="640"/>
        <w:rPr>
          <w:rFonts w:eastAsia="方正仿宋_GBK" w:cs="仿宋_GB2312"/>
          <w:sz w:val="32"/>
        </w:rPr>
      </w:pPr>
      <w:r>
        <w:rPr>
          <w:rFonts w:eastAsia="方正仿宋_GBK" w:cs="仿宋_GB2312" w:hint="eastAsia"/>
          <w:sz w:val="32"/>
        </w:rPr>
        <w:t>2024</w:t>
      </w:r>
      <w:r>
        <w:rPr>
          <w:rFonts w:eastAsia="方正仿宋_GBK" w:cs="仿宋_GB2312" w:hint="eastAsia"/>
          <w:sz w:val="32"/>
        </w:rPr>
        <w:t>年政府性基金预算收入</w:t>
      </w:r>
      <w:r>
        <w:rPr>
          <w:rFonts w:eastAsia="方正仿宋_GBK" w:cs="仿宋_GB2312"/>
          <w:sz w:val="32"/>
        </w:rPr>
        <w:t>3</w:t>
      </w:r>
      <w:r>
        <w:rPr>
          <w:rFonts w:eastAsia="方正仿宋_GBK" w:cs="仿宋_GB2312" w:hint="eastAsia"/>
          <w:sz w:val="32"/>
        </w:rPr>
        <w:t>万元，政府性基金预算支出</w:t>
      </w:r>
      <w:r>
        <w:rPr>
          <w:rFonts w:eastAsia="方正仿宋_GBK" w:cs="仿宋_GB2312"/>
          <w:sz w:val="32"/>
        </w:rPr>
        <w:t>3</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年不能作对比，主要用于污水管网设施建设维护等支出。</w:t>
      </w:r>
    </w:p>
    <w:p w:rsidR="00161873" w:rsidRDefault="00C51DA0">
      <w:pPr>
        <w:spacing w:line="600" w:lineRule="exact"/>
        <w:ind w:firstLineChars="200" w:firstLine="640"/>
        <w:rPr>
          <w:rFonts w:eastAsia="方正仿宋_GBK" w:cs="仿宋_GB2312"/>
          <w:sz w:val="32"/>
        </w:rPr>
      </w:pPr>
      <w:r>
        <w:rPr>
          <w:rFonts w:eastAsia="方正黑体_GBK" w:cs="仿宋_GB2312" w:hint="eastAsia"/>
          <w:sz w:val="32"/>
        </w:rPr>
        <w:t>四</w:t>
      </w:r>
      <w:r>
        <w:rPr>
          <w:rFonts w:eastAsia="方正黑体_GBK" w:cs="仿宋_GB2312"/>
          <w:sz w:val="32"/>
        </w:rPr>
        <w:t>、</w:t>
      </w:r>
      <w:r>
        <w:rPr>
          <w:rFonts w:eastAsia="方正黑体_GBK" w:cs="仿宋_GB2312" w:hint="eastAsia"/>
          <w:sz w:val="32"/>
        </w:rPr>
        <w:t>“三公”经费情况说明</w:t>
      </w:r>
    </w:p>
    <w:p w:rsidR="00161873" w:rsidRDefault="00C51DA0">
      <w:pPr>
        <w:spacing w:line="600" w:lineRule="exact"/>
        <w:ind w:firstLine="600"/>
        <w:rPr>
          <w:rFonts w:eastAsia="方正仿宋_GBK" w:cs="仿宋_GB2312"/>
          <w:sz w:val="32"/>
        </w:rPr>
      </w:pPr>
      <w:r>
        <w:rPr>
          <w:rFonts w:eastAsia="方正仿宋_GBK" w:cs="仿宋_GB2312" w:hint="eastAsia"/>
          <w:sz w:val="32"/>
        </w:rPr>
        <w:t>2024</w:t>
      </w:r>
      <w:r>
        <w:rPr>
          <w:rFonts w:eastAsia="方正仿宋_GBK" w:cs="仿宋_GB2312" w:hint="eastAsia"/>
          <w:sz w:val="32"/>
        </w:rPr>
        <w:t>年“三公”经费预算</w:t>
      </w:r>
      <w:r>
        <w:rPr>
          <w:rFonts w:eastAsia="方正仿宋_GBK" w:cs="仿宋_GB2312"/>
          <w:sz w:val="32"/>
        </w:rPr>
        <w:t>0.76</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年不能作对比。其中：因公出国（境）费用</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年不能作对比；公务接待费</w:t>
      </w:r>
      <w:r>
        <w:rPr>
          <w:rFonts w:eastAsia="方正仿宋_GBK" w:cs="仿宋_GB2312"/>
          <w:sz w:val="32"/>
        </w:rPr>
        <w:t>0.37</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年不能作对比；公务用车运行维护费</w:t>
      </w:r>
      <w:r>
        <w:rPr>
          <w:rFonts w:eastAsia="方正仿宋_GBK" w:cs="仿宋_GB2312"/>
          <w:sz w:val="32"/>
        </w:rPr>
        <w:t>0.39</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w:t>
      </w:r>
      <w:r>
        <w:rPr>
          <w:rFonts w:eastAsia="方正仿宋_GBK" w:cs="仿宋_GB2312" w:hint="eastAsia"/>
          <w:sz w:val="32"/>
        </w:rPr>
        <w:lastRenderedPageBreak/>
        <w:t>的形式编制部门预算和单位预算，故较</w:t>
      </w:r>
      <w:r>
        <w:rPr>
          <w:rFonts w:eastAsia="方正仿宋_GBK" w:cs="仿宋_GB2312" w:hint="eastAsia"/>
          <w:sz w:val="32"/>
        </w:rPr>
        <w:t>2023</w:t>
      </w:r>
      <w:r>
        <w:rPr>
          <w:rFonts w:eastAsia="方正仿宋_GBK" w:cs="仿宋_GB2312" w:hint="eastAsia"/>
          <w:sz w:val="32"/>
        </w:rPr>
        <w:t>年不能作对比；公务用车购置费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w:t>
      </w:r>
    </w:p>
    <w:p w:rsidR="00161873" w:rsidRDefault="00C51DA0">
      <w:pPr>
        <w:spacing w:line="600" w:lineRule="exact"/>
        <w:ind w:firstLineChars="200" w:firstLine="640"/>
        <w:rPr>
          <w:rFonts w:eastAsia="方正黑体_GBK" w:cs="仿宋_GB2312"/>
          <w:sz w:val="32"/>
        </w:rPr>
      </w:pPr>
      <w:r>
        <w:rPr>
          <w:rFonts w:eastAsia="方正黑体_GBK" w:cs="仿宋_GB2312" w:hint="eastAsia"/>
          <w:sz w:val="32"/>
        </w:rPr>
        <w:t>五、其他重要事项的情况说明</w:t>
      </w:r>
    </w:p>
    <w:p w:rsidR="00161873" w:rsidRDefault="00C51DA0">
      <w:pPr>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（一）机关运行经费</w:t>
      </w:r>
      <w:r>
        <w:rPr>
          <w:rFonts w:eastAsia="方正仿宋_GBK" w:cs="仿宋_GB2312" w:hint="eastAsia"/>
          <w:sz w:val="32"/>
        </w:rPr>
        <w:t>。</w:t>
      </w:r>
      <w:r>
        <w:rPr>
          <w:rFonts w:eastAsia="方正仿宋_GBK" w:cs="仿宋_GB2312" w:hint="eastAsia"/>
          <w:sz w:val="32"/>
        </w:rPr>
        <w:t>2024</w:t>
      </w:r>
      <w:r>
        <w:rPr>
          <w:rFonts w:eastAsia="方正仿宋_GBK" w:cs="仿宋_GB2312" w:hint="eastAsia"/>
          <w:sz w:val="32"/>
        </w:rPr>
        <w:t>年一般公共预算财政拨款运行经费</w:t>
      </w:r>
      <w:r>
        <w:rPr>
          <w:rFonts w:eastAsia="方正仿宋_GBK" w:cs="仿宋_GB2312"/>
          <w:sz w:val="32"/>
        </w:rPr>
        <w:t>70.62</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年不能作对比。主要用于办公费、印刷费、邮电费、水电费、物管费、差旅费、会议费、培训费及其他商品和服务支出等。</w:t>
      </w:r>
    </w:p>
    <w:p w:rsidR="00161873" w:rsidRDefault="00C51DA0">
      <w:pPr>
        <w:spacing w:line="600" w:lineRule="exact"/>
        <w:ind w:firstLineChars="200" w:firstLine="640"/>
        <w:rPr>
          <w:rFonts w:eastAsia="方正仿宋_GBK" w:cs="仿宋_GB2312"/>
          <w:sz w:val="32"/>
        </w:rPr>
      </w:pPr>
      <w:r>
        <w:rPr>
          <w:rFonts w:ascii="方正楷体_GBK" w:eastAsia="方正楷体_GBK" w:hAnsi="方正楷体_GBK" w:cs="方正楷体_GBK" w:hint="eastAsia"/>
          <w:sz w:val="32"/>
        </w:rPr>
        <w:t>（二）政府采购情况</w:t>
      </w:r>
      <w:r>
        <w:rPr>
          <w:rFonts w:eastAsia="方正仿宋_GBK" w:cs="仿宋_GB2312" w:hint="eastAsia"/>
          <w:sz w:val="32"/>
        </w:rPr>
        <w:t>。本单位政府采购预算总额</w:t>
      </w:r>
      <w:r>
        <w:rPr>
          <w:rFonts w:eastAsia="方正仿宋_GBK" w:cs="仿宋_GB2312" w:hint="eastAsia"/>
          <w:sz w:val="32"/>
        </w:rPr>
        <w:t>0</w:t>
      </w:r>
      <w:r>
        <w:rPr>
          <w:rFonts w:eastAsia="方正仿宋_GBK" w:cs="仿宋_GB2312" w:hint="eastAsia"/>
          <w:sz w:val="32"/>
        </w:rPr>
        <w:t>万元：政府采购货物预算</w:t>
      </w:r>
      <w:r>
        <w:rPr>
          <w:rFonts w:eastAsia="方正仿宋_GBK" w:cs="仿宋_GB2312" w:hint="eastAsia"/>
          <w:sz w:val="32"/>
        </w:rPr>
        <w:t>0</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万元、政府采购服务预算</w:t>
      </w:r>
      <w:r>
        <w:rPr>
          <w:rFonts w:eastAsia="方正仿宋_GBK" w:cs="仿宋_GB2312" w:hint="eastAsia"/>
          <w:sz w:val="32"/>
        </w:rPr>
        <w:t>0</w:t>
      </w:r>
      <w:r>
        <w:rPr>
          <w:rFonts w:eastAsia="方正仿宋_GBK" w:cs="仿宋_GB2312" w:hint="eastAsia"/>
          <w:sz w:val="32"/>
        </w:rPr>
        <w:t>万元；其中一般公共预算拨款政府采购</w:t>
      </w:r>
      <w:r>
        <w:rPr>
          <w:rFonts w:eastAsia="方正仿宋_GBK" w:cs="仿宋_GB2312" w:hint="eastAsia"/>
          <w:sz w:val="32"/>
        </w:rPr>
        <w:t>0</w:t>
      </w:r>
      <w:r>
        <w:rPr>
          <w:rFonts w:eastAsia="方正仿宋_GBK" w:cs="仿宋_GB2312" w:hint="eastAsia"/>
          <w:sz w:val="32"/>
        </w:rPr>
        <w:t>万元：政府采购货物预算</w:t>
      </w:r>
      <w:r>
        <w:rPr>
          <w:rFonts w:eastAsia="方正仿宋_GBK" w:cs="仿宋_GB2312" w:hint="eastAsia"/>
          <w:sz w:val="32"/>
        </w:rPr>
        <w:t>0</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万元、政府采购服务预算</w:t>
      </w:r>
      <w:r>
        <w:rPr>
          <w:rFonts w:eastAsia="方正仿宋_GBK" w:cs="仿宋_GB2312" w:hint="eastAsia"/>
          <w:sz w:val="32"/>
        </w:rPr>
        <w:t>0</w:t>
      </w:r>
      <w:r>
        <w:rPr>
          <w:rFonts w:eastAsia="方正仿宋_GBK" w:cs="仿宋_GB2312" w:hint="eastAsia"/>
          <w:sz w:val="32"/>
        </w:rPr>
        <w:t>万元。</w:t>
      </w:r>
    </w:p>
    <w:p w:rsidR="00161873" w:rsidRDefault="00C51DA0">
      <w:pPr>
        <w:spacing w:line="600" w:lineRule="exact"/>
        <w:ind w:firstLineChars="200" w:firstLine="640"/>
        <w:rPr>
          <w:rFonts w:eastAsia="方正仿宋_GBK" w:cs="仿宋_GB2312"/>
          <w:color w:val="000000"/>
          <w:sz w:val="32"/>
        </w:rPr>
      </w:pPr>
      <w:r>
        <w:rPr>
          <w:rFonts w:ascii="方正楷体_GBK" w:eastAsia="方正楷体_GBK" w:hAnsi="方正楷体_GBK" w:cs="方正楷体_GBK" w:hint="eastAsia"/>
          <w:sz w:val="32"/>
        </w:rPr>
        <w:t>（三）绩效目标设置情况</w:t>
      </w:r>
      <w:r>
        <w:rPr>
          <w:rFonts w:eastAsia="方正仿宋_GBK" w:cs="仿宋_GB2312" w:hint="eastAsia"/>
          <w:sz w:val="32"/>
        </w:rPr>
        <w:t>。</w:t>
      </w:r>
      <w:r>
        <w:rPr>
          <w:rFonts w:eastAsia="方正仿宋_GBK" w:cs="仿宋_GB2312" w:hint="eastAsia"/>
          <w:color w:val="000000"/>
          <w:sz w:val="32"/>
        </w:rPr>
        <w:t>2024</w:t>
      </w:r>
      <w:r>
        <w:rPr>
          <w:rFonts w:eastAsia="方正仿宋_GBK" w:cs="仿宋_GB2312" w:hint="eastAsia"/>
          <w:color w:val="000000"/>
          <w:sz w:val="32"/>
        </w:rPr>
        <w:t>年项目支出均实行了绩效目标管理，涉及一般公共预算财政拨款</w:t>
      </w:r>
      <w:r>
        <w:rPr>
          <w:rFonts w:eastAsia="方正仿宋_GBK" w:cs="仿宋_GB2312"/>
          <w:color w:val="000000"/>
          <w:sz w:val="32"/>
        </w:rPr>
        <w:t>414.93</w:t>
      </w:r>
      <w:r>
        <w:rPr>
          <w:rFonts w:eastAsia="方正仿宋_GBK" w:cs="仿宋_GB2312" w:hint="eastAsia"/>
          <w:color w:val="000000"/>
          <w:sz w:val="32"/>
        </w:rPr>
        <w:t>万元。</w:t>
      </w:r>
    </w:p>
    <w:p w:rsidR="00161873" w:rsidRDefault="00C51DA0">
      <w:pPr>
        <w:spacing w:line="600" w:lineRule="exact"/>
        <w:ind w:firstLineChars="200" w:firstLine="640"/>
        <w:rPr>
          <w:rFonts w:eastAsia="方正仿宋_GBK" w:cs="仿宋_GB2312"/>
          <w:color w:val="000000"/>
          <w:sz w:val="32"/>
        </w:rPr>
      </w:pPr>
      <w:r>
        <w:rPr>
          <w:rFonts w:ascii="方正楷体_GBK" w:eastAsia="方正楷体_GBK" w:hAnsi="方正楷体_GBK" w:cs="方正楷体_GBK" w:hint="eastAsia"/>
          <w:sz w:val="32"/>
        </w:rPr>
        <w:t>（四）国有资产占有使用情况</w:t>
      </w:r>
      <w:r>
        <w:rPr>
          <w:rFonts w:eastAsia="方正仿宋_GBK" w:cs="仿宋_GB2312" w:hint="eastAsia"/>
          <w:color w:val="000000"/>
          <w:sz w:val="32"/>
        </w:rPr>
        <w:t>。截止</w:t>
      </w:r>
      <w:r>
        <w:rPr>
          <w:rFonts w:eastAsia="方正仿宋_GBK" w:cs="仿宋_GB2312" w:hint="eastAsia"/>
          <w:color w:val="000000"/>
          <w:sz w:val="32"/>
        </w:rPr>
        <w:t>2023</w:t>
      </w:r>
      <w:r>
        <w:rPr>
          <w:rFonts w:eastAsia="方正仿宋_GBK" w:cs="仿宋_GB2312" w:hint="eastAsia"/>
          <w:color w:val="000000"/>
          <w:sz w:val="32"/>
        </w:rPr>
        <w:t>年</w:t>
      </w:r>
      <w:r>
        <w:rPr>
          <w:rFonts w:eastAsia="方正仿宋_GBK" w:cs="仿宋_GB2312" w:hint="eastAsia"/>
          <w:color w:val="000000"/>
          <w:sz w:val="32"/>
        </w:rPr>
        <w:t>12</w:t>
      </w:r>
      <w:r>
        <w:rPr>
          <w:rFonts w:eastAsia="方正仿宋_GBK" w:cs="仿宋_GB2312" w:hint="eastAsia"/>
          <w:color w:val="000000"/>
          <w:sz w:val="32"/>
        </w:rPr>
        <w:t>月，本单位共有车辆</w:t>
      </w:r>
      <w:r>
        <w:rPr>
          <w:rFonts w:eastAsia="方正仿宋_GBK" w:cs="仿宋_GB2312" w:hint="eastAsia"/>
          <w:color w:val="000000"/>
          <w:sz w:val="32"/>
        </w:rPr>
        <w:t>3</w:t>
      </w:r>
      <w:r>
        <w:rPr>
          <w:rFonts w:eastAsia="方正仿宋_GBK" w:cs="仿宋_GB2312" w:hint="eastAsia"/>
          <w:color w:val="000000"/>
          <w:sz w:val="32"/>
        </w:rPr>
        <w:t>辆，其中一般公务用车</w:t>
      </w:r>
      <w:r>
        <w:rPr>
          <w:rFonts w:eastAsia="方正仿宋_GBK" w:cs="仿宋_GB2312" w:hint="eastAsia"/>
          <w:color w:val="000000"/>
          <w:sz w:val="32"/>
        </w:rPr>
        <w:t>3</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r>
        <w:rPr>
          <w:rFonts w:eastAsia="方正仿宋_GBK" w:cs="仿宋_GB2312" w:hint="eastAsia"/>
          <w:color w:val="000000"/>
          <w:sz w:val="32"/>
        </w:rPr>
        <w:t>2024</w:t>
      </w:r>
      <w:r>
        <w:rPr>
          <w:rFonts w:eastAsia="方正仿宋_GBK" w:cs="仿宋_GB2312" w:hint="eastAsia"/>
          <w:color w:val="000000"/>
          <w:sz w:val="32"/>
        </w:rPr>
        <w:t>年一般公共预算安排购置车辆</w:t>
      </w:r>
      <w:r>
        <w:rPr>
          <w:rFonts w:eastAsia="方正仿宋_GBK" w:cs="仿宋_GB2312" w:hint="eastAsia"/>
          <w:color w:val="000000"/>
          <w:sz w:val="32"/>
        </w:rPr>
        <w:t>0</w:t>
      </w:r>
      <w:r>
        <w:rPr>
          <w:rFonts w:eastAsia="方正仿宋_GBK" w:cs="仿宋_GB2312" w:hint="eastAsia"/>
          <w:color w:val="000000"/>
          <w:sz w:val="32"/>
        </w:rPr>
        <w:t>辆，其中一般公务用车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p>
    <w:p w:rsidR="00161873" w:rsidRDefault="00C51DA0">
      <w:pPr>
        <w:spacing w:line="600" w:lineRule="exact"/>
        <w:ind w:firstLineChars="200" w:firstLine="640"/>
        <w:rPr>
          <w:rFonts w:eastAsia="方正黑体_GBK" w:cs="仿宋_GB2312"/>
          <w:sz w:val="32"/>
        </w:rPr>
      </w:pPr>
      <w:r>
        <w:rPr>
          <w:rFonts w:eastAsia="方正黑体_GBK" w:cs="仿宋_GB2312" w:hint="eastAsia"/>
          <w:sz w:val="32"/>
        </w:rPr>
        <w:lastRenderedPageBreak/>
        <w:t>六</w:t>
      </w:r>
      <w:r>
        <w:rPr>
          <w:rFonts w:eastAsia="方正黑体_GBK" w:cs="仿宋_GB2312"/>
          <w:sz w:val="32"/>
        </w:rPr>
        <w:t>、</w:t>
      </w:r>
      <w:r>
        <w:rPr>
          <w:rFonts w:eastAsia="方正黑体_GBK" w:cs="仿宋_GB2312" w:hint="eastAsia"/>
          <w:sz w:val="32"/>
        </w:rPr>
        <w:t>专业</w:t>
      </w:r>
      <w:proofErr w:type="gramStart"/>
      <w:r>
        <w:rPr>
          <w:rFonts w:eastAsia="方正黑体_GBK" w:cs="仿宋_GB2312" w:hint="eastAsia"/>
          <w:sz w:val="32"/>
        </w:rPr>
        <w:t>性名</w:t>
      </w:r>
      <w:proofErr w:type="gramEnd"/>
      <w:r>
        <w:rPr>
          <w:rFonts w:eastAsia="方正黑体_GBK" w:cs="仿宋_GB2312" w:hint="eastAsia"/>
          <w:sz w:val="32"/>
        </w:rPr>
        <w:t>词解释</w:t>
      </w:r>
    </w:p>
    <w:p w:rsidR="00161873" w:rsidRDefault="00C51DA0">
      <w:pPr>
        <w:pStyle w:val="a8"/>
        <w:tabs>
          <w:tab w:val="center" w:pos="4153"/>
          <w:tab w:val="left" w:pos="7275"/>
        </w:tabs>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（一）财政拨款收入</w:t>
      </w:r>
      <w:r>
        <w:rPr>
          <w:rFonts w:eastAsia="方正仿宋_GBK" w:hint="eastAsia"/>
          <w:sz w:val="32"/>
          <w:szCs w:val="32"/>
        </w:rPr>
        <w:t>。指本年度从本级财政部门取得的财政拨款，包括一般公共预算财政拨款和政府性基金预算财政拨款。</w:t>
      </w:r>
    </w:p>
    <w:p w:rsidR="00161873" w:rsidRDefault="00C51DA0">
      <w:pPr>
        <w:pStyle w:val="a8"/>
        <w:tabs>
          <w:tab w:val="center" w:pos="4153"/>
          <w:tab w:val="left" w:pos="7275"/>
        </w:tabs>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（二）其他收入</w:t>
      </w:r>
      <w:r>
        <w:rPr>
          <w:rFonts w:eastAsia="方正仿宋_GBK" w:hint="eastAsia"/>
          <w:sz w:val="32"/>
          <w:szCs w:val="32"/>
        </w:rPr>
        <w:t>。指单位取得的除“财政拨款收入”、“事业收入”、“经营收入”等以外的收入。</w:t>
      </w:r>
    </w:p>
    <w:p w:rsidR="00161873" w:rsidRDefault="00C51DA0">
      <w:pPr>
        <w:pStyle w:val="a8"/>
        <w:tabs>
          <w:tab w:val="center" w:pos="4153"/>
          <w:tab w:val="left" w:pos="7275"/>
        </w:tabs>
        <w:spacing w:line="600" w:lineRule="exact"/>
        <w:ind w:firstLine="640"/>
        <w:jc w:val="left"/>
        <w:rPr>
          <w:rFonts w:eastAsia="方正仿宋_GBK"/>
          <w:sz w:val="32"/>
          <w:szCs w:val="32"/>
        </w:rPr>
      </w:pPr>
      <w:r>
        <w:rPr>
          <w:rFonts w:ascii="方正楷体_GBK" w:eastAsia="方正楷体_GBK" w:hAnsi="方正楷体_GBK" w:cs="方正楷体_GBK" w:hint="eastAsia"/>
          <w:sz w:val="32"/>
        </w:rPr>
        <w:t>（三）基本支出</w:t>
      </w:r>
      <w:r>
        <w:rPr>
          <w:rFonts w:eastAsia="方正仿宋_GBK" w:hint="eastAsia"/>
          <w:sz w:val="32"/>
          <w:szCs w:val="32"/>
        </w:rPr>
        <w:t>。指为保障机构正常运转、完成日常工作任务而发生的人员经费和公用经费。</w:t>
      </w:r>
    </w:p>
    <w:p w:rsidR="00161873" w:rsidRDefault="00C51DA0">
      <w:pPr>
        <w:pStyle w:val="a8"/>
        <w:tabs>
          <w:tab w:val="center" w:pos="4153"/>
          <w:tab w:val="left" w:pos="7275"/>
        </w:tabs>
        <w:spacing w:line="600" w:lineRule="exact"/>
        <w:ind w:firstLine="640"/>
        <w:jc w:val="left"/>
        <w:rPr>
          <w:rFonts w:eastAsia="方正仿宋_GBK"/>
          <w:sz w:val="32"/>
          <w:szCs w:val="32"/>
        </w:rPr>
      </w:pPr>
      <w:r>
        <w:rPr>
          <w:rFonts w:ascii="方正楷体_GBK" w:eastAsia="方正楷体_GBK" w:hAnsi="方正楷体_GBK" w:cs="方正楷体_GBK" w:hint="eastAsia"/>
          <w:sz w:val="32"/>
        </w:rPr>
        <w:t>（四）项目支出</w:t>
      </w:r>
      <w:r>
        <w:rPr>
          <w:rFonts w:eastAsia="方正仿宋_GBK" w:hint="eastAsia"/>
          <w:sz w:val="32"/>
          <w:szCs w:val="32"/>
        </w:rPr>
        <w:t>。指在基本支出之外为完成特定行政任务和事业发展目标所发生的支出。</w:t>
      </w:r>
    </w:p>
    <w:p w:rsidR="00161873" w:rsidRDefault="00C51DA0">
      <w:pPr>
        <w:spacing w:line="600" w:lineRule="exact"/>
        <w:ind w:firstLineChars="200" w:firstLine="640"/>
        <w:rPr>
          <w:rFonts w:eastAsia="方正仿宋_GBK" w:cs="仿宋_GB2312"/>
          <w:color w:val="000000"/>
          <w:sz w:val="32"/>
        </w:rPr>
      </w:pPr>
      <w:r>
        <w:rPr>
          <w:rFonts w:ascii="方正楷体_GBK" w:eastAsia="方正楷体_GBK" w:hAnsi="方正楷体_GBK" w:cs="方正楷体_GBK" w:hint="eastAsia"/>
          <w:sz w:val="32"/>
        </w:rPr>
        <w:t>（五）“三公”经费</w:t>
      </w:r>
      <w:r>
        <w:rPr>
          <w:rFonts w:eastAsia="方正仿宋_GBK" w:hint="eastAsia"/>
          <w:sz w:val="32"/>
          <w:szCs w:val="32"/>
        </w:rPr>
        <w:t>。指用一般公共预算财政拨款安排的因公出国（境）费、公务用车购置及运行维护费、公务接待费。其中，因公出国（境）</w:t>
      </w:r>
      <w:proofErr w:type="gramStart"/>
      <w:r>
        <w:rPr>
          <w:rFonts w:eastAsia="方正仿宋_GBK" w:hint="eastAsia"/>
          <w:sz w:val="32"/>
          <w:szCs w:val="32"/>
        </w:rPr>
        <w:t>费反映</w:t>
      </w:r>
      <w:proofErr w:type="gramEnd"/>
      <w:r>
        <w:rPr>
          <w:rFonts w:eastAsia="方正仿宋_GBK" w:hint="eastAsia"/>
          <w:sz w:val="32"/>
          <w:szCs w:val="32"/>
        </w:rPr>
        <w:t>单位公务出国（境）的国际旅费、国外城市间交通费、住宿费、伙食费、培训费、公杂费等支出；公务用车购置</w:t>
      </w:r>
      <w:proofErr w:type="gramStart"/>
      <w:r>
        <w:rPr>
          <w:rFonts w:eastAsia="方正仿宋_GBK" w:hint="eastAsia"/>
          <w:sz w:val="32"/>
          <w:szCs w:val="32"/>
        </w:rPr>
        <w:t>费反映</w:t>
      </w:r>
      <w:proofErr w:type="gramEnd"/>
      <w:r>
        <w:rPr>
          <w:rFonts w:eastAsia="方正仿宋_GBK" w:hint="eastAsia"/>
          <w:sz w:val="32"/>
          <w:szCs w:val="32"/>
        </w:rPr>
        <w:t>单位公务用车购置支出（</w:t>
      </w:r>
      <w:proofErr w:type="gramStart"/>
      <w:r>
        <w:rPr>
          <w:rFonts w:eastAsia="方正仿宋_GBK" w:hint="eastAsia"/>
          <w:sz w:val="32"/>
          <w:szCs w:val="32"/>
        </w:rPr>
        <w:t>含车辆</w:t>
      </w:r>
      <w:proofErr w:type="gramEnd"/>
      <w:r>
        <w:rPr>
          <w:rFonts w:eastAsia="方正仿宋_GBK" w:hint="eastAsia"/>
          <w:sz w:val="32"/>
          <w:szCs w:val="32"/>
        </w:rPr>
        <w:t>购置税）；公务用车运行维护费反映单位按规定保留的公务用车燃料费、维修费、过路过桥费、保险费、安全奖励费用等支出；公务接待</w:t>
      </w:r>
      <w:proofErr w:type="gramStart"/>
      <w:r>
        <w:rPr>
          <w:rFonts w:eastAsia="方正仿宋_GBK" w:hint="eastAsia"/>
          <w:sz w:val="32"/>
          <w:szCs w:val="32"/>
        </w:rPr>
        <w:t>费反映</w:t>
      </w:r>
      <w:proofErr w:type="gramEnd"/>
      <w:r>
        <w:rPr>
          <w:rFonts w:eastAsia="方正仿宋_GBK" w:hint="eastAsia"/>
          <w:sz w:val="32"/>
          <w:szCs w:val="32"/>
        </w:rPr>
        <w:t>单位按规定开支的各类公务接待（含外宾接待）支出。</w:t>
      </w:r>
    </w:p>
    <w:p w:rsidR="00161873" w:rsidRDefault="00C51DA0">
      <w:pPr>
        <w:spacing w:line="600" w:lineRule="exact"/>
        <w:ind w:firstLineChars="200" w:firstLine="643"/>
        <w:rPr>
          <w:rFonts w:eastAsia="方正仿宋_GBK" w:cs="仿宋_GB2312"/>
          <w:b/>
          <w:sz w:val="32"/>
        </w:rPr>
      </w:pPr>
      <w:r>
        <w:rPr>
          <w:rFonts w:eastAsia="方正仿宋_GBK" w:cs="仿宋_GB2312" w:hint="eastAsia"/>
          <w:b/>
          <w:sz w:val="32"/>
        </w:rPr>
        <w:t>单位预算公开联系人：</w:t>
      </w:r>
      <w:proofErr w:type="gramStart"/>
      <w:r>
        <w:rPr>
          <w:rFonts w:eastAsia="方正仿宋_GBK" w:cs="仿宋_GB2312" w:hint="eastAsia"/>
          <w:b/>
          <w:sz w:val="32"/>
        </w:rPr>
        <w:t>梁伦军</w:t>
      </w:r>
      <w:proofErr w:type="gramEnd"/>
    </w:p>
    <w:p w:rsidR="00161873" w:rsidRDefault="00C51DA0">
      <w:pPr>
        <w:spacing w:line="600" w:lineRule="exact"/>
        <w:ind w:firstLineChars="200" w:firstLine="643"/>
        <w:rPr>
          <w:rFonts w:eastAsia="方正仿宋_GBK" w:cs="仿宋_GB2312"/>
          <w:b/>
          <w:sz w:val="32"/>
        </w:rPr>
      </w:pPr>
      <w:r>
        <w:rPr>
          <w:rFonts w:eastAsia="方正仿宋_GBK" w:cs="仿宋_GB2312" w:hint="eastAsia"/>
          <w:b/>
          <w:sz w:val="32"/>
        </w:rPr>
        <w:t>联系方式：</w:t>
      </w:r>
      <w:bookmarkStart w:id="0" w:name="_GoBack"/>
      <w:bookmarkEnd w:id="0"/>
      <w:r w:rsidR="00E44BEC">
        <w:rPr>
          <w:rFonts w:eastAsia="方正仿宋_GBK" w:cs="仿宋_GB2312"/>
          <w:b/>
          <w:sz w:val="32"/>
        </w:rPr>
        <w:t>023-58454082</w:t>
      </w:r>
    </w:p>
    <w:sectPr w:rsidR="00161873">
      <w:footerReference w:type="even" r:id="rId6"/>
      <w:footerReference w:type="default" r:id="rId7"/>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A2E" w:rsidRDefault="00FC7A2E">
      <w:r>
        <w:separator/>
      </w:r>
    </w:p>
  </w:endnote>
  <w:endnote w:type="continuationSeparator" w:id="0">
    <w:p w:rsidR="00FC7A2E" w:rsidRDefault="00FC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roman"/>
    <w:pitch w:val="variable"/>
    <w:sig w:usb0="21002A87" w:usb1="298F0000" w:usb2="00000016" w:usb3="00000000" w:csb0="003F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73" w:rsidRDefault="00C51DA0">
    <w:pPr>
      <w:pStyle w:val="a4"/>
      <w:ind w:right="360"/>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sidR="00E44BEC">
      <w:rPr>
        <w:rFonts w:eastAsia="方正楷体_GBK"/>
        <w:noProof/>
        <w:kern w:val="0"/>
        <w:sz w:val="28"/>
      </w:rPr>
      <w:t>4</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73" w:rsidRDefault="00C51DA0">
    <w:pPr>
      <w:pStyle w:val="a4"/>
      <w:jc w:val="right"/>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sidR="00E44BEC">
      <w:rPr>
        <w:rFonts w:eastAsia="方正楷体_GBK"/>
        <w:noProof/>
        <w:kern w:val="0"/>
        <w:sz w:val="28"/>
      </w:rPr>
      <w:t>5</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A2E" w:rsidRDefault="00FC7A2E">
      <w:r>
        <w:separator/>
      </w:r>
    </w:p>
  </w:footnote>
  <w:footnote w:type="continuationSeparator" w:id="0">
    <w:p w:rsidR="00FC7A2E" w:rsidRDefault="00FC7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25C07"/>
    <w:rsid w:val="0014404E"/>
    <w:rsid w:val="001525DD"/>
    <w:rsid w:val="00161474"/>
    <w:rsid w:val="00161873"/>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4011"/>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1DA0"/>
    <w:rsid w:val="00C5758E"/>
    <w:rsid w:val="00C601F9"/>
    <w:rsid w:val="00C7602D"/>
    <w:rsid w:val="00C827DC"/>
    <w:rsid w:val="00C95346"/>
    <w:rsid w:val="00CA13B9"/>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4BEC"/>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C7A2E"/>
    <w:rsid w:val="00FE12C3"/>
    <w:rsid w:val="00FE28C5"/>
    <w:rsid w:val="00FF0B1F"/>
    <w:rsid w:val="00FF197F"/>
    <w:rsid w:val="18CC21E2"/>
    <w:rsid w:val="19D75DEA"/>
    <w:rsid w:val="1B670BDB"/>
    <w:rsid w:val="1F2F4F07"/>
    <w:rsid w:val="24C37CD9"/>
    <w:rsid w:val="2CC6602A"/>
    <w:rsid w:val="3BC5739B"/>
    <w:rsid w:val="3BCB0DAA"/>
    <w:rsid w:val="42543C1B"/>
    <w:rsid w:val="48310C7F"/>
    <w:rsid w:val="48F14918"/>
    <w:rsid w:val="4C5B37BB"/>
    <w:rsid w:val="52C57B1F"/>
    <w:rsid w:val="56434E73"/>
    <w:rsid w:val="667D221C"/>
    <w:rsid w:val="68521B81"/>
    <w:rsid w:val="6EEA798F"/>
    <w:rsid w:val="76160881"/>
    <w:rsid w:val="7B5B5B46"/>
    <w:rsid w:val="7DC4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BFD839-7F5C-4BA6-B71F-41415357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style>
  <w:style w:type="character" w:customStyle="1" w:styleId="10">
    <w:name w:val="页脚 字符1"/>
    <w:semiHidden/>
    <w:locked/>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1</TotalTime>
  <Pages>5</Pages>
  <Words>383</Words>
  <Characters>2189</Characters>
  <Application>Microsoft Office Word</Application>
  <DocSecurity>0</DocSecurity>
  <PresentationFormat/>
  <Lines>18</Lines>
  <Paragraphs>5</Paragraphs>
  <Slides>0</Slides>
  <Notes>0</Notes>
  <HiddenSlides>0</HiddenSlides>
  <MMClips>0</MMClips>
  <ScaleCrop>false</ScaleCrop>
  <Manager/>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3</cp:revision>
  <cp:lastPrinted>2023-03-03T09:22:00Z</cp:lastPrinted>
  <dcterms:created xsi:type="dcterms:W3CDTF">2024-03-22T08:33:00Z</dcterms:created>
  <dcterms:modified xsi:type="dcterms:W3CDTF">2024-03-22T08:48:00Z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8FCBDE95974B4F20912E3DE6E50E6700</vt:lpwstr>
  </property>
</Properties>
</file>