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620" w:lineRule="exact"/>
        <w:ind w:left="0" w:leftChars="0" w:right="0" w:firstLine="0" w:firstLineChars="0"/>
        <w:jc w:val="center"/>
        <w:textAlignment w:val="auto"/>
        <w:outlineLvl w:val="9"/>
        <w:rPr>
          <w:rFonts w:hint="default" w:ascii="Times New Roman" w:hAnsi="Times New Roman" w:eastAsia="方正小标宋简体" w:cs="Times New Roman"/>
          <w:snapToGrid w:val="0"/>
          <w:w w:val="90"/>
          <w:kern w:val="16"/>
          <w:sz w:val="44"/>
          <w:szCs w:val="44"/>
        </w:rPr>
      </w:pPr>
    </w:p>
    <w:p>
      <w:pPr>
        <w:spacing w:line="440" w:lineRule="exact"/>
        <w:rPr>
          <w:rFonts w:hint="default" w:ascii="Times New Roman" w:hAnsi="Times New Roman" w:eastAsia="方正仿宋_GBK" w:cs="Times New Roman"/>
          <w:color w:val="000000"/>
          <w:sz w:val="32"/>
          <w:szCs w:val="32"/>
        </w:rPr>
      </w:pPr>
      <w:bookmarkStart w:id="0" w:name="_GoBack"/>
      <w:r>
        <w:rPr>
          <w:rFonts w:hint="default" w:ascii="Times New Roman" w:hAnsi="Times New Roman" w:eastAsia="微软雅黑" w:cs="Times New Roman"/>
          <w:kern w:val="2"/>
          <w:sz w:val="22"/>
          <w:szCs w:val="22"/>
          <w:lang w:bidi="ar-SA"/>
        </w:rPr>
        <w:pict>
          <v:shape id="AutoShape 2" o:spid="_x0000_s1026" o:spt="136" type="#_x0000_t136" style="position:absolute;left:0pt;margin-left:108.75pt;margin-top:154.15pt;height:51pt;width:414.75pt;mso-position-horizontal-relative:page;mso-position-vertical-relative:page;z-index:251658240;mso-width-relative:page;mso-height-relative:page;" fillcolor="#FF0000" filled="t" o:preferrelative="t" stroked="t" coordsize="21600,21600" adj="10800">
            <v:path/>
            <v:fill on="t" focussize="0,0"/>
            <v:stroke weight="0pt" color="#FF0000" color2="#FFFFFF" miterlimit="2"/>
            <v:imagedata gain="65536f" blacklevel="0f" gamma="0" o:title=""/>
            <o:lock v:ext="edit" position="f" selection="f" grouping="f" rotation="f" cropping="f" text="f" aspectratio="f"/>
            <v:textpath on="t" fitshape="t" fitpath="t" trim="t" xscale="f" string="重庆市万州区大周镇人民政府" style="font-family:方正小标宋_GBK;font-size:36pt;v-text-align:center;"/>
          </v:shape>
        </w:pict>
      </w:r>
      <w:bookmarkEnd w:id="0"/>
    </w:p>
    <w:p>
      <w:pPr>
        <w:spacing w:line="500" w:lineRule="exact"/>
        <w:jc w:val="center"/>
        <w:rPr>
          <w:rFonts w:hint="default" w:ascii="Times New Roman" w:hAnsi="Times New Roman" w:eastAsia="方正仿宋_GBK" w:cs="Times New Roman"/>
          <w:color w:val="000000"/>
          <w:sz w:val="32"/>
          <w:szCs w:val="32"/>
        </w:rPr>
      </w:pPr>
    </w:p>
    <w:p>
      <w:pPr>
        <w:spacing w:line="500" w:lineRule="exact"/>
        <w:jc w:val="center"/>
        <w:rPr>
          <w:rFonts w:hint="default" w:ascii="Times New Roman" w:hAnsi="Times New Roman" w:eastAsia="方正仿宋_GBK" w:cs="Times New Roman"/>
          <w:color w:val="000000"/>
          <w:sz w:val="32"/>
          <w:szCs w:val="32"/>
        </w:rPr>
      </w:pPr>
    </w:p>
    <w:p>
      <w:pPr>
        <w:spacing w:line="500" w:lineRule="exact"/>
        <w:jc w:val="center"/>
        <w:rPr>
          <w:rFonts w:hint="default" w:ascii="Times New Roman" w:hAnsi="Times New Roman" w:eastAsia="方正仿宋_GBK" w:cs="Times New Roman"/>
          <w:color w:val="000000"/>
          <w:sz w:val="32"/>
          <w:szCs w:val="32"/>
        </w:rPr>
      </w:pPr>
    </w:p>
    <w:p>
      <w:pPr>
        <w:spacing w:line="50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大周府发〔20</w:t>
      </w:r>
      <w:r>
        <w:rPr>
          <w:rFonts w:hint="default" w:ascii="Times New Roman" w:hAnsi="Times New Roman" w:eastAsia="方正仿宋_GBK" w:cs="Times New Roman"/>
          <w:color w:val="000000"/>
          <w:sz w:val="32"/>
          <w:szCs w:val="32"/>
          <w:lang w:val="en-US" w:eastAsia="zh-CN"/>
        </w:rPr>
        <w:t>20</w:t>
      </w:r>
      <w:r>
        <w:rPr>
          <w:rFonts w:hint="default" w:ascii="Times New Roman" w:hAnsi="Times New Roman" w:eastAsia="方正仿宋_GBK" w:cs="Times New Roman"/>
          <w:color w:val="000000"/>
          <w:sz w:val="32"/>
          <w:szCs w:val="32"/>
        </w:rPr>
        <w:t>〕</w:t>
      </w:r>
      <w:r>
        <w:rPr>
          <w:rFonts w:hint="eastAsia" w:eastAsia="方正仿宋_GBK" w:cs="Times New Roman"/>
          <w:color w:val="000000"/>
          <w:sz w:val="32"/>
          <w:szCs w:val="32"/>
          <w:lang w:val="en-US" w:eastAsia="zh-CN"/>
        </w:rPr>
        <w:t>115</w:t>
      </w:r>
      <w:r>
        <w:rPr>
          <w:rFonts w:hint="default" w:ascii="Times New Roman" w:hAnsi="Times New Roman" w:eastAsia="方正仿宋_GBK" w:cs="Times New Roman"/>
          <w:color w:val="000000"/>
          <w:sz w:val="32"/>
          <w:szCs w:val="32"/>
        </w:rPr>
        <w:t>号</w:t>
      </w:r>
    </w:p>
    <w:p>
      <w:pPr>
        <w:widowControl w:val="0"/>
        <w:wordWrap/>
        <w:adjustRightInd/>
        <w:snapToGrid/>
        <w:spacing w:line="620" w:lineRule="exact"/>
        <w:ind w:left="0" w:leftChars="0" w:right="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kern w:val="2"/>
          <w:sz w:val="44"/>
          <w:szCs w:val="44"/>
          <w:lang w:bidi="ar-SA"/>
        </w:rPr>
        <w:pict>
          <v:line id="Line 3" o:spid="_x0000_s1027" o:spt="20" style="position:absolute;left:0pt;flip:y;margin-left:10.45pt;margin-top:5.35pt;height:0.05pt;width:441pt;z-index:251659264;mso-width-relative:page;mso-height-relative:page;" fillcolor="#FFFFFF" filled="f" o:preferrelative="t" stroked="t" coordsize="21600,21600">
            <v:path arrowok="t"/>
            <v:fill on="f" color2="#FFFFFF" focussize="0,0"/>
            <v:stroke weight="2pt" color="#FF0000" color2="#FFFFFF" miterlimit="2"/>
            <v:imagedata gain="65536f" blacklevel="0f" gamma="0" o:title=""/>
            <o:lock v:ext="edit" position="f" selection="f" grouping="f" rotation="f" cropping="f" text="f" aspectratio="f"/>
          </v:line>
        </w:pict>
      </w:r>
    </w:p>
    <w:p>
      <w:pPr>
        <w:widowControl w:val="0"/>
        <w:wordWrap/>
        <w:adjustRightInd w:val="0"/>
        <w:snapToGrid w:val="0"/>
        <w:spacing w:line="620" w:lineRule="exact"/>
        <w:ind w:left="0" w:leftChars="0" w:right="0" w:firstLine="0" w:firstLineChars="0"/>
        <w:jc w:val="center"/>
        <w:textAlignment w:val="auto"/>
        <w:outlineLvl w:val="9"/>
        <w:rPr>
          <w:rFonts w:hint="default" w:ascii="Times New Roman" w:hAnsi="Times New Roman" w:eastAsia="方正小标宋_GBK" w:cs="Times New Roman"/>
          <w:snapToGrid w:val="0"/>
          <w:w w:val="100"/>
          <w:kern w:val="16"/>
          <w:sz w:val="44"/>
          <w:szCs w:val="44"/>
        </w:rPr>
      </w:pPr>
      <w:r>
        <w:rPr>
          <w:rFonts w:hint="default" w:ascii="Times New Roman" w:hAnsi="Times New Roman" w:eastAsia="方正小标宋_GBK" w:cs="Times New Roman"/>
          <w:b w:val="0"/>
          <w:bCs w:val="0"/>
          <w:snapToGrid w:val="0"/>
          <w:w w:val="100"/>
          <w:kern w:val="16"/>
          <w:sz w:val="44"/>
          <w:szCs w:val="44"/>
        </w:rPr>
        <w:t>重庆市万州区大周镇人民政府</w:t>
      </w:r>
    </w:p>
    <w:p>
      <w:pPr>
        <w:widowControl w:val="0"/>
        <w:wordWrap/>
        <w:adjustRightInd/>
        <w:snapToGrid/>
        <w:spacing w:line="620" w:lineRule="exact"/>
        <w:ind w:left="0" w:leftChars="0" w:right="0" w:firstLine="0" w:firstLineChars="0"/>
        <w:jc w:val="center"/>
        <w:textAlignment w:val="auto"/>
        <w:outlineLvl w:val="9"/>
        <w:rPr>
          <w:rFonts w:hint="eastAsia" w:ascii="Times New Roman" w:hAnsi="Times New Roman" w:eastAsia="方正小标宋_GBK" w:cs="方正小标宋_GBK"/>
          <w:color w:val="auto"/>
          <w:sz w:val="44"/>
          <w:szCs w:val="44"/>
        </w:rPr>
      </w:pPr>
      <w:r>
        <w:rPr>
          <w:rFonts w:hint="eastAsia" w:ascii="Times New Roman" w:hAnsi="Times New Roman" w:eastAsia="方正小标宋_GBK" w:cs="方正小标宋_GBK"/>
          <w:color w:val="auto"/>
          <w:sz w:val="44"/>
          <w:szCs w:val="44"/>
        </w:rPr>
        <w:t>关于印发</w:t>
      </w:r>
      <w:r>
        <w:rPr>
          <w:rFonts w:hint="eastAsia" w:ascii="Times New Roman" w:hAnsi="Times New Roman" w:eastAsia="方正小标宋_GBK" w:cs="方正小标宋_GBK"/>
          <w:color w:val="auto"/>
          <w:sz w:val="44"/>
          <w:szCs w:val="44"/>
          <w:lang w:eastAsia="zh-CN"/>
        </w:rPr>
        <w:t>《大周镇</w:t>
      </w:r>
      <w:r>
        <w:rPr>
          <w:rFonts w:hint="eastAsia" w:ascii="Times New Roman" w:hAnsi="Times New Roman" w:eastAsia="方正小标宋_GBK" w:cs="方正小标宋_GBK"/>
          <w:color w:val="auto"/>
          <w:sz w:val="44"/>
          <w:szCs w:val="44"/>
        </w:rPr>
        <w:t>安全生产专项整治三年行动</w:t>
      </w:r>
    </w:p>
    <w:p>
      <w:pPr>
        <w:widowControl w:val="0"/>
        <w:wordWrap/>
        <w:adjustRightInd/>
        <w:snapToGrid/>
        <w:spacing w:line="620" w:lineRule="exact"/>
        <w:ind w:left="0" w:leftChars="0" w:right="0" w:firstLine="0" w:firstLineChars="0"/>
        <w:jc w:val="center"/>
        <w:textAlignment w:val="auto"/>
        <w:outlineLvl w:val="9"/>
        <w:rPr>
          <w:rFonts w:hint="eastAsia" w:ascii="Times New Roman" w:hAnsi="Times New Roman" w:eastAsia="方正小标宋_GBK" w:cs="方正小标宋_GBK"/>
          <w:color w:val="auto"/>
          <w:sz w:val="44"/>
          <w:szCs w:val="44"/>
        </w:rPr>
      </w:pPr>
      <w:r>
        <w:rPr>
          <w:rFonts w:hint="eastAsia" w:ascii="Times New Roman" w:hAnsi="Times New Roman" w:eastAsia="方正小标宋_GBK" w:cs="方正小标宋_GBK"/>
          <w:color w:val="auto"/>
          <w:sz w:val="44"/>
          <w:szCs w:val="44"/>
        </w:rPr>
        <w:t>工作</w:t>
      </w:r>
      <w:r>
        <w:rPr>
          <w:rFonts w:hint="eastAsia" w:ascii="Times New Roman" w:hAnsi="Times New Roman" w:eastAsia="方正小标宋_GBK" w:cs="方正小标宋_GBK"/>
          <w:color w:val="auto"/>
          <w:sz w:val="44"/>
          <w:szCs w:val="44"/>
          <w:lang w:eastAsia="zh-CN"/>
        </w:rPr>
        <w:t>方案》</w:t>
      </w:r>
      <w:r>
        <w:rPr>
          <w:rFonts w:hint="eastAsia" w:ascii="Times New Roman" w:hAnsi="Times New Roman" w:eastAsia="方正小标宋_GBK" w:cs="方正小标宋_GBK"/>
          <w:color w:val="auto"/>
          <w:sz w:val="44"/>
          <w:szCs w:val="44"/>
        </w:rPr>
        <w:t>的通知</w:t>
      </w:r>
    </w:p>
    <w:p>
      <w:pPr>
        <w:widowControl w:val="0"/>
        <w:wordWrap/>
        <w:adjustRightInd/>
        <w:snapToGrid/>
        <w:spacing w:line="580" w:lineRule="exact"/>
        <w:textAlignment w:val="auto"/>
        <w:rPr>
          <w:rFonts w:ascii="Times New Roman" w:hAnsi="Times New Roman"/>
          <w:color w:val="auto"/>
        </w:rPr>
      </w:pPr>
    </w:p>
    <w:p>
      <w:pPr>
        <w:widowControl w:val="0"/>
        <w:wordWrap/>
        <w:adjustRightInd/>
        <w:snapToGrid/>
        <w:spacing w:line="580" w:lineRule="exact"/>
        <w:textAlignment w:val="auto"/>
        <w:rPr>
          <w:rFonts w:ascii="Times New Roman" w:hAnsi="Times New Roman"/>
          <w:color w:val="auto"/>
        </w:rPr>
      </w:pPr>
    </w:p>
    <w:p>
      <w:pPr>
        <w:widowControl w:val="0"/>
        <w:wordWrap/>
        <w:adjustRightInd/>
        <w:snapToGrid w:val="0"/>
        <w:spacing w:line="560" w:lineRule="exact"/>
        <w:ind w:left="0" w:leftChars="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各村居，各办、所、中心</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镇属</w:t>
      </w:r>
      <w:r>
        <w:rPr>
          <w:rFonts w:hint="default" w:ascii="Times New Roman" w:hAnsi="Times New Roman" w:eastAsia="方正仿宋_GBK" w:cs="Times New Roman"/>
          <w:sz w:val="32"/>
          <w:szCs w:val="32"/>
        </w:rPr>
        <w:t>单位：</w:t>
      </w:r>
    </w:p>
    <w:p>
      <w:pPr>
        <w:widowControl w:val="0"/>
        <w:wordWrap/>
        <w:adjustRightInd/>
        <w:snapToGrid w:val="0"/>
        <w:spacing w:line="560"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现将《</w:t>
      </w:r>
      <w:r>
        <w:rPr>
          <w:rFonts w:hint="default" w:ascii="Times New Roman" w:hAnsi="Times New Roman" w:eastAsia="方正仿宋_GBK" w:cs="Times New Roman"/>
          <w:sz w:val="32"/>
          <w:szCs w:val="32"/>
          <w:lang w:eastAsia="zh-CN"/>
        </w:rPr>
        <w:t>大周镇</w:t>
      </w:r>
      <w:r>
        <w:rPr>
          <w:rFonts w:hint="default" w:ascii="Times New Roman" w:hAnsi="Times New Roman" w:eastAsia="方正仿宋_GBK" w:cs="Times New Roman"/>
          <w:sz w:val="32"/>
          <w:szCs w:val="32"/>
        </w:rPr>
        <w:t>安全生产专项整治三年行动工作</w:t>
      </w:r>
      <w:r>
        <w:rPr>
          <w:rFonts w:hint="default" w:ascii="Times New Roman" w:hAnsi="Times New Roman" w:eastAsia="方正仿宋_GBK" w:cs="Times New Roman"/>
          <w:sz w:val="32"/>
          <w:szCs w:val="32"/>
          <w:lang w:eastAsia="zh-CN"/>
        </w:rPr>
        <w:t>方案</w:t>
      </w:r>
      <w:r>
        <w:rPr>
          <w:rFonts w:hint="default" w:ascii="Times New Roman" w:hAnsi="Times New Roman" w:eastAsia="方正仿宋_GBK" w:cs="Times New Roman"/>
          <w:sz w:val="32"/>
          <w:szCs w:val="32"/>
        </w:rPr>
        <w:t>》印发给你们，请认真贯彻执行。</w:t>
      </w:r>
    </w:p>
    <w:p>
      <w:pPr>
        <w:widowControl w:val="0"/>
        <w:wordWrap/>
        <w:adjustRightInd/>
        <w:spacing w:line="560" w:lineRule="exact"/>
        <w:ind w:left="0" w:leftChars="0" w:firstLine="640" w:firstLineChars="200"/>
        <w:textAlignment w:val="auto"/>
        <w:outlineLvl w:val="9"/>
        <w:rPr>
          <w:rFonts w:hint="default" w:ascii="Times New Roman" w:hAnsi="Times New Roman" w:eastAsia="方正仿宋_GBK" w:cs="Times New Roman"/>
          <w:sz w:val="32"/>
          <w:szCs w:val="32"/>
        </w:rPr>
      </w:pPr>
    </w:p>
    <w:p>
      <w:pPr>
        <w:widowControl w:val="0"/>
        <w:wordWrap/>
        <w:adjustRightInd/>
        <w:spacing w:line="560" w:lineRule="exact"/>
        <w:ind w:left="0" w:leftChars="0" w:firstLine="3542" w:firstLineChars="1107"/>
        <w:textAlignment w:val="auto"/>
        <w:outlineLvl w:val="9"/>
        <w:rPr>
          <w:rFonts w:hint="default" w:ascii="Times New Roman" w:hAnsi="Times New Roman" w:eastAsia="方正仿宋_GBK" w:cs="Times New Roman"/>
          <w:sz w:val="32"/>
          <w:szCs w:val="32"/>
        </w:rPr>
      </w:pPr>
    </w:p>
    <w:p>
      <w:pPr>
        <w:widowControl w:val="0"/>
        <w:wordWrap/>
        <w:adjustRightInd/>
        <w:spacing w:line="560" w:lineRule="exact"/>
        <w:ind w:left="0" w:leftChars="0"/>
        <w:textAlignment w:val="auto"/>
        <w:outlineLvl w:val="9"/>
        <w:rPr>
          <w:rFonts w:hint="default" w:ascii="Times New Roman" w:hAnsi="Times New Roman" w:eastAsia="方正仿宋_GBK" w:cs="Times New Roman"/>
          <w:sz w:val="32"/>
          <w:szCs w:val="32"/>
        </w:rPr>
      </w:pPr>
    </w:p>
    <w:p>
      <w:pPr>
        <w:widowControl w:val="0"/>
        <w:wordWrap/>
        <w:adjustRightInd/>
        <w:snapToGrid w:val="0"/>
        <w:spacing w:line="560" w:lineRule="exact"/>
        <w:ind w:left="0" w:leftChars="0" w:right="940"/>
        <w:jc w:val="left"/>
        <w:textAlignment w:val="auto"/>
        <w:outlineLvl w:val="9"/>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重庆市万州区</w:t>
      </w:r>
      <w:r>
        <w:rPr>
          <w:rFonts w:hint="default" w:ascii="Times New Roman" w:hAnsi="Times New Roman" w:eastAsia="方正仿宋_GBK" w:cs="Times New Roman"/>
          <w:sz w:val="32"/>
          <w:szCs w:val="32"/>
          <w:lang w:eastAsia="zh-CN"/>
        </w:rPr>
        <w:t>大周镇</w:t>
      </w:r>
      <w:r>
        <w:rPr>
          <w:rFonts w:hint="default" w:ascii="Times New Roman" w:hAnsi="Times New Roman" w:eastAsia="方正仿宋_GBK" w:cs="Times New Roman"/>
          <w:sz w:val="32"/>
          <w:szCs w:val="32"/>
        </w:rPr>
        <w:t>人民政府</w:t>
      </w:r>
    </w:p>
    <w:p>
      <w:pPr>
        <w:widowControl w:val="0"/>
        <w:wordWrap/>
        <w:adjustRightInd/>
        <w:spacing w:line="560" w:lineRule="exact"/>
        <w:ind w:left="0" w:leftChars="0" w:firstLine="3542" w:firstLineChars="1107"/>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2020年</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rPr>
        <w:t>日</w:t>
      </w:r>
    </w:p>
    <w:p>
      <w:pPr>
        <w:spacing w:line="590" w:lineRule="exact"/>
        <w:jc w:val="center"/>
        <w:rPr>
          <w:rFonts w:ascii="方正小标宋_GBK" w:hAnsi="Times New Roman" w:eastAsia="方正小标宋_GBK"/>
          <w:sz w:val="44"/>
          <w:szCs w:val="44"/>
        </w:rPr>
      </w:pPr>
    </w:p>
    <w:p>
      <w:pPr>
        <w:spacing w:line="590" w:lineRule="exact"/>
        <w:jc w:val="center"/>
        <w:rPr>
          <w:rFonts w:ascii="方正小标宋_GBK" w:hAnsi="Times New Roman" w:eastAsia="方正小标宋_GBK"/>
          <w:sz w:val="44"/>
          <w:szCs w:val="44"/>
        </w:rPr>
      </w:pPr>
    </w:p>
    <w:tbl>
      <w:tblPr>
        <w:tblStyle w:val="7"/>
        <w:tblpPr w:leftFromText="180" w:rightFromText="180" w:vertAnchor="text" w:horzAnchor="page" w:tblpX="1615" w:tblpY="104"/>
        <w:tblOverlap w:val="never"/>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8840" w:type="dxa"/>
            <w:tcBorders>
              <w:top w:val="single" w:color="auto" w:sz="6" w:space="0"/>
              <w:left w:val="nil"/>
              <w:bottom w:val="single" w:color="auto" w:sz="8" w:space="0"/>
              <w:right w:val="nil"/>
            </w:tcBorders>
            <w:vAlign w:val="top"/>
          </w:tcPr>
          <w:p>
            <w:pPr>
              <w:wordWrap/>
              <w:adjustRightInd/>
              <w:spacing w:line="560" w:lineRule="exact"/>
              <w:ind w:right="0"/>
              <w:textAlignment w:val="auto"/>
              <w:outlineLvl w:val="9"/>
              <w:rPr>
                <w:rFonts w:eastAsia="方正仿宋_GBK"/>
                <w:sz w:val="28"/>
                <w:szCs w:val="28"/>
              </w:rPr>
            </w:pPr>
            <w:r>
              <w:rPr>
                <w:rFonts w:hint="eastAsia" w:eastAsia="方正仿宋_GBK"/>
                <w:sz w:val="28"/>
                <w:szCs w:val="28"/>
              </w:rPr>
              <w:t xml:space="preserve"> </w:t>
            </w:r>
            <w:r>
              <w:rPr>
                <w:rFonts w:hint="eastAsia" w:eastAsia="方正仿宋_GBK"/>
                <w:sz w:val="28"/>
                <w:szCs w:val="28"/>
                <w:lang w:eastAsia="zh-CN"/>
              </w:rPr>
              <w:t>重庆市万州区大周镇党政办</w:t>
            </w:r>
            <w:r>
              <w:rPr>
                <w:rFonts w:hint="eastAsia" w:eastAsia="方正仿宋_GBK"/>
                <w:sz w:val="28"/>
                <w:szCs w:val="28"/>
              </w:rPr>
              <w:t xml:space="preserve">       </w:t>
            </w:r>
            <w:r>
              <w:rPr>
                <w:rFonts w:eastAsia="方正仿宋_GBK"/>
                <w:sz w:val="28"/>
                <w:szCs w:val="28"/>
              </w:rPr>
              <w:t xml:space="preserve"> </w:t>
            </w:r>
            <w:r>
              <w:rPr>
                <w:rFonts w:hint="eastAsia" w:eastAsia="方正仿宋_GBK"/>
                <w:sz w:val="28"/>
                <w:szCs w:val="28"/>
              </w:rPr>
              <w:t xml:space="preserve"> </w:t>
            </w:r>
            <w:r>
              <w:rPr>
                <w:rFonts w:eastAsia="方正仿宋_GBK"/>
                <w:sz w:val="28"/>
                <w:szCs w:val="28"/>
              </w:rPr>
              <w:t xml:space="preserve">   </w:t>
            </w:r>
            <w:r>
              <w:rPr>
                <w:rFonts w:hint="eastAsia" w:eastAsia="方正仿宋_GBK"/>
                <w:sz w:val="28"/>
                <w:szCs w:val="28"/>
              </w:rPr>
              <w:t xml:space="preserve">     </w:t>
            </w:r>
            <w:r>
              <w:rPr>
                <w:rFonts w:eastAsia="方正仿宋_GBK"/>
                <w:sz w:val="28"/>
                <w:szCs w:val="28"/>
              </w:rPr>
              <w:t xml:space="preserve"> </w:t>
            </w:r>
            <w:r>
              <w:rPr>
                <w:rFonts w:hint="eastAsia" w:eastAsia="方正仿宋_GBK"/>
                <w:sz w:val="28"/>
                <w:szCs w:val="28"/>
              </w:rPr>
              <w:t>20</w:t>
            </w:r>
            <w:r>
              <w:rPr>
                <w:rFonts w:eastAsia="方正仿宋_GBK"/>
                <w:sz w:val="28"/>
                <w:szCs w:val="28"/>
              </w:rPr>
              <w:t>20</w:t>
            </w:r>
            <w:r>
              <w:rPr>
                <w:rFonts w:hint="eastAsia" w:eastAsia="方正仿宋_GBK"/>
                <w:sz w:val="28"/>
                <w:szCs w:val="28"/>
              </w:rPr>
              <w:t>年</w:t>
            </w:r>
            <w:r>
              <w:rPr>
                <w:rFonts w:hint="eastAsia" w:eastAsia="方正仿宋_GBK"/>
                <w:sz w:val="28"/>
                <w:szCs w:val="28"/>
                <w:lang w:val="en-US" w:eastAsia="zh-CN"/>
              </w:rPr>
              <w:t>9</w:t>
            </w:r>
            <w:r>
              <w:rPr>
                <w:rFonts w:hint="eastAsia" w:eastAsia="方正仿宋_GBK"/>
                <w:sz w:val="28"/>
                <w:szCs w:val="28"/>
              </w:rPr>
              <w:t>月</w:t>
            </w:r>
            <w:r>
              <w:rPr>
                <w:rFonts w:hint="eastAsia" w:eastAsia="方正仿宋_GBK"/>
                <w:sz w:val="28"/>
                <w:szCs w:val="28"/>
                <w:lang w:val="en-US" w:eastAsia="zh-CN"/>
              </w:rPr>
              <w:t>16</w:t>
            </w:r>
            <w:r>
              <w:rPr>
                <w:rFonts w:hint="eastAsia" w:eastAsia="方正仿宋_GBK"/>
                <w:sz w:val="28"/>
                <w:szCs w:val="28"/>
              </w:rPr>
              <w:t>日印发</w:t>
            </w:r>
          </w:p>
        </w:tc>
      </w:tr>
    </w:tbl>
    <w:p>
      <w:pPr>
        <w:spacing w:line="590" w:lineRule="exact"/>
        <w:jc w:val="both"/>
        <w:rPr>
          <w:rFonts w:ascii="方正小标宋_GBK" w:hAnsi="Times New Roman" w:eastAsia="方正小标宋_GBK"/>
          <w:sz w:val="44"/>
          <w:szCs w:val="44"/>
        </w:rPr>
      </w:pPr>
    </w:p>
    <w:p>
      <w:pPr>
        <w:widowControl w:val="0"/>
        <w:wordWrap/>
        <w:adjustRightInd/>
        <w:snapToGrid w:val="0"/>
        <w:spacing w:line="620" w:lineRule="exact"/>
        <w:ind w:left="0" w:leftChars="0" w:right="0" w:firstLine="0" w:firstLineChars="0"/>
        <w:jc w:val="both"/>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eastAsia="zh-CN"/>
        </w:rPr>
        <w:t>大周镇</w:t>
      </w:r>
      <w:r>
        <w:rPr>
          <w:rFonts w:hint="eastAsia" w:ascii="方正小标宋_GBK" w:hAnsi="方正小标宋_GBK" w:eastAsia="方正小标宋_GBK" w:cs="方正小标宋_GBK"/>
          <w:sz w:val="44"/>
          <w:szCs w:val="44"/>
        </w:rPr>
        <w:t>安全生产专项整治三年行动工作</w:t>
      </w:r>
      <w:r>
        <w:rPr>
          <w:rFonts w:hint="eastAsia" w:ascii="方正小标宋_GBK" w:hAnsi="方正小标宋_GBK" w:eastAsia="方正小标宋_GBK" w:cs="方正小标宋_GBK"/>
          <w:sz w:val="44"/>
          <w:szCs w:val="44"/>
          <w:lang w:eastAsia="zh-CN"/>
        </w:rPr>
        <w:t>方案</w:t>
      </w:r>
    </w:p>
    <w:p>
      <w:pPr>
        <w:widowControl w:val="0"/>
        <w:wordWrap/>
        <w:adjustRightInd/>
        <w:snapToGrid w:val="0"/>
        <w:spacing w:line="580" w:lineRule="exact"/>
        <w:ind w:left="0" w:leftChars="0" w:right="0" w:firstLine="0" w:firstLineChars="0"/>
        <w:jc w:val="center"/>
        <w:textAlignment w:val="auto"/>
        <w:outlineLvl w:val="9"/>
        <w:rPr>
          <w:rFonts w:hint="eastAsia" w:ascii="方正小标宋_GBK" w:hAnsi="方正小标宋_GBK" w:eastAsia="方正小标宋_GBK" w:cs="方正小标宋_GBK"/>
          <w:sz w:val="44"/>
          <w:szCs w:val="44"/>
          <w:lang w:eastAsia="zh-CN"/>
        </w:rPr>
      </w:pPr>
    </w:p>
    <w:p>
      <w:pPr>
        <w:widowControl w:val="0"/>
        <w:wordWrap/>
        <w:adjustRightInd/>
        <w:snapToGrid w:val="0"/>
        <w:spacing w:line="580" w:lineRule="exact"/>
        <w:ind w:left="0" w:leftChars="0" w:right="0" w:firstLine="640" w:firstLineChars="200"/>
        <w:jc w:val="left"/>
        <w:textAlignment w:val="auto"/>
        <w:outlineLvl w:val="9"/>
        <w:rPr>
          <w:rFonts w:hint="eastAsia" w:eastAsia="方正仿宋_GBK" w:cs="方正仿宋_GBK"/>
          <w:color w:val="000000"/>
          <w:sz w:val="32"/>
          <w:szCs w:val="32"/>
          <w:lang w:eastAsia="zh-CN"/>
        </w:rPr>
      </w:pPr>
      <w:r>
        <w:rPr>
          <w:rFonts w:hint="eastAsia" w:eastAsia="方正仿宋_GBK" w:cs="方正仿宋_GBK"/>
          <w:color w:val="000000"/>
          <w:sz w:val="32"/>
          <w:szCs w:val="32"/>
        </w:rPr>
        <w:t>为务实有效推进全</w:t>
      </w:r>
      <w:r>
        <w:rPr>
          <w:rFonts w:hint="eastAsia" w:eastAsia="方正仿宋_GBK" w:cs="方正仿宋_GBK"/>
          <w:color w:val="000000"/>
          <w:sz w:val="32"/>
          <w:szCs w:val="32"/>
          <w:lang w:eastAsia="zh-CN"/>
        </w:rPr>
        <w:t>镇</w:t>
      </w:r>
      <w:r>
        <w:rPr>
          <w:rFonts w:hint="eastAsia" w:eastAsia="方正仿宋_GBK" w:cs="方正仿宋_GBK"/>
          <w:color w:val="000000"/>
          <w:sz w:val="32"/>
          <w:szCs w:val="32"/>
        </w:rPr>
        <w:t>安全生产专项整治三年行动，坚决防控较大及以上事故，根据《</w:t>
      </w:r>
      <w:r>
        <w:rPr>
          <w:rFonts w:hint="eastAsia" w:ascii="Times New Roman" w:hAnsi="Times New Roman" w:eastAsia="方正仿宋_GBK" w:cs="方正仿宋_GBK"/>
          <w:color w:val="000000"/>
          <w:sz w:val="32"/>
          <w:szCs w:val="32"/>
        </w:rPr>
        <w:t>关于推进万州区安全生产专项整治三年行动工作的通知</w:t>
      </w:r>
      <w:r>
        <w:rPr>
          <w:rFonts w:hint="eastAsia" w:eastAsia="方正仿宋_GBK" w:cs="方正仿宋_GBK"/>
          <w:color w:val="000000"/>
          <w:sz w:val="32"/>
          <w:szCs w:val="32"/>
        </w:rPr>
        <w:t>》（</w:t>
      </w:r>
      <w:r>
        <w:rPr>
          <w:rFonts w:hint="eastAsia" w:ascii="Times New Roman" w:hAnsi="Times New Roman" w:eastAsia="方正仿宋_GBK" w:cs="方正仿宋_GBK"/>
          <w:color w:val="000000"/>
          <w:sz w:val="32"/>
          <w:szCs w:val="32"/>
        </w:rPr>
        <w:t>万州安委会〔20</w:t>
      </w:r>
      <w:r>
        <w:rPr>
          <w:rFonts w:hint="eastAsia" w:ascii="Times New Roman" w:hAnsi="Times New Roman" w:eastAsia="方正仿宋_GBK" w:cs="方正仿宋_GBK"/>
          <w:color w:val="000000"/>
          <w:sz w:val="32"/>
          <w:szCs w:val="32"/>
          <w:lang w:val="en-US" w:eastAsia="zh-CN"/>
        </w:rPr>
        <w:t>20</w:t>
      </w:r>
      <w:r>
        <w:rPr>
          <w:rFonts w:hint="eastAsia" w:ascii="Times New Roman" w:hAnsi="Times New Roman" w:eastAsia="方正仿宋_GBK" w:cs="方正仿宋_GBK"/>
          <w:color w:val="000000"/>
          <w:sz w:val="32"/>
          <w:szCs w:val="32"/>
        </w:rPr>
        <w:t>〕</w:t>
      </w:r>
      <w:r>
        <w:rPr>
          <w:rFonts w:hint="eastAsia" w:ascii="Times New Roman" w:hAnsi="Times New Roman" w:eastAsia="方正仿宋_GBK" w:cs="方正仿宋_GBK"/>
          <w:color w:val="000000"/>
          <w:sz w:val="32"/>
          <w:szCs w:val="32"/>
          <w:lang w:val="en-US" w:eastAsia="zh-CN"/>
        </w:rPr>
        <w:t>12</w:t>
      </w:r>
      <w:r>
        <w:rPr>
          <w:rFonts w:hint="eastAsia" w:ascii="Times New Roman" w:hAnsi="Times New Roman" w:eastAsia="方正仿宋_GBK" w:cs="方正仿宋_GBK"/>
          <w:color w:val="000000"/>
          <w:sz w:val="32"/>
          <w:szCs w:val="32"/>
        </w:rPr>
        <w:t>号），</w:t>
      </w:r>
      <w:r>
        <w:rPr>
          <w:rFonts w:hint="eastAsia" w:eastAsia="方正仿宋_GBK" w:cs="方正仿宋_GBK"/>
          <w:color w:val="000000"/>
          <w:sz w:val="32"/>
          <w:szCs w:val="32"/>
        </w:rPr>
        <w:t>结合本</w:t>
      </w:r>
      <w:r>
        <w:rPr>
          <w:rFonts w:hint="eastAsia" w:eastAsia="方正仿宋_GBK" w:cs="方正仿宋_GBK"/>
          <w:color w:val="000000"/>
          <w:sz w:val="32"/>
          <w:szCs w:val="32"/>
          <w:lang w:eastAsia="zh-CN"/>
        </w:rPr>
        <w:t>镇</w:t>
      </w:r>
      <w:r>
        <w:rPr>
          <w:rFonts w:hint="eastAsia" w:eastAsia="方正仿宋_GBK" w:cs="方正仿宋_GBK"/>
          <w:color w:val="000000"/>
          <w:sz w:val="32"/>
          <w:szCs w:val="32"/>
        </w:rPr>
        <w:t>实际，</w:t>
      </w:r>
      <w:r>
        <w:rPr>
          <w:rFonts w:hint="eastAsia" w:eastAsia="方正仿宋_GBK" w:cs="方正仿宋_GBK"/>
          <w:color w:val="000000"/>
          <w:sz w:val="32"/>
          <w:szCs w:val="32"/>
          <w:lang w:eastAsia="zh-CN"/>
        </w:rPr>
        <w:t>特制定本工作方案。</w:t>
      </w:r>
    </w:p>
    <w:p>
      <w:pPr>
        <w:adjustRightInd w:val="0"/>
        <w:ind w:firstLine="640" w:firstLineChars="200"/>
        <w:rPr>
          <w:rFonts w:eastAsia="方正黑体_GBK" w:cs="方正黑体_GBK"/>
          <w:color w:val="000000"/>
          <w:sz w:val="32"/>
          <w:szCs w:val="32"/>
        </w:rPr>
      </w:pPr>
      <w:r>
        <w:rPr>
          <w:rFonts w:hint="eastAsia" w:eastAsia="方正黑体_GBK" w:cs="方正黑体_GBK"/>
          <w:color w:val="000000"/>
          <w:sz w:val="32"/>
          <w:szCs w:val="32"/>
        </w:rPr>
        <w:t>一、总体要求</w:t>
      </w:r>
    </w:p>
    <w:p>
      <w:pPr>
        <w:adjustRightInd w:val="0"/>
        <w:ind w:firstLine="640" w:firstLineChars="200"/>
        <w:rPr>
          <w:rFonts w:eastAsia="方正仿宋_GBK" w:cs="方正仿宋_GBK"/>
          <w:color w:val="000000"/>
          <w:sz w:val="32"/>
          <w:szCs w:val="32"/>
        </w:rPr>
      </w:pPr>
      <w:r>
        <w:rPr>
          <w:rFonts w:hint="eastAsia" w:eastAsia="方正仿宋_GBK" w:cs="方正仿宋_GBK"/>
          <w:color w:val="000000"/>
          <w:sz w:val="32"/>
          <w:szCs w:val="32"/>
        </w:rPr>
        <w:t>以习近平新时代中国特色社会主义思想为指导，全面贯彻党的十九大和十九届二中、三中、四中全会精神，牢固树立安全发展理念，强化红线和底线思维，坚持大排查大整治大执法工作主线，坚决打好防范化解重大风险攻坚战，深化源头治理、系统治理、综合治理，完善和落实“从根本上消除事故隐患”的责任链条、制度成果、管理办法、重点工程和工作机制，扎实推进安全生产治理体系和治理能力现代化，整体提升全</w:t>
      </w:r>
      <w:r>
        <w:rPr>
          <w:rFonts w:hint="eastAsia" w:eastAsia="方正仿宋_GBK" w:cs="方正仿宋_GBK"/>
          <w:color w:val="000000"/>
          <w:sz w:val="32"/>
          <w:szCs w:val="32"/>
          <w:lang w:eastAsia="zh-CN"/>
        </w:rPr>
        <w:t>镇</w:t>
      </w:r>
      <w:r>
        <w:rPr>
          <w:rFonts w:hint="eastAsia" w:eastAsia="方正仿宋_GBK" w:cs="方正仿宋_GBK"/>
          <w:color w:val="000000"/>
          <w:sz w:val="32"/>
          <w:szCs w:val="32"/>
        </w:rPr>
        <w:t>安全生产工作水平，坚决防控较大及以上事故，为</w:t>
      </w:r>
      <w:r>
        <w:rPr>
          <w:rFonts w:hint="eastAsia" w:eastAsia="方正仿宋_GBK" w:cs="方正仿宋_GBK"/>
          <w:color w:val="000000"/>
          <w:sz w:val="32"/>
          <w:szCs w:val="32"/>
          <w:lang w:eastAsia="zh-CN"/>
        </w:rPr>
        <w:t>大周</w:t>
      </w:r>
      <w:r>
        <w:rPr>
          <w:rFonts w:hint="eastAsia" w:eastAsia="方正仿宋_GBK" w:cs="方正仿宋_GBK"/>
          <w:color w:val="000000"/>
          <w:sz w:val="32"/>
          <w:szCs w:val="32"/>
        </w:rPr>
        <w:t>的经济建设提供安全保障。</w:t>
      </w:r>
    </w:p>
    <w:p>
      <w:pPr>
        <w:adjustRightInd w:val="0"/>
        <w:ind w:firstLine="640" w:firstLineChars="200"/>
        <w:rPr>
          <w:rFonts w:eastAsia="方正黑体_GBK" w:cs="方正黑体_GBK"/>
          <w:color w:val="000000"/>
          <w:sz w:val="32"/>
          <w:szCs w:val="32"/>
        </w:rPr>
      </w:pPr>
      <w:r>
        <w:rPr>
          <w:rFonts w:hint="eastAsia" w:eastAsia="方正黑体_GBK" w:cs="方正黑体_GBK"/>
          <w:color w:val="000000"/>
          <w:sz w:val="32"/>
          <w:szCs w:val="32"/>
        </w:rPr>
        <w:t xml:space="preserve">二、主要任务 </w:t>
      </w:r>
    </w:p>
    <w:p>
      <w:pPr>
        <w:adjustRightInd w:val="0"/>
        <w:ind w:firstLine="640" w:firstLineChars="200"/>
        <w:rPr>
          <w:rFonts w:eastAsia="方正仿宋_GBK" w:cs="方正仿宋_GBK"/>
          <w:color w:val="000000"/>
          <w:sz w:val="32"/>
          <w:szCs w:val="32"/>
        </w:rPr>
      </w:pPr>
      <w:r>
        <w:rPr>
          <w:rFonts w:hint="eastAsia" w:eastAsia="方正仿宋_GBK" w:cs="方正仿宋_GBK"/>
          <w:color w:val="000000"/>
          <w:sz w:val="32"/>
          <w:szCs w:val="32"/>
        </w:rPr>
        <w:t>全</w:t>
      </w:r>
      <w:r>
        <w:rPr>
          <w:rFonts w:hint="eastAsia" w:eastAsia="方正仿宋_GBK" w:cs="方正仿宋_GBK"/>
          <w:color w:val="000000"/>
          <w:sz w:val="32"/>
          <w:szCs w:val="32"/>
          <w:lang w:eastAsia="zh-CN"/>
        </w:rPr>
        <w:t>镇</w:t>
      </w:r>
      <w:r>
        <w:rPr>
          <w:rFonts w:hint="eastAsia" w:eastAsia="方正仿宋_GBK" w:cs="方正仿宋_GBK"/>
          <w:color w:val="000000"/>
          <w:sz w:val="32"/>
          <w:szCs w:val="32"/>
        </w:rPr>
        <w:t>安全生产专项整治三年行动分</w:t>
      </w:r>
      <w:r>
        <w:rPr>
          <w:rFonts w:hint="eastAsia" w:eastAsia="方正仿宋_GBK" w:cs="方正仿宋_GBK"/>
          <w:color w:val="000000"/>
          <w:sz w:val="32"/>
          <w:szCs w:val="32"/>
          <w:lang w:val="en-US" w:eastAsia="zh-CN"/>
        </w:rPr>
        <w:t>1</w:t>
      </w:r>
      <w:r>
        <w:rPr>
          <w:rFonts w:hint="eastAsia" w:eastAsia="方正仿宋_GBK" w:cs="方正仿宋_GBK"/>
          <w:color w:val="000000"/>
          <w:sz w:val="32"/>
          <w:szCs w:val="32"/>
        </w:rPr>
        <w:t>个专题和</w:t>
      </w:r>
      <w:r>
        <w:rPr>
          <w:rFonts w:hint="eastAsia" w:eastAsia="方正仿宋_GBK" w:cs="方正仿宋_GBK"/>
          <w:color w:val="000000"/>
          <w:sz w:val="32"/>
          <w:szCs w:val="32"/>
          <w:lang w:val="en-US" w:eastAsia="zh-CN"/>
        </w:rPr>
        <w:t>3</w:t>
      </w:r>
      <w:r>
        <w:rPr>
          <w:rFonts w:hint="eastAsia" w:eastAsia="方正仿宋_GBK" w:cs="方正仿宋_GBK"/>
          <w:color w:val="000000"/>
          <w:sz w:val="32"/>
          <w:szCs w:val="32"/>
        </w:rPr>
        <w:t>个专项深入推动实施。推动</w:t>
      </w:r>
      <w:r>
        <w:rPr>
          <w:rFonts w:hint="eastAsia" w:eastAsia="方正仿宋_GBK" w:cs="方正仿宋_GBK"/>
          <w:color w:val="000000"/>
          <w:sz w:val="32"/>
          <w:szCs w:val="32"/>
          <w:lang w:eastAsia="zh-CN"/>
        </w:rPr>
        <w:t>村居</w:t>
      </w:r>
      <w:r>
        <w:rPr>
          <w:rFonts w:hint="eastAsia" w:eastAsia="方正仿宋_GBK" w:cs="方正仿宋_GBK"/>
          <w:color w:val="000000"/>
          <w:sz w:val="32"/>
          <w:szCs w:val="32"/>
        </w:rPr>
        <w:t>、</w:t>
      </w:r>
      <w:r>
        <w:rPr>
          <w:rFonts w:hint="eastAsia" w:eastAsia="方正仿宋_GBK" w:cs="方正仿宋_GBK"/>
          <w:color w:val="000000"/>
          <w:sz w:val="32"/>
          <w:szCs w:val="32"/>
          <w:lang w:eastAsia="zh-CN"/>
        </w:rPr>
        <w:t>先关科室</w:t>
      </w:r>
      <w:r>
        <w:rPr>
          <w:rFonts w:hint="eastAsia" w:eastAsia="方正仿宋_GBK" w:cs="方正仿宋_GBK"/>
          <w:color w:val="000000"/>
          <w:sz w:val="32"/>
          <w:szCs w:val="32"/>
        </w:rPr>
        <w:t>和企业单位坚持以习近平总书记关于安全生产重要论述武装头脑、指导实践，务必把安全生产摆到重要位置，切实解决思想认知不足、安全发展理念不牢和抓落实存在很大差距等突出问题。完善和落实安全生产责任和管理制度，健全落实党政同责、一岗双责、齐抓共管、失职追责的安全生产责任制，强化党委政府领导责任、部门监管责任和企业主体责任；建立公共安全隐患排查和安全预防控制体系，推进安全生产由企业被动接受监管向主动加强管理转变、安全风险管控由政府推动为主向企业自主开展转变、隐患排查治理由部门行政执法为主向企业日常自查自纠转变；完善安全生产体制机制法制，大力推动科技创新，持续加强基础建设。生产安全事故死亡人数逐年保持5%的速度下降，坚决杜绝较大及以上事故。</w:t>
      </w:r>
    </w:p>
    <w:p>
      <w:pPr>
        <w:adjustRightInd w:val="0"/>
        <w:ind w:firstLine="640" w:firstLineChars="200"/>
        <w:rPr>
          <w:rFonts w:eastAsia="方正黑体_GBK" w:cs="方正黑体_GBK"/>
          <w:color w:val="000000"/>
          <w:sz w:val="32"/>
          <w:szCs w:val="32"/>
        </w:rPr>
      </w:pPr>
      <w:r>
        <w:rPr>
          <w:rFonts w:hint="eastAsia" w:eastAsia="方正黑体_GBK" w:cs="方正黑体_GBK"/>
          <w:color w:val="000000"/>
          <w:sz w:val="32"/>
          <w:szCs w:val="32"/>
        </w:rPr>
        <w:t>三、进度安排</w:t>
      </w:r>
    </w:p>
    <w:p>
      <w:pPr>
        <w:adjustRightInd w:val="0"/>
        <w:ind w:firstLine="640" w:firstLineChars="200"/>
        <w:rPr>
          <w:rFonts w:eastAsia="方正仿宋_GBK" w:cs="方正仿宋_GBK"/>
          <w:color w:val="000000"/>
          <w:sz w:val="32"/>
          <w:szCs w:val="32"/>
        </w:rPr>
      </w:pPr>
      <w:r>
        <w:rPr>
          <w:rFonts w:hint="eastAsia" w:eastAsia="方正仿宋_GBK" w:cs="方正仿宋_GBK"/>
          <w:color w:val="000000"/>
          <w:sz w:val="32"/>
          <w:szCs w:val="32"/>
        </w:rPr>
        <w:t>即日起至2022年12月，分三个阶段进行。</w:t>
      </w:r>
    </w:p>
    <w:p>
      <w:pPr>
        <w:wordWrap w:val="0"/>
        <w:ind w:firstLine="640" w:firstLineChars="200"/>
        <w:rPr>
          <w:rFonts w:ascii="方正楷体_GBK" w:hAnsi="方正黑体_GBK" w:eastAsia="方正楷体_GBK" w:cs="方正黑体_GBK"/>
          <w:sz w:val="32"/>
          <w:szCs w:val="32"/>
        </w:rPr>
      </w:pPr>
      <w:r>
        <w:rPr>
          <w:rFonts w:hint="eastAsia" w:ascii="方正楷体_GBK" w:hAnsi="方正黑体_GBK" w:eastAsia="方正楷体_GBK" w:cs="方正黑体_GBK"/>
          <w:sz w:val="32"/>
          <w:szCs w:val="32"/>
        </w:rPr>
        <w:t>（一）动员部署（2020年7月）</w:t>
      </w:r>
    </w:p>
    <w:p>
      <w:pPr>
        <w:ind w:firstLine="480" w:firstLineChars="150"/>
        <w:rPr>
          <w:rFonts w:eastAsia="方正仿宋_GBK" w:cs="方正仿宋_GBK"/>
          <w:color w:val="000000"/>
          <w:sz w:val="32"/>
          <w:szCs w:val="32"/>
        </w:rPr>
      </w:pPr>
      <w:r>
        <w:rPr>
          <w:rFonts w:hint="eastAsia" w:eastAsia="方正仿宋_GBK" w:cs="方正仿宋_GBK"/>
          <w:color w:val="000000"/>
          <w:sz w:val="32"/>
          <w:szCs w:val="32"/>
        </w:rPr>
        <w:t>细化明晰具体工作任务，形成任务清单，明确责任单位、完成时限、工作措施；根据市级行业专项任务清单，结合本地本行业实际进一步细化任务清单，提出工作要求，对单挂图作战。</w:t>
      </w:r>
    </w:p>
    <w:p>
      <w:pPr>
        <w:pStyle w:val="6"/>
        <w:adjustRightInd w:val="0"/>
        <w:ind w:left="0" w:leftChars="0" w:firstLine="640"/>
        <w:rPr>
          <w:rFonts w:ascii="Times New Roman" w:hAnsi="Times New Roman" w:eastAsia="方正楷体_GBK" w:cs="方正楷体_GBK"/>
          <w:color w:val="000000"/>
          <w:szCs w:val="32"/>
        </w:rPr>
      </w:pPr>
      <w:r>
        <w:rPr>
          <w:rFonts w:hint="eastAsia" w:ascii="Times New Roman" w:hAnsi="Times New Roman" w:eastAsia="方正楷体_GBK" w:cs="方正楷体_GBK"/>
          <w:color w:val="000000"/>
          <w:szCs w:val="32"/>
        </w:rPr>
        <w:t>（二）排查整治（2020年7月至12月）</w:t>
      </w:r>
    </w:p>
    <w:p>
      <w:pPr>
        <w:pStyle w:val="6"/>
        <w:adjustRightInd w:val="0"/>
        <w:ind w:left="0" w:leftChars="0" w:firstLine="640"/>
        <w:rPr>
          <w:rFonts w:ascii="Times New Roman" w:hAnsi="Times New Roman" w:cs="方正仿宋_GBK"/>
          <w:color w:val="000000"/>
          <w:szCs w:val="32"/>
        </w:rPr>
      </w:pPr>
      <w:r>
        <w:rPr>
          <w:rFonts w:hint="eastAsia" w:ascii="Times New Roman" w:hAnsi="Times New Roman" w:cs="方正仿宋_GBK"/>
          <w:color w:val="000000"/>
          <w:szCs w:val="32"/>
        </w:rPr>
        <w:t>以大排查大整治大执法为工作主线，对本辖区、本行业（领域）、本企业安全生产突出问题和风险隐患进行全面排查</w:t>
      </w:r>
      <w:r>
        <w:rPr>
          <w:rFonts w:hint="eastAsia" w:ascii="Times New Roman" w:hAnsi="Times New Roman" w:eastAsia="方正楷体_GBK" w:cs="方正楷体_GBK"/>
          <w:color w:val="000000"/>
          <w:szCs w:val="32"/>
        </w:rPr>
        <w:t>。</w:t>
      </w:r>
      <w:r>
        <w:rPr>
          <w:rFonts w:hint="eastAsia" w:ascii="Times New Roman" w:hAnsi="Times New Roman" w:cs="方正仿宋_GBK"/>
          <w:color w:val="000000"/>
          <w:szCs w:val="32"/>
        </w:rPr>
        <w:t>坚持把隐患当作事故看待，严格重大隐患整治责任、措施、资金、时限、预案实施“五落实”，切实把事故隐患消灭在萌芽状态、成灾之前。动态更新“两个清单”，针对重点难点问题，通过现场推进会、“开小灶”、推广有关地方和标杆企业的经验等措施，加大专项整治攻坚力度，落实和完善治理措施，推动建立健全公共安全隐患排查和安全预防控制体系。</w:t>
      </w:r>
    </w:p>
    <w:p>
      <w:pPr>
        <w:pStyle w:val="6"/>
        <w:adjustRightInd w:val="0"/>
        <w:ind w:left="0" w:leftChars="0" w:firstLine="640"/>
        <w:rPr>
          <w:rFonts w:ascii="Times New Roman" w:hAnsi="Times New Roman" w:eastAsia="方正楷体_GBK" w:cs="方正楷体_GBK"/>
          <w:color w:val="000000"/>
          <w:szCs w:val="32"/>
        </w:rPr>
      </w:pPr>
      <w:r>
        <w:rPr>
          <w:rFonts w:hint="eastAsia" w:ascii="Times New Roman" w:hAnsi="Times New Roman" w:eastAsia="方正楷体_GBK" w:cs="方正楷体_GBK"/>
          <w:color w:val="000000"/>
          <w:szCs w:val="32"/>
        </w:rPr>
        <w:t>（三）巩固提升（2022年）</w:t>
      </w:r>
    </w:p>
    <w:p>
      <w:pPr>
        <w:pStyle w:val="6"/>
        <w:adjustRightInd w:val="0"/>
        <w:ind w:left="0" w:leftChars="0" w:firstLine="640"/>
        <w:rPr>
          <w:rFonts w:ascii="Times New Roman" w:hAnsi="Times New Roman" w:cs="方正仿宋_GBK"/>
          <w:color w:val="000000"/>
          <w:szCs w:val="32"/>
        </w:rPr>
      </w:pPr>
      <w:r>
        <w:rPr>
          <w:rFonts w:hint="eastAsia" w:ascii="Times New Roman" w:hAnsi="Times New Roman" w:cs="方正仿宋_GBK"/>
          <w:color w:val="000000"/>
          <w:szCs w:val="32"/>
        </w:rPr>
        <w:t>总结安全生产专项整治三年行动，完善和落实“从根本上消除事故隐患”的责任链条、制度成果、管理办法、重点工程和工作机制，形成长效机制。</w:t>
      </w:r>
    </w:p>
    <w:p>
      <w:pPr>
        <w:adjustRightInd w:val="0"/>
        <w:ind w:firstLine="640" w:firstLineChars="200"/>
        <w:rPr>
          <w:rFonts w:eastAsia="方正黑体_GBK" w:cs="方正黑体_GBK"/>
          <w:color w:val="000000"/>
          <w:sz w:val="32"/>
          <w:szCs w:val="32"/>
        </w:rPr>
      </w:pPr>
      <w:r>
        <w:rPr>
          <w:rFonts w:hint="eastAsia" w:eastAsia="方正黑体_GBK" w:cs="方正黑体_GBK"/>
          <w:color w:val="000000"/>
          <w:sz w:val="32"/>
          <w:szCs w:val="32"/>
        </w:rPr>
        <w:t>四、方法措施</w:t>
      </w:r>
    </w:p>
    <w:p>
      <w:pPr>
        <w:wordWrap w:val="0"/>
        <w:ind w:firstLine="640" w:firstLineChars="200"/>
        <w:rPr>
          <w:rFonts w:ascii="方正楷体_GBK" w:hAnsi="方正黑体_GBK" w:eastAsia="方正楷体_GBK" w:cs="方正黑体_GBK"/>
          <w:sz w:val="32"/>
          <w:szCs w:val="32"/>
        </w:rPr>
      </w:pPr>
      <w:r>
        <w:rPr>
          <w:rFonts w:hint="eastAsia" w:ascii="方正楷体_GBK" w:hAnsi="方正黑体_GBK" w:eastAsia="方正楷体_GBK" w:cs="方正黑体_GBK"/>
          <w:sz w:val="32"/>
          <w:szCs w:val="32"/>
        </w:rPr>
        <w:t>（一）精心制图</w:t>
      </w:r>
    </w:p>
    <w:p>
      <w:pPr>
        <w:ind w:firstLine="640" w:firstLineChars="200"/>
        <w:rPr>
          <w:rFonts w:eastAsia="方正仿宋_GBK" w:cs="方正仿宋_GBK"/>
          <w:color w:val="000000"/>
          <w:sz w:val="32"/>
          <w:szCs w:val="32"/>
        </w:rPr>
      </w:pPr>
      <w:r>
        <w:rPr>
          <w:rFonts w:hint="eastAsia" w:eastAsia="方正仿宋_GBK" w:cs="方正仿宋_GBK"/>
          <w:color w:val="000000"/>
          <w:sz w:val="32"/>
          <w:szCs w:val="32"/>
          <w:lang w:eastAsia="zh-CN"/>
        </w:rPr>
        <w:t>各村居</w:t>
      </w:r>
      <w:r>
        <w:rPr>
          <w:rFonts w:hint="eastAsia" w:eastAsia="方正仿宋_GBK" w:cs="方正仿宋_GBK"/>
          <w:color w:val="000000"/>
          <w:sz w:val="32"/>
          <w:szCs w:val="32"/>
        </w:rPr>
        <w:t>、相关</w:t>
      </w:r>
      <w:r>
        <w:rPr>
          <w:rFonts w:hint="eastAsia" w:eastAsia="方正仿宋_GBK" w:cs="方正仿宋_GBK"/>
          <w:color w:val="000000"/>
          <w:sz w:val="32"/>
          <w:szCs w:val="32"/>
          <w:lang w:eastAsia="zh-CN"/>
        </w:rPr>
        <w:t>科室</w:t>
      </w:r>
      <w:r>
        <w:rPr>
          <w:rFonts w:hint="eastAsia" w:eastAsia="方正仿宋_GBK" w:cs="方正仿宋_GBK"/>
          <w:color w:val="000000"/>
          <w:sz w:val="32"/>
          <w:szCs w:val="32"/>
        </w:rPr>
        <w:t>根据消防、道路运输、工贸企业等</w:t>
      </w:r>
      <w:r>
        <w:rPr>
          <w:rFonts w:hint="eastAsia" w:eastAsia="方正仿宋_GBK" w:cs="方正仿宋_GBK"/>
          <w:color w:val="000000"/>
          <w:sz w:val="32"/>
          <w:szCs w:val="32"/>
          <w:lang w:val="en-US" w:eastAsia="zh-CN"/>
        </w:rPr>
        <w:t>3</w:t>
      </w:r>
      <w:r>
        <w:rPr>
          <w:rFonts w:hint="eastAsia" w:eastAsia="方正仿宋_GBK" w:cs="方正仿宋_GBK"/>
          <w:color w:val="000000"/>
          <w:sz w:val="32"/>
          <w:szCs w:val="32"/>
        </w:rPr>
        <w:t>个专项整治任务清单，逐一对照、根据职能梳理抽出本单位的主要任务，结合本地区本行业本单位实际，进一步分解具体工作，规划时间进度，明确工作措施，落实责任人、月度工作情况等要素，制定《安全生产专项整治三年行动挂图作战任务（问题）清单》，形成挂图作战“一张表”，实现问题隐患和整治制度措施“两个清单”二合一；对本地区本行业本企业专项整治三年行动进行部署，进一步提出工作要求和推进措施。</w:t>
      </w:r>
    </w:p>
    <w:p>
      <w:pPr>
        <w:wordWrap w:val="0"/>
        <w:ind w:firstLine="640" w:firstLineChars="200"/>
        <w:rPr>
          <w:rFonts w:ascii="方正楷体_GBK" w:hAnsi="方正黑体_GBK" w:eastAsia="方正楷体_GBK" w:cs="方正黑体_GBK"/>
          <w:sz w:val="32"/>
          <w:szCs w:val="32"/>
        </w:rPr>
      </w:pPr>
      <w:r>
        <w:rPr>
          <w:rFonts w:hint="eastAsia" w:ascii="方正楷体_GBK" w:hAnsi="方正黑体_GBK" w:eastAsia="方正楷体_GBK" w:cs="方正黑体_GBK"/>
          <w:sz w:val="32"/>
          <w:szCs w:val="32"/>
        </w:rPr>
        <w:t>（二）挂图作战</w:t>
      </w:r>
    </w:p>
    <w:p>
      <w:pPr>
        <w:ind w:firstLine="640" w:firstLineChars="200"/>
        <w:rPr>
          <w:rFonts w:eastAsia="方正仿宋_GBK" w:cs="方正仿宋_GBK"/>
          <w:color w:val="000000"/>
          <w:sz w:val="32"/>
          <w:szCs w:val="32"/>
        </w:rPr>
      </w:pPr>
      <w:r>
        <w:rPr>
          <w:rFonts w:hint="eastAsia" w:eastAsia="方正仿宋_GBK" w:cs="方正仿宋_GBK"/>
          <w:color w:val="000000"/>
          <w:sz w:val="32"/>
          <w:szCs w:val="32"/>
          <w:lang w:eastAsia="zh-CN"/>
        </w:rPr>
        <w:t>各村居</w:t>
      </w:r>
      <w:r>
        <w:rPr>
          <w:rFonts w:hint="eastAsia" w:eastAsia="方正仿宋_GBK" w:cs="方正仿宋_GBK"/>
          <w:color w:val="000000"/>
          <w:sz w:val="32"/>
          <w:szCs w:val="32"/>
        </w:rPr>
        <w:t>、</w:t>
      </w:r>
      <w:r>
        <w:rPr>
          <w:rFonts w:hint="eastAsia" w:eastAsia="方正仿宋_GBK" w:cs="方正仿宋_GBK"/>
          <w:color w:val="000000"/>
          <w:sz w:val="32"/>
          <w:szCs w:val="32"/>
          <w:lang w:eastAsia="zh-CN"/>
        </w:rPr>
        <w:t>各相关科室</w:t>
      </w:r>
      <w:r>
        <w:rPr>
          <w:rFonts w:hint="eastAsia" w:eastAsia="方正仿宋_GBK" w:cs="方正仿宋_GBK"/>
          <w:color w:val="000000"/>
          <w:sz w:val="32"/>
          <w:szCs w:val="32"/>
        </w:rPr>
        <w:t>、有关单位要以大排查大整治大执法为工作主线，围绕任务（问题）清单，全面开展本辖区本行业（领域）本企业安全生产突出问题和风险隐患排查，针对重点难点问题，通过现场推进会、“开小灶”、推广有关地方和标杆企业的经验等措施，加大专项整治攻坚力度，严格重大隐患整治责任、措施、资金、时限、预案实施“五落实”，对单施工、按图作战，切实把事故隐患消灭在萌芽状态、成灾之前，逐步完善和落实“从根本上消除事故隐患”的责任链条、制度成果、管理办法、重点工程和工作机制，努力提高安全生产治理水平。</w:t>
      </w:r>
    </w:p>
    <w:p>
      <w:pPr>
        <w:adjustRightInd w:val="0"/>
        <w:ind w:firstLine="640" w:firstLineChars="200"/>
        <w:rPr>
          <w:rFonts w:eastAsia="方正黑体_GBK" w:cs="方正黑体_GBK"/>
          <w:color w:val="000000"/>
          <w:sz w:val="32"/>
          <w:szCs w:val="32"/>
        </w:rPr>
      </w:pPr>
      <w:r>
        <w:rPr>
          <w:rFonts w:hint="eastAsia" w:eastAsia="方正黑体_GBK" w:cs="方正黑体_GBK"/>
          <w:color w:val="000000"/>
          <w:sz w:val="32"/>
          <w:szCs w:val="32"/>
        </w:rPr>
        <w:t>五、保障措施</w:t>
      </w:r>
    </w:p>
    <w:p>
      <w:pPr>
        <w:pStyle w:val="6"/>
        <w:adjustRightInd w:val="0"/>
        <w:ind w:left="0" w:leftChars="0" w:firstLine="640"/>
        <w:rPr>
          <w:rFonts w:ascii="Times New Roman" w:hAnsi="Times New Roman" w:cs="方正仿宋_GBK"/>
          <w:color w:val="000000"/>
          <w:szCs w:val="32"/>
        </w:rPr>
      </w:pPr>
      <w:r>
        <w:rPr>
          <w:rFonts w:hint="eastAsia" w:ascii="Times New Roman" w:hAnsi="Times New Roman" w:eastAsia="方正楷体_GBK" w:cs="方正楷体_GBK"/>
          <w:color w:val="000000"/>
          <w:szCs w:val="32"/>
        </w:rPr>
        <w:t>（一）加强组织领导。</w:t>
      </w:r>
      <w:r>
        <w:rPr>
          <w:rFonts w:hint="eastAsia" w:ascii="Times New Roman" w:hAnsi="Times New Roman" w:eastAsia="方正楷体_GBK" w:cs="方正仿宋_GBK"/>
          <w:color w:val="000000"/>
          <w:szCs w:val="32"/>
          <w:lang w:eastAsia="zh-CN"/>
        </w:rPr>
        <w:t>镇</w:t>
      </w:r>
      <w:r>
        <w:rPr>
          <w:rFonts w:hint="eastAsia" w:ascii="Times New Roman" w:hAnsi="Times New Roman" w:cs="方正仿宋_GBK"/>
          <w:color w:val="000000"/>
          <w:szCs w:val="32"/>
        </w:rPr>
        <w:t>政府成立安全生产专项整治三年行动工作领导小组，由</w:t>
      </w:r>
      <w:r>
        <w:rPr>
          <w:rFonts w:hint="eastAsia" w:ascii="Times New Roman" w:hAnsi="Times New Roman" w:cs="方正仿宋_GBK"/>
          <w:color w:val="000000"/>
          <w:szCs w:val="32"/>
          <w:lang w:eastAsia="zh-CN"/>
        </w:rPr>
        <w:t>镇长</w:t>
      </w:r>
      <w:r>
        <w:rPr>
          <w:rFonts w:hint="eastAsia" w:ascii="Times New Roman" w:hAnsi="Times New Roman" w:cs="方正仿宋_GBK"/>
          <w:color w:val="000000"/>
          <w:szCs w:val="32"/>
        </w:rPr>
        <w:t>任组长，</w:t>
      </w:r>
      <w:r>
        <w:rPr>
          <w:rFonts w:hint="eastAsia" w:ascii="Times New Roman" w:hAnsi="Times New Roman" w:cs="方正仿宋_GBK"/>
          <w:color w:val="000000"/>
          <w:szCs w:val="32"/>
          <w:lang w:eastAsia="zh-CN"/>
        </w:rPr>
        <w:t>其他相关副镇长任副组长</w:t>
      </w:r>
      <w:r>
        <w:rPr>
          <w:rFonts w:hint="eastAsia" w:ascii="Times New Roman" w:hAnsi="Times New Roman" w:cs="方正仿宋_GBK"/>
          <w:color w:val="000000"/>
          <w:szCs w:val="32"/>
        </w:rPr>
        <w:t>，</w:t>
      </w:r>
      <w:r>
        <w:rPr>
          <w:rFonts w:hint="eastAsia" w:ascii="Times New Roman" w:hAnsi="Times New Roman" w:cs="方正仿宋_GBK"/>
          <w:color w:val="000000"/>
          <w:szCs w:val="32"/>
          <w:lang w:eastAsia="zh-CN"/>
        </w:rPr>
        <w:t>镇</w:t>
      </w:r>
      <w:r>
        <w:rPr>
          <w:rFonts w:hint="eastAsia" w:ascii="Times New Roman" w:hAnsi="Times New Roman" w:cs="方正仿宋_GBK"/>
          <w:color w:val="000000"/>
          <w:szCs w:val="32"/>
        </w:rPr>
        <w:t>安委会成员单位</w:t>
      </w:r>
      <w:r>
        <w:rPr>
          <w:rFonts w:hint="eastAsia" w:ascii="Times New Roman" w:hAnsi="Times New Roman" w:cs="方正仿宋_GBK"/>
          <w:color w:val="000000"/>
          <w:szCs w:val="32"/>
          <w:lang w:eastAsia="zh-CN"/>
        </w:rPr>
        <w:t>科室负责人</w:t>
      </w:r>
      <w:r>
        <w:rPr>
          <w:rFonts w:hint="eastAsia" w:ascii="Times New Roman" w:hAnsi="Times New Roman" w:cs="方正仿宋_GBK"/>
          <w:color w:val="000000"/>
          <w:szCs w:val="32"/>
        </w:rPr>
        <w:t>为成员。领导小组下设办公室，</w:t>
      </w:r>
      <w:r>
        <w:rPr>
          <w:rFonts w:hint="eastAsia" w:ascii="Times New Roman" w:hAnsi="Times New Roman" w:cs="方正仿宋_GBK"/>
          <w:color w:val="000000"/>
          <w:szCs w:val="32"/>
          <w:lang w:eastAsia="zh-CN"/>
        </w:rPr>
        <w:t>镇应急办负责人</w:t>
      </w:r>
      <w:r>
        <w:rPr>
          <w:rFonts w:hint="eastAsia" w:ascii="Times New Roman" w:hAnsi="Times New Roman" w:cs="方正仿宋_GBK"/>
          <w:color w:val="000000"/>
          <w:szCs w:val="32"/>
        </w:rPr>
        <w:t>任办公室主任。将三年行动细化为重点项目，加大财政对三年行动经费保障，优先安排重大安全隐患整治经费。</w:t>
      </w:r>
    </w:p>
    <w:p>
      <w:pPr>
        <w:pStyle w:val="6"/>
        <w:adjustRightInd w:val="0"/>
        <w:ind w:left="0" w:leftChars="0" w:firstLine="640"/>
        <w:rPr>
          <w:rFonts w:ascii="Times New Roman" w:hAnsi="Times New Roman" w:cs="方正仿宋_GBK"/>
          <w:color w:val="000000"/>
          <w:szCs w:val="32"/>
        </w:rPr>
      </w:pPr>
      <w:r>
        <w:rPr>
          <w:rFonts w:hint="eastAsia" w:ascii="Times New Roman" w:hAnsi="Times New Roman" w:eastAsia="方正楷体_GBK" w:cs="方正楷体_GBK"/>
          <w:color w:val="000000"/>
          <w:szCs w:val="32"/>
        </w:rPr>
        <w:t>（二）突出执法撬动。</w:t>
      </w:r>
      <w:r>
        <w:rPr>
          <w:rFonts w:hint="eastAsia" w:ascii="Times New Roman" w:hAnsi="Times New Roman" w:cs="方正仿宋_GBK"/>
          <w:color w:val="000000"/>
          <w:szCs w:val="32"/>
        </w:rPr>
        <w:t>通过严格的监管执法撬动三年行动，坚持安全生产严管重罚，对直接涉及公共安全和人民群众生命健康等特殊行业、重点领域实行全覆盖重点监管；严格检查诊断、行政处罚、整改复查闭环执法；开展执法量提升行动，严格“一案双查”“三责同追”。要改进监管方式，实施分级分类精准化执法、差异化管理，强化“两式三不”规范，推行“说理式执法”“警示式执法”，不搞“选择性执法”“一刀切执法”和“以罚代改”。</w:t>
      </w:r>
    </w:p>
    <w:p>
      <w:pPr>
        <w:pStyle w:val="6"/>
        <w:adjustRightInd w:val="0"/>
        <w:ind w:left="0" w:leftChars="0" w:firstLine="640"/>
        <w:rPr>
          <w:rFonts w:ascii="Times New Roman" w:hAnsi="Times New Roman" w:cs="方正仿宋_GBK"/>
          <w:snapToGrid w:val="0"/>
          <w:color w:val="000000"/>
          <w:szCs w:val="32"/>
        </w:rPr>
      </w:pPr>
      <w:r>
        <w:rPr>
          <w:rFonts w:hint="eastAsia" w:ascii="Times New Roman" w:hAnsi="Times New Roman" w:eastAsia="方正楷体_GBK" w:cs="方正楷体_GBK"/>
          <w:color w:val="000000"/>
          <w:szCs w:val="32"/>
        </w:rPr>
        <w:t>（三）强化履职到位。</w:t>
      </w:r>
      <w:r>
        <w:rPr>
          <w:rFonts w:hint="eastAsia" w:ascii="Times New Roman" w:hAnsi="Times New Roman" w:cs="方正仿宋_GBK"/>
          <w:color w:val="000000"/>
          <w:szCs w:val="32"/>
        </w:rPr>
        <w:t>全面落实《重庆市党政领导干部安全生产责任制实施细则》和《重庆市万州区党政领导干部安全生产责任制实施细则》，强化安全生产“党政同责、一岗双责”和“三个必须”履职到位，切实增强“促一方发展、保一方平安”的政治担当。</w:t>
      </w:r>
      <w:r>
        <w:rPr>
          <w:rFonts w:hint="eastAsia" w:ascii="Times New Roman" w:hAnsi="Times New Roman" w:cs="方正仿宋_GBK"/>
          <w:snapToGrid w:val="0"/>
          <w:color w:val="000000"/>
          <w:szCs w:val="32"/>
        </w:rPr>
        <w:t>将三年行动纳入全</w:t>
      </w:r>
      <w:r>
        <w:rPr>
          <w:rFonts w:hint="eastAsia" w:ascii="Times New Roman" w:hAnsi="Times New Roman" w:cs="方正仿宋_GBK"/>
          <w:snapToGrid w:val="0"/>
          <w:color w:val="000000"/>
          <w:szCs w:val="32"/>
          <w:lang w:eastAsia="zh-CN"/>
        </w:rPr>
        <w:t>镇</w:t>
      </w:r>
      <w:r>
        <w:rPr>
          <w:rFonts w:hint="eastAsia" w:ascii="Times New Roman" w:hAnsi="Times New Roman" w:cs="方正仿宋_GBK"/>
          <w:snapToGrid w:val="0"/>
          <w:color w:val="000000"/>
          <w:szCs w:val="32"/>
        </w:rPr>
        <w:t>安全生产年度考核重要内容，综合运用通报、约谈等有效措施强化工作绩效问效，务实推动工作落实。</w:t>
      </w:r>
    </w:p>
    <w:p>
      <w:pPr>
        <w:pStyle w:val="6"/>
        <w:adjustRightInd w:val="0"/>
        <w:ind w:left="0" w:leftChars="0" w:firstLine="640"/>
        <w:rPr>
          <w:rFonts w:hint="eastAsia" w:ascii="Times New Roman" w:hAnsi="Times New Roman" w:cs="方正仿宋_GBK"/>
          <w:color w:val="000000"/>
          <w:szCs w:val="32"/>
        </w:rPr>
      </w:pPr>
      <w:r>
        <w:rPr>
          <w:rFonts w:hint="eastAsia" w:ascii="Times New Roman" w:hAnsi="Times New Roman" w:eastAsia="方正楷体_GBK" w:cs="方正楷体_GBK"/>
          <w:color w:val="000000"/>
          <w:szCs w:val="32"/>
        </w:rPr>
        <w:t>（四）加强信息沟通。</w:t>
      </w:r>
      <w:r>
        <w:rPr>
          <w:rFonts w:hint="eastAsia" w:cs="方正仿宋_GBK"/>
          <w:color w:val="000000"/>
          <w:szCs w:val="32"/>
        </w:rPr>
        <w:t>各</w:t>
      </w:r>
      <w:r>
        <w:rPr>
          <w:rFonts w:hint="eastAsia" w:cs="方正仿宋_GBK"/>
          <w:color w:val="000000"/>
          <w:szCs w:val="32"/>
          <w:lang w:eastAsia="zh-CN"/>
        </w:rPr>
        <w:t>村居</w:t>
      </w:r>
      <w:r>
        <w:rPr>
          <w:rFonts w:hint="eastAsia" w:ascii="Times New Roman" w:hAnsi="Times New Roman" w:cs="方正仿宋_GBK"/>
          <w:color w:val="000000"/>
          <w:szCs w:val="32"/>
        </w:rPr>
        <w:t>、</w:t>
      </w:r>
      <w:r>
        <w:rPr>
          <w:rFonts w:hint="eastAsia" w:ascii="Times New Roman" w:hAnsi="Times New Roman" w:cs="方正仿宋_GBK"/>
          <w:color w:val="000000"/>
          <w:szCs w:val="32"/>
          <w:lang w:eastAsia="zh-CN"/>
        </w:rPr>
        <w:t>相关科室</w:t>
      </w:r>
      <w:r>
        <w:rPr>
          <w:rFonts w:hint="eastAsia" w:ascii="Times New Roman" w:hAnsi="Times New Roman" w:cs="方正仿宋_GBK"/>
          <w:color w:val="000000"/>
          <w:szCs w:val="32"/>
        </w:rPr>
        <w:t>统一向</w:t>
      </w:r>
      <w:r>
        <w:rPr>
          <w:rFonts w:hint="eastAsia" w:ascii="Times New Roman" w:hAnsi="Times New Roman" w:cs="方正仿宋_GBK"/>
          <w:color w:val="000000"/>
          <w:szCs w:val="32"/>
          <w:lang w:eastAsia="zh-CN"/>
        </w:rPr>
        <w:t>镇</w:t>
      </w:r>
      <w:r>
        <w:rPr>
          <w:rFonts w:hint="eastAsia" w:ascii="Times New Roman" w:hAnsi="Times New Roman" w:cs="方正仿宋_GBK"/>
          <w:color w:val="000000"/>
          <w:szCs w:val="32"/>
        </w:rPr>
        <w:t>安委办适时报送三年行动工作动态，每季度末（</w:t>
      </w:r>
      <w:r>
        <w:rPr>
          <w:rFonts w:hint="eastAsia" w:ascii="Times New Roman" w:hAnsi="Times New Roman" w:cs="方正仿宋_GBK"/>
          <w:color w:val="000000"/>
          <w:szCs w:val="32"/>
          <w:lang w:val="en-US" w:eastAsia="zh-CN"/>
        </w:rPr>
        <w:t>20</w:t>
      </w:r>
      <w:r>
        <w:rPr>
          <w:rFonts w:hint="eastAsia" w:ascii="Times New Roman" w:hAnsi="Times New Roman" w:cs="方正仿宋_GBK"/>
          <w:color w:val="000000"/>
          <w:szCs w:val="32"/>
        </w:rPr>
        <w:t>号之前）报送工作小结，每年11月中旬报送年度工作总结。</w:t>
      </w:r>
    </w:p>
    <w:p>
      <w:pPr>
        <w:pStyle w:val="6"/>
        <w:adjustRightInd w:val="0"/>
        <w:ind w:left="0" w:leftChars="0" w:firstLine="0" w:firstLineChars="0"/>
        <w:rPr>
          <w:rFonts w:hint="eastAsia" w:ascii="Times New Roman" w:hAnsi="Times New Roman" w:cs="方正仿宋_GBK"/>
          <w:color w:val="000000"/>
          <w:szCs w:val="32"/>
        </w:rPr>
      </w:pPr>
    </w:p>
    <w:p>
      <w:pPr>
        <w:pStyle w:val="6"/>
        <w:adjustRightInd w:val="0"/>
        <w:ind w:left="0" w:leftChars="0" w:firstLine="640"/>
        <w:rPr>
          <w:rFonts w:hint="eastAsia" w:ascii="Times New Roman" w:hAnsi="Times New Roman" w:cs="方正仿宋_GBK"/>
          <w:color w:val="000000"/>
          <w:szCs w:val="32"/>
          <w:lang w:eastAsia="zh-CN"/>
        </w:rPr>
      </w:pPr>
      <w:r>
        <w:rPr>
          <w:rFonts w:hint="eastAsia" w:ascii="Times New Roman" w:hAnsi="Times New Roman" w:cs="方正仿宋_GBK"/>
          <w:color w:val="000000"/>
          <w:szCs w:val="32"/>
          <w:lang w:eastAsia="zh-CN"/>
        </w:rPr>
        <w:t>附件：安全生产专项整治三年行动任务清单</w:t>
      </w:r>
    </w:p>
    <w:p>
      <w:pPr>
        <w:pStyle w:val="6"/>
        <w:adjustRightInd w:val="0"/>
        <w:ind w:left="0" w:leftChars="0" w:firstLine="0" w:firstLineChars="0"/>
        <w:rPr>
          <w:rFonts w:hint="eastAsia" w:ascii="Times New Roman" w:hAnsi="Times New Roman" w:cs="方正仿宋_GBK"/>
          <w:color w:val="000000"/>
          <w:szCs w:val="32"/>
        </w:rPr>
      </w:pPr>
    </w:p>
    <w:p>
      <w:pPr>
        <w:pStyle w:val="6"/>
        <w:adjustRightInd w:val="0"/>
        <w:ind w:left="0" w:leftChars="0" w:firstLine="640"/>
        <w:rPr>
          <w:rFonts w:hint="eastAsia" w:ascii="Times New Roman" w:hAnsi="Times New Roman" w:cs="方正仿宋_GBK"/>
          <w:color w:val="000000"/>
          <w:szCs w:val="32"/>
        </w:rPr>
      </w:pPr>
    </w:p>
    <w:p>
      <w:pPr>
        <w:pStyle w:val="6"/>
        <w:adjustRightInd w:val="0"/>
        <w:ind w:left="0" w:leftChars="0" w:firstLine="0" w:firstLineChars="0"/>
        <w:rPr>
          <w:rFonts w:hint="eastAsia" w:ascii="Times New Roman" w:hAnsi="Times New Roman" w:cs="方正仿宋_GBK"/>
          <w:color w:val="000000"/>
          <w:szCs w:val="32"/>
        </w:rPr>
        <w:sectPr>
          <w:pgSz w:w="11906" w:h="16838"/>
          <w:pgMar w:top="2098" w:right="1191" w:bottom="1440" w:left="1757" w:header="851" w:footer="992" w:gutter="0"/>
          <w:cols w:space="720" w:num="1"/>
          <w:docGrid w:type="lines" w:linePitch="312" w:charSpace="0"/>
        </w:sectPr>
      </w:pPr>
    </w:p>
    <w:p>
      <w:pPr>
        <w:tabs>
          <w:tab w:val="left" w:pos="1005"/>
        </w:tabs>
        <w:spacing w:line="600" w:lineRule="exact"/>
        <w:jc w:val="center"/>
        <w:rPr>
          <w:rFonts w:hint="eastAsia" w:eastAsia="方正小标宋_GBK" w:cs="宋体"/>
          <w:kern w:val="0"/>
          <w:sz w:val="44"/>
          <w:szCs w:val="44"/>
        </w:rPr>
      </w:pPr>
      <w:r>
        <w:rPr>
          <w:rFonts w:hint="eastAsia" w:eastAsia="方正小标宋_GBK" w:cs="宋体"/>
          <w:kern w:val="0"/>
          <w:sz w:val="44"/>
          <w:szCs w:val="44"/>
        </w:rPr>
        <w:t>安全生产专项整治三年行动任务清单</w:t>
      </w:r>
    </w:p>
    <w:p>
      <w:pPr>
        <w:tabs>
          <w:tab w:val="left" w:pos="1005"/>
        </w:tabs>
        <w:spacing w:line="600" w:lineRule="exact"/>
        <w:jc w:val="center"/>
        <w:rPr>
          <w:rFonts w:hint="eastAsia" w:eastAsia="方正小标宋_GBK"/>
          <w:sz w:val="44"/>
          <w:szCs w:val="44"/>
        </w:rPr>
      </w:pPr>
      <w:r>
        <w:rPr>
          <w:rFonts w:hint="eastAsia" w:eastAsia="方正小标宋_GBK" w:cs="宋体"/>
          <w:kern w:val="0"/>
          <w:sz w:val="44"/>
          <w:szCs w:val="44"/>
        </w:rPr>
        <w:t>（</w:t>
      </w:r>
      <w:r>
        <w:rPr>
          <w:rFonts w:eastAsia="方正小标宋_GBK"/>
          <w:kern w:val="0"/>
          <w:sz w:val="44"/>
          <w:szCs w:val="44"/>
        </w:rPr>
        <w:t>1.</w:t>
      </w:r>
      <w:r>
        <w:rPr>
          <w:rFonts w:hint="eastAsia" w:eastAsia="方正小标宋_GBK" w:cs="宋体"/>
          <w:kern w:val="0"/>
          <w:sz w:val="44"/>
          <w:szCs w:val="44"/>
        </w:rPr>
        <w:t>学习宣传贯彻习近平总书记关于安全生产重要论述专题）</w:t>
      </w:r>
    </w:p>
    <w:p>
      <w:pPr>
        <w:tabs>
          <w:tab w:val="left" w:pos="1005"/>
        </w:tabs>
        <w:rPr>
          <w:rFonts w:eastAsia="方正仿宋_GBK"/>
          <w:sz w:val="32"/>
          <w:szCs w:val="32"/>
        </w:rPr>
      </w:pPr>
    </w:p>
    <w:tbl>
      <w:tblPr>
        <w:tblStyle w:val="7"/>
        <w:tblW w:w="144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53"/>
        <w:gridCol w:w="1455"/>
        <w:gridCol w:w="6873"/>
        <w:gridCol w:w="2534"/>
        <w:gridCol w:w="737"/>
        <w:gridCol w:w="6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481"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eastAsia="方正黑体_GBK" w:cs="宋体"/>
                <w:kern w:val="0"/>
                <w:sz w:val="24"/>
              </w:rPr>
            </w:pPr>
            <w:r>
              <w:rPr>
                <w:rFonts w:hint="eastAsia" w:eastAsia="方正黑体_GBK" w:cs="宋体"/>
                <w:kern w:val="0"/>
                <w:sz w:val="24"/>
              </w:rPr>
              <w:t>主要任务</w:t>
            </w:r>
          </w:p>
        </w:tc>
        <w:tc>
          <w:tcPr>
            <w:tcW w:w="2534" w:type="dxa"/>
            <w:tcBorders>
              <w:top w:val="single" w:color="auto" w:sz="4" w:space="0"/>
              <w:left w:val="nil"/>
              <w:bottom w:val="single" w:color="auto" w:sz="4" w:space="0"/>
              <w:right w:val="single" w:color="000000" w:sz="4" w:space="0"/>
            </w:tcBorders>
            <w:vAlign w:val="center"/>
          </w:tcPr>
          <w:p>
            <w:pPr>
              <w:widowControl/>
              <w:spacing w:line="300" w:lineRule="exact"/>
              <w:jc w:val="center"/>
              <w:rPr>
                <w:rFonts w:hint="eastAsia" w:eastAsia="方正黑体_GBK" w:cs="宋体"/>
                <w:kern w:val="0"/>
                <w:sz w:val="24"/>
              </w:rPr>
            </w:pPr>
            <w:r>
              <w:rPr>
                <w:rFonts w:hint="eastAsia" w:eastAsia="方正黑体_GBK" w:cs="宋体"/>
                <w:kern w:val="0"/>
                <w:sz w:val="24"/>
              </w:rPr>
              <w:t>责任单位</w:t>
            </w:r>
          </w:p>
        </w:tc>
        <w:tc>
          <w:tcPr>
            <w:tcW w:w="73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eastAsia="方正黑体_GBK" w:cs="宋体"/>
                <w:kern w:val="0"/>
                <w:sz w:val="24"/>
              </w:rPr>
            </w:pPr>
            <w:r>
              <w:rPr>
                <w:rFonts w:hint="eastAsia" w:eastAsia="方正黑体_GBK" w:cs="宋体"/>
                <w:kern w:val="0"/>
                <w:sz w:val="24"/>
              </w:rPr>
              <w:t>完成时限</w:t>
            </w:r>
          </w:p>
        </w:tc>
        <w:tc>
          <w:tcPr>
            <w:tcW w:w="64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eastAsia="方正黑体_GBK" w:cs="宋体"/>
                <w:kern w:val="0"/>
                <w:sz w:val="24"/>
              </w:rPr>
            </w:pPr>
            <w:r>
              <w:rPr>
                <w:rFonts w:hint="eastAsia" w:eastAsia="方正黑体_GBK" w:cs="宋体"/>
                <w:kern w:val="0"/>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14400"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eastAsia" w:eastAsia="方正黑体_GBK" w:cs="宋体"/>
                <w:kern w:val="0"/>
                <w:sz w:val="24"/>
              </w:rPr>
            </w:pPr>
            <w:r>
              <w:rPr>
                <w:rFonts w:hint="eastAsia" w:eastAsia="方正黑体_GBK" w:cs="宋体"/>
                <w:kern w:val="0"/>
                <w:sz w:val="24"/>
              </w:rPr>
              <w:t>一、开展“看、学、讲、谈”活动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53" w:type="dxa"/>
            <w:tcBorders>
              <w:top w:val="nil"/>
              <w:left w:val="single" w:color="auto" w:sz="4" w:space="0"/>
              <w:bottom w:val="single" w:color="auto" w:sz="4" w:space="0"/>
              <w:right w:val="single" w:color="auto" w:sz="4" w:space="0"/>
            </w:tcBorders>
            <w:vAlign w:val="center"/>
          </w:tcPr>
          <w:p>
            <w:pPr>
              <w:widowControl/>
              <w:spacing w:line="270" w:lineRule="exact"/>
              <w:jc w:val="center"/>
              <w:rPr>
                <w:rFonts w:hint="eastAsia" w:ascii="方正楷体_GBK" w:eastAsia="方正楷体_GBK" w:cs="宋体"/>
                <w:kern w:val="0"/>
                <w:sz w:val="24"/>
              </w:rPr>
            </w:pPr>
            <w:r>
              <w:rPr>
                <w:rFonts w:hint="eastAsia" w:ascii="方正楷体_GBK" w:eastAsia="方正楷体_GBK" w:cs="宋体"/>
                <w:kern w:val="0"/>
                <w:sz w:val="24"/>
              </w:rPr>
              <w:t>（一）组织集中观看学习专题片</w:t>
            </w:r>
          </w:p>
        </w:tc>
        <w:tc>
          <w:tcPr>
            <w:tcW w:w="8328" w:type="dxa"/>
            <w:gridSpan w:val="2"/>
            <w:tcBorders>
              <w:top w:val="nil"/>
              <w:left w:val="nil"/>
              <w:bottom w:val="single" w:color="auto" w:sz="4" w:space="0"/>
              <w:right w:val="single" w:color="auto" w:sz="4" w:space="0"/>
            </w:tcBorders>
            <w:vAlign w:val="center"/>
          </w:tcPr>
          <w:p>
            <w:pPr>
              <w:widowControl/>
              <w:spacing w:line="270" w:lineRule="exact"/>
              <w:rPr>
                <w:rFonts w:hint="eastAsia" w:eastAsia="方正仿宋_GBK" w:cs="宋体"/>
                <w:kern w:val="0"/>
                <w:sz w:val="24"/>
              </w:rPr>
            </w:pPr>
            <w:r>
              <w:rPr>
                <w:rFonts w:hint="eastAsia" w:eastAsia="方正仿宋_GBK" w:cs="宋体"/>
                <w:kern w:val="0"/>
                <w:sz w:val="24"/>
              </w:rPr>
              <w:t>1.组织集中观看学习“生命重于泰山——学习习近平总书记关于安全生产重要论述”电视专题片和“重庆市安全生产专项整治三年行动”解读视频。</w:t>
            </w:r>
          </w:p>
        </w:tc>
        <w:tc>
          <w:tcPr>
            <w:tcW w:w="2534" w:type="dxa"/>
            <w:tcBorders>
              <w:top w:val="single" w:color="auto" w:sz="4" w:space="0"/>
              <w:left w:val="nil"/>
              <w:bottom w:val="single" w:color="auto" w:sz="4" w:space="0"/>
              <w:right w:val="single" w:color="000000" w:sz="4" w:space="0"/>
            </w:tcBorders>
            <w:vAlign w:val="center"/>
          </w:tcPr>
          <w:p>
            <w:pPr>
              <w:widowControl/>
              <w:spacing w:line="270" w:lineRule="exact"/>
              <w:rPr>
                <w:rFonts w:hint="eastAsia" w:ascii="方正仿宋_GBK" w:hAnsi="方正仿宋_GBK" w:eastAsia="方正仿宋_GBK" w:cs="方正仿宋_GBK"/>
                <w:kern w:val="0"/>
                <w:sz w:val="24"/>
                <w:lang w:val="en-US" w:eastAsia="zh-CN"/>
              </w:rPr>
            </w:pPr>
            <w:r>
              <w:rPr>
                <w:rFonts w:hint="eastAsia" w:ascii="方正仿宋_GBK" w:hAnsi="方正仿宋_GBK" w:eastAsia="方正仿宋_GBK" w:cs="方正仿宋_GBK"/>
                <w:kern w:val="0"/>
                <w:sz w:val="24"/>
                <w:lang w:val="en-US" w:eastAsia="zh-CN"/>
              </w:rPr>
              <w:t>应急办、各村（居）</w:t>
            </w:r>
          </w:p>
        </w:tc>
        <w:tc>
          <w:tcPr>
            <w:tcW w:w="737" w:type="dxa"/>
            <w:tcBorders>
              <w:top w:val="nil"/>
              <w:left w:val="nil"/>
              <w:bottom w:val="single" w:color="auto" w:sz="4" w:space="0"/>
              <w:right w:val="single" w:color="auto" w:sz="4" w:space="0"/>
            </w:tcBorders>
            <w:vAlign w:val="center"/>
          </w:tcPr>
          <w:p>
            <w:pPr>
              <w:widowControl/>
              <w:spacing w:line="270" w:lineRule="exact"/>
              <w:jc w:val="center"/>
              <w:rPr>
                <w:rFonts w:hint="eastAsia" w:eastAsia="方正仿宋_GBK" w:cs="宋体"/>
                <w:kern w:val="0"/>
                <w:sz w:val="24"/>
              </w:rPr>
            </w:pPr>
            <w:r>
              <w:rPr>
                <w:rFonts w:hint="eastAsia" w:eastAsia="方正仿宋_GBK" w:cs="宋体"/>
                <w:kern w:val="0"/>
                <w:sz w:val="24"/>
              </w:rPr>
              <w:t>2020年底</w:t>
            </w:r>
          </w:p>
        </w:tc>
        <w:tc>
          <w:tcPr>
            <w:tcW w:w="648" w:type="dxa"/>
            <w:tcBorders>
              <w:top w:val="nil"/>
              <w:left w:val="nil"/>
              <w:bottom w:val="single" w:color="auto" w:sz="4" w:space="0"/>
              <w:right w:val="single" w:color="auto" w:sz="4" w:space="0"/>
            </w:tcBorders>
            <w:vAlign w:val="center"/>
          </w:tcPr>
          <w:p>
            <w:pPr>
              <w:widowControl/>
              <w:spacing w:line="300" w:lineRule="exact"/>
              <w:rPr>
                <w:rFonts w:hint="eastAsia" w:eastAsia="方正仿宋_GBK" w:cs="宋体"/>
                <w:kern w:val="0"/>
                <w:sz w:val="24"/>
              </w:rPr>
            </w:pPr>
            <w:r>
              <w:rPr>
                <w:rFonts w:hint="eastAsia" w:eastAsia="方正仿宋_GBK"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53" w:type="dxa"/>
            <w:vMerge w:val="restart"/>
            <w:tcBorders>
              <w:top w:val="nil"/>
              <w:left w:val="single" w:color="auto" w:sz="4" w:space="0"/>
              <w:bottom w:val="single" w:color="auto" w:sz="4" w:space="0"/>
              <w:right w:val="single" w:color="auto" w:sz="4" w:space="0"/>
            </w:tcBorders>
            <w:vAlign w:val="center"/>
          </w:tcPr>
          <w:p>
            <w:pPr>
              <w:widowControl/>
              <w:spacing w:line="270" w:lineRule="exact"/>
              <w:jc w:val="center"/>
              <w:rPr>
                <w:rFonts w:hint="eastAsia" w:ascii="方正楷体_GBK" w:eastAsia="方正楷体_GBK" w:cs="宋体"/>
                <w:kern w:val="0"/>
                <w:sz w:val="24"/>
              </w:rPr>
            </w:pPr>
            <w:r>
              <w:rPr>
                <w:rFonts w:hint="eastAsia" w:ascii="方正楷体_GBK" w:eastAsia="方正楷体_GBK" w:cs="宋体"/>
                <w:kern w:val="0"/>
                <w:sz w:val="24"/>
              </w:rPr>
              <w:t>（二）组织集中学习教育活动</w:t>
            </w:r>
          </w:p>
        </w:tc>
        <w:tc>
          <w:tcPr>
            <w:tcW w:w="8328" w:type="dxa"/>
            <w:gridSpan w:val="2"/>
            <w:tcBorders>
              <w:top w:val="nil"/>
              <w:left w:val="nil"/>
              <w:bottom w:val="single" w:color="auto" w:sz="4" w:space="0"/>
              <w:right w:val="single" w:color="auto" w:sz="4" w:space="0"/>
            </w:tcBorders>
            <w:vAlign w:val="center"/>
          </w:tcPr>
          <w:p>
            <w:pPr>
              <w:widowControl/>
              <w:spacing w:line="270" w:lineRule="exact"/>
              <w:rPr>
                <w:rFonts w:hint="eastAsia" w:eastAsia="方正仿宋_GBK" w:cs="宋体"/>
                <w:kern w:val="0"/>
                <w:sz w:val="24"/>
              </w:rPr>
            </w:pPr>
            <w:r>
              <w:rPr>
                <w:rFonts w:hint="eastAsia" w:cs="宋体"/>
                <w:kern w:val="0"/>
                <w:sz w:val="24"/>
                <w:lang w:val="en-US" w:eastAsia="zh-CN"/>
              </w:rPr>
              <w:t>2</w:t>
            </w:r>
            <w:r>
              <w:rPr>
                <w:rFonts w:hint="eastAsia" w:eastAsia="方正仿宋_GBK" w:cs="宋体"/>
                <w:kern w:val="0"/>
                <w:sz w:val="24"/>
              </w:rPr>
              <w:t>.党委</w:t>
            </w:r>
            <w:r>
              <w:rPr>
                <w:rFonts w:hint="eastAsia" w:cs="宋体"/>
                <w:kern w:val="0"/>
                <w:sz w:val="24"/>
                <w:lang w:val="en-US" w:eastAsia="zh-CN"/>
              </w:rPr>
              <w:t>理论学习中心组安排</w:t>
            </w:r>
            <w:r>
              <w:rPr>
                <w:rFonts w:hint="eastAsia" w:eastAsia="方正仿宋_GBK" w:cs="宋体"/>
                <w:kern w:val="0"/>
                <w:sz w:val="24"/>
              </w:rPr>
              <w:t>专题学习，邀请有关专家学者授课，并结合本地区本行业实际研究贯彻落实措施。</w:t>
            </w:r>
          </w:p>
        </w:tc>
        <w:tc>
          <w:tcPr>
            <w:tcW w:w="2534" w:type="dxa"/>
            <w:tcBorders>
              <w:top w:val="single" w:color="auto" w:sz="4" w:space="0"/>
              <w:left w:val="nil"/>
              <w:bottom w:val="single" w:color="auto" w:sz="4" w:space="0"/>
              <w:right w:val="single" w:color="000000" w:sz="4" w:space="0"/>
            </w:tcBorders>
            <w:vAlign w:val="center"/>
          </w:tcPr>
          <w:p>
            <w:pPr>
              <w:widowControl/>
              <w:spacing w:line="270" w:lineRule="exact"/>
              <w:rPr>
                <w:rFonts w:hint="eastAsia" w:ascii="方正仿宋_GBK" w:hAnsi="方正仿宋_GBK" w:eastAsia="方正仿宋_GBK" w:cs="方正仿宋_GBK"/>
                <w:kern w:val="0"/>
                <w:sz w:val="24"/>
                <w:lang w:eastAsia="zh-CN"/>
              </w:rPr>
            </w:pPr>
            <w:r>
              <w:rPr>
                <w:rFonts w:hint="eastAsia" w:ascii="方正仿宋_GBK" w:hAnsi="方正仿宋_GBK" w:eastAsia="方正仿宋_GBK" w:cs="方正仿宋_GBK"/>
                <w:kern w:val="0"/>
                <w:sz w:val="24"/>
                <w:lang w:val="en-US" w:eastAsia="zh-CN"/>
              </w:rPr>
              <w:t>党政办</w:t>
            </w:r>
          </w:p>
        </w:tc>
        <w:tc>
          <w:tcPr>
            <w:tcW w:w="737" w:type="dxa"/>
            <w:tcBorders>
              <w:top w:val="nil"/>
              <w:left w:val="nil"/>
              <w:bottom w:val="single" w:color="auto" w:sz="4" w:space="0"/>
              <w:right w:val="single" w:color="auto" w:sz="4" w:space="0"/>
            </w:tcBorders>
            <w:vAlign w:val="center"/>
          </w:tcPr>
          <w:p>
            <w:pPr>
              <w:widowControl/>
              <w:spacing w:line="270" w:lineRule="exact"/>
              <w:jc w:val="center"/>
              <w:rPr>
                <w:rFonts w:hint="eastAsia" w:eastAsia="方正仿宋_GBK" w:cs="宋体"/>
                <w:kern w:val="0"/>
                <w:sz w:val="24"/>
              </w:rPr>
            </w:pPr>
            <w:r>
              <w:rPr>
                <w:rFonts w:hint="eastAsia" w:eastAsia="方正仿宋_GBK" w:cs="宋体"/>
                <w:kern w:val="0"/>
                <w:sz w:val="24"/>
              </w:rPr>
              <w:t>2020年底</w:t>
            </w:r>
          </w:p>
        </w:tc>
        <w:tc>
          <w:tcPr>
            <w:tcW w:w="648" w:type="dxa"/>
            <w:tcBorders>
              <w:top w:val="nil"/>
              <w:left w:val="nil"/>
              <w:bottom w:val="single" w:color="auto" w:sz="4" w:space="0"/>
              <w:right w:val="single" w:color="auto" w:sz="4" w:space="0"/>
            </w:tcBorders>
            <w:vAlign w:val="center"/>
          </w:tcPr>
          <w:p>
            <w:pPr>
              <w:widowControl/>
              <w:spacing w:line="300" w:lineRule="exact"/>
              <w:rPr>
                <w:rFonts w:hint="eastAsia" w:eastAsia="方正仿宋_GBK" w:cs="宋体"/>
                <w:kern w:val="0"/>
                <w:sz w:val="24"/>
              </w:rPr>
            </w:pPr>
            <w:r>
              <w:rPr>
                <w:rFonts w:hint="eastAsia" w:eastAsia="方正仿宋_GBK"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53" w:type="dxa"/>
            <w:vMerge w:val="continue"/>
            <w:tcBorders>
              <w:top w:val="nil"/>
              <w:left w:val="single" w:color="auto" w:sz="4" w:space="0"/>
              <w:bottom w:val="single" w:color="auto" w:sz="4" w:space="0"/>
              <w:right w:val="single" w:color="auto" w:sz="4" w:space="0"/>
            </w:tcBorders>
            <w:vAlign w:val="center"/>
          </w:tcPr>
          <w:p>
            <w:pPr>
              <w:widowControl/>
              <w:spacing w:line="270" w:lineRule="exact"/>
              <w:jc w:val="center"/>
              <w:rPr>
                <w:rFonts w:hint="eastAsia" w:ascii="方正楷体_GBK" w:eastAsia="方正楷体_GBK" w:cs="宋体"/>
                <w:kern w:val="0"/>
                <w:sz w:val="24"/>
              </w:rPr>
            </w:pPr>
          </w:p>
        </w:tc>
        <w:tc>
          <w:tcPr>
            <w:tcW w:w="8328" w:type="dxa"/>
            <w:gridSpan w:val="2"/>
            <w:tcBorders>
              <w:top w:val="nil"/>
              <w:left w:val="nil"/>
              <w:bottom w:val="single" w:color="auto" w:sz="4" w:space="0"/>
              <w:right w:val="single" w:color="auto" w:sz="4" w:space="0"/>
            </w:tcBorders>
            <w:vAlign w:val="center"/>
          </w:tcPr>
          <w:p>
            <w:pPr>
              <w:widowControl/>
              <w:spacing w:line="270" w:lineRule="exact"/>
              <w:rPr>
                <w:rFonts w:hint="eastAsia" w:eastAsia="方正仿宋_GBK" w:cs="宋体"/>
                <w:kern w:val="0"/>
                <w:sz w:val="24"/>
              </w:rPr>
            </w:pPr>
            <w:r>
              <w:rPr>
                <w:rFonts w:hint="eastAsia" w:cs="宋体"/>
                <w:kern w:val="0"/>
                <w:sz w:val="24"/>
                <w:lang w:val="en-US" w:eastAsia="zh-CN"/>
              </w:rPr>
              <w:t>3</w:t>
            </w:r>
            <w:r>
              <w:rPr>
                <w:rFonts w:hint="eastAsia" w:eastAsia="方正仿宋_GBK" w:cs="宋体"/>
                <w:kern w:val="0"/>
                <w:sz w:val="24"/>
              </w:rPr>
              <w:t>.分批组织安全监管干部和企业负责人、安全管理人员开展轮训，推进学习教育全覆盖。</w:t>
            </w:r>
          </w:p>
        </w:tc>
        <w:tc>
          <w:tcPr>
            <w:tcW w:w="2534" w:type="dxa"/>
            <w:tcBorders>
              <w:top w:val="single" w:color="auto" w:sz="4" w:space="0"/>
              <w:left w:val="nil"/>
              <w:bottom w:val="single" w:color="auto" w:sz="4" w:space="0"/>
              <w:right w:val="single" w:color="000000" w:sz="4" w:space="0"/>
            </w:tcBorders>
            <w:vAlign w:val="center"/>
          </w:tcPr>
          <w:p>
            <w:pPr>
              <w:widowControl/>
              <w:spacing w:line="27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lang w:val="en-US" w:eastAsia="zh-CN"/>
              </w:rPr>
              <w:t>应急办、各村（居）</w:t>
            </w:r>
          </w:p>
        </w:tc>
        <w:tc>
          <w:tcPr>
            <w:tcW w:w="737" w:type="dxa"/>
            <w:tcBorders>
              <w:top w:val="nil"/>
              <w:left w:val="nil"/>
              <w:bottom w:val="single" w:color="auto" w:sz="4" w:space="0"/>
              <w:right w:val="single" w:color="auto" w:sz="4" w:space="0"/>
            </w:tcBorders>
            <w:vAlign w:val="center"/>
          </w:tcPr>
          <w:p>
            <w:pPr>
              <w:widowControl/>
              <w:spacing w:line="270" w:lineRule="exact"/>
              <w:jc w:val="center"/>
              <w:rPr>
                <w:rFonts w:hint="eastAsia" w:eastAsia="方正仿宋_GBK" w:cs="宋体"/>
                <w:kern w:val="0"/>
                <w:sz w:val="24"/>
              </w:rPr>
            </w:pPr>
            <w:r>
              <w:rPr>
                <w:rFonts w:hint="eastAsia" w:eastAsia="方正仿宋_GBK" w:cs="宋体"/>
                <w:kern w:val="0"/>
                <w:sz w:val="24"/>
              </w:rPr>
              <w:t>2022年底</w:t>
            </w:r>
          </w:p>
        </w:tc>
        <w:tc>
          <w:tcPr>
            <w:tcW w:w="648" w:type="dxa"/>
            <w:tcBorders>
              <w:top w:val="nil"/>
              <w:left w:val="nil"/>
              <w:bottom w:val="single" w:color="auto" w:sz="4" w:space="0"/>
              <w:right w:val="single" w:color="auto" w:sz="4" w:space="0"/>
            </w:tcBorders>
            <w:vAlign w:val="center"/>
          </w:tcPr>
          <w:p>
            <w:pPr>
              <w:widowControl/>
              <w:spacing w:line="300" w:lineRule="exact"/>
              <w:rPr>
                <w:rFonts w:hint="eastAsia" w:eastAsia="方正仿宋_GBK" w:cs="宋体"/>
                <w:kern w:val="0"/>
                <w:sz w:val="24"/>
              </w:rPr>
            </w:pPr>
            <w:r>
              <w:rPr>
                <w:rFonts w:hint="eastAsia" w:eastAsia="方正仿宋_GBK"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2153" w:type="dxa"/>
            <w:tcBorders>
              <w:top w:val="nil"/>
              <w:left w:val="single" w:color="auto" w:sz="4" w:space="0"/>
              <w:bottom w:val="single" w:color="auto" w:sz="4" w:space="0"/>
              <w:right w:val="single" w:color="auto" w:sz="4" w:space="0"/>
            </w:tcBorders>
            <w:vAlign w:val="center"/>
          </w:tcPr>
          <w:p>
            <w:pPr>
              <w:widowControl/>
              <w:spacing w:line="270" w:lineRule="exact"/>
              <w:jc w:val="center"/>
              <w:rPr>
                <w:rFonts w:hint="eastAsia" w:ascii="方正楷体_GBK" w:eastAsia="方正楷体_GBK" w:cs="宋体"/>
                <w:kern w:val="0"/>
                <w:sz w:val="24"/>
              </w:rPr>
            </w:pPr>
            <w:r>
              <w:rPr>
                <w:rFonts w:hint="eastAsia" w:ascii="方正楷体_GBK" w:eastAsia="方正楷体_GBK" w:cs="宋体"/>
                <w:kern w:val="0"/>
                <w:sz w:val="24"/>
              </w:rPr>
              <w:t>（</w:t>
            </w:r>
            <w:r>
              <w:rPr>
                <w:rFonts w:hint="eastAsia" w:ascii="方正楷体_GBK" w:eastAsia="方正楷体_GBK" w:cs="宋体"/>
                <w:kern w:val="0"/>
                <w:sz w:val="24"/>
                <w:lang w:val="en-US" w:eastAsia="zh-CN"/>
              </w:rPr>
              <w:t>三</w:t>
            </w:r>
            <w:r>
              <w:rPr>
                <w:rFonts w:hint="eastAsia" w:ascii="方正楷体_GBK" w:eastAsia="方正楷体_GBK" w:cs="宋体"/>
                <w:kern w:val="0"/>
                <w:sz w:val="24"/>
              </w:rPr>
              <w:t>）组织大讨论活动</w:t>
            </w:r>
          </w:p>
        </w:tc>
        <w:tc>
          <w:tcPr>
            <w:tcW w:w="8328" w:type="dxa"/>
            <w:gridSpan w:val="2"/>
            <w:tcBorders>
              <w:top w:val="nil"/>
              <w:left w:val="nil"/>
              <w:bottom w:val="single" w:color="auto" w:sz="4" w:space="0"/>
              <w:right w:val="single" w:color="auto" w:sz="4" w:space="0"/>
            </w:tcBorders>
            <w:vAlign w:val="center"/>
          </w:tcPr>
          <w:p>
            <w:pPr>
              <w:widowControl/>
              <w:spacing w:line="270" w:lineRule="exact"/>
              <w:rPr>
                <w:rFonts w:hint="eastAsia" w:eastAsia="方正仿宋_GBK" w:cs="宋体"/>
                <w:kern w:val="0"/>
                <w:sz w:val="24"/>
              </w:rPr>
            </w:pPr>
            <w:r>
              <w:rPr>
                <w:rFonts w:hint="eastAsia" w:cs="宋体"/>
                <w:kern w:val="0"/>
                <w:sz w:val="24"/>
                <w:lang w:val="en-US" w:eastAsia="zh-CN"/>
              </w:rPr>
              <w:t>4</w:t>
            </w:r>
            <w:r>
              <w:rPr>
                <w:rFonts w:hint="eastAsia" w:eastAsia="方正仿宋_GBK" w:cs="宋体"/>
                <w:kern w:val="0"/>
                <w:sz w:val="24"/>
              </w:rPr>
              <w:t>.组织开展大讨论活动，谈认识、谈感受、谈如何贯彻落实，让安全发展理念入脑入心。</w:t>
            </w:r>
          </w:p>
        </w:tc>
        <w:tc>
          <w:tcPr>
            <w:tcW w:w="2534" w:type="dxa"/>
            <w:tcBorders>
              <w:top w:val="single" w:color="auto" w:sz="4" w:space="0"/>
              <w:left w:val="nil"/>
              <w:bottom w:val="single" w:color="auto" w:sz="4" w:space="0"/>
              <w:right w:val="single" w:color="000000" w:sz="4" w:space="0"/>
            </w:tcBorders>
            <w:vAlign w:val="center"/>
          </w:tcPr>
          <w:p>
            <w:pPr>
              <w:widowControl/>
              <w:spacing w:line="27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lang w:val="en-US" w:eastAsia="zh-CN"/>
              </w:rPr>
              <w:t>应急办、各村（居）</w:t>
            </w:r>
          </w:p>
        </w:tc>
        <w:tc>
          <w:tcPr>
            <w:tcW w:w="737" w:type="dxa"/>
            <w:tcBorders>
              <w:top w:val="nil"/>
              <w:left w:val="nil"/>
              <w:bottom w:val="single" w:color="auto" w:sz="4" w:space="0"/>
              <w:right w:val="single" w:color="auto" w:sz="4" w:space="0"/>
            </w:tcBorders>
            <w:vAlign w:val="center"/>
          </w:tcPr>
          <w:p>
            <w:pPr>
              <w:widowControl/>
              <w:spacing w:line="270" w:lineRule="exact"/>
              <w:jc w:val="center"/>
              <w:rPr>
                <w:rFonts w:hint="eastAsia" w:eastAsia="方正仿宋_GBK" w:cs="宋体"/>
                <w:kern w:val="0"/>
                <w:sz w:val="24"/>
              </w:rPr>
            </w:pPr>
            <w:r>
              <w:rPr>
                <w:rFonts w:hint="eastAsia" w:eastAsia="方正仿宋_GBK" w:cs="宋体"/>
                <w:kern w:val="0"/>
                <w:sz w:val="24"/>
              </w:rPr>
              <w:t>2020年底</w:t>
            </w:r>
          </w:p>
        </w:tc>
        <w:tc>
          <w:tcPr>
            <w:tcW w:w="648" w:type="dxa"/>
            <w:tcBorders>
              <w:top w:val="nil"/>
              <w:left w:val="nil"/>
              <w:bottom w:val="single" w:color="auto" w:sz="4" w:space="0"/>
              <w:right w:val="single" w:color="auto" w:sz="4" w:space="0"/>
            </w:tcBorders>
            <w:vAlign w:val="center"/>
          </w:tcPr>
          <w:p>
            <w:pPr>
              <w:widowControl/>
              <w:spacing w:line="300" w:lineRule="exact"/>
              <w:rPr>
                <w:rFonts w:hint="eastAsia" w:eastAsia="方正仿宋_GBK" w:cs="宋体"/>
                <w:kern w:val="0"/>
                <w:sz w:val="24"/>
              </w:rPr>
            </w:pPr>
            <w:r>
              <w:rPr>
                <w:rFonts w:hint="eastAsia" w:eastAsia="方正仿宋_GBK"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14400" w:type="dxa"/>
            <w:gridSpan w:val="6"/>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hint="eastAsia" w:eastAsia="方正黑体_GBK" w:cs="宋体"/>
                <w:kern w:val="0"/>
                <w:sz w:val="24"/>
              </w:rPr>
            </w:pPr>
            <w:r>
              <w:rPr>
                <w:rFonts w:hint="eastAsia" w:eastAsia="方正黑体_GBK" w:cs="宋体"/>
                <w:kern w:val="0"/>
                <w:sz w:val="24"/>
              </w:rPr>
              <w:t>二、广泛开展社会宣传活动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8" w:type="dxa"/>
            <w:gridSpan w:val="2"/>
            <w:tcBorders>
              <w:top w:val="nil"/>
              <w:left w:val="single" w:color="auto" w:sz="4" w:space="0"/>
              <w:bottom w:val="single" w:color="auto" w:sz="4" w:space="0"/>
              <w:right w:val="single" w:color="auto" w:sz="4" w:space="0"/>
            </w:tcBorders>
            <w:vAlign w:val="center"/>
          </w:tcPr>
          <w:p>
            <w:pPr>
              <w:widowControl/>
              <w:spacing w:line="300" w:lineRule="exact"/>
              <w:jc w:val="center"/>
              <w:rPr>
                <w:rFonts w:hint="default" w:ascii="方正楷体_GBK" w:eastAsia="方正楷体_GBK" w:cs="宋体"/>
                <w:kern w:val="0"/>
                <w:sz w:val="24"/>
                <w:lang w:val="en-US" w:eastAsia="zh-CN"/>
              </w:rPr>
            </w:pPr>
            <w:r>
              <w:rPr>
                <w:rFonts w:hint="eastAsia" w:ascii="方正楷体_GBK" w:eastAsia="方正楷体_GBK" w:cs="宋体"/>
                <w:kern w:val="0"/>
                <w:sz w:val="24"/>
              </w:rPr>
              <w:t>（</w:t>
            </w:r>
            <w:r>
              <w:rPr>
                <w:rFonts w:hint="eastAsia" w:ascii="方正楷体_GBK" w:eastAsia="方正楷体_GBK" w:cs="宋体"/>
                <w:kern w:val="0"/>
                <w:sz w:val="24"/>
                <w:lang w:val="en-US" w:eastAsia="zh-CN"/>
              </w:rPr>
              <w:t>四</w:t>
            </w:r>
            <w:r>
              <w:rPr>
                <w:rFonts w:hint="eastAsia" w:ascii="方正楷体_GBK" w:eastAsia="方正楷体_GBK" w:cs="宋体"/>
                <w:kern w:val="0"/>
                <w:sz w:val="24"/>
              </w:rPr>
              <w:t>）</w:t>
            </w:r>
            <w:r>
              <w:rPr>
                <w:rFonts w:hint="eastAsia" w:ascii="方正楷体_GBK" w:eastAsia="方正楷体_GBK" w:cs="宋体"/>
                <w:kern w:val="0"/>
                <w:sz w:val="24"/>
                <w:lang w:val="en-US" w:eastAsia="zh-CN"/>
              </w:rPr>
              <w:t>开展安全宣传“五进”活动</w:t>
            </w:r>
          </w:p>
        </w:tc>
        <w:tc>
          <w:tcPr>
            <w:tcW w:w="6873" w:type="dxa"/>
            <w:tcBorders>
              <w:top w:val="nil"/>
              <w:left w:val="nil"/>
              <w:bottom w:val="single" w:color="auto" w:sz="4" w:space="0"/>
              <w:right w:val="single" w:color="auto" w:sz="4" w:space="0"/>
            </w:tcBorders>
            <w:vAlign w:val="center"/>
          </w:tcPr>
          <w:p>
            <w:pPr>
              <w:widowControl/>
              <w:spacing w:line="360" w:lineRule="exact"/>
              <w:rPr>
                <w:rFonts w:hint="eastAsia" w:eastAsia="方正仿宋_GBK" w:cs="宋体"/>
                <w:kern w:val="0"/>
                <w:sz w:val="24"/>
              </w:rPr>
            </w:pPr>
            <w:r>
              <w:rPr>
                <w:rFonts w:hint="eastAsia" w:eastAsia="方正仿宋_GBK" w:cs="宋体"/>
                <w:kern w:val="0"/>
                <w:sz w:val="24"/>
              </w:rPr>
              <w:t>5.将习近平总书记重要论述作为重要内容，加大对从业人员的宣传教育培训力度。</w:t>
            </w:r>
          </w:p>
        </w:tc>
        <w:tc>
          <w:tcPr>
            <w:tcW w:w="2534" w:type="dxa"/>
            <w:tcBorders>
              <w:top w:val="single" w:color="auto" w:sz="4" w:space="0"/>
              <w:left w:val="nil"/>
              <w:bottom w:val="single" w:color="auto" w:sz="4" w:space="0"/>
              <w:right w:val="single" w:color="000000" w:sz="4" w:space="0"/>
            </w:tcBorders>
            <w:vAlign w:val="center"/>
          </w:tcPr>
          <w:p>
            <w:pPr>
              <w:widowControl/>
              <w:spacing w:line="360" w:lineRule="exact"/>
              <w:rPr>
                <w:rFonts w:hint="default" w:eastAsia="方正仿宋_GBK" w:cs="宋体"/>
                <w:kern w:val="0"/>
                <w:sz w:val="24"/>
                <w:lang w:val="en-US" w:eastAsia="zh-CN"/>
              </w:rPr>
            </w:pPr>
            <w:r>
              <w:rPr>
                <w:rFonts w:hint="eastAsia" w:ascii="方正仿宋_GBK" w:hAnsi="方正仿宋_GBK" w:eastAsia="方正仿宋_GBK" w:cs="方正仿宋_GBK"/>
                <w:kern w:val="0"/>
                <w:sz w:val="24"/>
                <w:lang w:val="en-US" w:eastAsia="zh-CN"/>
              </w:rPr>
              <w:t>相关科室、各村（居）</w:t>
            </w:r>
          </w:p>
        </w:tc>
        <w:tc>
          <w:tcPr>
            <w:tcW w:w="737" w:type="dxa"/>
            <w:tcBorders>
              <w:top w:val="nil"/>
              <w:left w:val="nil"/>
              <w:bottom w:val="single" w:color="auto" w:sz="4" w:space="0"/>
              <w:right w:val="single" w:color="auto" w:sz="4" w:space="0"/>
            </w:tcBorders>
            <w:vAlign w:val="center"/>
          </w:tcPr>
          <w:p>
            <w:pPr>
              <w:widowControl/>
              <w:spacing w:line="360" w:lineRule="exact"/>
              <w:jc w:val="center"/>
              <w:rPr>
                <w:rFonts w:hint="eastAsia" w:eastAsia="方正仿宋_GBK" w:cs="宋体"/>
                <w:kern w:val="0"/>
                <w:sz w:val="24"/>
              </w:rPr>
            </w:pPr>
            <w:r>
              <w:rPr>
                <w:rFonts w:hint="eastAsia" w:eastAsia="方正仿宋_GBK" w:cs="宋体"/>
                <w:kern w:val="0"/>
                <w:sz w:val="24"/>
              </w:rPr>
              <w:t>持续推进</w:t>
            </w:r>
          </w:p>
        </w:tc>
        <w:tc>
          <w:tcPr>
            <w:tcW w:w="648" w:type="dxa"/>
            <w:tcBorders>
              <w:top w:val="nil"/>
              <w:left w:val="nil"/>
              <w:bottom w:val="single" w:color="auto" w:sz="4" w:space="0"/>
              <w:right w:val="single" w:color="auto" w:sz="4" w:space="0"/>
            </w:tcBorders>
            <w:vAlign w:val="center"/>
          </w:tcPr>
          <w:p>
            <w:pPr>
              <w:widowControl/>
              <w:spacing w:line="300" w:lineRule="exact"/>
              <w:rPr>
                <w:rFonts w:hint="eastAsia" w:eastAsia="方正仿宋_GBK" w:cs="宋体"/>
                <w:kern w:val="0"/>
                <w:sz w:val="24"/>
              </w:rPr>
            </w:pPr>
            <w:r>
              <w:rPr>
                <w:rFonts w:hint="eastAsia" w:eastAsia="方正仿宋_GBK" w:cs="宋体"/>
                <w:kern w:val="0"/>
                <w:sz w:val="24"/>
              </w:rPr>
              <w:t>　</w:t>
            </w:r>
          </w:p>
        </w:tc>
      </w:tr>
    </w:tbl>
    <w:p>
      <w:pPr>
        <w:tabs>
          <w:tab w:val="left" w:pos="1005"/>
        </w:tabs>
        <w:rPr>
          <w:rFonts w:eastAsia="方正仿宋_GBK"/>
          <w:sz w:val="32"/>
          <w:szCs w:val="32"/>
        </w:rPr>
      </w:pPr>
    </w:p>
    <w:p>
      <w:pPr>
        <w:rPr>
          <w:rFonts w:hint="eastAsia" w:eastAsia="方正仿宋_GBK"/>
          <w:sz w:val="32"/>
          <w:szCs w:val="32"/>
        </w:rPr>
        <w:sectPr>
          <w:footerReference r:id="rId3" w:type="default"/>
          <w:footerReference r:id="rId4" w:type="even"/>
          <w:pgSz w:w="16838" w:h="11906" w:orient="landscape"/>
          <w:pgMar w:top="1134" w:right="1134" w:bottom="1134" w:left="1134" w:header="851" w:footer="1304" w:gutter="0"/>
          <w:pgBorders>
            <w:top w:val="none" w:sz="0" w:space="0"/>
            <w:left w:val="none" w:sz="0" w:space="0"/>
            <w:bottom w:val="none" w:sz="0" w:space="0"/>
            <w:right w:val="none" w:sz="0" w:space="0"/>
          </w:pgBorders>
          <w:pgNumType w:fmt="numberInDash"/>
          <w:cols w:space="720" w:num="1"/>
          <w:rtlGutter w:val="0"/>
          <w:docGrid w:type="lines" w:linePitch="312" w:charSpace="0"/>
        </w:sectPr>
      </w:pPr>
    </w:p>
    <w:p>
      <w:pPr>
        <w:overflowPunct w:val="0"/>
        <w:spacing w:line="600" w:lineRule="exact"/>
        <w:jc w:val="center"/>
        <w:rPr>
          <w:rFonts w:eastAsia="方正小标宋_GBK"/>
          <w:kern w:val="0"/>
          <w:sz w:val="44"/>
          <w:szCs w:val="44"/>
        </w:rPr>
      </w:pPr>
      <w:r>
        <w:rPr>
          <w:rFonts w:eastAsia="方正小标宋_GBK"/>
          <w:kern w:val="0"/>
          <w:sz w:val="44"/>
          <w:szCs w:val="44"/>
        </w:rPr>
        <w:t>安全生产专项整治三年行动任务清单</w:t>
      </w:r>
    </w:p>
    <w:p>
      <w:pPr>
        <w:overflowPunct w:val="0"/>
        <w:spacing w:line="600" w:lineRule="exact"/>
        <w:jc w:val="center"/>
        <w:rPr>
          <w:rFonts w:eastAsia="方正仿宋_GBK"/>
          <w:sz w:val="44"/>
          <w:szCs w:val="44"/>
        </w:rPr>
      </w:pPr>
      <w:r>
        <w:rPr>
          <w:rFonts w:eastAsia="方正小标宋_GBK"/>
          <w:kern w:val="0"/>
          <w:sz w:val="44"/>
          <w:szCs w:val="44"/>
        </w:rPr>
        <w:t>（</w:t>
      </w:r>
      <w:r>
        <w:rPr>
          <w:rFonts w:hint="eastAsia" w:eastAsia="方正小标宋_GBK"/>
          <w:kern w:val="0"/>
          <w:sz w:val="44"/>
          <w:szCs w:val="44"/>
          <w:lang w:val="en-US" w:eastAsia="zh-CN"/>
        </w:rPr>
        <w:t>2</w:t>
      </w:r>
      <w:r>
        <w:rPr>
          <w:rFonts w:eastAsia="方正小标宋_GBK"/>
          <w:kern w:val="0"/>
          <w:sz w:val="44"/>
          <w:szCs w:val="44"/>
        </w:rPr>
        <w:t>.工贸企业整治专项）</w:t>
      </w:r>
    </w:p>
    <w:tbl>
      <w:tblPr>
        <w:tblStyle w:val="7"/>
        <w:tblW w:w="143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98"/>
        <w:gridCol w:w="6860"/>
        <w:gridCol w:w="3009"/>
        <w:gridCol w:w="1064"/>
        <w:gridCol w:w="6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55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方正黑体_GBK" w:cs="宋体"/>
                <w:kern w:val="0"/>
                <w:sz w:val="24"/>
              </w:rPr>
            </w:pPr>
            <w:r>
              <w:rPr>
                <w:rFonts w:hint="eastAsia" w:eastAsia="方正黑体_GBK" w:cs="宋体"/>
                <w:kern w:val="0"/>
                <w:sz w:val="24"/>
              </w:rPr>
              <w:t>主要任务</w:t>
            </w:r>
          </w:p>
        </w:tc>
        <w:tc>
          <w:tcPr>
            <w:tcW w:w="3009"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eastAsia="方正黑体_GBK" w:cs="宋体"/>
                <w:kern w:val="0"/>
                <w:sz w:val="24"/>
              </w:rPr>
            </w:pPr>
            <w:r>
              <w:rPr>
                <w:rFonts w:hint="eastAsia" w:eastAsia="方正黑体_GBK" w:cs="宋体"/>
                <w:kern w:val="0"/>
                <w:sz w:val="24"/>
              </w:rPr>
              <w:t>责任单位</w:t>
            </w:r>
          </w:p>
        </w:tc>
        <w:tc>
          <w:tcPr>
            <w:tcW w:w="1064" w:type="dxa"/>
            <w:tcBorders>
              <w:top w:val="single" w:color="auto" w:sz="4" w:space="0"/>
              <w:left w:val="nil"/>
              <w:bottom w:val="single" w:color="auto" w:sz="4" w:space="0"/>
              <w:right w:val="single" w:color="auto" w:sz="4" w:space="0"/>
            </w:tcBorders>
            <w:vAlign w:val="center"/>
          </w:tcPr>
          <w:p>
            <w:pPr>
              <w:spacing w:line="360" w:lineRule="exact"/>
              <w:jc w:val="center"/>
              <w:rPr>
                <w:rFonts w:eastAsia="方正黑体_GBK" w:cs="宋体"/>
                <w:kern w:val="0"/>
                <w:sz w:val="24"/>
              </w:rPr>
            </w:pPr>
            <w:r>
              <w:rPr>
                <w:rFonts w:hint="eastAsia" w:eastAsia="方正黑体_GBK" w:cs="宋体"/>
                <w:kern w:val="0"/>
                <w:sz w:val="24"/>
              </w:rPr>
              <w:t>完成</w:t>
            </w:r>
          </w:p>
          <w:p>
            <w:pPr>
              <w:spacing w:line="360" w:lineRule="exact"/>
              <w:jc w:val="center"/>
              <w:rPr>
                <w:rFonts w:hint="eastAsia" w:eastAsia="方正黑体_GBK" w:cs="宋体"/>
                <w:kern w:val="0"/>
                <w:sz w:val="24"/>
              </w:rPr>
            </w:pPr>
            <w:r>
              <w:rPr>
                <w:rFonts w:hint="eastAsia" w:eastAsia="方正黑体_GBK" w:cs="宋体"/>
                <w:kern w:val="0"/>
                <w:sz w:val="24"/>
              </w:rPr>
              <w:t>时限</w:t>
            </w:r>
          </w:p>
        </w:tc>
        <w:tc>
          <w:tcPr>
            <w:tcW w:w="672" w:type="dxa"/>
            <w:tcBorders>
              <w:top w:val="single" w:color="auto" w:sz="4" w:space="0"/>
              <w:left w:val="nil"/>
              <w:bottom w:val="single" w:color="auto" w:sz="4" w:space="0"/>
              <w:right w:val="single" w:color="auto" w:sz="4" w:space="0"/>
            </w:tcBorders>
            <w:vAlign w:val="center"/>
          </w:tcPr>
          <w:p>
            <w:pPr>
              <w:spacing w:line="280" w:lineRule="exact"/>
              <w:jc w:val="center"/>
              <w:rPr>
                <w:rFonts w:hint="eastAsia" w:eastAsia="方正黑体_GBK" w:cs="宋体"/>
                <w:kern w:val="0"/>
                <w:sz w:val="24"/>
              </w:rPr>
            </w:pPr>
            <w:r>
              <w:rPr>
                <w:rFonts w:hint="eastAsia" w:eastAsia="方正黑体_GBK" w:cs="宋体"/>
                <w:kern w:val="0"/>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303"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kern w:val="0"/>
                <w:sz w:val="24"/>
              </w:rPr>
            </w:pPr>
            <w:r>
              <w:rPr>
                <w:rFonts w:hint="eastAsia" w:eastAsia="方正黑体_GBK"/>
                <w:kern w:val="0"/>
                <w:sz w:val="24"/>
                <w:lang w:val="en-US" w:eastAsia="zh-CN"/>
              </w:rPr>
              <w:t>一</w:t>
            </w:r>
            <w:r>
              <w:rPr>
                <w:rFonts w:hint="eastAsia" w:eastAsia="方正黑体_GBK"/>
                <w:kern w:val="0"/>
                <w:sz w:val="24"/>
              </w:rPr>
              <w:t>、强化企业风险管控，提升安全保障能力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698"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方正楷体_GBK" w:eastAsia="方正楷体_GBK"/>
                <w:kern w:val="0"/>
                <w:sz w:val="24"/>
              </w:rPr>
            </w:pPr>
            <w:r>
              <w:rPr>
                <w:rFonts w:hint="eastAsia" w:ascii="方正楷体_GBK" w:eastAsia="方正楷体_GBK"/>
                <w:kern w:val="0"/>
                <w:sz w:val="24"/>
              </w:rPr>
              <w:t>（</w:t>
            </w:r>
            <w:r>
              <w:rPr>
                <w:rFonts w:hint="eastAsia" w:ascii="方正楷体_GBK" w:eastAsia="方正楷体_GBK"/>
                <w:kern w:val="0"/>
                <w:sz w:val="24"/>
                <w:lang w:val="en-US" w:eastAsia="zh-CN"/>
              </w:rPr>
              <w:t>一</w:t>
            </w:r>
            <w:r>
              <w:rPr>
                <w:rFonts w:hint="eastAsia" w:ascii="方正楷体_GBK" w:eastAsia="方正楷体_GBK"/>
                <w:kern w:val="0"/>
                <w:sz w:val="24"/>
              </w:rPr>
              <w:t>）严格落实企业安全生产主体责任</w:t>
            </w:r>
          </w:p>
        </w:tc>
        <w:tc>
          <w:tcPr>
            <w:tcW w:w="6860" w:type="dxa"/>
            <w:tcBorders>
              <w:top w:val="nil"/>
              <w:left w:val="nil"/>
              <w:bottom w:val="single" w:color="auto" w:sz="4" w:space="0"/>
              <w:right w:val="single" w:color="auto" w:sz="4" w:space="0"/>
            </w:tcBorders>
            <w:vAlign w:val="center"/>
          </w:tcPr>
          <w:p>
            <w:pPr>
              <w:spacing w:line="280" w:lineRule="exact"/>
              <w:rPr>
                <w:kern w:val="0"/>
                <w:sz w:val="24"/>
              </w:rPr>
            </w:pPr>
            <w:r>
              <w:rPr>
                <w:rFonts w:hint="eastAsia"/>
                <w:kern w:val="0"/>
                <w:sz w:val="24"/>
                <w:lang w:val="en-US" w:eastAsia="zh-CN"/>
              </w:rPr>
              <w:t>1</w:t>
            </w:r>
            <w:r>
              <w:rPr>
                <w:kern w:val="0"/>
                <w:sz w:val="24"/>
              </w:rPr>
              <w:t>.</w:t>
            </w:r>
            <w:r>
              <w:rPr>
                <w:rFonts w:hint="eastAsia" w:eastAsia="方正仿宋_GBK"/>
                <w:kern w:val="0"/>
                <w:sz w:val="24"/>
              </w:rPr>
              <w:t>企业对本单位安全生产、环境保护、职业健康等领域负全面责任，法定代表人和实际控制人同为第一责任人，健全企业主要负责人、安全负责人、技术负责人、车间和班组负责人、从业人员等全员安全生产责任制，并促进落实。</w:t>
            </w:r>
          </w:p>
        </w:tc>
        <w:tc>
          <w:tcPr>
            <w:tcW w:w="3009" w:type="dxa"/>
            <w:tcBorders>
              <w:top w:val="single" w:color="auto" w:sz="4" w:space="0"/>
              <w:left w:val="nil"/>
              <w:bottom w:val="single" w:color="auto" w:sz="4" w:space="0"/>
              <w:right w:val="single" w:color="000000" w:sz="4" w:space="0"/>
            </w:tcBorders>
            <w:vAlign w:val="center"/>
          </w:tcPr>
          <w:p>
            <w:pPr>
              <w:spacing w:line="280" w:lineRule="exact"/>
              <w:rPr>
                <w:rFonts w:hint="eastAsia" w:ascii="方正仿宋_GBK" w:hAnsi="方正仿宋_GBK" w:eastAsia="方正仿宋_GBK" w:cs="方正仿宋_GBK"/>
                <w:kern w:val="0"/>
                <w:sz w:val="24"/>
                <w:lang w:val="en-US" w:eastAsia="zh-CN"/>
              </w:rPr>
            </w:pPr>
            <w:r>
              <w:rPr>
                <w:rFonts w:hint="eastAsia" w:ascii="方正仿宋_GBK" w:hAnsi="方正仿宋_GBK" w:eastAsia="方正仿宋_GBK" w:cs="方正仿宋_GBK"/>
                <w:kern w:val="0"/>
                <w:sz w:val="24"/>
                <w:lang w:val="en-US" w:eastAsia="zh-CN"/>
              </w:rPr>
              <w:t>经发办、应急办</w:t>
            </w:r>
          </w:p>
        </w:tc>
        <w:tc>
          <w:tcPr>
            <w:tcW w:w="1064" w:type="dxa"/>
            <w:tcBorders>
              <w:top w:val="nil"/>
              <w:left w:val="nil"/>
              <w:bottom w:val="single" w:color="auto" w:sz="4" w:space="0"/>
              <w:right w:val="single" w:color="auto" w:sz="4" w:space="0"/>
            </w:tcBorders>
            <w:vAlign w:val="center"/>
          </w:tcPr>
          <w:p>
            <w:pPr>
              <w:spacing w:line="280" w:lineRule="exact"/>
              <w:jc w:val="center"/>
              <w:rPr>
                <w:rFonts w:eastAsia="方正仿宋_GBK" w:cs="宋体"/>
                <w:kern w:val="0"/>
                <w:sz w:val="24"/>
              </w:rPr>
            </w:pPr>
            <w:r>
              <w:rPr>
                <w:rFonts w:hint="eastAsia" w:eastAsia="方正仿宋_GBK" w:cs="宋体"/>
                <w:kern w:val="0"/>
                <w:sz w:val="24"/>
              </w:rPr>
              <w:t>持续</w:t>
            </w:r>
          </w:p>
          <w:p>
            <w:pPr>
              <w:spacing w:line="280" w:lineRule="exact"/>
              <w:jc w:val="center"/>
              <w:rPr>
                <w:rFonts w:hint="eastAsia" w:eastAsia="方正仿宋_GBK" w:cs="宋体"/>
                <w:kern w:val="0"/>
                <w:sz w:val="24"/>
              </w:rPr>
            </w:pPr>
            <w:r>
              <w:rPr>
                <w:rFonts w:hint="eastAsia" w:eastAsia="方正仿宋_GBK" w:cs="宋体"/>
                <w:kern w:val="0"/>
                <w:sz w:val="24"/>
              </w:rPr>
              <w:t>推进</w:t>
            </w:r>
          </w:p>
        </w:tc>
        <w:tc>
          <w:tcPr>
            <w:tcW w:w="672" w:type="dxa"/>
            <w:tcBorders>
              <w:top w:val="nil"/>
              <w:left w:val="nil"/>
              <w:bottom w:val="single" w:color="auto" w:sz="4" w:space="0"/>
              <w:right w:val="single" w:color="auto" w:sz="4" w:space="0"/>
            </w:tcBorders>
            <w:vAlign w:val="center"/>
          </w:tcPr>
          <w:p>
            <w:pPr>
              <w:widowControl/>
              <w:jc w:val="left"/>
              <w:rPr>
                <w:rFonts w:hint="eastAsia"/>
                <w:kern w:val="0"/>
                <w:sz w:val="24"/>
              </w:rPr>
            </w:pPr>
            <w:r>
              <w:rPr>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2698"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方正楷体_GBK" w:eastAsia="方正楷体_GBK"/>
                <w:kern w:val="0"/>
                <w:sz w:val="24"/>
              </w:rPr>
            </w:pPr>
          </w:p>
        </w:tc>
        <w:tc>
          <w:tcPr>
            <w:tcW w:w="6860" w:type="dxa"/>
            <w:tcBorders>
              <w:top w:val="nil"/>
              <w:left w:val="nil"/>
              <w:bottom w:val="single" w:color="auto" w:sz="4" w:space="0"/>
              <w:right w:val="single" w:color="auto" w:sz="4" w:space="0"/>
            </w:tcBorders>
            <w:vAlign w:val="center"/>
          </w:tcPr>
          <w:p>
            <w:pPr>
              <w:spacing w:line="280" w:lineRule="exact"/>
              <w:rPr>
                <w:kern w:val="0"/>
                <w:sz w:val="24"/>
              </w:rPr>
            </w:pPr>
            <w:r>
              <w:rPr>
                <w:kern w:val="0"/>
                <w:sz w:val="24"/>
              </w:rPr>
              <w:t>2.</w:t>
            </w:r>
            <w:r>
              <w:rPr>
                <w:rFonts w:hint="eastAsia" w:eastAsia="方正仿宋_GBK"/>
                <w:kern w:val="0"/>
                <w:sz w:val="24"/>
              </w:rPr>
              <w:t>企业要严格落实安全责任、安全投入、安全培训、安全管理、应急救援</w:t>
            </w:r>
            <w:r>
              <w:rPr>
                <w:kern w:val="0"/>
                <w:sz w:val="24"/>
              </w:rPr>
              <w:t>“</w:t>
            </w:r>
            <w:r>
              <w:rPr>
                <w:rFonts w:hint="eastAsia" w:eastAsia="方正仿宋_GBK"/>
                <w:kern w:val="0"/>
                <w:sz w:val="24"/>
              </w:rPr>
              <w:t>五到位</w:t>
            </w:r>
            <w:r>
              <w:rPr>
                <w:kern w:val="0"/>
                <w:sz w:val="24"/>
              </w:rPr>
              <w:t>”</w:t>
            </w:r>
            <w:r>
              <w:rPr>
                <w:rFonts w:hint="eastAsia" w:eastAsia="方正仿宋_GBK"/>
                <w:kern w:val="0"/>
                <w:sz w:val="24"/>
              </w:rPr>
              <w:t>，做到长期抓安全标准化、经常抓</w:t>
            </w:r>
            <w:r>
              <w:rPr>
                <w:kern w:val="0"/>
                <w:sz w:val="24"/>
              </w:rPr>
              <w:t>“</w:t>
            </w:r>
            <w:r>
              <w:rPr>
                <w:rFonts w:hint="eastAsia" w:eastAsia="方正仿宋_GBK"/>
                <w:kern w:val="0"/>
                <w:sz w:val="24"/>
              </w:rPr>
              <w:t>日周月</w:t>
            </w:r>
            <w:r>
              <w:rPr>
                <w:kern w:val="0"/>
                <w:sz w:val="24"/>
              </w:rPr>
              <w:t>”</w:t>
            </w:r>
            <w:r>
              <w:rPr>
                <w:rFonts w:hint="eastAsia" w:eastAsia="方正仿宋_GBK"/>
                <w:kern w:val="0"/>
                <w:sz w:val="24"/>
              </w:rPr>
              <w:t>隐患排查治理、关键环节抓</w:t>
            </w:r>
            <w:r>
              <w:rPr>
                <w:kern w:val="0"/>
                <w:sz w:val="24"/>
              </w:rPr>
              <w:t>“</w:t>
            </w:r>
            <w:r>
              <w:rPr>
                <w:rFonts w:hint="eastAsia" w:eastAsia="方正仿宋_GBK"/>
                <w:kern w:val="0"/>
                <w:sz w:val="24"/>
              </w:rPr>
              <w:t>总工程师</w:t>
            </w:r>
            <w:r>
              <w:rPr>
                <w:kern w:val="0"/>
                <w:sz w:val="24"/>
              </w:rPr>
              <w:t>”</w:t>
            </w:r>
            <w:r>
              <w:rPr>
                <w:rFonts w:hint="eastAsia" w:eastAsia="方正仿宋_GBK"/>
                <w:kern w:val="0"/>
                <w:sz w:val="24"/>
              </w:rPr>
              <w:t>制度落实。</w:t>
            </w:r>
          </w:p>
        </w:tc>
        <w:tc>
          <w:tcPr>
            <w:tcW w:w="3009" w:type="dxa"/>
            <w:tcBorders>
              <w:top w:val="single" w:color="auto" w:sz="4" w:space="0"/>
              <w:left w:val="nil"/>
              <w:bottom w:val="single" w:color="auto" w:sz="4" w:space="0"/>
              <w:right w:val="single" w:color="000000" w:sz="4" w:space="0"/>
            </w:tcBorders>
            <w:vAlign w:val="center"/>
          </w:tcPr>
          <w:p>
            <w:pPr>
              <w:spacing w:line="28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lang w:val="en-US" w:eastAsia="zh-CN"/>
              </w:rPr>
              <w:t>经发办、应急办</w:t>
            </w:r>
          </w:p>
        </w:tc>
        <w:tc>
          <w:tcPr>
            <w:tcW w:w="1064" w:type="dxa"/>
            <w:tcBorders>
              <w:top w:val="nil"/>
              <w:left w:val="nil"/>
              <w:bottom w:val="single" w:color="auto" w:sz="4" w:space="0"/>
              <w:right w:val="single" w:color="auto" w:sz="4" w:space="0"/>
            </w:tcBorders>
            <w:vAlign w:val="center"/>
          </w:tcPr>
          <w:p>
            <w:pPr>
              <w:spacing w:line="280" w:lineRule="exact"/>
              <w:jc w:val="center"/>
              <w:rPr>
                <w:rFonts w:eastAsia="方正仿宋_GBK" w:cs="宋体"/>
                <w:kern w:val="0"/>
                <w:sz w:val="24"/>
              </w:rPr>
            </w:pPr>
            <w:r>
              <w:rPr>
                <w:rFonts w:hint="eastAsia" w:eastAsia="方正仿宋_GBK" w:cs="宋体"/>
                <w:kern w:val="0"/>
                <w:sz w:val="24"/>
              </w:rPr>
              <w:t>持续</w:t>
            </w:r>
          </w:p>
          <w:p>
            <w:pPr>
              <w:spacing w:line="280" w:lineRule="exact"/>
              <w:jc w:val="center"/>
              <w:rPr>
                <w:rFonts w:hint="eastAsia" w:eastAsia="方正仿宋_GBK" w:cs="宋体"/>
                <w:kern w:val="0"/>
                <w:sz w:val="24"/>
              </w:rPr>
            </w:pPr>
            <w:r>
              <w:rPr>
                <w:rFonts w:hint="eastAsia" w:eastAsia="方正仿宋_GBK" w:cs="宋体"/>
                <w:kern w:val="0"/>
                <w:sz w:val="24"/>
              </w:rPr>
              <w:t>推进</w:t>
            </w:r>
          </w:p>
        </w:tc>
        <w:tc>
          <w:tcPr>
            <w:tcW w:w="672" w:type="dxa"/>
            <w:tcBorders>
              <w:top w:val="nil"/>
              <w:left w:val="nil"/>
              <w:bottom w:val="single" w:color="auto" w:sz="4" w:space="0"/>
              <w:right w:val="single" w:color="auto" w:sz="4" w:space="0"/>
            </w:tcBorders>
            <w:vAlign w:val="center"/>
          </w:tcPr>
          <w:p>
            <w:pPr>
              <w:widowControl/>
              <w:jc w:val="left"/>
              <w:rPr>
                <w:rFonts w:hint="eastAsia"/>
                <w:kern w:val="0"/>
                <w:sz w:val="24"/>
              </w:rPr>
            </w:pPr>
            <w:r>
              <w:rPr>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2698"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方正楷体_GBK" w:eastAsia="方正楷体_GBK"/>
                <w:kern w:val="0"/>
                <w:sz w:val="24"/>
              </w:rPr>
            </w:pPr>
          </w:p>
        </w:tc>
        <w:tc>
          <w:tcPr>
            <w:tcW w:w="6860" w:type="dxa"/>
            <w:tcBorders>
              <w:top w:val="nil"/>
              <w:left w:val="nil"/>
              <w:bottom w:val="single" w:color="auto" w:sz="4" w:space="0"/>
              <w:right w:val="single" w:color="auto" w:sz="4" w:space="0"/>
            </w:tcBorders>
            <w:vAlign w:val="center"/>
          </w:tcPr>
          <w:p>
            <w:pPr>
              <w:spacing w:line="280" w:lineRule="exact"/>
              <w:rPr>
                <w:kern w:val="0"/>
                <w:sz w:val="24"/>
              </w:rPr>
            </w:pPr>
            <w:r>
              <w:rPr>
                <w:rFonts w:hint="eastAsia"/>
                <w:kern w:val="0"/>
                <w:sz w:val="24"/>
                <w:lang w:val="en-US" w:eastAsia="zh-CN"/>
              </w:rPr>
              <w:t>3</w:t>
            </w:r>
            <w:r>
              <w:rPr>
                <w:kern w:val="0"/>
                <w:sz w:val="24"/>
              </w:rPr>
              <w:t>.</w:t>
            </w:r>
            <w:r>
              <w:rPr>
                <w:rFonts w:hint="eastAsia" w:eastAsia="方正仿宋_GBK"/>
                <w:kern w:val="0"/>
                <w:sz w:val="24"/>
              </w:rPr>
              <w:t>企业要健全企业技术和管理团队，规上工业企业至少明确</w:t>
            </w:r>
            <w:r>
              <w:rPr>
                <w:kern w:val="0"/>
                <w:sz w:val="24"/>
              </w:rPr>
              <w:t>1</w:t>
            </w:r>
            <w:r>
              <w:rPr>
                <w:rFonts w:hint="eastAsia" w:eastAsia="方正仿宋_GBK"/>
                <w:kern w:val="0"/>
                <w:sz w:val="24"/>
              </w:rPr>
              <w:t>名技术负责人实施</w:t>
            </w:r>
            <w:r>
              <w:rPr>
                <w:kern w:val="0"/>
                <w:sz w:val="24"/>
              </w:rPr>
              <w:t>“</w:t>
            </w:r>
            <w:r>
              <w:rPr>
                <w:rFonts w:hint="eastAsia" w:eastAsia="方正仿宋_GBK"/>
                <w:kern w:val="0"/>
                <w:sz w:val="24"/>
              </w:rPr>
              <w:t>总工程师</w:t>
            </w:r>
            <w:r>
              <w:rPr>
                <w:kern w:val="0"/>
                <w:sz w:val="24"/>
              </w:rPr>
              <w:t>”</w:t>
            </w:r>
            <w:r>
              <w:rPr>
                <w:rFonts w:hint="eastAsia" w:eastAsia="方正仿宋_GBK"/>
                <w:kern w:val="0"/>
                <w:sz w:val="24"/>
              </w:rPr>
              <w:t>制度，技术负责人要加强安全技术规程、措施方案的编制、论证、决定、实施和监督。</w:t>
            </w:r>
          </w:p>
        </w:tc>
        <w:tc>
          <w:tcPr>
            <w:tcW w:w="3009" w:type="dxa"/>
            <w:tcBorders>
              <w:top w:val="single" w:color="auto" w:sz="4" w:space="0"/>
              <w:left w:val="nil"/>
              <w:bottom w:val="single" w:color="auto" w:sz="4" w:space="0"/>
              <w:right w:val="single" w:color="000000" w:sz="4" w:space="0"/>
            </w:tcBorders>
            <w:vAlign w:val="center"/>
          </w:tcPr>
          <w:p>
            <w:pPr>
              <w:spacing w:line="28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lang w:val="en-US" w:eastAsia="zh-CN"/>
              </w:rPr>
              <w:t>经发办、应急办</w:t>
            </w:r>
            <w:r>
              <w:rPr>
                <w:rFonts w:hint="eastAsia" w:ascii="方正仿宋_GBK" w:hAnsi="方正仿宋_GBK" w:eastAsia="方正仿宋_GBK" w:cs="方正仿宋_GBK"/>
                <w:kern w:val="0"/>
                <w:sz w:val="24"/>
              </w:rPr>
              <w:t xml:space="preserve"> </w:t>
            </w:r>
          </w:p>
        </w:tc>
        <w:tc>
          <w:tcPr>
            <w:tcW w:w="1064" w:type="dxa"/>
            <w:tcBorders>
              <w:top w:val="nil"/>
              <w:left w:val="nil"/>
              <w:bottom w:val="single" w:color="auto" w:sz="4" w:space="0"/>
              <w:right w:val="single" w:color="auto" w:sz="4" w:space="0"/>
            </w:tcBorders>
            <w:vAlign w:val="center"/>
          </w:tcPr>
          <w:p>
            <w:pPr>
              <w:spacing w:line="280" w:lineRule="exact"/>
              <w:jc w:val="center"/>
              <w:rPr>
                <w:rFonts w:eastAsia="方正仿宋_GBK" w:cs="宋体"/>
                <w:kern w:val="0"/>
                <w:sz w:val="24"/>
              </w:rPr>
            </w:pPr>
            <w:r>
              <w:rPr>
                <w:rFonts w:hint="eastAsia" w:eastAsia="方正仿宋_GBK" w:cs="宋体"/>
                <w:kern w:val="0"/>
                <w:sz w:val="24"/>
              </w:rPr>
              <w:t>持续</w:t>
            </w:r>
          </w:p>
          <w:p>
            <w:pPr>
              <w:spacing w:line="280" w:lineRule="exact"/>
              <w:jc w:val="center"/>
              <w:rPr>
                <w:rFonts w:hint="eastAsia" w:eastAsia="方正仿宋_GBK" w:cs="宋体"/>
                <w:kern w:val="0"/>
                <w:sz w:val="24"/>
              </w:rPr>
            </w:pPr>
            <w:r>
              <w:rPr>
                <w:rFonts w:hint="eastAsia" w:eastAsia="方正仿宋_GBK" w:cs="宋体"/>
                <w:kern w:val="0"/>
                <w:sz w:val="24"/>
              </w:rPr>
              <w:t>推进</w:t>
            </w:r>
          </w:p>
        </w:tc>
        <w:tc>
          <w:tcPr>
            <w:tcW w:w="672" w:type="dxa"/>
            <w:tcBorders>
              <w:top w:val="nil"/>
              <w:left w:val="nil"/>
              <w:bottom w:val="single" w:color="auto" w:sz="4" w:space="0"/>
              <w:right w:val="single" w:color="auto" w:sz="4" w:space="0"/>
            </w:tcBorders>
            <w:vAlign w:val="center"/>
          </w:tcPr>
          <w:p>
            <w:pPr>
              <w:widowControl/>
              <w:jc w:val="left"/>
              <w:rPr>
                <w:rFonts w:hint="eastAsia"/>
                <w:kern w:val="0"/>
                <w:sz w:val="24"/>
              </w:rPr>
            </w:pPr>
            <w:r>
              <w:rPr>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jc w:val="center"/>
        </w:trPr>
        <w:tc>
          <w:tcPr>
            <w:tcW w:w="2698"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方正楷体_GBK" w:eastAsia="方正楷体_GBK"/>
                <w:kern w:val="0"/>
                <w:sz w:val="24"/>
              </w:rPr>
            </w:pPr>
            <w:r>
              <w:rPr>
                <w:rFonts w:hint="eastAsia" w:ascii="方正楷体_GBK" w:eastAsia="方正楷体_GBK"/>
                <w:kern w:val="0"/>
                <w:sz w:val="24"/>
              </w:rPr>
              <w:t>（</w:t>
            </w:r>
            <w:r>
              <w:rPr>
                <w:rFonts w:hint="eastAsia" w:ascii="方正楷体_GBK" w:eastAsia="方正楷体_GBK"/>
                <w:kern w:val="0"/>
                <w:sz w:val="24"/>
                <w:lang w:val="en-US" w:eastAsia="zh-CN"/>
              </w:rPr>
              <w:t>二</w:t>
            </w:r>
            <w:r>
              <w:rPr>
                <w:rFonts w:hint="eastAsia" w:ascii="方正楷体_GBK" w:eastAsia="方正楷体_GBK"/>
                <w:kern w:val="0"/>
                <w:sz w:val="24"/>
              </w:rPr>
              <w:t>）建立以风险分级管控和隐患排查治理为重</w:t>
            </w:r>
            <w:r>
              <w:rPr>
                <w:rFonts w:hint="eastAsia" w:ascii="方正楷体_GBK" w:eastAsia="方正楷体_GBK"/>
                <w:spacing w:val="-10"/>
                <w:kern w:val="0"/>
                <w:sz w:val="24"/>
              </w:rPr>
              <w:t>点的安全预防控制体系</w:t>
            </w:r>
          </w:p>
        </w:tc>
        <w:tc>
          <w:tcPr>
            <w:tcW w:w="6860" w:type="dxa"/>
            <w:tcBorders>
              <w:top w:val="nil"/>
              <w:left w:val="nil"/>
              <w:bottom w:val="single" w:color="auto" w:sz="4" w:space="0"/>
              <w:right w:val="single" w:color="auto" w:sz="4" w:space="0"/>
            </w:tcBorders>
            <w:vAlign w:val="center"/>
          </w:tcPr>
          <w:p>
            <w:pPr>
              <w:spacing w:line="280" w:lineRule="exact"/>
              <w:rPr>
                <w:kern w:val="0"/>
                <w:sz w:val="24"/>
              </w:rPr>
            </w:pPr>
            <w:r>
              <w:rPr>
                <w:rFonts w:hint="eastAsia"/>
                <w:kern w:val="0"/>
                <w:sz w:val="24"/>
                <w:lang w:val="en-US" w:eastAsia="zh-CN"/>
              </w:rPr>
              <w:t>4</w:t>
            </w:r>
            <w:r>
              <w:rPr>
                <w:kern w:val="0"/>
                <w:sz w:val="24"/>
              </w:rPr>
              <w:t>.</w:t>
            </w:r>
            <w:r>
              <w:rPr>
                <w:rFonts w:hint="eastAsia" w:eastAsia="方正仿宋_GBK"/>
                <w:kern w:val="0"/>
                <w:sz w:val="24"/>
              </w:rPr>
              <w:t>督促落实企业安全风险分级管控工作指南。企业全面开展安全风险辨识评估，形成安全风险清单，制订完善安全风险管控措施，明确责任部门和责任人，严密管控安全风险。</w:t>
            </w:r>
          </w:p>
        </w:tc>
        <w:tc>
          <w:tcPr>
            <w:tcW w:w="3009" w:type="dxa"/>
            <w:tcBorders>
              <w:top w:val="single" w:color="auto" w:sz="4" w:space="0"/>
              <w:left w:val="nil"/>
              <w:bottom w:val="single" w:color="auto" w:sz="4" w:space="0"/>
              <w:right w:val="single" w:color="000000" w:sz="4" w:space="0"/>
            </w:tcBorders>
            <w:vAlign w:val="center"/>
          </w:tcPr>
          <w:p>
            <w:pPr>
              <w:spacing w:line="28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lang w:val="en-US" w:eastAsia="zh-CN"/>
              </w:rPr>
              <w:t>经发办、应急办</w:t>
            </w:r>
            <w:r>
              <w:rPr>
                <w:rFonts w:hint="eastAsia" w:ascii="方正仿宋_GBK" w:hAnsi="方正仿宋_GBK" w:eastAsia="方正仿宋_GBK" w:cs="方正仿宋_GBK"/>
                <w:kern w:val="0"/>
                <w:sz w:val="24"/>
              </w:rPr>
              <w:t xml:space="preserve"> </w:t>
            </w:r>
          </w:p>
        </w:tc>
        <w:tc>
          <w:tcPr>
            <w:tcW w:w="1064" w:type="dxa"/>
            <w:tcBorders>
              <w:top w:val="nil"/>
              <w:left w:val="nil"/>
              <w:bottom w:val="single" w:color="auto" w:sz="4" w:space="0"/>
              <w:right w:val="single" w:color="auto" w:sz="4" w:space="0"/>
            </w:tcBorders>
            <w:vAlign w:val="center"/>
          </w:tcPr>
          <w:p>
            <w:pPr>
              <w:spacing w:line="280" w:lineRule="exact"/>
              <w:jc w:val="center"/>
              <w:rPr>
                <w:rFonts w:hint="eastAsia" w:eastAsia="方正仿宋_GBK" w:cs="宋体"/>
                <w:kern w:val="0"/>
                <w:sz w:val="24"/>
              </w:rPr>
            </w:pPr>
            <w:r>
              <w:rPr>
                <w:rFonts w:hint="eastAsia" w:eastAsia="方正仿宋_GBK" w:cs="宋体"/>
                <w:kern w:val="0"/>
                <w:sz w:val="24"/>
              </w:rPr>
              <w:t>2021年12月</w:t>
            </w:r>
          </w:p>
        </w:tc>
        <w:tc>
          <w:tcPr>
            <w:tcW w:w="672" w:type="dxa"/>
            <w:tcBorders>
              <w:top w:val="nil"/>
              <w:left w:val="nil"/>
              <w:bottom w:val="single" w:color="auto" w:sz="4" w:space="0"/>
              <w:right w:val="single" w:color="auto" w:sz="4" w:space="0"/>
            </w:tcBorders>
            <w:vAlign w:val="center"/>
          </w:tcPr>
          <w:p>
            <w:pPr>
              <w:widowControl/>
              <w:jc w:val="left"/>
              <w:rPr>
                <w:rFonts w:hint="eastAsia"/>
                <w:kern w:val="0"/>
                <w:sz w:val="24"/>
              </w:rPr>
            </w:pPr>
            <w:r>
              <w:rPr>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698" w:type="dxa"/>
            <w:vMerge w:val="continue"/>
            <w:tcBorders>
              <w:top w:val="nil"/>
              <w:left w:val="single" w:color="auto" w:sz="4" w:space="0"/>
              <w:bottom w:val="single" w:color="auto" w:sz="4" w:space="0"/>
              <w:right w:val="single" w:color="auto" w:sz="4" w:space="0"/>
            </w:tcBorders>
            <w:vAlign w:val="center"/>
          </w:tcPr>
          <w:p>
            <w:pPr>
              <w:widowControl/>
              <w:jc w:val="left"/>
              <w:rPr>
                <w:kern w:val="0"/>
                <w:sz w:val="24"/>
              </w:rPr>
            </w:pPr>
          </w:p>
        </w:tc>
        <w:tc>
          <w:tcPr>
            <w:tcW w:w="6860" w:type="dxa"/>
            <w:tcBorders>
              <w:top w:val="nil"/>
              <w:left w:val="nil"/>
              <w:bottom w:val="single" w:color="auto" w:sz="4" w:space="0"/>
              <w:right w:val="single" w:color="auto" w:sz="4" w:space="0"/>
            </w:tcBorders>
            <w:vAlign w:val="center"/>
          </w:tcPr>
          <w:p>
            <w:pPr>
              <w:spacing w:line="280" w:lineRule="exact"/>
              <w:rPr>
                <w:kern w:val="0"/>
                <w:sz w:val="24"/>
              </w:rPr>
            </w:pPr>
            <w:r>
              <w:rPr>
                <w:rFonts w:hint="eastAsia"/>
                <w:kern w:val="0"/>
                <w:sz w:val="24"/>
                <w:lang w:val="en-US" w:eastAsia="zh-CN"/>
              </w:rPr>
              <w:t>5</w:t>
            </w:r>
            <w:r>
              <w:rPr>
                <w:kern w:val="0"/>
                <w:sz w:val="24"/>
              </w:rPr>
              <w:t>.</w:t>
            </w:r>
            <w:r>
              <w:rPr>
                <w:rFonts w:hint="eastAsia" w:eastAsia="方正仿宋_GBK"/>
                <w:kern w:val="0"/>
                <w:sz w:val="24"/>
              </w:rPr>
              <w:t>企业要建立完善安全风险公告制度，在重点区域设置安全风险公告栏，制作发放岗位安全风险告知卡。</w:t>
            </w:r>
          </w:p>
        </w:tc>
        <w:tc>
          <w:tcPr>
            <w:tcW w:w="3009" w:type="dxa"/>
            <w:tcBorders>
              <w:top w:val="single" w:color="auto" w:sz="4" w:space="0"/>
              <w:left w:val="nil"/>
              <w:bottom w:val="single" w:color="auto" w:sz="4" w:space="0"/>
              <w:right w:val="single" w:color="000000" w:sz="4" w:space="0"/>
            </w:tcBorders>
            <w:vAlign w:val="center"/>
          </w:tcPr>
          <w:p>
            <w:pPr>
              <w:spacing w:line="28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lang w:val="en-US" w:eastAsia="zh-CN"/>
              </w:rPr>
              <w:t>经发办、应急办</w:t>
            </w:r>
          </w:p>
        </w:tc>
        <w:tc>
          <w:tcPr>
            <w:tcW w:w="1064" w:type="dxa"/>
            <w:tcBorders>
              <w:top w:val="nil"/>
              <w:left w:val="nil"/>
              <w:bottom w:val="single" w:color="auto" w:sz="4" w:space="0"/>
              <w:right w:val="single" w:color="auto" w:sz="4" w:space="0"/>
            </w:tcBorders>
            <w:vAlign w:val="center"/>
          </w:tcPr>
          <w:p>
            <w:pPr>
              <w:spacing w:line="280" w:lineRule="exact"/>
              <w:jc w:val="center"/>
              <w:rPr>
                <w:rFonts w:eastAsia="方正仿宋_GBK" w:cs="宋体"/>
                <w:kern w:val="0"/>
                <w:sz w:val="24"/>
              </w:rPr>
            </w:pPr>
            <w:r>
              <w:rPr>
                <w:rFonts w:hint="eastAsia" w:eastAsia="方正仿宋_GBK" w:cs="宋体"/>
                <w:kern w:val="0"/>
                <w:sz w:val="24"/>
              </w:rPr>
              <w:t>持续</w:t>
            </w:r>
          </w:p>
          <w:p>
            <w:pPr>
              <w:spacing w:line="280" w:lineRule="exact"/>
              <w:jc w:val="center"/>
              <w:rPr>
                <w:rFonts w:hint="eastAsia" w:eastAsia="方正仿宋_GBK" w:cs="宋体"/>
                <w:kern w:val="0"/>
                <w:sz w:val="24"/>
              </w:rPr>
            </w:pPr>
            <w:r>
              <w:rPr>
                <w:rFonts w:hint="eastAsia" w:eastAsia="方正仿宋_GBK" w:cs="宋体"/>
                <w:kern w:val="0"/>
                <w:sz w:val="24"/>
              </w:rPr>
              <w:t>推进</w:t>
            </w:r>
          </w:p>
        </w:tc>
        <w:tc>
          <w:tcPr>
            <w:tcW w:w="672" w:type="dxa"/>
            <w:tcBorders>
              <w:top w:val="nil"/>
              <w:left w:val="nil"/>
              <w:bottom w:val="single" w:color="auto" w:sz="4" w:space="0"/>
              <w:right w:val="single" w:color="auto" w:sz="4" w:space="0"/>
            </w:tcBorders>
            <w:vAlign w:val="center"/>
          </w:tcPr>
          <w:p>
            <w:pPr>
              <w:widowControl/>
              <w:jc w:val="left"/>
              <w:rPr>
                <w:rFonts w:hint="eastAsia"/>
                <w:kern w:val="0"/>
                <w:sz w:val="24"/>
              </w:rPr>
            </w:pPr>
            <w:r>
              <w:rPr>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2698" w:type="dxa"/>
            <w:vMerge w:val="continue"/>
            <w:tcBorders>
              <w:top w:val="nil"/>
              <w:left w:val="single" w:color="auto" w:sz="4" w:space="0"/>
              <w:bottom w:val="single" w:color="auto" w:sz="4" w:space="0"/>
              <w:right w:val="single" w:color="auto" w:sz="4" w:space="0"/>
            </w:tcBorders>
            <w:vAlign w:val="center"/>
          </w:tcPr>
          <w:p>
            <w:pPr>
              <w:widowControl/>
              <w:jc w:val="left"/>
              <w:rPr>
                <w:kern w:val="0"/>
                <w:sz w:val="24"/>
              </w:rPr>
            </w:pPr>
          </w:p>
        </w:tc>
        <w:tc>
          <w:tcPr>
            <w:tcW w:w="6860" w:type="dxa"/>
            <w:tcBorders>
              <w:top w:val="nil"/>
              <w:left w:val="nil"/>
              <w:bottom w:val="single" w:color="auto" w:sz="4" w:space="0"/>
              <w:right w:val="single" w:color="auto" w:sz="4" w:space="0"/>
            </w:tcBorders>
            <w:vAlign w:val="center"/>
          </w:tcPr>
          <w:p>
            <w:pPr>
              <w:spacing w:line="280" w:lineRule="exact"/>
              <w:rPr>
                <w:kern w:val="0"/>
                <w:sz w:val="24"/>
              </w:rPr>
            </w:pPr>
            <w:r>
              <w:rPr>
                <w:rFonts w:hint="eastAsia"/>
                <w:kern w:val="0"/>
                <w:sz w:val="24"/>
                <w:lang w:val="en-US" w:eastAsia="zh-CN"/>
              </w:rPr>
              <w:t>6</w:t>
            </w:r>
            <w:r>
              <w:rPr>
                <w:kern w:val="0"/>
                <w:sz w:val="24"/>
              </w:rPr>
              <w:t>.</w:t>
            </w:r>
            <w:r>
              <w:rPr>
                <w:rFonts w:hint="eastAsia" w:eastAsia="方正仿宋_GBK"/>
                <w:kern w:val="0"/>
                <w:sz w:val="24"/>
              </w:rPr>
              <w:t>企业要强化安全风险管控措施落实，进一步完善隐患排查治理制度，完善隐患排查治理工作流程，实现隐患排查、登记、治理、报告、销账闭环管理。</w:t>
            </w:r>
          </w:p>
        </w:tc>
        <w:tc>
          <w:tcPr>
            <w:tcW w:w="3009" w:type="dxa"/>
            <w:tcBorders>
              <w:top w:val="single" w:color="auto" w:sz="4" w:space="0"/>
              <w:left w:val="nil"/>
              <w:bottom w:val="single" w:color="auto" w:sz="4" w:space="0"/>
              <w:right w:val="single" w:color="000000" w:sz="4" w:space="0"/>
            </w:tcBorders>
            <w:vAlign w:val="center"/>
          </w:tcPr>
          <w:p>
            <w:pPr>
              <w:spacing w:line="28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lang w:val="en-US" w:eastAsia="zh-CN"/>
              </w:rPr>
              <w:t>经发办、应急办</w:t>
            </w:r>
            <w:r>
              <w:rPr>
                <w:rFonts w:hint="eastAsia" w:ascii="方正仿宋_GBK" w:hAnsi="方正仿宋_GBK" w:eastAsia="方正仿宋_GBK" w:cs="方正仿宋_GBK"/>
                <w:kern w:val="0"/>
                <w:sz w:val="24"/>
              </w:rPr>
              <w:t xml:space="preserve"> </w:t>
            </w:r>
          </w:p>
        </w:tc>
        <w:tc>
          <w:tcPr>
            <w:tcW w:w="1064" w:type="dxa"/>
            <w:tcBorders>
              <w:top w:val="nil"/>
              <w:left w:val="nil"/>
              <w:bottom w:val="single" w:color="auto" w:sz="4" w:space="0"/>
              <w:right w:val="single" w:color="auto" w:sz="4" w:space="0"/>
            </w:tcBorders>
            <w:vAlign w:val="center"/>
          </w:tcPr>
          <w:p>
            <w:pPr>
              <w:spacing w:line="280" w:lineRule="exact"/>
              <w:jc w:val="center"/>
              <w:rPr>
                <w:rFonts w:eastAsia="方正仿宋_GBK" w:cs="宋体"/>
                <w:kern w:val="0"/>
                <w:sz w:val="24"/>
              </w:rPr>
            </w:pPr>
            <w:r>
              <w:rPr>
                <w:rFonts w:hint="eastAsia" w:eastAsia="方正仿宋_GBK" w:cs="宋体"/>
                <w:kern w:val="0"/>
                <w:sz w:val="24"/>
              </w:rPr>
              <w:t>持续</w:t>
            </w:r>
          </w:p>
          <w:p>
            <w:pPr>
              <w:spacing w:line="280" w:lineRule="exact"/>
              <w:jc w:val="center"/>
              <w:rPr>
                <w:rFonts w:hint="eastAsia" w:eastAsia="方正仿宋_GBK" w:cs="宋体"/>
                <w:kern w:val="0"/>
                <w:sz w:val="24"/>
              </w:rPr>
            </w:pPr>
            <w:r>
              <w:rPr>
                <w:rFonts w:hint="eastAsia" w:eastAsia="方正仿宋_GBK" w:cs="宋体"/>
                <w:kern w:val="0"/>
                <w:sz w:val="24"/>
              </w:rPr>
              <w:t>推进</w:t>
            </w:r>
          </w:p>
        </w:tc>
        <w:tc>
          <w:tcPr>
            <w:tcW w:w="672" w:type="dxa"/>
            <w:tcBorders>
              <w:top w:val="nil"/>
              <w:left w:val="nil"/>
              <w:bottom w:val="single" w:color="auto" w:sz="4" w:space="0"/>
              <w:right w:val="single" w:color="auto" w:sz="4" w:space="0"/>
            </w:tcBorders>
            <w:vAlign w:val="center"/>
          </w:tcPr>
          <w:p>
            <w:pPr>
              <w:widowControl/>
              <w:jc w:val="left"/>
              <w:rPr>
                <w:rFonts w:hint="eastAsia"/>
                <w:kern w:val="0"/>
                <w:sz w:val="24"/>
              </w:rPr>
            </w:pPr>
            <w:r>
              <w:rPr>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698"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方正楷体_GBK" w:eastAsia="方正楷体_GBK"/>
                <w:kern w:val="0"/>
                <w:sz w:val="24"/>
              </w:rPr>
            </w:pPr>
          </w:p>
        </w:tc>
        <w:tc>
          <w:tcPr>
            <w:tcW w:w="6860" w:type="dxa"/>
            <w:tcBorders>
              <w:top w:val="nil"/>
              <w:left w:val="nil"/>
              <w:bottom w:val="single" w:color="auto" w:sz="4" w:space="0"/>
              <w:right w:val="single" w:color="auto" w:sz="4" w:space="0"/>
            </w:tcBorders>
            <w:vAlign w:val="center"/>
          </w:tcPr>
          <w:p>
            <w:pPr>
              <w:spacing w:line="340" w:lineRule="exact"/>
              <w:rPr>
                <w:kern w:val="0"/>
                <w:sz w:val="24"/>
              </w:rPr>
            </w:pPr>
            <w:r>
              <w:rPr>
                <w:rFonts w:hint="eastAsia"/>
                <w:kern w:val="0"/>
                <w:sz w:val="24"/>
                <w:lang w:val="en-US" w:eastAsia="zh-CN"/>
              </w:rPr>
              <w:t>7</w:t>
            </w:r>
            <w:r>
              <w:rPr>
                <w:kern w:val="0"/>
                <w:sz w:val="24"/>
              </w:rPr>
              <w:t>.</w:t>
            </w:r>
            <w:r>
              <w:rPr>
                <w:rFonts w:hint="eastAsia" w:eastAsia="方正仿宋_GBK"/>
                <w:kern w:val="0"/>
                <w:sz w:val="24"/>
              </w:rPr>
              <w:t>加强企业全员安全培训情况监督检查，加大对主要负责人、安全管理人员依法履职能力和从业人员安全素质的抽查与执法力度，促进企业安全培训规范到位。</w:t>
            </w:r>
          </w:p>
        </w:tc>
        <w:tc>
          <w:tcPr>
            <w:tcW w:w="3009" w:type="dxa"/>
            <w:tcBorders>
              <w:top w:val="single" w:color="auto" w:sz="4" w:space="0"/>
              <w:left w:val="nil"/>
              <w:bottom w:val="single" w:color="auto" w:sz="4" w:space="0"/>
              <w:right w:val="single" w:color="000000" w:sz="4" w:space="0"/>
            </w:tcBorders>
            <w:vAlign w:val="center"/>
          </w:tcPr>
          <w:p>
            <w:pPr>
              <w:spacing w:line="34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lang w:val="en-US" w:eastAsia="zh-CN"/>
              </w:rPr>
              <w:t>经发办、应急办</w:t>
            </w:r>
            <w:r>
              <w:rPr>
                <w:rFonts w:hint="eastAsia" w:ascii="方正仿宋_GBK" w:hAnsi="方正仿宋_GBK" w:eastAsia="方正仿宋_GBK" w:cs="方正仿宋_GBK"/>
                <w:spacing w:val="-10"/>
                <w:kern w:val="0"/>
                <w:sz w:val="24"/>
              </w:rPr>
              <w:t xml:space="preserve"> </w:t>
            </w:r>
          </w:p>
        </w:tc>
        <w:tc>
          <w:tcPr>
            <w:tcW w:w="1064" w:type="dxa"/>
            <w:tcBorders>
              <w:top w:val="nil"/>
              <w:left w:val="nil"/>
              <w:bottom w:val="single" w:color="auto" w:sz="4" w:space="0"/>
              <w:right w:val="single" w:color="auto" w:sz="4" w:space="0"/>
            </w:tcBorders>
            <w:vAlign w:val="center"/>
          </w:tcPr>
          <w:p>
            <w:pPr>
              <w:spacing w:line="340" w:lineRule="exact"/>
              <w:jc w:val="center"/>
              <w:rPr>
                <w:rFonts w:eastAsia="方正仿宋_GBK" w:cs="宋体"/>
                <w:kern w:val="0"/>
                <w:sz w:val="24"/>
              </w:rPr>
            </w:pPr>
            <w:r>
              <w:rPr>
                <w:rFonts w:hint="eastAsia" w:eastAsia="方正仿宋_GBK" w:cs="宋体"/>
                <w:kern w:val="0"/>
                <w:sz w:val="24"/>
              </w:rPr>
              <w:t>持续</w:t>
            </w:r>
          </w:p>
          <w:p>
            <w:pPr>
              <w:spacing w:line="340" w:lineRule="exact"/>
              <w:jc w:val="center"/>
              <w:rPr>
                <w:rFonts w:hint="eastAsia" w:eastAsia="方正仿宋_GBK" w:cs="宋体"/>
                <w:kern w:val="0"/>
                <w:sz w:val="24"/>
              </w:rPr>
            </w:pPr>
            <w:r>
              <w:rPr>
                <w:rFonts w:hint="eastAsia" w:eastAsia="方正仿宋_GBK" w:cs="宋体"/>
                <w:kern w:val="0"/>
                <w:sz w:val="24"/>
              </w:rPr>
              <w:t>推进</w:t>
            </w:r>
          </w:p>
        </w:tc>
        <w:tc>
          <w:tcPr>
            <w:tcW w:w="672" w:type="dxa"/>
            <w:tcBorders>
              <w:top w:val="nil"/>
              <w:left w:val="nil"/>
              <w:bottom w:val="single" w:color="auto" w:sz="4" w:space="0"/>
              <w:right w:val="single" w:color="auto" w:sz="4" w:space="0"/>
            </w:tcBorders>
            <w:vAlign w:val="center"/>
          </w:tcPr>
          <w:p>
            <w:pPr>
              <w:widowControl/>
              <w:jc w:val="left"/>
              <w:rPr>
                <w:rFonts w:hint="eastAsia"/>
                <w:kern w:val="0"/>
                <w:sz w:val="24"/>
              </w:rPr>
            </w:pPr>
            <w:r>
              <w:rPr>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698" w:type="dxa"/>
            <w:tcBorders>
              <w:top w:val="nil"/>
              <w:left w:val="single" w:color="auto" w:sz="4" w:space="0"/>
              <w:bottom w:val="single" w:color="auto" w:sz="4" w:space="0"/>
              <w:right w:val="single" w:color="auto" w:sz="4" w:space="0"/>
            </w:tcBorders>
            <w:vAlign w:val="center"/>
          </w:tcPr>
          <w:p>
            <w:pPr>
              <w:widowControl/>
              <w:jc w:val="center"/>
              <w:rPr>
                <w:rFonts w:hint="eastAsia" w:ascii="方正楷体_GBK" w:eastAsia="方正楷体_GBK"/>
                <w:kern w:val="0"/>
                <w:sz w:val="24"/>
              </w:rPr>
            </w:pPr>
            <w:r>
              <w:rPr>
                <w:rFonts w:hint="eastAsia" w:ascii="方正楷体_GBK" w:eastAsia="方正楷体_GBK"/>
                <w:kern w:val="0"/>
                <w:sz w:val="24"/>
              </w:rPr>
              <w:t>（</w:t>
            </w:r>
            <w:r>
              <w:rPr>
                <w:rFonts w:hint="eastAsia" w:ascii="方正楷体_GBK" w:eastAsia="方正楷体_GBK"/>
                <w:kern w:val="0"/>
                <w:sz w:val="24"/>
                <w:lang w:val="en-US" w:eastAsia="zh-CN"/>
              </w:rPr>
              <w:t>三</w:t>
            </w:r>
            <w:r>
              <w:rPr>
                <w:rFonts w:hint="eastAsia" w:ascii="方正楷体_GBK" w:eastAsia="方正楷体_GBK"/>
                <w:kern w:val="0"/>
                <w:sz w:val="24"/>
              </w:rPr>
              <w:t>）排查治理重大生产安全事故隐患</w:t>
            </w:r>
          </w:p>
        </w:tc>
        <w:tc>
          <w:tcPr>
            <w:tcW w:w="6860" w:type="dxa"/>
            <w:tcBorders>
              <w:top w:val="nil"/>
              <w:left w:val="nil"/>
              <w:bottom w:val="single" w:color="auto" w:sz="4" w:space="0"/>
              <w:right w:val="single" w:color="auto" w:sz="4" w:space="0"/>
            </w:tcBorders>
            <w:vAlign w:val="center"/>
          </w:tcPr>
          <w:p>
            <w:pPr>
              <w:spacing w:line="340" w:lineRule="exact"/>
              <w:rPr>
                <w:kern w:val="0"/>
                <w:sz w:val="24"/>
              </w:rPr>
            </w:pPr>
            <w:r>
              <w:rPr>
                <w:rFonts w:hint="eastAsia"/>
                <w:kern w:val="0"/>
                <w:sz w:val="24"/>
                <w:lang w:val="en-US" w:eastAsia="zh-CN"/>
              </w:rPr>
              <w:t>8</w:t>
            </w:r>
            <w:r>
              <w:rPr>
                <w:kern w:val="0"/>
                <w:sz w:val="24"/>
              </w:rPr>
              <w:t>.</w:t>
            </w:r>
            <w:r>
              <w:rPr>
                <w:rFonts w:hint="eastAsia" w:eastAsia="方正仿宋_GBK"/>
                <w:kern w:val="0"/>
                <w:sz w:val="24"/>
              </w:rPr>
              <w:t>开展涉爆粉尘、液氨制冷、高温熔融、危险化学品储存使用、重大危险源、有限空间作业等专项治理，实行挂牌督办、警示约谈、通报批评、执法处罚、关闭等措施，坚决消除重大生产安全事故隐患。</w:t>
            </w:r>
          </w:p>
        </w:tc>
        <w:tc>
          <w:tcPr>
            <w:tcW w:w="3009" w:type="dxa"/>
            <w:tcBorders>
              <w:top w:val="single" w:color="auto" w:sz="4" w:space="0"/>
              <w:left w:val="nil"/>
              <w:bottom w:val="single" w:color="auto" w:sz="4" w:space="0"/>
              <w:right w:val="single" w:color="000000" w:sz="4" w:space="0"/>
            </w:tcBorders>
            <w:vAlign w:val="center"/>
          </w:tcPr>
          <w:p>
            <w:pPr>
              <w:spacing w:line="34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lang w:val="en-US" w:eastAsia="zh-CN"/>
              </w:rPr>
              <w:t>经发办、应急办</w:t>
            </w:r>
          </w:p>
        </w:tc>
        <w:tc>
          <w:tcPr>
            <w:tcW w:w="1064" w:type="dxa"/>
            <w:tcBorders>
              <w:top w:val="nil"/>
              <w:left w:val="nil"/>
              <w:bottom w:val="single" w:color="auto" w:sz="4" w:space="0"/>
              <w:right w:val="single" w:color="auto" w:sz="4" w:space="0"/>
            </w:tcBorders>
            <w:vAlign w:val="center"/>
          </w:tcPr>
          <w:p>
            <w:pPr>
              <w:widowControl/>
              <w:spacing w:line="300" w:lineRule="exact"/>
              <w:jc w:val="center"/>
              <w:rPr>
                <w:rFonts w:eastAsia="方正仿宋_GBK" w:cs="宋体"/>
                <w:kern w:val="0"/>
                <w:sz w:val="24"/>
              </w:rPr>
            </w:pPr>
            <w:r>
              <w:rPr>
                <w:rFonts w:hint="eastAsia" w:eastAsia="方正仿宋_GBK" w:cs="宋体"/>
                <w:kern w:val="0"/>
                <w:sz w:val="24"/>
              </w:rPr>
              <w:t>持续</w:t>
            </w:r>
          </w:p>
          <w:p>
            <w:pPr>
              <w:widowControl/>
              <w:spacing w:line="300" w:lineRule="exact"/>
              <w:jc w:val="center"/>
              <w:rPr>
                <w:rFonts w:hint="eastAsia" w:eastAsia="方正仿宋_GBK" w:cs="宋体"/>
                <w:kern w:val="0"/>
                <w:sz w:val="24"/>
              </w:rPr>
            </w:pPr>
            <w:r>
              <w:rPr>
                <w:rFonts w:hint="eastAsia" w:eastAsia="方正仿宋_GBK" w:cs="宋体"/>
                <w:kern w:val="0"/>
                <w:sz w:val="24"/>
              </w:rPr>
              <w:t>推进</w:t>
            </w:r>
          </w:p>
        </w:tc>
        <w:tc>
          <w:tcPr>
            <w:tcW w:w="672" w:type="dxa"/>
            <w:tcBorders>
              <w:top w:val="nil"/>
              <w:left w:val="nil"/>
              <w:bottom w:val="single" w:color="auto" w:sz="4" w:space="0"/>
              <w:right w:val="single" w:color="auto" w:sz="4" w:space="0"/>
            </w:tcBorders>
            <w:vAlign w:val="center"/>
          </w:tcPr>
          <w:p>
            <w:pPr>
              <w:widowControl/>
              <w:jc w:val="left"/>
              <w:rPr>
                <w:rFonts w:hint="eastAsia"/>
                <w:kern w:val="0"/>
                <w:sz w:val="24"/>
              </w:rPr>
            </w:pPr>
            <w:r>
              <w:rPr>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303"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lang w:val="en-US" w:eastAsia="zh-CN"/>
              </w:rPr>
              <w:t>二</w:t>
            </w:r>
            <w:r>
              <w:rPr>
                <w:rFonts w:hint="eastAsia" w:ascii="方正仿宋_GBK" w:hAnsi="方正仿宋_GBK" w:eastAsia="方正仿宋_GBK" w:cs="方正仿宋_GBK"/>
                <w:kern w:val="0"/>
                <w:sz w:val="24"/>
              </w:rPr>
              <w:t>、依法实施精准打击，提高监管执法效能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698"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方正楷体_GBK" w:eastAsia="方正楷体_GBK"/>
                <w:kern w:val="0"/>
                <w:sz w:val="24"/>
              </w:rPr>
            </w:pPr>
            <w:r>
              <w:rPr>
                <w:rFonts w:hint="eastAsia" w:ascii="方正楷体_GBK" w:eastAsia="方正楷体_GBK"/>
                <w:kern w:val="0"/>
                <w:sz w:val="24"/>
              </w:rPr>
              <w:t>（</w:t>
            </w:r>
            <w:r>
              <w:rPr>
                <w:rFonts w:hint="eastAsia" w:ascii="方正楷体_GBK" w:eastAsia="方正楷体_GBK"/>
                <w:kern w:val="0"/>
                <w:sz w:val="24"/>
                <w:lang w:val="en-US" w:eastAsia="zh-CN"/>
              </w:rPr>
              <w:t>四</w:t>
            </w:r>
            <w:r>
              <w:rPr>
                <w:rFonts w:hint="eastAsia" w:ascii="方正楷体_GBK" w:eastAsia="方正楷体_GBK"/>
                <w:kern w:val="0"/>
                <w:sz w:val="24"/>
              </w:rPr>
              <w:t>）全面推进标准化评审与执法检查“二合一”</w:t>
            </w:r>
          </w:p>
        </w:tc>
        <w:tc>
          <w:tcPr>
            <w:tcW w:w="6860" w:type="dxa"/>
            <w:tcBorders>
              <w:top w:val="nil"/>
              <w:left w:val="nil"/>
              <w:bottom w:val="single" w:color="auto" w:sz="4" w:space="0"/>
              <w:right w:val="single" w:color="auto" w:sz="4" w:space="0"/>
            </w:tcBorders>
            <w:vAlign w:val="center"/>
          </w:tcPr>
          <w:p>
            <w:pPr>
              <w:widowControl/>
              <w:spacing w:line="340" w:lineRule="exact"/>
              <w:rPr>
                <w:kern w:val="0"/>
                <w:sz w:val="24"/>
              </w:rPr>
            </w:pPr>
            <w:r>
              <w:rPr>
                <w:rFonts w:hint="eastAsia"/>
                <w:kern w:val="0"/>
                <w:sz w:val="24"/>
                <w:lang w:val="en-US" w:eastAsia="zh-CN"/>
              </w:rPr>
              <w:t>9</w:t>
            </w:r>
            <w:r>
              <w:rPr>
                <w:kern w:val="0"/>
                <w:sz w:val="24"/>
              </w:rPr>
              <w:t>.</w:t>
            </w:r>
            <w:r>
              <w:rPr>
                <w:rFonts w:hint="eastAsia" w:eastAsia="方正仿宋_GBK"/>
                <w:kern w:val="0"/>
                <w:sz w:val="24"/>
              </w:rPr>
              <w:t>按照重庆市工贸企业安全标准化评审管理办法和企业达标、专业达标、岗位达标的安全标准化基本规范评分细则与执法检查清单推进工贸企业安全标准化创建工作。</w:t>
            </w:r>
          </w:p>
        </w:tc>
        <w:tc>
          <w:tcPr>
            <w:tcW w:w="3009" w:type="dxa"/>
            <w:tcBorders>
              <w:top w:val="single" w:color="auto" w:sz="4" w:space="0"/>
              <w:left w:val="nil"/>
              <w:bottom w:val="single" w:color="auto" w:sz="4" w:space="0"/>
              <w:right w:val="single" w:color="000000" w:sz="4" w:space="0"/>
            </w:tcBorders>
            <w:vAlign w:val="center"/>
          </w:tcPr>
          <w:p>
            <w:pPr>
              <w:widowControl/>
              <w:spacing w:line="34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lang w:val="en-US" w:eastAsia="zh-CN"/>
              </w:rPr>
              <w:t>经发办、应急办</w:t>
            </w:r>
            <w:r>
              <w:rPr>
                <w:rFonts w:hint="eastAsia" w:ascii="方正仿宋_GBK" w:hAnsi="方正仿宋_GBK" w:eastAsia="方正仿宋_GBK" w:cs="方正仿宋_GBK"/>
                <w:kern w:val="0"/>
                <w:sz w:val="24"/>
              </w:rPr>
              <w:t xml:space="preserve"> </w:t>
            </w:r>
          </w:p>
        </w:tc>
        <w:tc>
          <w:tcPr>
            <w:tcW w:w="1064" w:type="dxa"/>
            <w:tcBorders>
              <w:top w:val="nil"/>
              <w:left w:val="nil"/>
              <w:bottom w:val="single" w:color="auto" w:sz="4" w:space="0"/>
              <w:right w:val="single" w:color="auto" w:sz="4" w:space="0"/>
            </w:tcBorders>
            <w:vAlign w:val="center"/>
          </w:tcPr>
          <w:p>
            <w:pPr>
              <w:widowControl/>
              <w:spacing w:line="340" w:lineRule="exact"/>
              <w:jc w:val="center"/>
              <w:rPr>
                <w:rFonts w:hint="eastAsia" w:eastAsia="方正仿宋_GBK" w:cs="宋体"/>
                <w:kern w:val="0"/>
                <w:sz w:val="24"/>
              </w:rPr>
            </w:pPr>
            <w:r>
              <w:rPr>
                <w:rFonts w:hint="eastAsia" w:eastAsia="方正仿宋_GBK" w:cs="宋体"/>
                <w:kern w:val="0"/>
                <w:sz w:val="24"/>
              </w:rPr>
              <w:t>2020年12月</w:t>
            </w:r>
          </w:p>
        </w:tc>
        <w:tc>
          <w:tcPr>
            <w:tcW w:w="672" w:type="dxa"/>
            <w:tcBorders>
              <w:top w:val="nil"/>
              <w:left w:val="nil"/>
              <w:bottom w:val="single" w:color="auto" w:sz="4" w:space="0"/>
              <w:right w:val="single" w:color="auto" w:sz="4" w:space="0"/>
            </w:tcBorders>
            <w:vAlign w:val="center"/>
          </w:tcPr>
          <w:p>
            <w:pPr>
              <w:widowControl/>
              <w:jc w:val="left"/>
              <w:rPr>
                <w:rFonts w:hint="eastAsia"/>
                <w:kern w:val="0"/>
                <w:sz w:val="24"/>
              </w:rPr>
            </w:pPr>
            <w:r>
              <w:rPr>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698"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方正楷体_GBK" w:eastAsia="方正楷体_GBK"/>
                <w:kern w:val="0"/>
                <w:sz w:val="24"/>
              </w:rPr>
            </w:pPr>
          </w:p>
        </w:tc>
        <w:tc>
          <w:tcPr>
            <w:tcW w:w="6860" w:type="dxa"/>
            <w:tcBorders>
              <w:top w:val="nil"/>
              <w:left w:val="nil"/>
              <w:bottom w:val="single" w:color="auto" w:sz="4" w:space="0"/>
              <w:right w:val="single" w:color="auto" w:sz="4" w:space="0"/>
            </w:tcBorders>
            <w:vAlign w:val="center"/>
          </w:tcPr>
          <w:p>
            <w:pPr>
              <w:widowControl/>
              <w:spacing w:line="340" w:lineRule="exact"/>
              <w:rPr>
                <w:kern w:val="0"/>
                <w:sz w:val="24"/>
              </w:rPr>
            </w:pPr>
            <w:r>
              <w:rPr>
                <w:rFonts w:hint="eastAsia"/>
                <w:kern w:val="0"/>
                <w:sz w:val="24"/>
                <w:lang w:val="en-US" w:eastAsia="zh-CN"/>
              </w:rPr>
              <w:t>10</w:t>
            </w:r>
            <w:r>
              <w:rPr>
                <w:kern w:val="0"/>
                <w:sz w:val="24"/>
              </w:rPr>
              <w:t>.</w:t>
            </w:r>
            <w:r>
              <w:rPr>
                <w:rFonts w:hint="eastAsia" w:eastAsia="方正仿宋_GBK"/>
                <w:kern w:val="0"/>
                <w:sz w:val="24"/>
              </w:rPr>
              <w:t>采取企业自建、中介咨询、政府购买服务等多种方式，推动安全标准化评审与执法检查</w:t>
            </w:r>
            <w:r>
              <w:rPr>
                <w:kern w:val="0"/>
                <w:sz w:val="24"/>
              </w:rPr>
              <w:t>“</w:t>
            </w:r>
            <w:r>
              <w:rPr>
                <w:rFonts w:hint="eastAsia" w:eastAsia="方正仿宋_GBK"/>
                <w:kern w:val="0"/>
                <w:sz w:val="24"/>
              </w:rPr>
              <w:t>二合一</w:t>
            </w:r>
            <w:r>
              <w:rPr>
                <w:kern w:val="0"/>
                <w:sz w:val="24"/>
              </w:rPr>
              <w:t>”</w:t>
            </w:r>
            <w:r>
              <w:rPr>
                <w:rFonts w:hint="eastAsia" w:eastAsia="方正仿宋_GBK"/>
                <w:kern w:val="0"/>
                <w:sz w:val="24"/>
              </w:rPr>
              <w:t>改革，严格落实企业重大生产安全事故隐患</w:t>
            </w:r>
            <w:r>
              <w:rPr>
                <w:kern w:val="0"/>
                <w:sz w:val="24"/>
              </w:rPr>
              <w:t>“</w:t>
            </w:r>
            <w:r>
              <w:rPr>
                <w:rFonts w:hint="eastAsia" w:eastAsia="方正仿宋_GBK"/>
                <w:kern w:val="0"/>
                <w:sz w:val="24"/>
              </w:rPr>
              <w:t>一票否决</w:t>
            </w:r>
            <w:r>
              <w:rPr>
                <w:kern w:val="0"/>
                <w:sz w:val="24"/>
              </w:rPr>
              <w:t>”</w:t>
            </w:r>
            <w:r>
              <w:rPr>
                <w:rFonts w:hint="eastAsia" w:eastAsia="方正仿宋_GBK"/>
                <w:kern w:val="0"/>
                <w:sz w:val="24"/>
              </w:rPr>
              <w:t>制度，推动中小微企业全面升级达标。</w:t>
            </w:r>
          </w:p>
        </w:tc>
        <w:tc>
          <w:tcPr>
            <w:tcW w:w="3009" w:type="dxa"/>
            <w:tcBorders>
              <w:top w:val="single" w:color="auto" w:sz="4" w:space="0"/>
              <w:left w:val="nil"/>
              <w:bottom w:val="single" w:color="auto" w:sz="4" w:space="0"/>
              <w:right w:val="single" w:color="000000" w:sz="4" w:space="0"/>
            </w:tcBorders>
            <w:vAlign w:val="center"/>
          </w:tcPr>
          <w:p>
            <w:pPr>
              <w:widowControl/>
              <w:spacing w:line="34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lang w:val="en-US" w:eastAsia="zh-CN"/>
              </w:rPr>
              <w:t>经发办、应急办</w:t>
            </w:r>
            <w:r>
              <w:rPr>
                <w:rFonts w:hint="eastAsia" w:ascii="方正仿宋_GBK" w:hAnsi="方正仿宋_GBK" w:eastAsia="方正仿宋_GBK" w:cs="方正仿宋_GBK"/>
                <w:kern w:val="0"/>
                <w:sz w:val="24"/>
              </w:rPr>
              <w:t xml:space="preserve"> </w:t>
            </w:r>
          </w:p>
        </w:tc>
        <w:tc>
          <w:tcPr>
            <w:tcW w:w="1064" w:type="dxa"/>
            <w:tcBorders>
              <w:top w:val="nil"/>
              <w:left w:val="nil"/>
              <w:bottom w:val="single" w:color="auto" w:sz="4" w:space="0"/>
              <w:right w:val="single" w:color="auto" w:sz="4" w:space="0"/>
            </w:tcBorders>
            <w:vAlign w:val="center"/>
          </w:tcPr>
          <w:p>
            <w:pPr>
              <w:widowControl/>
              <w:spacing w:line="340" w:lineRule="exact"/>
              <w:jc w:val="center"/>
              <w:rPr>
                <w:rFonts w:eastAsia="方正仿宋_GBK" w:cs="宋体"/>
                <w:kern w:val="0"/>
                <w:sz w:val="24"/>
              </w:rPr>
            </w:pPr>
            <w:r>
              <w:rPr>
                <w:rFonts w:hint="eastAsia" w:eastAsia="方正仿宋_GBK" w:cs="宋体"/>
                <w:kern w:val="0"/>
                <w:sz w:val="24"/>
              </w:rPr>
              <w:t>持续</w:t>
            </w:r>
          </w:p>
          <w:p>
            <w:pPr>
              <w:widowControl/>
              <w:spacing w:line="340" w:lineRule="exact"/>
              <w:jc w:val="center"/>
              <w:rPr>
                <w:rFonts w:hint="eastAsia" w:eastAsia="方正仿宋_GBK" w:cs="宋体"/>
                <w:kern w:val="0"/>
                <w:sz w:val="24"/>
              </w:rPr>
            </w:pPr>
            <w:r>
              <w:rPr>
                <w:rFonts w:hint="eastAsia" w:eastAsia="方正仿宋_GBK" w:cs="宋体"/>
                <w:kern w:val="0"/>
                <w:sz w:val="24"/>
              </w:rPr>
              <w:t>推进</w:t>
            </w:r>
          </w:p>
        </w:tc>
        <w:tc>
          <w:tcPr>
            <w:tcW w:w="672" w:type="dxa"/>
            <w:tcBorders>
              <w:top w:val="nil"/>
              <w:left w:val="nil"/>
              <w:bottom w:val="single" w:color="auto" w:sz="4" w:space="0"/>
              <w:right w:val="single" w:color="auto" w:sz="4" w:space="0"/>
            </w:tcBorders>
            <w:vAlign w:val="center"/>
          </w:tcPr>
          <w:p>
            <w:pPr>
              <w:widowControl/>
              <w:jc w:val="left"/>
              <w:rPr>
                <w:rFonts w:hint="eastAsia"/>
                <w:kern w:val="0"/>
                <w:sz w:val="24"/>
              </w:rPr>
            </w:pPr>
            <w:r>
              <w:rPr>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698" w:type="dxa"/>
            <w:tcBorders>
              <w:top w:val="nil"/>
              <w:left w:val="single" w:color="auto" w:sz="4" w:space="0"/>
              <w:bottom w:val="single" w:color="auto" w:sz="4" w:space="0"/>
              <w:right w:val="single" w:color="auto" w:sz="4" w:space="0"/>
            </w:tcBorders>
            <w:vAlign w:val="center"/>
          </w:tcPr>
          <w:p>
            <w:pPr>
              <w:widowControl/>
              <w:jc w:val="center"/>
              <w:rPr>
                <w:rFonts w:hint="eastAsia" w:ascii="方正楷体_GBK" w:eastAsia="方正楷体_GBK"/>
                <w:kern w:val="0"/>
                <w:sz w:val="24"/>
              </w:rPr>
            </w:pPr>
            <w:r>
              <w:rPr>
                <w:rFonts w:hint="eastAsia" w:ascii="方正楷体_GBK" w:eastAsia="方正楷体_GBK"/>
                <w:kern w:val="0"/>
                <w:sz w:val="24"/>
              </w:rPr>
              <w:t>（</w:t>
            </w:r>
            <w:r>
              <w:rPr>
                <w:rFonts w:hint="eastAsia" w:ascii="方正楷体_GBK" w:eastAsia="方正楷体_GBK"/>
                <w:kern w:val="0"/>
                <w:sz w:val="24"/>
                <w:lang w:val="en-US" w:eastAsia="zh-CN"/>
              </w:rPr>
              <w:t>五</w:t>
            </w:r>
            <w:r>
              <w:rPr>
                <w:rFonts w:hint="eastAsia" w:ascii="方正楷体_GBK" w:eastAsia="方正楷体_GBK"/>
                <w:kern w:val="0"/>
                <w:sz w:val="24"/>
              </w:rPr>
              <w:t>）依法精准监管执法</w:t>
            </w:r>
          </w:p>
        </w:tc>
        <w:tc>
          <w:tcPr>
            <w:tcW w:w="6860" w:type="dxa"/>
            <w:tcBorders>
              <w:top w:val="nil"/>
              <w:left w:val="nil"/>
              <w:bottom w:val="single" w:color="auto" w:sz="4" w:space="0"/>
              <w:right w:val="single" w:color="auto" w:sz="4" w:space="0"/>
            </w:tcBorders>
            <w:vAlign w:val="center"/>
          </w:tcPr>
          <w:p>
            <w:pPr>
              <w:widowControl/>
              <w:spacing w:line="340" w:lineRule="exact"/>
              <w:rPr>
                <w:rFonts w:eastAsia="方正仿宋_GBK" w:cs="宋体"/>
                <w:kern w:val="0"/>
                <w:sz w:val="24"/>
              </w:rPr>
            </w:pPr>
            <w:r>
              <w:rPr>
                <w:rFonts w:hint="eastAsia" w:cs="宋体"/>
                <w:kern w:val="0"/>
                <w:sz w:val="24"/>
                <w:lang w:val="en-US" w:eastAsia="zh-CN"/>
              </w:rPr>
              <w:t>11</w:t>
            </w:r>
            <w:r>
              <w:rPr>
                <w:rFonts w:hint="eastAsia" w:eastAsia="方正仿宋_GBK" w:cs="宋体"/>
                <w:kern w:val="0"/>
                <w:sz w:val="24"/>
              </w:rPr>
              <w:t>.坚持教育与监管并重，严格实施检查诊断、行政处罚、整改复查的执法“三部曲”，推行“说理式执法”“警示式执法”，不搞“选择性执法”“一刀切执法”“以罚代改”。大力开展执法量提升行动，严格“一案双查”“三责同追”，对典型案件实行挂牌督办。</w:t>
            </w:r>
          </w:p>
        </w:tc>
        <w:tc>
          <w:tcPr>
            <w:tcW w:w="3009" w:type="dxa"/>
            <w:tcBorders>
              <w:top w:val="single" w:color="auto" w:sz="4" w:space="0"/>
              <w:left w:val="nil"/>
              <w:bottom w:val="single" w:color="auto" w:sz="4" w:space="0"/>
              <w:right w:val="single" w:color="000000" w:sz="4" w:space="0"/>
            </w:tcBorders>
            <w:vAlign w:val="center"/>
          </w:tcPr>
          <w:p>
            <w:pPr>
              <w:widowControl/>
              <w:spacing w:line="34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lang w:val="en-US" w:eastAsia="zh-CN"/>
              </w:rPr>
              <w:t>经发办、应急办</w:t>
            </w:r>
            <w:r>
              <w:rPr>
                <w:rFonts w:hint="eastAsia" w:ascii="方正仿宋_GBK" w:hAnsi="方正仿宋_GBK" w:eastAsia="方正仿宋_GBK" w:cs="方正仿宋_GBK"/>
                <w:kern w:val="0"/>
                <w:sz w:val="24"/>
              </w:rPr>
              <w:t xml:space="preserve"> </w:t>
            </w:r>
          </w:p>
        </w:tc>
        <w:tc>
          <w:tcPr>
            <w:tcW w:w="1064" w:type="dxa"/>
            <w:tcBorders>
              <w:top w:val="nil"/>
              <w:left w:val="nil"/>
              <w:bottom w:val="single" w:color="auto" w:sz="4" w:space="0"/>
              <w:right w:val="single" w:color="auto" w:sz="4" w:space="0"/>
            </w:tcBorders>
            <w:vAlign w:val="center"/>
          </w:tcPr>
          <w:p>
            <w:pPr>
              <w:widowControl/>
              <w:spacing w:line="340" w:lineRule="exact"/>
              <w:jc w:val="center"/>
              <w:rPr>
                <w:rFonts w:eastAsia="方正仿宋_GBK" w:cs="宋体"/>
                <w:kern w:val="0"/>
                <w:sz w:val="24"/>
              </w:rPr>
            </w:pPr>
            <w:r>
              <w:rPr>
                <w:rFonts w:hint="eastAsia" w:eastAsia="方正仿宋_GBK" w:cs="宋体"/>
                <w:kern w:val="0"/>
                <w:sz w:val="24"/>
              </w:rPr>
              <w:t>持续</w:t>
            </w:r>
          </w:p>
          <w:p>
            <w:pPr>
              <w:widowControl/>
              <w:spacing w:line="340" w:lineRule="exact"/>
              <w:jc w:val="center"/>
              <w:rPr>
                <w:rFonts w:hint="eastAsia" w:eastAsia="方正仿宋_GBK" w:cs="宋体"/>
                <w:kern w:val="0"/>
                <w:sz w:val="24"/>
              </w:rPr>
            </w:pPr>
            <w:r>
              <w:rPr>
                <w:rFonts w:hint="eastAsia" w:eastAsia="方正仿宋_GBK" w:cs="宋体"/>
                <w:kern w:val="0"/>
                <w:sz w:val="24"/>
              </w:rPr>
              <w:t>推进</w:t>
            </w:r>
          </w:p>
        </w:tc>
        <w:tc>
          <w:tcPr>
            <w:tcW w:w="672" w:type="dxa"/>
            <w:tcBorders>
              <w:top w:val="nil"/>
              <w:left w:val="nil"/>
              <w:bottom w:val="single" w:color="auto" w:sz="4" w:space="0"/>
              <w:right w:val="single" w:color="auto" w:sz="4" w:space="0"/>
            </w:tcBorders>
            <w:vAlign w:val="center"/>
          </w:tcPr>
          <w:p>
            <w:pPr>
              <w:widowControl/>
              <w:jc w:val="left"/>
              <w:rPr>
                <w:rFonts w:hint="eastAsia"/>
                <w:kern w:val="0"/>
                <w:sz w:val="24"/>
              </w:rPr>
            </w:pPr>
            <w:r>
              <w:rPr>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6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楷体_GBK" w:eastAsia="方正楷体_GBK"/>
                <w:kern w:val="0"/>
                <w:sz w:val="24"/>
              </w:rPr>
            </w:pPr>
            <w:r>
              <w:rPr>
                <w:rFonts w:hint="eastAsia" w:ascii="方正楷体_GBK" w:eastAsia="方正楷体_GBK"/>
                <w:kern w:val="0"/>
                <w:sz w:val="24"/>
              </w:rPr>
              <w:t>（</w:t>
            </w:r>
            <w:r>
              <w:rPr>
                <w:rFonts w:hint="eastAsia" w:ascii="方正楷体_GBK" w:eastAsia="方正楷体_GBK"/>
                <w:kern w:val="0"/>
                <w:sz w:val="24"/>
                <w:lang w:val="en-US" w:eastAsia="zh-CN"/>
              </w:rPr>
              <w:t>六</w:t>
            </w:r>
            <w:r>
              <w:rPr>
                <w:rFonts w:hint="eastAsia" w:ascii="方正楷体_GBK" w:eastAsia="方正楷体_GBK"/>
                <w:kern w:val="0"/>
                <w:sz w:val="24"/>
              </w:rPr>
              <w:t>）加强激励约束管理</w:t>
            </w:r>
          </w:p>
        </w:tc>
        <w:tc>
          <w:tcPr>
            <w:tcW w:w="686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kern w:val="0"/>
                <w:sz w:val="24"/>
              </w:rPr>
            </w:pPr>
            <w:r>
              <w:rPr>
                <w:rFonts w:hint="eastAsia"/>
                <w:kern w:val="0"/>
                <w:sz w:val="24"/>
                <w:lang w:val="en-US" w:eastAsia="zh-CN"/>
              </w:rPr>
              <w:t>12</w:t>
            </w:r>
            <w:r>
              <w:rPr>
                <w:kern w:val="0"/>
                <w:sz w:val="24"/>
              </w:rPr>
              <w:t>.</w:t>
            </w:r>
            <w:r>
              <w:rPr>
                <w:rFonts w:hint="eastAsia" w:eastAsia="方正仿宋_GBK"/>
                <w:kern w:val="0"/>
                <w:sz w:val="24"/>
              </w:rPr>
              <w:t>大力宣传《重庆市安全生产举报奖励办法》，落实有奖举报制度，鼓励企业员工和社会各界举报安全生产违法行为和重大风险隐患。</w:t>
            </w:r>
          </w:p>
        </w:tc>
        <w:tc>
          <w:tcPr>
            <w:tcW w:w="300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方正仿宋_GBK" w:hAnsi="方正仿宋_GBK" w:eastAsia="方正仿宋_GBK" w:cs="方正仿宋_GBK"/>
                <w:kern w:val="0"/>
                <w:sz w:val="24"/>
                <w:lang w:val="en-US"/>
              </w:rPr>
            </w:pPr>
            <w:r>
              <w:rPr>
                <w:rFonts w:hint="eastAsia" w:ascii="方正仿宋_GBK" w:hAnsi="方正仿宋_GBK" w:eastAsia="方正仿宋_GBK" w:cs="方正仿宋_GBK"/>
                <w:kern w:val="0"/>
                <w:sz w:val="24"/>
                <w:lang w:val="en-US" w:eastAsia="zh-CN"/>
              </w:rPr>
              <w:t>经发办、应急办、各村（居）</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cs="宋体"/>
                <w:kern w:val="0"/>
                <w:sz w:val="24"/>
              </w:rPr>
            </w:pPr>
            <w:r>
              <w:rPr>
                <w:rFonts w:hint="eastAsia" w:eastAsia="方正仿宋_GBK" w:cs="宋体"/>
                <w:kern w:val="0"/>
                <w:sz w:val="24"/>
              </w:rPr>
              <w:t>持续</w:t>
            </w:r>
          </w:p>
          <w:p>
            <w:pPr>
              <w:widowControl/>
              <w:spacing w:line="360" w:lineRule="exact"/>
              <w:jc w:val="center"/>
              <w:rPr>
                <w:rFonts w:hint="eastAsia" w:eastAsia="方正仿宋_GBK" w:cs="宋体"/>
                <w:kern w:val="0"/>
                <w:sz w:val="24"/>
              </w:rPr>
            </w:pPr>
            <w:r>
              <w:rPr>
                <w:rFonts w:hint="eastAsia" w:eastAsia="方正仿宋_GBK" w:cs="宋体"/>
                <w:kern w:val="0"/>
                <w:sz w:val="24"/>
              </w:rPr>
              <w:t>推进</w:t>
            </w:r>
          </w:p>
        </w:tc>
        <w:tc>
          <w:tcPr>
            <w:tcW w:w="67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kern w:val="0"/>
                <w:sz w:val="24"/>
              </w:rPr>
            </w:pPr>
            <w:r>
              <w:rPr>
                <w:kern w:val="0"/>
                <w:sz w:val="24"/>
              </w:rPr>
              <w:t>　</w:t>
            </w:r>
          </w:p>
        </w:tc>
      </w:tr>
    </w:tbl>
    <w:p>
      <w:pPr>
        <w:overflowPunct w:val="0"/>
        <w:spacing w:line="600" w:lineRule="exact"/>
        <w:jc w:val="center"/>
        <w:rPr>
          <w:rFonts w:eastAsia="方正小标宋_GBK"/>
          <w:kern w:val="0"/>
          <w:sz w:val="44"/>
          <w:szCs w:val="44"/>
        </w:rPr>
      </w:pPr>
      <w:r>
        <w:rPr>
          <w:rFonts w:eastAsia="方正仿宋_GBK"/>
          <w:sz w:val="32"/>
          <w:szCs w:val="32"/>
        </w:rPr>
        <w:br w:type="page"/>
      </w:r>
      <w:r>
        <w:rPr>
          <w:rFonts w:eastAsia="方正小标宋_GBK"/>
          <w:kern w:val="0"/>
          <w:sz w:val="44"/>
          <w:szCs w:val="44"/>
        </w:rPr>
        <w:t>安全生产专项整治三年行动任务清单</w:t>
      </w:r>
    </w:p>
    <w:p>
      <w:pPr>
        <w:overflowPunct w:val="0"/>
        <w:spacing w:line="600" w:lineRule="exact"/>
        <w:jc w:val="center"/>
        <w:rPr>
          <w:rFonts w:eastAsia="方正小标宋_GBK"/>
          <w:kern w:val="0"/>
          <w:sz w:val="44"/>
          <w:szCs w:val="44"/>
        </w:rPr>
      </w:pPr>
      <w:r>
        <w:rPr>
          <w:rFonts w:eastAsia="方正小标宋_GBK"/>
          <w:kern w:val="0"/>
          <w:sz w:val="44"/>
          <w:szCs w:val="44"/>
        </w:rPr>
        <w:t>（</w:t>
      </w:r>
      <w:r>
        <w:rPr>
          <w:rFonts w:hint="eastAsia" w:eastAsia="方正小标宋_GBK"/>
          <w:kern w:val="0"/>
          <w:sz w:val="44"/>
          <w:szCs w:val="44"/>
          <w:lang w:val="en-US" w:eastAsia="zh-CN"/>
        </w:rPr>
        <w:t>3</w:t>
      </w:r>
      <w:r>
        <w:rPr>
          <w:rFonts w:eastAsia="方正小标宋_GBK"/>
          <w:kern w:val="0"/>
          <w:sz w:val="44"/>
          <w:szCs w:val="44"/>
        </w:rPr>
        <w:t>.消防安全整治专项）</w:t>
      </w:r>
    </w:p>
    <w:tbl>
      <w:tblPr>
        <w:tblStyle w:val="7"/>
        <w:tblW w:w="140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09"/>
        <w:gridCol w:w="6606"/>
        <w:gridCol w:w="2993"/>
        <w:gridCol w:w="1039"/>
        <w:gridCol w:w="5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jc w:val="center"/>
        </w:trPr>
        <w:tc>
          <w:tcPr>
            <w:tcW w:w="95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方正黑体_GBK" w:cs="宋体"/>
                <w:kern w:val="0"/>
                <w:sz w:val="24"/>
              </w:rPr>
            </w:pPr>
            <w:r>
              <w:rPr>
                <w:rFonts w:hint="eastAsia" w:eastAsia="方正黑体_GBK" w:cs="宋体"/>
                <w:kern w:val="0"/>
                <w:sz w:val="24"/>
              </w:rPr>
              <w:t>主要任务</w:t>
            </w:r>
          </w:p>
        </w:tc>
        <w:tc>
          <w:tcPr>
            <w:tcW w:w="2993"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eastAsia="方正黑体_GBK" w:cs="宋体"/>
                <w:kern w:val="0"/>
                <w:sz w:val="24"/>
              </w:rPr>
            </w:pPr>
            <w:r>
              <w:rPr>
                <w:rFonts w:hint="eastAsia" w:eastAsia="方正黑体_GBK" w:cs="宋体"/>
                <w:kern w:val="0"/>
                <w:sz w:val="24"/>
              </w:rPr>
              <w:t>责任单位</w:t>
            </w:r>
          </w:p>
        </w:tc>
        <w:tc>
          <w:tcPr>
            <w:tcW w:w="10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方正黑体_GBK" w:cs="宋体"/>
                <w:kern w:val="0"/>
                <w:sz w:val="24"/>
              </w:rPr>
            </w:pPr>
            <w:r>
              <w:rPr>
                <w:rFonts w:hint="eastAsia" w:eastAsia="方正黑体_GBK" w:cs="宋体"/>
                <w:kern w:val="0"/>
                <w:sz w:val="24"/>
              </w:rPr>
              <w:t>完成</w:t>
            </w:r>
          </w:p>
          <w:p>
            <w:pPr>
              <w:widowControl/>
              <w:jc w:val="center"/>
              <w:rPr>
                <w:rFonts w:hint="eastAsia" w:eastAsia="方正黑体_GBK" w:cs="宋体"/>
                <w:kern w:val="0"/>
                <w:sz w:val="24"/>
              </w:rPr>
            </w:pPr>
            <w:r>
              <w:rPr>
                <w:rFonts w:hint="eastAsia" w:eastAsia="方正黑体_GBK" w:cs="宋体"/>
                <w:kern w:val="0"/>
                <w:sz w:val="24"/>
              </w:rPr>
              <w:t>时限</w:t>
            </w:r>
          </w:p>
        </w:tc>
        <w:tc>
          <w:tcPr>
            <w:tcW w:w="53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eastAsia="方正黑体_GBK" w:cs="宋体"/>
                <w:kern w:val="0"/>
                <w:sz w:val="24"/>
              </w:rPr>
            </w:pPr>
            <w:r>
              <w:rPr>
                <w:rFonts w:hint="eastAsia" w:eastAsia="方正黑体_GBK" w:cs="宋体"/>
                <w:kern w:val="0"/>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079"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方正黑体_GBK" w:cs="宋体"/>
                <w:kern w:val="0"/>
                <w:sz w:val="24"/>
              </w:rPr>
            </w:pPr>
            <w:r>
              <w:rPr>
                <w:rFonts w:hint="eastAsia" w:eastAsia="方正黑体_GBK" w:cs="宋体"/>
                <w:kern w:val="0"/>
                <w:sz w:val="24"/>
              </w:rPr>
              <w:t>一、深入推进高层建筑消防安全综合整治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09"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eastAsia="方正楷体_GBK" w:cs="宋体"/>
                <w:kern w:val="0"/>
                <w:sz w:val="24"/>
              </w:rPr>
            </w:pPr>
            <w:r>
              <w:rPr>
                <w:rFonts w:hint="eastAsia" w:eastAsia="方正楷体_GBK" w:cs="宋体"/>
                <w:kern w:val="0"/>
                <w:sz w:val="24"/>
              </w:rPr>
              <w:t>（一）推进高层建筑消防安全综合整治</w:t>
            </w:r>
          </w:p>
        </w:tc>
        <w:tc>
          <w:tcPr>
            <w:tcW w:w="6606" w:type="dxa"/>
            <w:tcBorders>
              <w:top w:val="nil"/>
              <w:left w:val="nil"/>
              <w:bottom w:val="single" w:color="auto" w:sz="4" w:space="0"/>
              <w:right w:val="single" w:color="auto" w:sz="4" w:space="0"/>
            </w:tcBorders>
            <w:vAlign w:val="center"/>
          </w:tcPr>
          <w:p>
            <w:pPr>
              <w:spacing w:line="280" w:lineRule="exact"/>
              <w:rPr>
                <w:rFonts w:hint="eastAsia" w:eastAsia="方正仿宋_GBK" w:cs="宋体"/>
                <w:kern w:val="0"/>
                <w:sz w:val="24"/>
              </w:rPr>
            </w:pPr>
            <w:r>
              <w:rPr>
                <w:rFonts w:hint="eastAsia" w:eastAsia="方正仿宋_GBK" w:cs="宋体"/>
                <w:kern w:val="0"/>
                <w:sz w:val="24"/>
              </w:rPr>
              <w:t>1.逐年落实《万州区高层建筑消防安全提升计划（2020—2022年）》，全面实施高层建筑消防安全突出问题专项整治。</w:t>
            </w:r>
          </w:p>
        </w:tc>
        <w:tc>
          <w:tcPr>
            <w:tcW w:w="2993" w:type="dxa"/>
            <w:tcBorders>
              <w:top w:val="single" w:color="auto" w:sz="4" w:space="0"/>
              <w:left w:val="nil"/>
              <w:bottom w:val="single" w:color="auto" w:sz="4" w:space="0"/>
              <w:right w:val="single" w:color="000000" w:sz="4" w:space="0"/>
            </w:tcBorders>
            <w:vAlign w:val="center"/>
          </w:tcPr>
          <w:p>
            <w:pPr>
              <w:spacing w:line="280" w:lineRule="exact"/>
              <w:rPr>
                <w:rFonts w:hint="default" w:eastAsia="方正仿宋_GBK" w:cs="宋体"/>
                <w:kern w:val="0"/>
                <w:sz w:val="24"/>
                <w:lang w:val="en-US" w:eastAsia="zh-CN"/>
              </w:rPr>
            </w:pPr>
            <w:r>
              <w:rPr>
                <w:rFonts w:hint="eastAsia" w:ascii="方正仿宋_GBK" w:hAnsi="方正仿宋_GBK" w:eastAsia="方正仿宋_GBK" w:cs="方正仿宋_GBK"/>
                <w:kern w:val="0"/>
                <w:sz w:val="24"/>
                <w:lang w:val="en-US" w:eastAsia="zh-CN"/>
              </w:rPr>
              <w:t>相关科室、各村（居</w:t>
            </w:r>
            <w:r>
              <w:rPr>
                <w:rFonts w:hint="eastAsia" w:cs="宋体"/>
                <w:kern w:val="0"/>
                <w:sz w:val="24"/>
                <w:lang w:val="en-US" w:eastAsia="zh-CN"/>
              </w:rPr>
              <w:t>）</w:t>
            </w:r>
          </w:p>
        </w:tc>
        <w:tc>
          <w:tcPr>
            <w:tcW w:w="1039" w:type="dxa"/>
            <w:tcBorders>
              <w:top w:val="nil"/>
              <w:left w:val="nil"/>
              <w:bottom w:val="single" w:color="auto" w:sz="4" w:space="0"/>
              <w:right w:val="single" w:color="auto" w:sz="4" w:space="0"/>
            </w:tcBorders>
            <w:vAlign w:val="center"/>
          </w:tcPr>
          <w:p>
            <w:pPr>
              <w:spacing w:line="280" w:lineRule="exact"/>
              <w:jc w:val="center"/>
              <w:rPr>
                <w:rFonts w:hint="eastAsia" w:eastAsia="方正仿宋_GBK" w:cs="宋体"/>
                <w:kern w:val="0"/>
                <w:sz w:val="24"/>
              </w:rPr>
            </w:pPr>
            <w:r>
              <w:rPr>
                <w:rFonts w:hint="eastAsia" w:eastAsia="方正仿宋_GBK" w:cs="宋体"/>
                <w:kern w:val="0"/>
                <w:sz w:val="24"/>
              </w:rPr>
              <w:t>2022年12月</w:t>
            </w:r>
          </w:p>
        </w:tc>
        <w:tc>
          <w:tcPr>
            <w:tcW w:w="532" w:type="dxa"/>
            <w:tcBorders>
              <w:top w:val="nil"/>
              <w:left w:val="nil"/>
              <w:bottom w:val="single" w:color="auto" w:sz="4" w:space="0"/>
              <w:right w:val="single" w:color="auto" w:sz="4" w:space="0"/>
            </w:tcBorders>
            <w:vAlign w:val="center"/>
          </w:tcPr>
          <w:p>
            <w:pPr>
              <w:widowControl/>
              <w:jc w:val="center"/>
              <w:rPr>
                <w:rFonts w:hint="eastAsia" w:eastAsia="方正仿宋_GBK" w:cs="宋体"/>
                <w:kern w:val="0"/>
                <w:sz w:val="24"/>
              </w:rPr>
            </w:pPr>
            <w:r>
              <w:rPr>
                <w:rFonts w:hint="eastAsia" w:eastAsia="方正仿宋_GBK"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09"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楷体_GBK" w:cs="宋体"/>
                <w:kern w:val="0"/>
                <w:sz w:val="24"/>
              </w:rPr>
            </w:pPr>
          </w:p>
        </w:tc>
        <w:tc>
          <w:tcPr>
            <w:tcW w:w="6606" w:type="dxa"/>
            <w:tcBorders>
              <w:top w:val="nil"/>
              <w:left w:val="nil"/>
              <w:bottom w:val="single" w:color="auto" w:sz="4" w:space="0"/>
              <w:right w:val="single" w:color="auto" w:sz="4" w:space="0"/>
            </w:tcBorders>
            <w:vAlign w:val="center"/>
          </w:tcPr>
          <w:p>
            <w:pPr>
              <w:spacing w:line="280" w:lineRule="exact"/>
              <w:rPr>
                <w:rFonts w:hint="eastAsia" w:eastAsia="方正仿宋_GBK" w:cs="宋体"/>
                <w:kern w:val="0"/>
                <w:sz w:val="24"/>
              </w:rPr>
            </w:pPr>
            <w:r>
              <w:rPr>
                <w:rFonts w:hint="eastAsia" w:eastAsia="方正仿宋_GBK" w:cs="宋体"/>
                <w:kern w:val="0"/>
                <w:sz w:val="24"/>
              </w:rPr>
              <w:t>2.开展打通“生命通道”集中清障、电气燃气专项整治、高层住宅小区“三查三清”、建筑消防设施排查整治、消防安全管理“盲区清零”和消防安全百日宣传六大行动。</w:t>
            </w:r>
          </w:p>
        </w:tc>
        <w:tc>
          <w:tcPr>
            <w:tcW w:w="2993" w:type="dxa"/>
            <w:tcBorders>
              <w:top w:val="single" w:color="auto" w:sz="4" w:space="0"/>
              <w:left w:val="nil"/>
              <w:bottom w:val="single" w:color="auto" w:sz="4" w:space="0"/>
              <w:right w:val="single" w:color="000000" w:sz="4" w:space="0"/>
            </w:tcBorders>
            <w:vAlign w:val="center"/>
          </w:tcPr>
          <w:p>
            <w:pPr>
              <w:spacing w:line="280" w:lineRule="exact"/>
              <w:rPr>
                <w:rFonts w:hint="eastAsia" w:eastAsia="方正仿宋_GBK" w:cs="宋体"/>
                <w:kern w:val="0"/>
                <w:sz w:val="24"/>
              </w:rPr>
            </w:pPr>
            <w:r>
              <w:rPr>
                <w:rFonts w:hint="eastAsia" w:ascii="方正仿宋_GBK" w:hAnsi="方正仿宋_GBK" w:eastAsia="方正仿宋_GBK" w:cs="方正仿宋_GBK"/>
                <w:kern w:val="0"/>
                <w:sz w:val="24"/>
                <w:lang w:val="en-US" w:eastAsia="zh-CN"/>
              </w:rPr>
              <w:t>相关科室、各村（居</w:t>
            </w:r>
            <w:r>
              <w:rPr>
                <w:rFonts w:hint="eastAsia" w:cs="宋体"/>
                <w:kern w:val="0"/>
                <w:sz w:val="24"/>
                <w:lang w:val="en-US" w:eastAsia="zh-CN"/>
              </w:rPr>
              <w:t>）</w:t>
            </w:r>
          </w:p>
        </w:tc>
        <w:tc>
          <w:tcPr>
            <w:tcW w:w="1039" w:type="dxa"/>
            <w:tcBorders>
              <w:top w:val="nil"/>
              <w:left w:val="nil"/>
              <w:bottom w:val="single" w:color="auto" w:sz="4" w:space="0"/>
              <w:right w:val="single" w:color="auto" w:sz="4" w:space="0"/>
            </w:tcBorders>
            <w:vAlign w:val="center"/>
          </w:tcPr>
          <w:p>
            <w:pPr>
              <w:spacing w:line="280" w:lineRule="exact"/>
              <w:jc w:val="center"/>
              <w:rPr>
                <w:rFonts w:hint="eastAsia" w:eastAsia="方正仿宋_GBK" w:cs="宋体"/>
                <w:kern w:val="0"/>
                <w:sz w:val="24"/>
              </w:rPr>
            </w:pPr>
            <w:r>
              <w:rPr>
                <w:rFonts w:hint="eastAsia" w:eastAsia="方正仿宋_GBK" w:cs="宋体"/>
                <w:kern w:val="0"/>
                <w:sz w:val="24"/>
              </w:rPr>
              <w:t>2020年12月</w:t>
            </w:r>
          </w:p>
        </w:tc>
        <w:tc>
          <w:tcPr>
            <w:tcW w:w="532" w:type="dxa"/>
            <w:tcBorders>
              <w:top w:val="nil"/>
              <w:left w:val="nil"/>
              <w:bottom w:val="single" w:color="auto" w:sz="4" w:space="0"/>
              <w:right w:val="single" w:color="auto" w:sz="4" w:space="0"/>
            </w:tcBorders>
            <w:vAlign w:val="center"/>
          </w:tcPr>
          <w:p>
            <w:pPr>
              <w:widowControl/>
              <w:jc w:val="center"/>
              <w:rPr>
                <w:rFonts w:hint="eastAsia" w:eastAsia="方正仿宋_GBK" w:cs="宋体"/>
                <w:kern w:val="0"/>
                <w:sz w:val="24"/>
              </w:rPr>
            </w:pPr>
            <w:r>
              <w:rPr>
                <w:rFonts w:hint="eastAsia" w:eastAsia="方正仿宋_GBK"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09"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楷体_GBK" w:cs="宋体"/>
                <w:kern w:val="0"/>
                <w:sz w:val="24"/>
              </w:rPr>
            </w:pPr>
          </w:p>
        </w:tc>
        <w:tc>
          <w:tcPr>
            <w:tcW w:w="6606" w:type="dxa"/>
            <w:tcBorders>
              <w:top w:val="nil"/>
              <w:left w:val="nil"/>
              <w:bottom w:val="single" w:color="auto" w:sz="4" w:space="0"/>
              <w:right w:val="single" w:color="auto" w:sz="4" w:space="0"/>
            </w:tcBorders>
            <w:vAlign w:val="center"/>
          </w:tcPr>
          <w:p>
            <w:pPr>
              <w:spacing w:line="280" w:lineRule="exact"/>
              <w:rPr>
                <w:rFonts w:hint="eastAsia" w:eastAsia="方正仿宋_GBK" w:cs="宋体"/>
                <w:kern w:val="0"/>
                <w:sz w:val="24"/>
              </w:rPr>
            </w:pPr>
            <w:r>
              <w:rPr>
                <w:rFonts w:hint="eastAsia" w:eastAsia="方正仿宋_GBK" w:cs="宋体"/>
                <w:kern w:val="0"/>
                <w:sz w:val="24"/>
              </w:rPr>
              <w:t>3.排查建立问题隐患清单和整改责任清单，开展高层住宅小区消防安全专项整治试点，督办整改一批高层建筑严重问题。</w:t>
            </w:r>
          </w:p>
        </w:tc>
        <w:tc>
          <w:tcPr>
            <w:tcW w:w="2993" w:type="dxa"/>
            <w:tcBorders>
              <w:top w:val="single" w:color="auto" w:sz="4" w:space="0"/>
              <w:left w:val="nil"/>
              <w:bottom w:val="single" w:color="auto" w:sz="4" w:space="0"/>
              <w:right w:val="single" w:color="000000" w:sz="4" w:space="0"/>
            </w:tcBorders>
            <w:vAlign w:val="center"/>
          </w:tcPr>
          <w:p>
            <w:pPr>
              <w:spacing w:line="280" w:lineRule="exact"/>
              <w:rPr>
                <w:rFonts w:hint="eastAsia" w:eastAsia="方正仿宋_GBK" w:cs="宋体"/>
                <w:kern w:val="0"/>
                <w:sz w:val="24"/>
              </w:rPr>
            </w:pPr>
            <w:r>
              <w:rPr>
                <w:rFonts w:hint="eastAsia" w:ascii="方正仿宋_GBK" w:hAnsi="方正仿宋_GBK" w:eastAsia="方正仿宋_GBK" w:cs="方正仿宋_GBK"/>
                <w:kern w:val="0"/>
                <w:sz w:val="24"/>
                <w:lang w:val="en-US" w:eastAsia="zh-CN"/>
              </w:rPr>
              <w:t>相关科室、各村（居</w:t>
            </w:r>
            <w:r>
              <w:rPr>
                <w:rFonts w:hint="eastAsia" w:cs="宋体"/>
                <w:kern w:val="0"/>
                <w:sz w:val="24"/>
                <w:lang w:val="en-US" w:eastAsia="zh-CN"/>
              </w:rPr>
              <w:t>）</w:t>
            </w:r>
          </w:p>
        </w:tc>
        <w:tc>
          <w:tcPr>
            <w:tcW w:w="1039" w:type="dxa"/>
            <w:tcBorders>
              <w:top w:val="nil"/>
              <w:left w:val="nil"/>
              <w:bottom w:val="single" w:color="auto" w:sz="4" w:space="0"/>
              <w:right w:val="single" w:color="auto" w:sz="4" w:space="0"/>
            </w:tcBorders>
            <w:vAlign w:val="center"/>
          </w:tcPr>
          <w:p>
            <w:pPr>
              <w:spacing w:line="280" w:lineRule="exact"/>
              <w:jc w:val="center"/>
              <w:rPr>
                <w:rFonts w:hint="eastAsia" w:eastAsia="方正仿宋_GBK" w:cs="宋体"/>
                <w:kern w:val="0"/>
                <w:sz w:val="24"/>
              </w:rPr>
            </w:pPr>
            <w:r>
              <w:rPr>
                <w:rFonts w:hint="eastAsia" w:eastAsia="方正仿宋_GBK" w:cs="宋体"/>
                <w:kern w:val="0"/>
                <w:sz w:val="24"/>
              </w:rPr>
              <w:t>2020年12月</w:t>
            </w:r>
          </w:p>
        </w:tc>
        <w:tc>
          <w:tcPr>
            <w:tcW w:w="532" w:type="dxa"/>
            <w:tcBorders>
              <w:top w:val="nil"/>
              <w:left w:val="nil"/>
              <w:bottom w:val="single" w:color="auto" w:sz="4" w:space="0"/>
              <w:right w:val="single" w:color="auto" w:sz="4" w:space="0"/>
            </w:tcBorders>
            <w:vAlign w:val="center"/>
          </w:tcPr>
          <w:p>
            <w:pPr>
              <w:spacing w:line="280" w:lineRule="exact"/>
              <w:jc w:val="center"/>
              <w:rPr>
                <w:rFonts w:hint="eastAsia" w:eastAsia="方正仿宋_GBK" w:cs="宋体"/>
                <w:kern w:val="0"/>
                <w:sz w:val="24"/>
              </w:rPr>
            </w:pPr>
            <w:r>
              <w:rPr>
                <w:rFonts w:hint="eastAsia" w:eastAsia="方正仿宋_GBK"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079"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方正黑体_GBK" w:cs="宋体"/>
                <w:kern w:val="0"/>
                <w:sz w:val="24"/>
              </w:rPr>
            </w:pPr>
            <w:r>
              <w:rPr>
                <w:rFonts w:hint="eastAsia" w:eastAsia="方正黑体_GBK" w:cs="宋体"/>
                <w:kern w:val="0"/>
                <w:sz w:val="24"/>
              </w:rPr>
              <w:t>二、实施打通消防生命通道工程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09" w:type="dxa"/>
            <w:tcBorders>
              <w:top w:val="nil"/>
              <w:left w:val="single" w:color="auto" w:sz="4" w:space="0"/>
              <w:bottom w:val="single" w:color="auto" w:sz="4" w:space="0"/>
              <w:right w:val="single" w:color="auto" w:sz="4" w:space="0"/>
            </w:tcBorders>
            <w:vAlign w:val="center"/>
          </w:tcPr>
          <w:p>
            <w:pPr>
              <w:spacing w:line="280" w:lineRule="exact"/>
              <w:jc w:val="center"/>
              <w:rPr>
                <w:rFonts w:hint="eastAsia" w:eastAsia="方正楷体_GBK" w:cs="宋体"/>
                <w:kern w:val="0"/>
                <w:sz w:val="24"/>
              </w:rPr>
            </w:pPr>
            <w:r>
              <w:rPr>
                <w:rFonts w:hint="eastAsia" w:eastAsia="方正楷体_GBK" w:cs="宋体"/>
                <w:kern w:val="0"/>
                <w:sz w:val="24"/>
              </w:rPr>
              <w:t>（二）全面实施打通“生命通道”集中清障行动</w:t>
            </w:r>
          </w:p>
        </w:tc>
        <w:tc>
          <w:tcPr>
            <w:tcW w:w="6606" w:type="dxa"/>
            <w:tcBorders>
              <w:top w:val="nil"/>
              <w:left w:val="nil"/>
              <w:bottom w:val="single" w:color="auto" w:sz="4" w:space="0"/>
              <w:right w:val="single" w:color="auto" w:sz="4" w:space="0"/>
            </w:tcBorders>
            <w:vAlign w:val="center"/>
          </w:tcPr>
          <w:p>
            <w:pPr>
              <w:spacing w:line="270" w:lineRule="exact"/>
              <w:rPr>
                <w:rFonts w:hint="eastAsia" w:eastAsia="方正仿宋_GBK" w:cs="宋体"/>
                <w:kern w:val="0"/>
                <w:sz w:val="24"/>
              </w:rPr>
            </w:pPr>
            <w:r>
              <w:rPr>
                <w:rFonts w:hint="eastAsia" w:cs="宋体"/>
                <w:kern w:val="0"/>
                <w:sz w:val="24"/>
                <w:lang w:val="en-US" w:eastAsia="zh-CN"/>
              </w:rPr>
              <w:t>4</w:t>
            </w:r>
            <w:r>
              <w:rPr>
                <w:rFonts w:hint="eastAsia" w:eastAsia="方正仿宋_GBK" w:cs="宋体"/>
                <w:kern w:val="0"/>
                <w:sz w:val="24"/>
              </w:rPr>
              <w:t>.开展消防车道和救援场地“除障、查违”整治，全面清理影响消防车通行和妨碍消防车操作的各类障碍物。</w:t>
            </w:r>
          </w:p>
        </w:tc>
        <w:tc>
          <w:tcPr>
            <w:tcW w:w="2993" w:type="dxa"/>
            <w:tcBorders>
              <w:top w:val="single" w:color="auto" w:sz="4" w:space="0"/>
              <w:left w:val="nil"/>
              <w:bottom w:val="single" w:color="auto" w:sz="4" w:space="0"/>
              <w:right w:val="single" w:color="000000" w:sz="4" w:space="0"/>
            </w:tcBorders>
            <w:vAlign w:val="center"/>
          </w:tcPr>
          <w:p>
            <w:pPr>
              <w:spacing w:line="270" w:lineRule="exact"/>
              <w:rPr>
                <w:rFonts w:hint="eastAsia" w:eastAsia="方正仿宋_GBK" w:cs="宋体"/>
                <w:kern w:val="0"/>
                <w:sz w:val="24"/>
              </w:rPr>
            </w:pPr>
            <w:r>
              <w:rPr>
                <w:rFonts w:hint="eastAsia" w:ascii="方正仿宋_GBK" w:hAnsi="方正仿宋_GBK" w:eastAsia="方正仿宋_GBK" w:cs="方正仿宋_GBK"/>
                <w:kern w:val="0"/>
                <w:sz w:val="24"/>
                <w:lang w:val="en-US" w:eastAsia="zh-CN"/>
              </w:rPr>
              <w:t>相关科室、各村（居</w:t>
            </w:r>
            <w:r>
              <w:rPr>
                <w:rFonts w:hint="eastAsia" w:cs="宋体"/>
                <w:kern w:val="0"/>
                <w:sz w:val="24"/>
                <w:lang w:val="en-US" w:eastAsia="zh-CN"/>
              </w:rPr>
              <w:t>）</w:t>
            </w:r>
          </w:p>
        </w:tc>
        <w:tc>
          <w:tcPr>
            <w:tcW w:w="1039" w:type="dxa"/>
            <w:tcBorders>
              <w:top w:val="nil"/>
              <w:left w:val="nil"/>
              <w:bottom w:val="single" w:color="auto" w:sz="4" w:space="0"/>
              <w:right w:val="single" w:color="auto" w:sz="4" w:space="0"/>
            </w:tcBorders>
            <w:vAlign w:val="center"/>
          </w:tcPr>
          <w:p>
            <w:pPr>
              <w:spacing w:line="270" w:lineRule="exact"/>
              <w:jc w:val="center"/>
              <w:rPr>
                <w:rFonts w:hint="eastAsia" w:eastAsia="方正仿宋_GBK" w:cs="宋体"/>
                <w:kern w:val="0"/>
                <w:sz w:val="24"/>
              </w:rPr>
            </w:pPr>
            <w:r>
              <w:rPr>
                <w:rFonts w:hint="eastAsia" w:eastAsia="方正仿宋_GBK" w:cs="宋体"/>
                <w:kern w:val="0"/>
                <w:sz w:val="24"/>
              </w:rPr>
              <w:t>2020年10月</w:t>
            </w:r>
          </w:p>
        </w:tc>
        <w:tc>
          <w:tcPr>
            <w:tcW w:w="532" w:type="dxa"/>
            <w:tcBorders>
              <w:top w:val="nil"/>
              <w:left w:val="nil"/>
              <w:bottom w:val="single" w:color="auto" w:sz="4" w:space="0"/>
              <w:right w:val="single" w:color="auto" w:sz="4" w:space="0"/>
            </w:tcBorders>
            <w:vAlign w:val="center"/>
          </w:tcPr>
          <w:p>
            <w:pPr>
              <w:widowControl/>
              <w:jc w:val="center"/>
              <w:rPr>
                <w:rFonts w:hint="eastAsia" w:eastAsia="方正仿宋_GBK" w:cs="宋体"/>
                <w:kern w:val="0"/>
                <w:sz w:val="24"/>
              </w:rPr>
            </w:pPr>
            <w:r>
              <w:rPr>
                <w:rFonts w:hint="eastAsia" w:eastAsia="方正仿宋_GBK"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09" w:type="dxa"/>
            <w:tcBorders>
              <w:top w:val="nil"/>
              <w:left w:val="single" w:color="auto" w:sz="4" w:space="0"/>
              <w:right w:val="single" w:color="auto" w:sz="4" w:space="0"/>
            </w:tcBorders>
            <w:vAlign w:val="center"/>
          </w:tcPr>
          <w:p>
            <w:pPr>
              <w:widowControl/>
              <w:jc w:val="center"/>
              <w:rPr>
                <w:rFonts w:eastAsia="方正楷体_GBK" w:cs="宋体"/>
                <w:kern w:val="0"/>
                <w:sz w:val="24"/>
              </w:rPr>
            </w:pPr>
          </w:p>
        </w:tc>
        <w:tc>
          <w:tcPr>
            <w:tcW w:w="6606" w:type="dxa"/>
            <w:tcBorders>
              <w:top w:val="nil"/>
              <w:left w:val="nil"/>
              <w:bottom w:val="single" w:color="auto" w:sz="4" w:space="0"/>
              <w:right w:val="single" w:color="auto" w:sz="4" w:space="0"/>
            </w:tcBorders>
            <w:vAlign w:val="center"/>
          </w:tcPr>
          <w:p>
            <w:pPr>
              <w:spacing w:line="270" w:lineRule="exact"/>
              <w:rPr>
                <w:rFonts w:hint="eastAsia" w:eastAsia="方正仿宋_GBK" w:cs="宋体"/>
                <w:kern w:val="0"/>
                <w:sz w:val="24"/>
              </w:rPr>
            </w:pPr>
            <w:r>
              <w:rPr>
                <w:rFonts w:hint="eastAsia" w:cs="宋体"/>
                <w:kern w:val="0"/>
                <w:sz w:val="24"/>
                <w:lang w:val="en-US" w:eastAsia="zh-CN"/>
              </w:rPr>
              <w:t>5</w:t>
            </w:r>
            <w:r>
              <w:rPr>
                <w:rFonts w:hint="eastAsia" w:eastAsia="方正仿宋_GBK" w:cs="宋体"/>
                <w:kern w:val="0"/>
                <w:sz w:val="24"/>
              </w:rPr>
              <w:t>.进一步优化建筑配建停车指标，支持自有用地增建公共停车场。</w:t>
            </w:r>
          </w:p>
        </w:tc>
        <w:tc>
          <w:tcPr>
            <w:tcW w:w="2993" w:type="dxa"/>
            <w:tcBorders>
              <w:top w:val="single" w:color="auto" w:sz="4" w:space="0"/>
              <w:left w:val="nil"/>
              <w:bottom w:val="single" w:color="auto" w:sz="4" w:space="0"/>
              <w:right w:val="single" w:color="000000" w:sz="4" w:space="0"/>
            </w:tcBorders>
            <w:vAlign w:val="center"/>
          </w:tcPr>
          <w:p>
            <w:pPr>
              <w:spacing w:line="270" w:lineRule="exact"/>
              <w:rPr>
                <w:rFonts w:hint="eastAsia" w:eastAsia="方正仿宋_GBK" w:cs="宋体"/>
                <w:kern w:val="0"/>
                <w:sz w:val="24"/>
              </w:rPr>
            </w:pPr>
            <w:r>
              <w:rPr>
                <w:rFonts w:hint="eastAsia" w:ascii="方正仿宋_GBK" w:hAnsi="方正仿宋_GBK" w:eastAsia="方正仿宋_GBK" w:cs="方正仿宋_GBK"/>
                <w:kern w:val="0"/>
                <w:sz w:val="24"/>
                <w:lang w:val="en-US" w:eastAsia="zh-CN"/>
              </w:rPr>
              <w:t>相关科室、各村（居</w:t>
            </w:r>
            <w:r>
              <w:rPr>
                <w:rFonts w:hint="eastAsia" w:cs="宋体"/>
                <w:kern w:val="0"/>
                <w:sz w:val="24"/>
                <w:lang w:val="en-US" w:eastAsia="zh-CN"/>
              </w:rPr>
              <w:t>）</w:t>
            </w:r>
          </w:p>
        </w:tc>
        <w:tc>
          <w:tcPr>
            <w:tcW w:w="1039" w:type="dxa"/>
            <w:tcBorders>
              <w:top w:val="nil"/>
              <w:left w:val="nil"/>
              <w:bottom w:val="single" w:color="auto" w:sz="4" w:space="0"/>
              <w:right w:val="single" w:color="auto" w:sz="4" w:space="0"/>
            </w:tcBorders>
            <w:vAlign w:val="center"/>
          </w:tcPr>
          <w:p>
            <w:pPr>
              <w:spacing w:line="270" w:lineRule="exact"/>
              <w:jc w:val="center"/>
              <w:rPr>
                <w:rFonts w:eastAsia="方正仿宋_GBK" w:cs="宋体"/>
                <w:kern w:val="0"/>
                <w:sz w:val="24"/>
              </w:rPr>
            </w:pPr>
            <w:r>
              <w:rPr>
                <w:rFonts w:hint="eastAsia" w:eastAsia="方正仿宋_GBK" w:cs="宋体"/>
                <w:kern w:val="0"/>
                <w:sz w:val="24"/>
              </w:rPr>
              <w:t>持续</w:t>
            </w:r>
          </w:p>
          <w:p>
            <w:pPr>
              <w:spacing w:line="270" w:lineRule="exact"/>
              <w:jc w:val="center"/>
              <w:rPr>
                <w:rFonts w:hint="eastAsia" w:eastAsia="方正仿宋_GBK" w:cs="宋体"/>
                <w:kern w:val="0"/>
                <w:sz w:val="24"/>
              </w:rPr>
            </w:pPr>
            <w:r>
              <w:rPr>
                <w:rFonts w:hint="eastAsia" w:eastAsia="方正仿宋_GBK" w:cs="宋体"/>
                <w:kern w:val="0"/>
                <w:sz w:val="24"/>
              </w:rPr>
              <w:t>推进</w:t>
            </w:r>
          </w:p>
        </w:tc>
        <w:tc>
          <w:tcPr>
            <w:tcW w:w="532" w:type="dxa"/>
            <w:tcBorders>
              <w:top w:val="nil"/>
              <w:left w:val="nil"/>
              <w:bottom w:val="single" w:color="auto" w:sz="4" w:space="0"/>
              <w:right w:val="single" w:color="auto" w:sz="4" w:space="0"/>
            </w:tcBorders>
            <w:vAlign w:val="center"/>
          </w:tcPr>
          <w:p>
            <w:pPr>
              <w:widowControl/>
              <w:jc w:val="center"/>
              <w:rPr>
                <w:rFonts w:hint="eastAsia" w:eastAsia="方正仿宋_GBK" w:cs="宋体"/>
                <w:kern w:val="0"/>
                <w:sz w:val="24"/>
              </w:rPr>
            </w:pPr>
            <w:r>
              <w:rPr>
                <w:rFonts w:hint="eastAsia" w:eastAsia="方正仿宋_GBK"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079"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方正黑体_GBK" w:cs="宋体"/>
                <w:kern w:val="0"/>
                <w:sz w:val="24"/>
              </w:rPr>
            </w:pPr>
            <w:r>
              <w:rPr>
                <w:rFonts w:hint="eastAsia" w:eastAsia="方正黑体_GBK" w:cs="宋体"/>
                <w:kern w:val="0"/>
                <w:sz w:val="24"/>
                <w:lang w:val="en-US" w:eastAsia="zh-CN"/>
              </w:rPr>
              <w:t>三</w:t>
            </w:r>
            <w:r>
              <w:rPr>
                <w:rFonts w:hint="eastAsia" w:eastAsia="方正黑体_GBK" w:cs="宋体"/>
                <w:kern w:val="0"/>
                <w:sz w:val="24"/>
              </w:rPr>
              <w:t>、整治老旧场所及新材料新业态等突出风险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09" w:type="dxa"/>
            <w:vMerge w:val="restart"/>
            <w:tcBorders>
              <w:top w:val="nil"/>
              <w:left w:val="single" w:color="auto" w:sz="4" w:space="0"/>
              <w:bottom w:val="single" w:color="auto" w:sz="4" w:space="0"/>
              <w:right w:val="single" w:color="auto" w:sz="4" w:space="0"/>
            </w:tcBorders>
            <w:vAlign w:val="center"/>
          </w:tcPr>
          <w:p>
            <w:pPr>
              <w:spacing w:line="280" w:lineRule="exact"/>
              <w:jc w:val="center"/>
              <w:rPr>
                <w:rFonts w:hint="eastAsia" w:eastAsia="方正楷体_GBK" w:cs="宋体"/>
                <w:kern w:val="0"/>
                <w:sz w:val="24"/>
              </w:rPr>
            </w:pPr>
            <w:r>
              <w:rPr>
                <w:rFonts w:hint="eastAsia" w:eastAsia="方正楷体_GBK" w:cs="宋体"/>
                <w:kern w:val="0"/>
                <w:sz w:val="24"/>
              </w:rPr>
              <w:t>（</w:t>
            </w:r>
            <w:r>
              <w:rPr>
                <w:rFonts w:hint="eastAsia" w:eastAsia="方正楷体_GBK" w:cs="宋体"/>
                <w:kern w:val="0"/>
                <w:sz w:val="24"/>
                <w:lang w:val="en-US" w:eastAsia="zh-CN"/>
              </w:rPr>
              <w:t>三</w:t>
            </w:r>
            <w:r>
              <w:rPr>
                <w:rFonts w:hint="eastAsia" w:eastAsia="方正楷体_GBK" w:cs="宋体"/>
                <w:kern w:val="0"/>
                <w:sz w:val="24"/>
              </w:rPr>
              <w:t>）抓好老旧场所突出风险治理</w:t>
            </w:r>
          </w:p>
        </w:tc>
        <w:tc>
          <w:tcPr>
            <w:tcW w:w="6606" w:type="dxa"/>
            <w:tcBorders>
              <w:top w:val="nil"/>
              <w:left w:val="nil"/>
              <w:bottom w:val="single" w:color="auto" w:sz="4" w:space="0"/>
              <w:right w:val="single" w:color="auto" w:sz="4" w:space="0"/>
            </w:tcBorders>
            <w:vAlign w:val="center"/>
          </w:tcPr>
          <w:p>
            <w:pPr>
              <w:spacing w:line="260" w:lineRule="exact"/>
              <w:rPr>
                <w:rFonts w:hint="eastAsia" w:eastAsia="方正仿宋_GBK" w:cs="宋体"/>
                <w:kern w:val="0"/>
                <w:sz w:val="24"/>
              </w:rPr>
            </w:pPr>
            <w:r>
              <w:rPr>
                <w:rFonts w:hint="eastAsia" w:eastAsia="方正仿宋_GBK" w:cs="宋体"/>
                <w:kern w:val="0"/>
                <w:sz w:val="24"/>
              </w:rPr>
              <w:t>6.组织升级改造老旧场所消防设施，推动落实基层消防安全管理措施，有效改善消防安全条件。</w:t>
            </w:r>
          </w:p>
        </w:tc>
        <w:tc>
          <w:tcPr>
            <w:tcW w:w="2993" w:type="dxa"/>
            <w:tcBorders>
              <w:top w:val="single" w:color="auto" w:sz="4" w:space="0"/>
              <w:left w:val="nil"/>
              <w:bottom w:val="single" w:color="auto" w:sz="4" w:space="0"/>
              <w:right w:val="single" w:color="000000" w:sz="4" w:space="0"/>
            </w:tcBorders>
            <w:vAlign w:val="center"/>
          </w:tcPr>
          <w:p>
            <w:pPr>
              <w:spacing w:line="260" w:lineRule="exact"/>
              <w:rPr>
                <w:rFonts w:hint="eastAsia" w:eastAsia="方正仿宋_GBK" w:cs="宋体"/>
                <w:kern w:val="0"/>
                <w:sz w:val="24"/>
              </w:rPr>
            </w:pPr>
            <w:r>
              <w:rPr>
                <w:rFonts w:hint="eastAsia" w:ascii="方正仿宋_GBK" w:hAnsi="方正仿宋_GBK" w:eastAsia="方正仿宋_GBK" w:cs="方正仿宋_GBK"/>
                <w:kern w:val="0"/>
                <w:sz w:val="24"/>
                <w:lang w:val="en-US" w:eastAsia="zh-CN"/>
              </w:rPr>
              <w:t>相关科室、各村（居</w:t>
            </w:r>
            <w:r>
              <w:rPr>
                <w:rFonts w:hint="eastAsia" w:cs="宋体"/>
                <w:kern w:val="0"/>
                <w:sz w:val="24"/>
                <w:lang w:val="en-US" w:eastAsia="zh-CN"/>
              </w:rPr>
              <w:t>）</w:t>
            </w:r>
          </w:p>
        </w:tc>
        <w:tc>
          <w:tcPr>
            <w:tcW w:w="1039" w:type="dxa"/>
            <w:tcBorders>
              <w:top w:val="nil"/>
              <w:left w:val="nil"/>
              <w:bottom w:val="single" w:color="auto" w:sz="4" w:space="0"/>
              <w:right w:val="single" w:color="auto" w:sz="4" w:space="0"/>
            </w:tcBorders>
            <w:vAlign w:val="center"/>
          </w:tcPr>
          <w:p>
            <w:pPr>
              <w:spacing w:line="260" w:lineRule="exact"/>
              <w:jc w:val="center"/>
              <w:rPr>
                <w:rFonts w:hint="eastAsia" w:eastAsia="方正仿宋_GBK" w:cs="宋体"/>
                <w:kern w:val="0"/>
                <w:sz w:val="24"/>
              </w:rPr>
            </w:pPr>
            <w:r>
              <w:rPr>
                <w:rFonts w:hint="eastAsia" w:eastAsia="方正仿宋_GBK" w:cs="宋体"/>
                <w:kern w:val="0"/>
                <w:sz w:val="24"/>
              </w:rPr>
              <w:t>2022年12月</w:t>
            </w:r>
          </w:p>
        </w:tc>
        <w:tc>
          <w:tcPr>
            <w:tcW w:w="532" w:type="dxa"/>
            <w:tcBorders>
              <w:top w:val="nil"/>
              <w:left w:val="nil"/>
              <w:bottom w:val="single" w:color="auto" w:sz="4" w:space="0"/>
              <w:right w:val="single" w:color="auto" w:sz="4" w:space="0"/>
            </w:tcBorders>
            <w:vAlign w:val="center"/>
          </w:tcPr>
          <w:p>
            <w:pPr>
              <w:spacing w:line="280" w:lineRule="exact"/>
              <w:jc w:val="center"/>
              <w:rPr>
                <w:rFonts w:hint="eastAsia" w:eastAsia="方正仿宋_GBK" w:cs="宋体"/>
                <w:kern w:val="0"/>
                <w:sz w:val="24"/>
              </w:rPr>
            </w:pPr>
            <w:r>
              <w:rPr>
                <w:rFonts w:hint="eastAsia" w:eastAsia="方正仿宋_GBK"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09" w:type="dxa"/>
            <w:vMerge w:val="continue"/>
            <w:tcBorders>
              <w:top w:val="nil"/>
              <w:left w:val="single" w:color="auto" w:sz="4" w:space="0"/>
              <w:bottom w:val="single" w:color="auto" w:sz="4" w:space="0"/>
              <w:right w:val="single" w:color="auto" w:sz="4" w:space="0"/>
            </w:tcBorders>
            <w:vAlign w:val="center"/>
          </w:tcPr>
          <w:p>
            <w:pPr>
              <w:spacing w:line="280" w:lineRule="exact"/>
              <w:jc w:val="center"/>
              <w:rPr>
                <w:rFonts w:eastAsia="方正楷体_GBK" w:cs="宋体"/>
                <w:kern w:val="0"/>
                <w:sz w:val="24"/>
              </w:rPr>
            </w:pPr>
          </w:p>
        </w:tc>
        <w:tc>
          <w:tcPr>
            <w:tcW w:w="6606" w:type="dxa"/>
            <w:tcBorders>
              <w:top w:val="nil"/>
              <w:left w:val="nil"/>
              <w:bottom w:val="single" w:color="auto" w:sz="4" w:space="0"/>
              <w:right w:val="single" w:color="auto" w:sz="4" w:space="0"/>
            </w:tcBorders>
            <w:vAlign w:val="center"/>
          </w:tcPr>
          <w:p>
            <w:pPr>
              <w:spacing w:line="260" w:lineRule="exact"/>
              <w:rPr>
                <w:rFonts w:hint="eastAsia" w:eastAsia="方正仿宋_GBK" w:cs="宋体"/>
                <w:kern w:val="0"/>
                <w:sz w:val="24"/>
              </w:rPr>
            </w:pPr>
            <w:r>
              <w:rPr>
                <w:rFonts w:hint="eastAsia" w:eastAsia="方正仿宋_GBK" w:cs="宋体"/>
                <w:kern w:val="0"/>
                <w:sz w:val="24"/>
              </w:rPr>
              <w:t>7.每年将老旧场所消防风险治理列入实事工程、民生工程，督办整改一批老旧场所火灾隐患问题。</w:t>
            </w:r>
          </w:p>
        </w:tc>
        <w:tc>
          <w:tcPr>
            <w:tcW w:w="2993" w:type="dxa"/>
            <w:tcBorders>
              <w:top w:val="single" w:color="auto" w:sz="4" w:space="0"/>
              <w:left w:val="nil"/>
              <w:bottom w:val="single" w:color="auto" w:sz="4" w:space="0"/>
              <w:right w:val="single" w:color="000000" w:sz="4" w:space="0"/>
            </w:tcBorders>
            <w:vAlign w:val="center"/>
          </w:tcPr>
          <w:p>
            <w:pPr>
              <w:spacing w:line="260" w:lineRule="exact"/>
              <w:rPr>
                <w:rFonts w:hint="eastAsia" w:eastAsia="方正仿宋_GBK" w:cs="宋体"/>
                <w:kern w:val="0"/>
                <w:sz w:val="24"/>
              </w:rPr>
            </w:pPr>
            <w:r>
              <w:rPr>
                <w:rFonts w:hint="eastAsia" w:ascii="方正仿宋_GBK" w:hAnsi="方正仿宋_GBK" w:eastAsia="方正仿宋_GBK" w:cs="方正仿宋_GBK"/>
                <w:kern w:val="0"/>
                <w:sz w:val="24"/>
                <w:lang w:val="en-US" w:eastAsia="zh-CN"/>
              </w:rPr>
              <w:t>相关科室、各村（居</w:t>
            </w:r>
            <w:r>
              <w:rPr>
                <w:rFonts w:hint="eastAsia" w:cs="宋体"/>
                <w:kern w:val="0"/>
                <w:sz w:val="24"/>
                <w:lang w:val="en-US" w:eastAsia="zh-CN"/>
              </w:rPr>
              <w:t>）</w:t>
            </w:r>
          </w:p>
        </w:tc>
        <w:tc>
          <w:tcPr>
            <w:tcW w:w="1039" w:type="dxa"/>
            <w:tcBorders>
              <w:top w:val="nil"/>
              <w:left w:val="nil"/>
              <w:bottom w:val="single" w:color="auto" w:sz="4" w:space="0"/>
              <w:right w:val="single" w:color="auto" w:sz="4" w:space="0"/>
            </w:tcBorders>
            <w:vAlign w:val="center"/>
          </w:tcPr>
          <w:p>
            <w:pPr>
              <w:spacing w:line="260" w:lineRule="exact"/>
              <w:jc w:val="center"/>
              <w:rPr>
                <w:rFonts w:hint="eastAsia" w:eastAsia="方正仿宋_GBK" w:cs="宋体"/>
                <w:kern w:val="0"/>
                <w:sz w:val="24"/>
              </w:rPr>
            </w:pPr>
            <w:r>
              <w:rPr>
                <w:rFonts w:hint="eastAsia" w:eastAsia="方正仿宋_GBK" w:cs="宋体"/>
                <w:kern w:val="0"/>
                <w:sz w:val="24"/>
              </w:rPr>
              <w:t>2022年12月</w:t>
            </w:r>
          </w:p>
        </w:tc>
        <w:tc>
          <w:tcPr>
            <w:tcW w:w="532" w:type="dxa"/>
            <w:tcBorders>
              <w:top w:val="nil"/>
              <w:left w:val="nil"/>
              <w:bottom w:val="single" w:color="auto" w:sz="4" w:space="0"/>
              <w:right w:val="single" w:color="auto" w:sz="4" w:space="0"/>
            </w:tcBorders>
            <w:vAlign w:val="center"/>
          </w:tcPr>
          <w:p>
            <w:pPr>
              <w:spacing w:line="280" w:lineRule="exact"/>
              <w:jc w:val="center"/>
              <w:rPr>
                <w:rFonts w:hint="eastAsia" w:eastAsia="方正仿宋_GBK" w:cs="宋体"/>
                <w:kern w:val="0"/>
                <w:sz w:val="24"/>
              </w:rPr>
            </w:pPr>
            <w:r>
              <w:rPr>
                <w:rFonts w:hint="eastAsia" w:eastAsia="方正仿宋_GBK"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2909" w:type="dxa"/>
            <w:vMerge w:val="continue"/>
            <w:tcBorders>
              <w:top w:val="nil"/>
              <w:left w:val="single" w:color="auto" w:sz="4" w:space="0"/>
              <w:bottom w:val="single" w:color="auto" w:sz="4" w:space="0"/>
              <w:right w:val="single" w:color="auto" w:sz="4" w:space="0"/>
            </w:tcBorders>
            <w:vAlign w:val="center"/>
          </w:tcPr>
          <w:p>
            <w:pPr>
              <w:spacing w:line="280" w:lineRule="exact"/>
              <w:jc w:val="center"/>
              <w:rPr>
                <w:rFonts w:eastAsia="方正楷体_GBK" w:cs="宋体"/>
                <w:kern w:val="0"/>
                <w:sz w:val="24"/>
              </w:rPr>
            </w:pPr>
          </w:p>
        </w:tc>
        <w:tc>
          <w:tcPr>
            <w:tcW w:w="6606" w:type="dxa"/>
            <w:tcBorders>
              <w:top w:val="nil"/>
              <w:left w:val="nil"/>
              <w:bottom w:val="single" w:color="auto" w:sz="4" w:space="0"/>
              <w:right w:val="single" w:color="auto" w:sz="4" w:space="0"/>
            </w:tcBorders>
            <w:vAlign w:val="center"/>
          </w:tcPr>
          <w:p>
            <w:pPr>
              <w:spacing w:line="260" w:lineRule="exact"/>
              <w:rPr>
                <w:rFonts w:hint="eastAsia" w:eastAsia="方正仿宋_GBK" w:cs="宋体"/>
                <w:kern w:val="0"/>
                <w:sz w:val="24"/>
              </w:rPr>
            </w:pPr>
            <w:r>
              <w:rPr>
                <w:rFonts w:hint="eastAsia" w:eastAsia="方正仿宋_GBK" w:cs="宋体"/>
                <w:kern w:val="0"/>
                <w:sz w:val="24"/>
              </w:rPr>
              <w:t>8.老旧场所基本落实火灾风险差异化防控措施。</w:t>
            </w:r>
          </w:p>
        </w:tc>
        <w:tc>
          <w:tcPr>
            <w:tcW w:w="2993" w:type="dxa"/>
            <w:tcBorders>
              <w:top w:val="single" w:color="auto" w:sz="4" w:space="0"/>
              <w:left w:val="nil"/>
              <w:bottom w:val="single" w:color="auto" w:sz="4" w:space="0"/>
              <w:right w:val="single" w:color="000000" w:sz="4" w:space="0"/>
            </w:tcBorders>
            <w:vAlign w:val="center"/>
          </w:tcPr>
          <w:p>
            <w:pPr>
              <w:spacing w:line="260" w:lineRule="exact"/>
              <w:rPr>
                <w:rFonts w:hint="eastAsia" w:eastAsia="方正仿宋_GBK" w:cs="宋体"/>
                <w:spacing w:val="-10"/>
                <w:kern w:val="0"/>
                <w:sz w:val="24"/>
              </w:rPr>
            </w:pPr>
            <w:r>
              <w:rPr>
                <w:rFonts w:hint="eastAsia" w:ascii="方正仿宋_GBK" w:hAnsi="方正仿宋_GBK" w:eastAsia="方正仿宋_GBK" w:cs="方正仿宋_GBK"/>
                <w:kern w:val="0"/>
                <w:sz w:val="24"/>
                <w:lang w:val="en-US" w:eastAsia="zh-CN"/>
              </w:rPr>
              <w:t>相关科室、各村（居</w:t>
            </w:r>
            <w:r>
              <w:rPr>
                <w:rFonts w:hint="eastAsia" w:cs="宋体"/>
                <w:kern w:val="0"/>
                <w:sz w:val="24"/>
                <w:lang w:val="en-US" w:eastAsia="zh-CN"/>
              </w:rPr>
              <w:t>）</w:t>
            </w:r>
          </w:p>
        </w:tc>
        <w:tc>
          <w:tcPr>
            <w:tcW w:w="1039" w:type="dxa"/>
            <w:tcBorders>
              <w:top w:val="nil"/>
              <w:left w:val="nil"/>
              <w:bottom w:val="single" w:color="auto" w:sz="4" w:space="0"/>
              <w:right w:val="single" w:color="auto" w:sz="4" w:space="0"/>
            </w:tcBorders>
            <w:vAlign w:val="center"/>
          </w:tcPr>
          <w:p>
            <w:pPr>
              <w:spacing w:line="260" w:lineRule="exact"/>
              <w:jc w:val="center"/>
              <w:rPr>
                <w:rFonts w:eastAsia="方正仿宋_GBK" w:cs="宋体"/>
                <w:kern w:val="0"/>
                <w:sz w:val="24"/>
              </w:rPr>
            </w:pPr>
            <w:r>
              <w:rPr>
                <w:rFonts w:hint="eastAsia" w:eastAsia="方正仿宋_GBK" w:cs="宋体"/>
                <w:kern w:val="0"/>
                <w:sz w:val="24"/>
              </w:rPr>
              <w:t>持续</w:t>
            </w:r>
          </w:p>
          <w:p>
            <w:pPr>
              <w:spacing w:line="260" w:lineRule="exact"/>
              <w:jc w:val="center"/>
              <w:rPr>
                <w:rFonts w:hint="eastAsia" w:eastAsia="方正仿宋_GBK" w:cs="宋体"/>
                <w:kern w:val="0"/>
                <w:sz w:val="24"/>
              </w:rPr>
            </w:pPr>
            <w:r>
              <w:rPr>
                <w:rFonts w:hint="eastAsia" w:eastAsia="方正仿宋_GBK" w:cs="宋体"/>
                <w:kern w:val="0"/>
                <w:sz w:val="24"/>
              </w:rPr>
              <w:t>推进</w:t>
            </w:r>
          </w:p>
        </w:tc>
        <w:tc>
          <w:tcPr>
            <w:tcW w:w="532" w:type="dxa"/>
            <w:tcBorders>
              <w:top w:val="nil"/>
              <w:left w:val="nil"/>
              <w:bottom w:val="single" w:color="auto" w:sz="4" w:space="0"/>
              <w:right w:val="single" w:color="auto" w:sz="4" w:space="0"/>
            </w:tcBorders>
            <w:vAlign w:val="center"/>
          </w:tcPr>
          <w:p>
            <w:pPr>
              <w:spacing w:line="280" w:lineRule="exact"/>
              <w:jc w:val="center"/>
              <w:rPr>
                <w:rFonts w:hint="eastAsia" w:eastAsia="方正仿宋_GBK" w:cs="宋体"/>
                <w:kern w:val="0"/>
                <w:sz w:val="24"/>
              </w:rPr>
            </w:pPr>
            <w:r>
              <w:rPr>
                <w:rFonts w:hint="eastAsia" w:eastAsia="方正仿宋_GBK"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09" w:type="dxa"/>
            <w:vMerge w:val="continue"/>
            <w:tcBorders>
              <w:top w:val="nil"/>
              <w:left w:val="single" w:color="auto" w:sz="4" w:space="0"/>
              <w:bottom w:val="single" w:color="auto" w:sz="4" w:space="0"/>
              <w:right w:val="single" w:color="auto" w:sz="4" w:space="0"/>
            </w:tcBorders>
            <w:vAlign w:val="center"/>
          </w:tcPr>
          <w:p>
            <w:pPr>
              <w:widowControl/>
              <w:jc w:val="center"/>
              <w:rPr>
                <w:rFonts w:eastAsia="方正楷体_GBK" w:cs="宋体"/>
                <w:kern w:val="0"/>
                <w:sz w:val="24"/>
              </w:rPr>
            </w:pPr>
          </w:p>
        </w:tc>
        <w:tc>
          <w:tcPr>
            <w:tcW w:w="6606" w:type="dxa"/>
            <w:tcBorders>
              <w:top w:val="nil"/>
              <w:left w:val="nil"/>
              <w:bottom w:val="single" w:color="auto" w:sz="4" w:space="0"/>
              <w:right w:val="single" w:color="auto" w:sz="4" w:space="0"/>
            </w:tcBorders>
            <w:vAlign w:val="center"/>
          </w:tcPr>
          <w:p>
            <w:pPr>
              <w:spacing w:line="260" w:lineRule="exact"/>
              <w:rPr>
                <w:rFonts w:hint="eastAsia" w:eastAsia="方正仿宋_GBK" w:cs="宋体"/>
                <w:kern w:val="0"/>
                <w:sz w:val="24"/>
              </w:rPr>
            </w:pPr>
            <w:r>
              <w:rPr>
                <w:rFonts w:hint="eastAsia" w:cs="宋体"/>
                <w:kern w:val="0"/>
                <w:sz w:val="24"/>
                <w:lang w:val="en-US" w:eastAsia="zh-CN"/>
              </w:rPr>
              <w:t>9</w:t>
            </w:r>
            <w:r>
              <w:rPr>
                <w:rFonts w:hint="eastAsia" w:eastAsia="方正仿宋_GBK" w:cs="宋体"/>
                <w:kern w:val="0"/>
                <w:sz w:val="24"/>
              </w:rPr>
              <w:t>.组织在居民住宅区设置电动自行车集中充电、停放场所，2022年，居民住宅区全部落实电动自行车集中管理要求措施。</w:t>
            </w:r>
          </w:p>
        </w:tc>
        <w:tc>
          <w:tcPr>
            <w:tcW w:w="2993" w:type="dxa"/>
            <w:tcBorders>
              <w:top w:val="single" w:color="auto" w:sz="4" w:space="0"/>
              <w:left w:val="nil"/>
              <w:bottom w:val="single" w:color="auto" w:sz="4" w:space="0"/>
              <w:right w:val="single" w:color="000000" w:sz="4" w:space="0"/>
            </w:tcBorders>
            <w:vAlign w:val="center"/>
          </w:tcPr>
          <w:p>
            <w:pPr>
              <w:spacing w:line="260" w:lineRule="exact"/>
              <w:rPr>
                <w:rFonts w:hint="eastAsia" w:eastAsia="方正仿宋_GBK" w:cs="宋体"/>
                <w:kern w:val="0"/>
                <w:sz w:val="24"/>
              </w:rPr>
            </w:pPr>
            <w:r>
              <w:rPr>
                <w:rFonts w:hint="eastAsia" w:ascii="方正仿宋_GBK" w:hAnsi="方正仿宋_GBK" w:eastAsia="方正仿宋_GBK" w:cs="方正仿宋_GBK"/>
                <w:kern w:val="0"/>
                <w:sz w:val="24"/>
                <w:lang w:val="en-US" w:eastAsia="zh-CN"/>
              </w:rPr>
              <w:t>相关科室、各村（居</w:t>
            </w:r>
            <w:r>
              <w:rPr>
                <w:rFonts w:hint="eastAsia" w:cs="宋体"/>
                <w:kern w:val="0"/>
                <w:sz w:val="24"/>
                <w:lang w:val="en-US" w:eastAsia="zh-CN"/>
              </w:rPr>
              <w:t>）</w:t>
            </w:r>
          </w:p>
        </w:tc>
        <w:tc>
          <w:tcPr>
            <w:tcW w:w="1039" w:type="dxa"/>
            <w:tcBorders>
              <w:top w:val="nil"/>
              <w:left w:val="nil"/>
              <w:bottom w:val="single" w:color="auto" w:sz="4" w:space="0"/>
              <w:right w:val="single" w:color="auto" w:sz="4" w:space="0"/>
            </w:tcBorders>
            <w:vAlign w:val="center"/>
          </w:tcPr>
          <w:p>
            <w:pPr>
              <w:widowControl/>
              <w:spacing w:line="260" w:lineRule="exact"/>
              <w:jc w:val="center"/>
              <w:rPr>
                <w:rFonts w:hint="eastAsia" w:eastAsia="方正仿宋_GBK" w:cs="宋体"/>
                <w:kern w:val="0"/>
                <w:sz w:val="24"/>
              </w:rPr>
            </w:pPr>
            <w:r>
              <w:rPr>
                <w:rFonts w:hint="eastAsia" w:eastAsia="方正仿宋_GBK" w:cs="宋体"/>
                <w:kern w:val="0"/>
                <w:sz w:val="24"/>
              </w:rPr>
              <w:t>2022年12月</w:t>
            </w:r>
          </w:p>
        </w:tc>
        <w:tc>
          <w:tcPr>
            <w:tcW w:w="532" w:type="dxa"/>
            <w:tcBorders>
              <w:top w:val="nil"/>
              <w:left w:val="nil"/>
              <w:bottom w:val="single" w:color="auto" w:sz="4" w:space="0"/>
              <w:right w:val="single" w:color="auto" w:sz="4" w:space="0"/>
            </w:tcBorders>
            <w:vAlign w:val="center"/>
          </w:tcPr>
          <w:p>
            <w:pPr>
              <w:widowControl/>
              <w:jc w:val="center"/>
              <w:rPr>
                <w:rFonts w:hint="eastAsia" w:eastAsia="方正仿宋_GBK" w:cs="宋体"/>
                <w:kern w:val="0"/>
                <w:sz w:val="24"/>
              </w:rPr>
            </w:pPr>
            <w:r>
              <w:rPr>
                <w:rFonts w:hint="eastAsia" w:eastAsia="方正仿宋_GBK"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09"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eastAsia="方正楷体_GBK" w:cs="宋体"/>
                <w:kern w:val="0"/>
                <w:sz w:val="24"/>
              </w:rPr>
            </w:pPr>
            <w:r>
              <w:rPr>
                <w:rFonts w:hint="eastAsia" w:eastAsia="方正楷体_GBK" w:cs="宋体"/>
                <w:kern w:val="0"/>
                <w:sz w:val="24"/>
              </w:rPr>
              <w:t>（</w:t>
            </w:r>
            <w:r>
              <w:rPr>
                <w:rFonts w:hint="eastAsia" w:eastAsia="方正楷体_GBK" w:cs="宋体"/>
                <w:kern w:val="0"/>
                <w:sz w:val="24"/>
                <w:lang w:val="en-US" w:eastAsia="zh-CN"/>
              </w:rPr>
              <w:t>四</w:t>
            </w:r>
            <w:r>
              <w:rPr>
                <w:rFonts w:hint="eastAsia" w:eastAsia="方正楷体_GBK" w:cs="宋体"/>
                <w:kern w:val="0"/>
                <w:sz w:val="24"/>
              </w:rPr>
              <w:t>）加强彩钢板建筑安全监管</w:t>
            </w:r>
          </w:p>
        </w:tc>
        <w:tc>
          <w:tcPr>
            <w:tcW w:w="6606" w:type="dxa"/>
            <w:tcBorders>
              <w:top w:val="nil"/>
              <w:left w:val="nil"/>
              <w:bottom w:val="single" w:color="auto" w:sz="4" w:space="0"/>
              <w:right w:val="single" w:color="auto" w:sz="4" w:space="0"/>
            </w:tcBorders>
            <w:vAlign w:val="center"/>
          </w:tcPr>
          <w:p>
            <w:pPr>
              <w:spacing w:line="280" w:lineRule="exact"/>
              <w:rPr>
                <w:rFonts w:hint="eastAsia" w:eastAsia="方正仿宋_GBK" w:cs="宋体"/>
                <w:kern w:val="0"/>
                <w:sz w:val="24"/>
              </w:rPr>
            </w:pPr>
            <w:r>
              <w:rPr>
                <w:rFonts w:hint="eastAsia" w:cs="宋体"/>
                <w:kern w:val="0"/>
                <w:sz w:val="24"/>
                <w:lang w:val="en-US" w:eastAsia="zh-CN"/>
              </w:rPr>
              <w:t>10</w:t>
            </w:r>
            <w:r>
              <w:rPr>
                <w:rFonts w:hint="eastAsia" w:eastAsia="方正仿宋_GBK" w:cs="宋体"/>
                <w:kern w:val="0"/>
                <w:sz w:val="24"/>
              </w:rPr>
              <w:t>.严格执行彩钢板房使用管理规定、技术标准等，从源头消除消防安全隐患。</w:t>
            </w:r>
          </w:p>
        </w:tc>
        <w:tc>
          <w:tcPr>
            <w:tcW w:w="2993" w:type="dxa"/>
            <w:tcBorders>
              <w:top w:val="single" w:color="auto" w:sz="4" w:space="0"/>
              <w:left w:val="nil"/>
              <w:bottom w:val="single" w:color="auto" w:sz="4" w:space="0"/>
              <w:right w:val="single" w:color="000000" w:sz="4" w:space="0"/>
            </w:tcBorders>
            <w:vAlign w:val="center"/>
          </w:tcPr>
          <w:p>
            <w:pPr>
              <w:spacing w:line="280" w:lineRule="exact"/>
              <w:rPr>
                <w:rFonts w:hint="eastAsia" w:eastAsia="方正仿宋_GBK" w:cs="宋体"/>
                <w:kern w:val="0"/>
                <w:sz w:val="24"/>
              </w:rPr>
            </w:pPr>
            <w:r>
              <w:rPr>
                <w:rFonts w:hint="eastAsia" w:ascii="方正仿宋_GBK" w:hAnsi="方正仿宋_GBK" w:eastAsia="方正仿宋_GBK" w:cs="方正仿宋_GBK"/>
                <w:kern w:val="0"/>
                <w:sz w:val="24"/>
                <w:lang w:val="en-US" w:eastAsia="zh-CN"/>
              </w:rPr>
              <w:t>相关科室、各村（居</w:t>
            </w:r>
            <w:r>
              <w:rPr>
                <w:rFonts w:hint="eastAsia" w:cs="宋体"/>
                <w:kern w:val="0"/>
                <w:sz w:val="24"/>
                <w:lang w:val="en-US" w:eastAsia="zh-CN"/>
              </w:rPr>
              <w:t>）</w:t>
            </w:r>
          </w:p>
        </w:tc>
        <w:tc>
          <w:tcPr>
            <w:tcW w:w="1039" w:type="dxa"/>
            <w:tcBorders>
              <w:top w:val="nil"/>
              <w:left w:val="nil"/>
              <w:bottom w:val="single" w:color="auto" w:sz="4" w:space="0"/>
              <w:right w:val="single" w:color="auto" w:sz="4" w:space="0"/>
            </w:tcBorders>
            <w:vAlign w:val="center"/>
          </w:tcPr>
          <w:p>
            <w:pPr>
              <w:widowControl/>
              <w:spacing w:line="260" w:lineRule="exact"/>
              <w:jc w:val="center"/>
              <w:rPr>
                <w:rFonts w:hint="eastAsia" w:eastAsia="方正仿宋_GBK" w:cs="宋体"/>
                <w:kern w:val="0"/>
                <w:sz w:val="24"/>
              </w:rPr>
            </w:pPr>
            <w:r>
              <w:rPr>
                <w:rFonts w:hint="eastAsia" w:eastAsia="方正仿宋_GBK" w:cs="宋体"/>
                <w:kern w:val="0"/>
                <w:sz w:val="24"/>
              </w:rPr>
              <w:t>2022年12月</w:t>
            </w:r>
          </w:p>
        </w:tc>
        <w:tc>
          <w:tcPr>
            <w:tcW w:w="532" w:type="dxa"/>
            <w:tcBorders>
              <w:top w:val="nil"/>
              <w:left w:val="nil"/>
              <w:bottom w:val="single" w:color="auto" w:sz="4" w:space="0"/>
              <w:right w:val="single" w:color="auto" w:sz="4" w:space="0"/>
            </w:tcBorders>
            <w:vAlign w:val="center"/>
          </w:tcPr>
          <w:p>
            <w:pPr>
              <w:widowControl/>
              <w:jc w:val="center"/>
              <w:rPr>
                <w:rFonts w:hint="eastAsia" w:eastAsia="方正仿宋_GBK" w:cs="宋体"/>
                <w:kern w:val="0"/>
                <w:sz w:val="24"/>
              </w:rPr>
            </w:pPr>
            <w:r>
              <w:rPr>
                <w:rFonts w:hint="eastAsia" w:eastAsia="方正仿宋_GBK"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09" w:type="dxa"/>
            <w:vMerge w:val="continue"/>
            <w:tcBorders>
              <w:top w:val="nil"/>
              <w:left w:val="single" w:color="auto" w:sz="4" w:space="0"/>
              <w:bottom w:val="single" w:color="auto" w:sz="4" w:space="0"/>
              <w:right w:val="single" w:color="auto" w:sz="4" w:space="0"/>
            </w:tcBorders>
            <w:vAlign w:val="center"/>
          </w:tcPr>
          <w:p>
            <w:pPr>
              <w:widowControl/>
              <w:jc w:val="center"/>
              <w:rPr>
                <w:rFonts w:eastAsia="方正楷体_GBK" w:cs="宋体"/>
                <w:kern w:val="0"/>
                <w:sz w:val="24"/>
              </w:rPr>
            </w:pPr>
          </w:p>
        </w:tc>
        <w:tc>
          <w:tcPr>
            <w:tcW w:w="6606" w:type="dxa"/>
            <w:tcBorders>
              <w:top w:val="nil"/>
              <w:left w:val="nil"/>
              <w:bottom w:val="single" w:color="auto" w:sz="4" w:space="0"/>
              <w:right w:val="single" w:color="auto" w:sz="4" w:space="0"/>
            </w:tcBorders>
            <w:vAlign w:val="center"/>
          </w:tcPr>
          <w:p>
            <w:pPr>
              <w:widowControl/>
              <w:spacing w:line="280" w:lineRule="exact"/>
              <w:rPr>
                <w:rFonts w:hint="eastAsia" w:eastAsia="方正仿宋_GBK" w:cs="宋体"/>
                <w:kern w:val="0"/>
                <w:sz w:val="24"/>
              </w:rPr>
            </w:pPr>
            <w:r>
              <w:rPr>
                <w:rFonts w:hint="eastAsia" w:ascii="方正仿宋_GBK" w:hAnsi="方正仿宋_GBK" w:eastAsia="方正仿宋_GBK" w:cs="方正仿宋_GBK"/>
                <w:kern w:val="0"/>
                <w:sz w:val="24"/>
                <w:lang w:val="en-US" w:eastAsia="zh-CN"/>
              </w:rPr>
              <w:t>11</w:t>
            </w:r>
            <w:r>
              <w:rPr>
                <w:rFonts w:hint="eastAsia" w:ascii="方正仿宋_GBK" w:hAnsi="方正仿宋_GBK" w:eastAsia="方正仿宋_GBK" w:cs="方正仿宋_GBK"/>
                <w:kern w:val="0"/>
                <w:sz w:val="24"/>
              </w:rPr>
              <w:t>.针对人员密集场所、施工现场违规搭建、违规采用易燃可燃材料的彩钢板房开展专项检查，制定整改拆除计划并分步实施，每年整改一批、拆除一批。</w:t>
            </w:r>
          </w:p>
        </w:tc>
        <w:tc>
          <w:tcPr>
            <w:tcW w:w="2993" w:type="dxa"/>
            <w:tcBorders>
              <w:top w:val="single" w:color="auto" w:sz="4" w:space="0"/>
              <w:left w:val="nil"/>
              <w:bottom w:val="single" w:color="auto" w:sz="4" w:space="0"/>
              <w:right w:val="single" w:color="000000" w:sz="4" w:space="0"/>
            </w:tcBorders>
            <w:vAlign w:val="center"/>
          </w:tcPr>
          <w:p>
            <w:pPr>
              <w:widowControl/>
              <w:spacing w:line="280" w:lineRule="exact"/>
              <w:rPr>
                <w:rFonts w:hint="eastAsia" w:eastAsia="方正仿宋_GBK" w:cs="宋体"/>
                <w:kern w:val="0"/>
                <w:sz w:val="24"/>
              </w:rPr>
            </w:pPr>
            <w:r>
              <w:rPr>
                <w:rFonts w:hint="eastAsia" w:ascii="方正仿宋_GBK" w:hAnsi="方正仿宋_GBK" w:eastAsia="方正仿宋_GBK" w:cs="方正仿宋_GBK"/>
                <w:kern w:val="0"/>
                <w:sz w:val="24"/>
                <w:lang w:val="en-US" w:eastAsia="zh-CN"/>
              </w:rPr>
              <w:t>相关科室、各村（居</w:t>
            </w:r>
            <w:r>
              <w:rPr>
                <w:rFonts w:hint="eastAsia" w:cs="宋体"/>
                <w:kern w:val="0"/>
                <w:sz w:val="24"/>
                <w:lang w:val="en-US" w:eastAsia="zh-CN"/>
              </w:rPr>
              <w:t>）</w:t>
            </w:r>
          </w:p>
        </w:tc>
        <w:tc>
          <w:tcPr>
            <w:tcW w:w="1039" w:type="dxa"/>
            <w:tcBorders>
              <w:top w:val="nil"/>
              <w:left w:val="nil"/>
              <w:bottom w:val="single" w:color="auto" w:sz="4" w:space="0"/>
              <w:right w:val="single" w:color="auto" w:sz="4" w:space="0"/>
            </w:tcBorders>
            <w:vAlign w:val="center"/>
          </w:tcPr>
          <w:p>
            <w:pPr>
              <w:widowControl/>
              <w:spacing w:line="260" w:lineRule="exact"/>
              <w:jc w:val="center"/>
              <w:rPr>
                <w:rFonts w:hint="eastAsia" w:eastAsia="方正仿宋_GBK" w:cs="宋体"/>
                <w:kern w:val="0"/>
                <w:sz w:val="24"/>
              </w:rPr>
            </w:pPr>
            <w:r>
              <w:rPr>
                <w:rFonts w:hint="eastAsia" w:eastAsia="方正仿宋_GBK" w:cs="宋体"/>
                <w:kern w:val="0"/>
                <w:sz w:val="24"/>
              </w:rPr>
              <w:t>2020年12月</w:t>
            </w:r>
          </w:p>
        </w:tc>
        <w:tc>
          <w:tcPr>
            <w:tcW w:w="532" w:type="dxa"/>
            <w:tcBorders>
              <w:top w:val="nil"/>
              <w:left w:val="nil"/>
              <w:bottom w:val="single" w:color="auto" w:sz="4" w:space="0"/>
              <w:right w:val="single" w:color="auto" w:sz="4" w:space="0"/>
            </w:tcBorders>
            <w:vAlign w:val="center"/>
          </w:tcPr>
          <w:p>
            <w:pPr>
              <w:widowControl/>
              <w:spacing w:line="260" w:lineRule="exact"/>
              <w:jc w:val="center"/>
              <w:rPr>
                <w:rFonts w:hint="eastAsia" w:eastAsia="方正仿宋_GBK" w:cs="宋体"/>
                <w:kern w:val="0"/>
                <w:sz w:val="24"/>
              </w:rPr>
            </w:pPr>
            <w:r>
              <w:rPr>
                <w:rFonts w:hint="eastAsia" w:eastAsia="方正仿宋_GBK"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079"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方正黑体_GBK" w:cs="宋体"/>
                <w:kern w:val="0"/>
                <w:sz w:val="24"/>
              </w:rPr>
            </w:pPr>
            <w:r>
              <w:rPr>
                <w:rFonts w:hint="eastAsia" w:eastAsia="方正黑体_GBK" w:cs="宋体"/>
                <w:kern w:val="0"/>
                <w:sz w:val="24"/>
                <w:lang w:val="en-US" w:eastAsia="zh-CN"/>
              </w:rPr>
              <w:t>四</w:t>
            </w:r>
            <w:r>
              <w:rPr>
                <w:rFonts w:hint="eastAsia" w:eastAsia="方正黑体_GBK" w:cs="宋体"/>
                <w:kern w:val="0"/>
                <w:sz w:val="24"/>
              </w:rPr>
              <w:t>、打牢乡村地区火灾防控基础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jc w:val="center"/>
        </w:trPr>
        <w:tc>
          <w:tcPr>
            <w:tcW w:w="2909" w:type="dxa"/>
            <w:tcBorders>
              <w:top w:val="nil"/>
              <w:left w:val="single" w:color="auto" w:sz="4" w:space="0"/>
              <w:bottom w:val="single" w:color="auto" w:sz="4" w:space="0"/>
              <w:right w:val="single" w:color="auto" w:sz="4" w:space="0"/>
            </w:tcBorders>
            <w:vAlign w:val="center"/>
          </w:tcPr>
          <w:p>
            <w:pPr>
              <w:widowControl/>
              <w:jc w:val="center"/>
              <w:rPr>
                <w:rFonts w:hint="eastAsia" w:eastAsia="方正楷体_GBK" w:cs="宋体"/>
                <w:kern w:val="0"/>
                <w:sz w:val="24"/>
              </w:rPr>
            </w:pPr>
            <w:r>
              <w:rPr>
                <w:rFonts w:hint="eastAsia" w:eastAsia="方正楷体_GBK" w:cs="宋体"/>
                <w:kern w:val="0"/>
                <w:sz w:val="24"/>
              </w:rPr>
              <w:t>（</w:t>
            </w:r>
            <w:r>
              <w:rPr>
                <w:rFonts w:hint="eastAsia" w:eastAsia="方正楷体_GBK" w:cs="宋体"/>
                <w:kern w:val="0"/>
                <w:sz w:val="24"/>
                <w:lang w:val="en-US" w:eastAsia="zh-CN"/>
              </w:rPr>
              <w:t>五</w:t>
            </w:r>
            <w:r>
              <w:rPr>
                <w:rFonts w:hint="eastAsia" w:eastAsia="方正楷体_GBK" w:cs="宋体"/>
                <w:kern w:val="0"/>
                <w:sz w:val="24"/>
              </w:rPr>
              <w:t>）加大乡村火灾隐患整治力度</w:t>
            </w:r>
          </w:p>
        </w:tc>
        <w:tc>
          <w:tcPr>
            <w:tcW w:w="6606" w:type="dxa"/>
            <w:tcBorders>
              <w:top w:val="nil"/>
              <w:left w:val="nil"/>
              <w:bottom w:val="single" w:color="auto" w:sz="4" w:space="0"/>
              <w:right w:val="single" w:color="auto" w:sz="4" w:space="0"/>
            </w:tcBorders>
            <w:vAlign w:val="center"/>
          </w:tcPr>
          <w:p>
            <w:pPr>
              <w:widowControl/>
              <w:rPr>
                <w:rFonts w:hint="eastAsia" w:eastAsia="方正仿宋_GBK" w:cs="宋体"/>
                <w:kern w:val="0"/>
                <w:sz w:val="24"/>
              </w:rPr>
            </w:pPr>
            <w:r>
              <w:rPr>
                <w:rFonts w:hint="eastAsia" w:cs="宋体"/>
                <w:kern w:val="0"/>
                <w:sz w:val="24"/>
                <w:lang w:val="en-US" w:eastAsia="zh-CN"/>
              </w:rPr>
              <w:t>12</w:t>
            </w:r>
            <w:r>
              <w:rPr>
                <w:rFonts w:hint="eastAsia" w:eastAsia="方正仿宋_GBK" w:cs="宋体"/>
                <w:kern w:val="0"/>
                <w:sz w:val="24"/>
              </w:rPr>
              <w:t>.组织对工业园、小微企业等乡村新兴产业开展消防安全评估和管理，整治一批突出问题，加快乡村电气线路、炉灶等用火用电安全改造升级。</w:t>
            </w:r>
          </w:p>
        </w:tc>
        <w:tc>
          <w:tcPr>
            <w:tcW w:w="2993" w:type="dxa"/>
            <w:tcBorders>
              <w:top w:val="single" w:color="auto" w:sz="4" w:space="0"/>
              <w:left w:val="nil"/>
              <w:bottom w:val="single" w:color="auto" w:sz="4" w:space="0"/>
              <w:right w:val="single" w:color="000000" w:sz="4" w:space="0"/>
            </w:tcBorders>
            <w:vAlign w:val="center"/>
          </w:tcPr>
          <w:p>
            <w:pPr>
              <w:widowControl/>
              <w:rPr>
                <w:rFonts w:hint="eastAsia" w:eastAsia="方正仿宋_GBK" w:cs="宋体"/>
                <w:kern w:val="0"/>
                <w:sz w:val="24"/>
              </w:rPr>
            </w:pPr>
            <w:r>
              <w:rPr>
                <w:rFonts w:hint="eastAsia" w:ascii="方正仿宋_GBK" w:hAnsi="方正仿宋_GBK" w:eastAsia="方正仿宋_GBK" w:cs="方正仿宋_GBK"/>
                <w:kern w:val="0"/>
                <w:sz w:val="24"/>
                <w:lang w:val="en-US" w:eastAsia="zh-CN"/>
              </w:rPr>
              <w:t>相关科室、各村（居</w:t>
            </w:r>
            <w:r>
              <w:rPr>
                <w:rFonts w:hint="eastAsia" w:cs="宋体"/>
                <w:kern w:val="0"/>
                <w:sz w:val="24"/>
                <w:lang w:val="en-US" w:eastAsia="zh-CN"/>
              </w:rPr>
              <w:t>）</w:t>
            </w:r>
          </w:p>
        </w:tc>
        <w:tc>
          <w:tcPr>
            <w:tcW w:w="1039" w:type="dxa"/>
            <w:tcBorders>
              <w:top w:val="nil"/>
              <w:left w:val="nil"/>
              <w:bottom w:val="single" w:color="auto" w:sz="4" w:space="0"/>
              <w:right w:val="single" w:color="auto" w:sz="4" w:space="0"/>
            </w:tcBorders>
            <w:vAlign w:val="center"/>
          </w:tcPr>
          <w:p>
            <w:pPr>
              <w:widowControl/>
              <w:jc w:val="center"/>
              <w:rPr>
                <w:rFonts w:hint="eastAsia" w:eastAsia="方正仿宋_GBK" w:cs="宋体"/>
                <w:kern w:val="0"/>
                <w:sz w:val="24"/>
              </w:rPr>
            </w:pPr>
            <w:r>
              <w:rPr>
                <w:rFonts w:hint="eastAsia" w:eastAsia="方正仿宋_GBK" w:cs="宋体"/>
                <w:kern w:val="0"/>
                <w:sz w:val="24"/>
              </w:rPr>
              <w:t>2022年12月</w:t>
            </w:r>
          </w:p>
        </w:tc>
        <w:tc>
          <w:tcPr>
            <w:tcW w:w="532" w:type="dxa"/>
            <w:tcBorders>
              <w:top w:val="nil"/>
              <w:left w:val="nil"/>
              <w:bottom w:val="single" w:color="auto" w:sz="4" w:space="0"/>
              <w:right w:val="single" w:color="auto" w:sz="4" w:space="0"/>
            </w:tcBorders>
            <w:vAlign w:val="center"/>
          </w:tcPr>
          <w:p>
            <w:pPr>
              <w:widowControl/>
              <w:jc w:val="center"/>
              <w:rPr>
                <w:rFonts w:hint="eastAsia" w:eastAsia="方正仿宋_GBK" w:cs="宋体"/>
                <w:kern w:val="0"/>
                <w:sz w:val="24"/>
              </w:rPr>
            </w:pPr>
            <w:r>
              <w:rPr>
                <w:rFonts w:hint="eastAsia" w:eastAsia="方正仿宋_GBK"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atLeast"/>
          <w:jc w:val="center"/>
        </w:trPr>
        <w:tc>
          <w:tcPr>
            <w:tcW w:w="2909"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eastAsia="方正楷体_GBK" w:cs="宋体"/>
                <w:kern w:val="0"/>
                <w:sz w:val="24"/>
              </w:rPr>
            </w:pPr>
            <w:r>
              <w:rPr>
                <w:rFonts w:hint="eastAsia" w:eastAsia="方正楷体_GBK" w:cs="宋体"/>
                <w:kern w:val="0"/>
                <w:sz w:val="24"/>
              </w:rPr>
              <w:t>（</w:t>
            </w:r>
            <w:r>
              <w:rPr>
                <w:rFonts w:hint="eastAsia" w:eastAsia="方正楷体_GBK" w:cs="宋体"/>
                <w:kern w:val="0"/>
                <w:sz w:val="24"/>
                <w:lang w:val="en-US" w:eastAsia="zh-CN"/>
              </w:rPr>
              <w:t>六</w:t>
            </w:r>
            <w:r>
              <w:rPr>
                <w:rFonts w:hint="eastAsia" w:eastAsia="方正楷体_GBK" w:cs="宋体"/>
                <w:kern w:val="0"/>
                <w:sz w:val="24"/>
              </w:rPr>
              <w:t>）推进乡村公共消防基础建设</w:t>
            </w:r>
          </w:p>
        </w:tc>
        <w:tc>
          <w:tcPr>
            <w:tcW w:w="6606" w:type="dxa"/>
            <w:tcBorders>
              <w:top w:val="nil"/>
              <w:left w:val="nil"/>
              <w:bottom w:val="single" w:color="auto" w:sz="4" w:space="0"/>
              <w:right w:val="single" w:color="auto" w:sz="4" w:space="0"/>
            </w:tcBorders>
            <w:vAlign w:val="top"/>
          </w:tcPr>
          <w:p>
            <w:pPr>
              <w:widowControl/>
              <w:jc w:val="left"/>
              <w:rPr>
                <w:rFonts w:hint="eastAsia" w:eastAsia="方正仿宋_GBK" w:cs="宋体"/>
                <w:kern w:val="0"/>
                <w:sz w:val="24"/>
              </w:rPr>
            </w:pPr>
            <w:r>
              <w:rPr>
                <w:rFonts w:hint="eastAsia" w:cs="宋体"/>
                <w:kern w:val="0"/>
                <w:sz w:val="18"/>
                <w:szCs w:val="18"/>
                <w:lang w:val="en-US" w:eastAsia="zh-CN"/>
              </w:rPr>
              <w:t>13</w:t>
            </w:r>
            <w:r>
              <w:rPr>
                <w:rFonts w:hint="eastAsia" w:eastAsia="方正仿宋_GBK" w:cs="宋体"/>
                <w:kern w:val="0"/>
                <w:sz w:val="18"/>
                <w:szCs w:val="18"/>
              </w:rPr>
              <w:t>.将消防工作纳入总体规划统筹管理和系统衔接，研究完善消防专项规划，同步推进消防基础设施建设和维护管理。2022年，消防安全条件明显改善。</w:t>
            </w:r>
          </w:p>
        </w:tc>
        <w:tc>
          <w:tcPr>
            <w:tcW w:w="2993" w:type="dxa"/>
            <w:tcBorders>
              <w:top w:val="single" w:color="auto" w:sz="4" w:space="0"/>
              <w:left w:val="nil"/>
              <w:bottom w:val="single" w:color="auto" w:sz="4" w:space="0"/>
              <w:right w:val="single" w:color="000000" w:sz="4" w:space="0"/>
            </w:tcBorders>
            <w:vAlign w:val="center"/>
          </w:tcPr>
          <w:p>
            <w:pPr>
              <w:widowControl/>
              <w:rPr>
                <w:rFonts w:hint="eastAsia" w:eastAsia="方正仿宋_GBK" w:cs="宋体"/>
                <w:kern w:val="0"/>
                <w:sz w:val="24"/>
              </w:rPr>
            </w:pPr>
            <w:r>
              <w:rPr>
                <w:rFonts w:hint="eastAsia" w:ascii="方正仿宋_GBK" w:hAnsi="方正仿宋_GBK" w:eastAsia="方正仿宋_GBK" w:cs="方正仿宋_GBK"/>
                <w:kern w:val="0"/>
                <w:sz w:val="24"/>
                <w:lang w:val="en-US" w:eastAsia="zh-CN"/>
              </w:rPr>
              <w:t>相关科室、各村（居</w:t>
            </w:r>
            <w:r>
              <w:rPr>
                <w:rFonts w:hint="eastAsia" w:cs="宋体"/>
                <w:kern w:val="0"/>
                <w:sz w:val="24"/>
                <w:lang w:val="en-US" w:eastAsia="zh-CN"/>
              </w:rPr>
              <w:t>）</w:t>
            </w:r>
          </w:p>
        </w:tc>
        <w:tc>
          <w:tcPr>
            <w:tcW w:w="1039" w:type="dxa"/>
            <w:tcBorders>
              <w:top w:val="nil"/>
              <w:left w:val="nil"/>
              <w:bottom w:val="single" w:color="auto" w:sz="4" w:space="0"/>
              <w:right w:val="single" w:color="auto" w:sz="4" w:space="0"/>
            </w:tcBorders>
            <w:vAlign w:val="center"/>
          </w:tcPr>
          <w:p>
            <w:pPr>
              <w:widowControl/>
              <w:jc w:val="center"/>
              <w:rPr>
                <w:rFonts w:hint="eastAsia" w:eastAsia="方正仿宋_GBK" w:cs="宋体"/>
                <w:kern w:val="0"/>
                <w:sz w:val="24"/>
              </w:rPr>
            </w:pPr>
            <w:r>
              <w:rPr>
                <w:rFonts w:hint="eastAsia" w:eastAsia="方正仿宋_GBK" w:cs="宋体"/>
                <w:kern w:val="0"/>
                <w:sz w:val="24"/>
              </w:rPr>
              <w:t>2022年12月</w:t>
            </w:r>
          </w:p>
        </w:tc>
        <w:tc>
          <w:tcPr>
            <w:tcW w:w="532" w:type="dxa"/>
            <w:tcBorders>
              <w:top w:val="nil"/>
              <w:left w:val="nil"/>
              <w:bottom w:val="single" w:color="auto" w:sz="4" w:space="0"/>
              <w:right w:val="single" w:color="auto" w:sz="4" w:space="0"/>
            </w:tcBorders>
            <w:vAlign w:val="center"/>
          </w:tcPr>
          <w:p>
            <w:pPr>
              <w:widowControl/>
              <w:jc w:val="center"/>
              <w:rPr>
                <w:rFonts w:hint="eastAsia" w:eastAsia="方正仿宋_GBK" w:cs="宋体"/>
                <w:kern w:val="0"/>
                <w:sz w:val="24"/>
              </w:rPr>
            </w:pPr>
            <w:r>
              <w:rPr>
                <w:rFonts w:hint="eastAsia" w:eastAsia="方正仿宋_GBK"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2909"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楷体_GBK" w:cs="宋体"/>
                <w:kern w:val="0"/>
                <w:sz w:val="24"/>
              </w:rPr>
            </w:pPr>
          </w:p>
        </w:tc>
        <w:tc>
          <w:tcPr>
            <w:tcW w:w="6606" w:type="dxa"/>
            <w:tcBorders>
              <w:top w:val="nil"/>
              <w:left w:val="nil"/>
              <w:bottom w:val="single" w:color="auto" w:sz="4" w:space="0"/>
              <w:right w:val="single" w:color="auto" w:sz="4" w:space="0"/>
            </w:tcBorders>
            <w:vAlign w:val="center"/>
          </w:tcPr>
          <w:p>
            <w:pPr>
              <w:widowControl/>
              <w:rPr>
                <w:rFonts w:hint="eastAsia" w:eastAsia="方正仿宋_GBK" w:cs="宋体"/>
                <w:kern w:val="0"/>
                <w:sz w:val="24"/>
              </w:rPr>
            </w:pPr>
            <w:r>
              <w:rPr>
                <w:rFonts w:hint="eastAsia" w:cs="宋体"/>
                <w:kern w:val="0"/>
                <w:sz w:val="24"/>
                <w:lang w:val="en-US" w:eastAsia="zh-CN"/>
              </w:rPr>
              <w:t>14</w:t>
            </w:r>
            <w:r>
              <w:rPr>
                <w:rFonts w:hint="eastAsia" w:eastAsia="方正仿宋_GBK" w:cs="宋体"/>
                <w:kern w:val="0"/>
                <w:sz w:val="24"/>
              </w:rPr>
              <w:t>.大力推进专职消防队、志愿消防队和微型消防站建设，2022年做到农村“一村一站”。</w:t>
            </w:r>
          </w:p>
        </w:tc>
        <w:tc>
          <w:tcPr>
            <w:tcW w:w="2993" w:type="dxa"/>
            <w:tcBorders>
              <w:top w:val="single" w:color="auto" w:sz="4" w:space="0"/>
              <w:left w:val="nil"/>
              <w:bottom w:val="single" w:color="auto" w:sz="4" w:space="0"/>
              <w:right w:val="single" w:color="000000" w:sz="4" w:space="0"/>
            </w:tcBorders>
            <w:vAlign w:val="center"/>
          </w:tcPr>
          <w:p>
            <w:pPr>
              <w:widowControl/>
              <w:rPr>
                <w:rFonts w:hint="eastAsia" w:eastAsia="方正仿宋_GBK" w:cs="宋体"/>
                <w:kern w:val="0"/>
                <w:sz w:val="24"/>
              </w:rPr>
            </w:pPr>
            <w:r>
              <w:rPr>
                <w:rFonts w:hint="eastAsia" w:ascii="方正仿宋_GBK" w:hAnsi="方正仿宋_GBK" w:eastAsia="方正仿宋_GBK" w:cs="方正仿宋_GBK"/>
                <w:kern w:val="0"/>
                <w:sz w:val="24"/>
                <w:lang w:val="en-US" w:eastAsia="zh-CN"/>
              </w:rPr>
              <w:t>相关科室、各村（居</w:t>
            </w:r>
            <w:r>
              <w:rPr>
                <w:rFonts w:hint="eastAsia" w:cs="宋体"/>
                <w:kern w:val="0"/>
                <w:sz w:val="24"/>
                <w:lang w:val="en-US" w:eastAsia="zh-CN"/>
              </w:rPr>
              <w:t>）</w:t>
            </w:r>
          </w:p>
        </w:tc>
        <w:tc>
          <w:tcPr>
            <w:tcW w:w="1039" w:type="dxa"/>
            <w:tcBorders>
              <w:top w:val="nil"/>
              <w:left w:val="nil"/>
              <w:bottom w:val="single" w:color="auto" w:sz="4" w:space="0"/>
              <w:right w:val="single" w:color="auto" w:sz="4" w:space="0"/>
            </w:tcBorders>
            <w:vAlign w:val="center"/>
          </w:tcPr>
          <w:p>
            <w:pPr>
              <w:widowControl/>
              <w:jc w:val="center"/>
              <w:rPr>
                <w:rFonts w:hint="eastAsia" w:eastAsia="方正仿宋_GBK" w:cs="宋体"/>
                <w:kern w:val="0"/>
                <w:sz w:val="24"/>
              </w:rPr>
            </w:pPr>
            <w:r>
              <w:rPr>
                <w:rFonts w:hint="eastAsia" w:eastAsia="方正仿宋_GBK" w:cs="宋体"/>
                <w:kern w:val="0"/>
                <w:sz w:val="24"/>
              </w:rPr>
              <w:t>2022年12月</w:t>
            </w:r>
          </w:p>
        </w:tc>
        <w:tc>
          <w:tcPr>
            <w:tcW w:w="532" w:type="dxa"/>
            <w:tcBorders>
              <w:top w:val="nil"/>
              <w:left w:val="nil"/>
              <w:bottom w:val="single" w:color="auto" w:sz="4" w:space="0"/>
              <w:right w:val="single" w:color="auto" w:sz="4" w:space="0"/>
            </w:tcBorders>
            <w:vAlign w:val="center"/>
          </w:tcPr>
          <w:p>
            <w:pPr>
              <w:widowControl/>
              <w:jc w:val="center"/>
              <w:rPr>
                <w:rFonts w:hint="eastAsia" w:eastAsia="方正仿宋_GBK" w:cs="宋体"/>
                <w:kern w:val="0"/>
                <w:sz w:val="24"/>
              </w:rPr>
            </w:pPr>
            <w:r>
              <w:rPr>
                <w:rFonts w:hint="eastAsia" w:eastAsia="方正仿宋_GBK"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0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eastAsia" w:eastAsia="方正楷体_GBK" w:cs="宋体"/>
                <w:kern w:val="0"/>
                <w:sz w:val="24"/>
              </w:rPr>
            </w:pPr>
            <w:r>
              <w:rPr>
                <w:rFonts w:hint="eastAsia" w:eastAsia="方正楷体_GBK" w:cs="宋体"/>
                <w:kern w:val="0"/>
                <w:sz w:val="24"/>
              </w:rPr>
              <w:t>（</w:t>
            </w:r>
            <w:r>
              <w:rPr>
                <w:rFonts w:hint="eastAsia" w:eastAsia="方正楷体_GBK" w:cs="宋体"/>
                <w:kern w:val="0"/>
                <w:sz w:val="24"/>
                <w:lang w:val="en-US" w:eastAsia="zh-CN"/>
              </w:rPr>
              <w:t>七</w:t>
            </w:r>
            <w:r>
              <w:rPr>
                <w:rFonts w:hint="eastAsia" w:eastAsia="方正楷体_GBK" w:cs="宋体"/>
                <w:kern w:val="0"/>
                <w:sz w:val="24"/>
              </w:rPr>
              <w:t>）加强基层消防管理信息化共建共治</w:t>
            </w:r>
          </w:p>
        </w:tc>
        <w:tc>
          <w:tcPr>
            <w:tcW w:w="6606" w:type="dxa"/>
            <w:vMerge w:val="restart"/>
            <w:tcBorders>
              <w:top w:val="nil"/>
              <w:left w:val="single" w:color="auto" w:sz="4" w:space="0"/>
              <w:bottom w:val="single" w:color="000000" w:sz="4" w:space="0"/>
              <w:right w:val="single" w:color="auto" w:sz="4" w:space="0"/>
            </w:tcBorders>
            <w:vAlign w:val="center"/>
          </w:tcPr>
          <w:p>
            <w:pPr>
              <w:widowControl/>
              <w:spacing w:line="280" w:lineRule="exact"/>
              <w:rPr>
                <w:rFonts w:hint="eastAsia" w:eastAsia="方正仿宋_GBK" w:cs="宋体"/>
                <w:kern w:val="0"/>
                <w:sz w:val="24"/>
              </w:rPr>
            </w:pPr>
            <w:r>
              <w:rPr>
                <w:rFonts w:hint="eastAsia" w:cs="宋体"/>
                <w:kern w:val="0"/>
                <w:sz w:val="24"/>
                <w:lang w:val="en-US" w:eastAsia="zh-CN"/>
              </w:rPr>
              <w:t>15</w:t>
            </w:r>
            <w:r>
              <w:rPr>
                <w:rFonts w:hint="eastAsia" w:eastAsia="方正仿宋_GBK" w:cs="宋体"/>
                <w:kern w:val="0"/>
                <w:sz w:val="24"/>
              </w:rPr>
              <w:t>.</w:t>
            </w:r>
            <w:r>
              <w:rPr>
                <w:rFonts w:hint="eastAsia" w:ascii="方正仿宋_GBK" w:hAnsi="方正仿宋_GBK" w:eastAsia="方正仿宋_GBK" w:cs="方正仿宋_GBK"/>
                <w:kern w:val="0"/>
                <w:sz w:val="24"/>
              </w:rPr>
              <w:t>基层综治、社区、网格等信息化管理平台嵌入消防</w:t>
            </w:r>
            <w:r>
              <w:rPr>
                <w:rFonts w:hint="eastAsia" w:ascii="方正仿宋_GBK" w:hAnsi="方正仿宋_GBK" w:eastAsia="方正仿宋_GBK" w:cs="方正仿宋_GBK"/>
                <w:kern w:val="0"/>
                <w:sz w:val="24"/>
                <w:lang w:val="en-US" w:eastAsia="zh-CN"/>
              </w:rPr>
              <w:t>安全</w:t>
            </w:r>
            <w:r>
              <w:rPr>
                <w:rFonts w:hint="eastAsia" w:ascii="方正仿宋_GBK" w:hAnsi="方正仿宋_GBK" w:eastAsia="方正仿宋_GBK" w:cs="方正仿宋_GBK"/>
                <w:kern w:val="0"/>
                <w:sz w:val="24"/>
              </w:rPr>
              <w:t>管理模块，将消防工作纳入基层网格信息化管理平台。</w:t>
            </w:r>
          </w:p>
        </w:tc>
        <w:tc>
          <w:tcPr>
            <w:tcW w:w="2993" w:type="dxa"/>
            <w:vMerge w:val="restart"/>
            <w:tcBorders>
              <w:top w:val="single" w:color="auto" w:sz="4" w:space="0"/>
              <w:left w:val="single" w:color="auto" w:sz="4" w:space="0"/>
              <w:bottom w:val="single" w:color="000000" w:sz="4" w:space="0"/>
              <w:right w:val="single" w:color="000000" w:sz="4" w:space="0"/>
            </w:tcBorders>
            <w:vAlign w:val="center"/>
          </w:tcPr>
          <w:p>
            <w:pPr>
              <w:widowControl/>
              <w:spacing w:line="280" w:lineRule="exact"/>
              <w:rPr>
                <w:rFonts w:hint="eastAsia" w:eastAsia="方正仿宋_GBK" w:cs="宋体"/>
                <w:kern w:val="0"/>
                <w:sz w:val="24"/>
              </w:rPr>
            </w:pPr>
            <w:r>
              <w:rPr>
                <w:rFonts w:hint="eastAsia" w:ascii="方正仿宋_GBK" w:hAnsi="方正仿宋_GBK" w:eastAsia="方正仿宋_GBK" w:cs="方正仿宋_GBK"/>
                <w:kern w:val="0"/>
                <w:sz w:val="24"/>
                <w:lang w:val="en-US" w:eastAsia="zh-CN"/>
              </w:rPr>
              <w:t>相关科室、各村（居</w:t>
            </w:r>
            <w:r>
              <w:rPr>
                <w:rFonts w:hint="eastAsia" w:cs="宋体"/>
                <w:kern w:val="0"/>
                <w:sz w:val="24"/>
                <w:lang w:val="en-US" w:eastAsia="zh-CN"/>
              </w:rPr>
              <w:t>）</w:t>
            </w:r>
          </w:p>
        </w:tc>
        <w:tc>
          <w:tcPr>
            <w:tcW w:w="103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eastAsia" w:eastAsia="方正仿宋_GBK" w:cs="宋体"/>
                <w:kern w:val="0"/>
                <w:sz w:val="24"/>
              </w:rPr>
            </w:pPr>
            <w:r>
              <w:rPr>
                <w:rFonts w:hint="eastAsia" w:eastAsia="方正仿宋_GBK" w:cs="宋体"/>
                <w:kern w:val="0"/>
                <w:sz w:val="24"/>
              </w:rPr>
              <w:t>2020年12月</w:t>
            </w:r>
          </w:p>
        </w:tc>
        <w:tc>
          <w:tcPr>
            <w:tcW w:w="532" w:type="dxa"/>
            <w:vMerge w:val="restart"/>
            <w:tcBorders>
              <w:top w:val="nil"/>
              <w:left w:val="single" w:color="auto" w:sz="4" w:space="0"/>
              <w:bottom w:val="single" w:color="000000" w:sz="4" w:space="0"/>
              <w:right w:val="single" w:color="auto" w:sz="4" w:space="0"/>
            </w:tcBorders>
            <w:vAlign w:val="center"/>
          </w:tcPr>
          <w:p>
            <w:pPr>
              <w:widowControl/>
              <w:rPr>
                <w:rFonts w:hint="eastAsia" w:eastAsia="方正仿宋_GBK" w:cs="宋体"/>
                <w:color w:val="FF0000"/>
                <w:kern w:val="0"/>
                <w:sz w:val="24"/>
              </w:rPr>
            </w:pPr>
            <w:r>
              <w:rPr>
                <w:rFonts w:hint="eastAsia" w:eastAsia="方正仿宋_GBK" w:cs="宋体"/>
                <w:color w:val="FF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09" w:type="dxa"/>
            <w:vMerge w:val="continue"/>
            <w:tcBorders>
              <w:top w:val="nil"/>
              <w:left w:val="single" w:color="auto" w:sz="4" w:space="0"/>
              <w:bottom w:val="single" w:color="000000" w:sz="4" w:space="0"/>
              <w:right w:val="single" w:color="auto" w:sz="4" w:space="0"/>
            </w:tcBorders>
            <w:vAlign w:val="center"/>
          </w:tcPr>
          <w:p>
            <w:pPr>
              <w:widowControl/>
              <w:jc w:val="left"/>
              <w:rPr>
                <w:rFonts w:eastAsia="方正楷体_GBK" w:cs="宋体"/>
                <w:kern w:val="0"/>
                <w:sz w:val="24"/>
              </w:rPr>
            </w:pPr>
          </w:p>
        </w:tc>
        <w:tc>
          <w:tcPr>
            <w:tcW w:w="6606" w:type="dxa"/>
            <w:vMerge w:val="continue"/>
            <w:tcBorders>
              <w:top w:val="nil"/>
              <w:left w:val="single" w:color="auto" w:sz="4" w:space="0"/>
              <w:bottom w:val="single" w:color="000000" w:sz="4" w:space="0"/>
              <w:right w:val="single" w:color="auto" w:sz="4" w:space="0"/>
            </w:tcBorders>
            <w:vAlign w:val="center"/>
          </w:tcPr>
          <w:p>
            <w:pPr>
              <w:widowControl/>
              <w:jc w:val="left"/>
              <w:rPr>
                <w:rFonts w:eastAsia="方正仿宋_GBK" w:cs="宋体"/>
                <w:kern w:val="0"/>
                <w:sz w:val="24"/>
              </w:rPr>
            </w:pPr>
          </w:p>
        </w:tc>
        <w:tc>
          <w:tcPr>
            <w:tcW w:w="299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eastAsia="方正仿宋_GBK" w:cs="宋体"/>
                <w:kern w:val="0"/>
                <w:sz w:val="24"/>
              </w:rPr>
            </w:pPr>
          </w:p>
        </w:tc>
        <w:tc>
          <w:tcPr>
            <w:tcW w:w="1039" w:type="dxa"/>
            <w:vMerge w:val="continue"/>
            <w:tcBorders>
              <w:top w:val="nil"/>
              <w:left w:val="single" w:color="auto" w:sz="4" w:space="0"/>
              <w:bottom w:val="single" w:color="000000" w:sz="4" w:space="0"/>
              <w:right w:val="single" w:color="auto" w:sz="4" w:space="0"/>
            </w:tcBorders>
            <w:vAlign w:val="center"/>
          </w:tcPr>
          <w:p>
            <w:pPr>
              <w:widowControl/>
              <w:jc w:val="left"/>
              <w:rPr>
                <w:rFonts w:eastAsia="方正仿宋_GBK" w:cs="宋体"/>
                <w:kern w:val="0"/>
                <w:sz w:val="24"/>
              </w:rPr>
            </w:pPr>
          </w:p>
        </w:tc>
        <w:tc>
          <w:tcPr>
            <w:tcW w:w="532" w:type="dxa"/>
            <w:vMerge w:val="continue"/>
            <w:tcBorders>
              <w:top w:val="nil"/>
              <w:left w:val="single" w:color="auto" w:sz="4" w:space="0"/>
              <w:bottom w:val="single" w:color="000000" w:sz="4" w:space="0"/>
              <w:right w:val="single" w:color="auto" w:sz="4" w:space="0"/>
            </w:tcBorders>
            <w:vAlign w:val="center"/>
          </w:tcPr>
          <w:p>
            <w:pPr>
              <w:widowControl/>
              <w:jc w:val="left"/>
              <w:rPr>
                <w:rFonts w:eastAsia="方正仿宋_GBK" w:cs="宋体"/>
                <w:color w:val="FF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079"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方正黑体_GBK" w:cs="宋体"/>
                <w:kern w:val="0"/>
                <w:sz w:val="24"/>
              </w:rPr>
            </w:pPr>
            <w:r>
              <w:rPr>
                <w:rFonts w:hint="eastAsia" w:eastAsia="方正黑体_GBK" w:cs="宋体"/>
                <w:kern w:val="0"/>
                <w:sz w:val="24"/>
                <w:lang w:val="en-US" w:eastAsia="zh-CN"/>
              </w:rPr>
              <w:t>五</w:t>
            </w:r>
            <w:r>
              <w:rPr>
                <w:rFonts w:hint="eastAsia" w:eastAsia="方正黑体_GBK" w:cs="宋体"/>
                <w:kern w:val="0"/>
                <w:sz w:val="24"/>
              </w:rPr>
              <w:t>、实施消防安全素质提升工程。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09" w:type="dxa"/>
            <w:tcBorders>
              <w:top w:val="nil"/>
              <w:left w:val="single" w:color="auto" w:sz="4" w:space="0"/>
              <w:bottom w:val="single" w:color="auto" w:sz="4" w:space="0"/>
              <w:right w:val="single" w:color="auto" w:sz="4" w:space="0"/>
            </w:tcBorders>
            <w:vAlign w:val="center"/>
          </w:tcPr>
          <w:p>
            <w:pPr>
              <w:widowControl/>
              <w:jc w:val="center"/>
              <w:rPr>
                <w:rFonts w:hint="eastAsia" w:eastAsia="方正楷体_GBK" w:cs="宋体"/>
                <w:kern w:val="0"/>
                <w:sz w:val="24"/>
              </w:rPr>
            </w:pPr>
            <w:r>
              <w:rPr>
                <w:rFonts w:hint="eastAsia" w:eastAsia="方正楷体_GBK" w:cs="宋体"/>
                <w:kern w:val="0"/>
                <w:sz w:val="24"/>
              </w:rPr>
              <w:t>（</w:t>
            </w:r>
            <w:r>
              <w:rPr>
                <w:rFonts w:hint="eastAsia" w:eastAsia="方正楷体_GBK" w:cs="宋体"/>
                <w:kern w:val="0"/>
                <w:sz w:val="24"/>
                <w:lang w:val="en-US" w:eastAsia="zh-CN"/>
              </w:rPr>
              <w:t>八</w:t>
            </w:r>
            <w:r>
              <w:rPr>
                <w:rFonts w:hint="eastAsia" w:eastAsia="方正楷体_GBK" w:cs="宋体"/>
                <w:kern w:val="0"/>
                <w:sz w:val="24"/>
              </w:rPr>
              <w:t>）提升消防宣传社会化水平</w:t>
            </w:r>
          </w:p>
        </w:tc>
        <w:tc>
          <w:tcPr>
            <w:tcW w:w="6606" w:type="dxa"/>
            <w:tcBorders>
              <w:top w:val="nil"/>
              <w:left w:val="nil"/>
              <w:bottom w:val="single" w:color="auto" w:sz="4" w:space="0"/>
              <w:right w:val="single" w:color="auto" w:sz="4" w:space="0"/>
            </w:tcBorders>
            <w:vAlign w:val="center"/>
          </w:tcPr>
          <w:p>
            <w:pPr>
              <w:widowControl/>
              <w:spacing w:line="280" w:lineRule="exact"/>
              <w:rPr>
                <w:rFonts w:hint="eastAsia" w:eastAsia="方正仿宋_GBK" w:cs="宋体"/>
                <w:kern w:val="0"/>
                <w:sz w:val="24"/>
              </w:rPr>
            </w:pPr>
            <w:r>
              <w:rPr>
                <w:rFonts w:hint="eastAsia" w:cs="宋体"/>
                <w:kern w:val="0"/>
                <w:sz w:val="24"/>
                <w:lang w:val="en-US" w:eastAsia="zh-CN"/>
              </w:rPr>
              <w:t>16</w:t>
            </w:r>
            <w:r>
              <w:rPr>
                <w:rFonts w:hint="eastAsia" w:eastAsia="方正仿宋_GBK" w:cs="宋体"/>
                <w:kern w:val="0"/>
                <w:sz w:val="24"/>
              </w:rPr>
              <w:t>.贯彻重庆市消防宣传进企业、进农村、进社区、进学校、进家庭的“五进”工作指导意见。</w:t>
            </w:r>
          </w:p>
        </w:tc>
        <w:tc>
          <w:tcPr>
            <w:tcW w:w="2993" w:type="dxa"/>
            <w:tcBorders>
              <w:top w:val="single" w:color="auto" w:sz="4" w:space="0"/>
              <w:left w:val="nil"/>
              <w:bottom w:val="single" w:color="auto" w:sz="4" w:space="0"/>
              <w:right w:val="single" w:color="000000" w:sz="4" w:space="0"/>
            </w:tcBorders>
            <w:vAlign w:val="center"/>
          </w:tcPr>
          <w:p>
            <w:pPr>
              <w:widowControl/>
              <w:spacing w:line="280" w:lineRule="exact"/>
              <w:rPr>
                <w:rFonts w:hint="eastAsia" w:eastAsia="方正仿宋_GBK" w:cs="宋体"/>
                <w:kern w:val="0"/>
                <w:sz w:val="24"/>
              </w:rPr>
            </w:pPr>
            <w:r>
              <w:rPr>
                <w:rFonts w:hint="eastAsia" w:ascii="方正仿宋_GBK" w:hAnsi="方正仿宋_GBK" w:eastAsia="方正仿宋_GBK" w:cs="方正仿宋_GBK"/>
                <w:kern w:val="0"/>
                <w:sz w:val="24"/>
                <w:lang w:val="en-US" w:eastAsia="zh-CN"/>
              </w:rPr>
              <w:t>相关科室、各村（居</w:t>
            </w:r>
            <w:r>
              <w:rPr>
                <w:rFonts w:hint="eastAsia" w:cs="宋体"/>
                <w:kern w:val="0"/>
                <w:sz w:val="24"/>
                <w:lang w:val="en-US" w:eastAsia="zh-CN"/>
              </w:rPr>
              <w:t>）</w:t>
            </w:r>
          </w:p>
        </w:tc>
        <w:tc>
          <w:tcPr>
            <w:tcW w:w="1039" w:type="dxa"/>
            <w:tcBorders>
              <w:top w:val="nil"/>
              <w:left w:val="nil"/>
              <w:bottom w:val="single" w:color="auto" w:sz="4" w:space="0"/>
              <w:right w:val="single" w:color="auto" w:sz="4" w:space="0"/>
            </w:tcBorders>
            <w:vAlign w:val="center"/>
          </w:tcPr>
          <w:p>
            <w:pPr>
              <w:widowControl/>
              <w:spacing w:line="280" w:lineRule="exact"/>
              <w:jc w:val="center"/>
              <w:rPr>
                <w:rFonts w:hint="eastAsia" w:eastAsia="方正仿宋_GBK" w:cs="宋体"/>
                <w:kern w:val="0"/>
                <w:sz w:val="24"/>
              </w:rPr>
            </w:pPr>
            <w:r>
              <w:rPr>
                <w:rFonts w:hint="eastAsia" w:eastAsia="方正仿宋_GBK" w:cs="宋体"/>
                <w:kern w:val="0"/>
                <w:sz w:val="24"/>
              </w:rPr>
              <w:t>2020年12月</w:t>
            </w:r>
          </w:p>
        </w:tc>
        <w:tc>
          <w:tcPr>
            <w:tcW w:w="532" w:type="dxa"/>
            <w:tcBorders>
              <w:top w:val="nil"/>
              <w:left w:val="nil"/>
              <w:bottom w:val="single" w:color="auto" w:sz="4" w:space="0"/>
              <w:right w:val="single" w:color="auto" w:sz="4" w:space="0"/>
            </w:tcBorders>
            <w:vAlign w:val="center"/>
          </w:tcPr>
          <w:p>
            <w:pPr>
              <w:widowControl/>
              <w:jc w:val="center"/>
              <w:rPr>
                <w:rFonts w:hint="eastAsia" w:eastAsia="方正仿宋_GBK" w:cs="宋体"/>
                <w:kern w:val="0"/>
                <w:sz w:val="24"/>
              </w:rPr>
            </w:pPr>
            <w:r>
              <w:rPr>
                <w:rFonts w:hint="eastAsia" w:eastAsia="方正仿宋_GBK"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09" w:type="dxa"/>
            <w:tcBorders>
              <w:top w:val="nil"/>
              <w:left w:val="single" w:color="auto" w:sz="4" w:space="0"/>
              <w:bottom w:val="single" w:color="auto" w:sz="4" w:space="0"/>
              <w:right w:val="single" w:color="auto" w:sz="4" w:space="0"/>
            </w:tcBorders>
            <w:vAlign w:val="center"/>
          </w:tcPr>
          <w:p>
            <w:pPr>
              <w:widowControl/>
              <w:jc w:val="center"/>
              <w:rPr>
                <w:rFonts w:hint="eastAsia" w:eastAsia="方正楷体_GBK" w:cs="宋体"/>
                <w:kern w:val="0"/>
                <w:sz w:val="24"/>
              </w:rPr>
            </w:pPr>
            <w:r>
              <w:rPr>
                <w:rFonts w:hint="eastAsia" w:eastAsia="方正楷体_GBK" w:cs="宋体"/>
                <w:kern w:val="0"/>
                <w:sz w:val="24"/>
              </w:rPr>
              <w:t>（</w:t>
            </w:r>
            <w:r>
              <w:rPr>
                <w:rFonts w:hint="eastAsia" w:eastAsia="方正楷体_GBK" w:cs="宋体"/>
                <w:kern w:val="0"/>
                <w:sz w:val="24"/>
                <w:lang w:val="en-US" w:eastAsia="zh-CN"/>
              </w:rPr>
              <w:t>九</w:t>
            </w:r>
            <w:r>
              <w:rPr>
                <w:rFonts w:hint="eastAsia" w:eastAsia="方正楷体_GBK" w:cs="宋体"/>
                <w:kern w:val="0"/>
                <w:sz w:val="24"/>
              </w:rPr>
              <w:t>）壮大消防安全明白人队伍</w:t>
            </w:r>
          </w:p>
        </w:tc>
        <w:tc>
          <w:tcPr>
            <w:tcW w:w="6606" w:type="dxa"/>
            <w:tcBorders>
              <w:top w:val="nil"/>
              <w:left w:val="nil"/>
              <w:bottom w:val="single" w:color="auto" w:sz="4" w:space="0"/>
              <w:right w:val="single" w:color="auto" w:sz="4" w:space="0"/>
            </w:tcBorders>
            <w:vAlign w:val="center"/>
          </w:tcPr>
          <w:p>
            <w:pPr>
              <w:widowControl/>
              <w:rPr>
                <w:rFonts w:hint="eastAsia" w:eastAsia="方正仿宋_GBK" w:cs="宋体"/>
                <w:kern w:val="0"/>
                <w:sz w:val="24"/>
              </w:rPr>
            </w:pPr>
            <w:r>
              <w:rPr>
                <w:rFonts w:hint="eastAsia" w:ascii="方正仿宋_GBK" w:hAnsi="方正仿宋_GBK" w:eastAsia="方正仿宋_GBK" w:cs="方正仿宋_GBK"/>
                <w:kern w:val="0"/>
                <w:sz w:val="24"/>
                <w:lang w:val="en-US" w:eastAsia="zh-CN"/>
              </w:rPr>
              <w:t>17</w:t>
            </w:r>
            <w:r>
              <w:rPr>
                <w:rFonts w:hint="eastAsia" w:ascii="方正仿宋_GBK" w:hAnsi="方正仿宋_GBK" w:eastAsia="方正仿宋_GBK" w:cs="方正仿宋_GBK"/>
                <w:kern w:val="0"/>
                <w:sz w:val="24"/>
              </w:rPr>
              <w:t>.组织单位消防安全责任人和管理人、社区民警、村居委工作人员、网格员、安保人员、重点单位人员等人群开展消防安全“明白人”教育培训，2022年底实现全覆盖培训。</w:t>
            </w:r>
          </w:p>
        </w:tc>
        <w:tc>
          <w:tcPr>
            <w:tcW w:w="2993" w:type="dxa"/>
            <w:tcBorders>
              <w:top w:val="single" w:color="auto" w:sz="4" w:space="0"/>
              <w:left w:val="nil"/>
              <w:bottom w:val="single" w:color="auto" w:sz="4" w:space="0"/>
              <w:right w:val="single" w:color="000000" w:sz="4" w:space="0"/>
            </w:tcBorders>
            <w:vAlign w:val="center"/>
          </w:tcPr>
          <w:p>
            <w:pPr>
              <w:widowControl/>
              <w:rPr>
                <w:rFonts w:hint="eastAsia" w:eastAsia="方正仿宋_GBK" w:cs="宋体"/>
                <w:kern w:val="0"/>
                <w:sz w:val="24"/>
              </w:rPr>
            </w:pPr>
            <w:r>
              <w:rPr>
                <w:rFonts w:hint="eastAsia" w:ascii="方正仿宋_GBK" w:hAnsi="方正仿宋_GBK" w:eastAsia="方正仿宋_GBK" w:cs="方正仿宋_GBK"/>
                <w:kern w:val="0"/>
                <w:sz w:val="24"/>
                <w:lang w:val="en-US" w:eastAsia="zh-CN"/>
              </w:rPr>
              <w:t>相关科室、各村（居</w:t>
            </w:r>
            <w:r>
              <w:rPr>
                <w:rFonts w:hint="eastAsia" w:cs="宋体"/>
                <w:kern w:val="0"/>
                <w:sz w:val="24"/>
                <w:lang w:val="en-US" w:eastAsia="zh-CN"/>
              </w:rPr>
              <w:t>）</w:t>
            </w:r>
          </w:p>
        </w:tc>
        <w:tc>
          <w:tcPr>
            <w:tcW w:w="1039" w:type="dxa"/>
            <w:tcBorders>
              <w:top w:val="nil"/>
              <w:left w:val="nil"/>
              <w:bottom w:val="single" w:color="auto" w:sz="4" w:space="0"/>
              <w:right w:val="single" w:color="auto" w:sz="4" w:space="0"/>
            </w:tcBorders>
            <w:vAlign w:val="center"/>
          </w:tcPr>
          <w:p>
            <w:pPr>
              <w:widowControl/>
              <w:jc w:val="center"/>
              <w:rPr>
                <w:rFonts w:hint="eastAsia" w:eastAsia="方正仿宋_GBK" w:cs="宋体"/>
                <w:kern w:val="0"/>
                <w:sz w:val="24"/>
              </w:rPr>
            </w:pPr>
            <w:r>
              <w:rPr>
                <w:rFonts w:hint="eastAsia" w:eastAsia="方正仿宋_GBK" w:cs="宋体"/>
                <w:kern w:val="0"/>
                <w:sz w:val="24"/>
              </w:rPr>
              <w:t>2022年12月</w:t>
            </w:r>
          </w:p>
        </w:tc>
        <w:tc>
          <w:tcPr>
            <w:tcW w:w="532" w:type="dxa"/>
            <w:tcBorders>
              <w:top w:val="nil"/>
              <w:left w:val="nil"/>
              <w:bottom w:val="single" w:color="auto" w:sz="4" w:space="0"/>
              <w:right w:val="single" w:color="auto" w:sz="4" w:space="0"/>
            </w:tcBorders>
            <w:vAlign w:val="center"/>
          </w:tcPr>
          <w:p>
            <w:pPr>
              <w:widowControl/>
              <w:jc w:val="center"/>
              <w:rPr>
                <w:rFonts w:hint="eastAsia" w:eastAsia="方正仿宋_GBK" w:cs="宋体"/>
                <w:kern w:val="0"/>
                <w:sz w:val="24"/>
              </w:rPr>
            </w:pPr>
            <w:r>
              <w:rPr>
                <w:rFonts w:hint="eastAsia" w:eastAsia="方正仿宋_GBK" w:cs="宋体"/>
                <w:kern w:val="0"/>
                <w:sz w:val="24"/>
              </w:rPr>
              <w:t>　</w:t>
            </w:r>
          </w:p>
        </w:tc>
      </w:tr>
    </w:tbl>
    <w:p>
      <w:pPr>
        <w:overflowPunct w:val="0"/>
        <w:spacing w:line="600" w:lineRule="exact"/>
        <w:jc w:val="center"/>
        <w:rPr>
          <w:rFonts w:eastAsia="方正小标宋_GBK"/>
          <w:kern w:val="0"/>
          <w:sz w:val="44"/>
          <w:szCs w:val="44"/>
        </w:rPr>
      </w:pPr>
      <w:r>
        <w:rPr>
          <w:rFonts w:eastAsia="方正小标宋_GBK"/>
          <w:kern w:val="0"/>
          <w:sz w:val="44"/>
          <w:szCs w:val="44"/>
        </w:rPr>
        <w:t>安全生产专项整治三年行动任务清单</w:t>
      </w:r>
    </w:p>
    <w:p>
      <w:pPr>
        <w:overflowPunct w:val="0"/>
        <w:spacing w:line="600" w:lineRule="exact"/>
        <w:jc w:val="center"/>
        <w:rPr>
          <w:rFonts w:eastAsia="方正仿宋_GBK"/>
          <w:sz w:val="44"/>
          <w:szCs w:val="44"/>
        </w:rPr>
      </w:pPr>
      <w:r>
        <w:rPr>
          <w:rFonts w:eastAsia="方正小标宋_GBK"/>
          <w:kern w:val="0"/>
          <w:sz w:val="44"/>
          <w:szCs w:val="44"/>
        </w:rPr>
        <w:t>（</w:t>
      </w:r>
      <w:r>
        <w:rPr>
          <w:rFonts w:hint="eastAsia" w:eastAsia="方正小标宋_GBK"/>
          <w:kern w:val="0"/>
          <w:sz w:val="44"/>
          <w:szCs w:val="44"/>
          <w:lang w:val="en-US" w:eastAsia="zh-CN"/>
        </w:rPr>
        <w:t>4</w:t>
      </w:r>
      <w:r>
        <w:rPr>
          <w:rFonts w:eastAsia="方正小标宋_GBK"/>
          <w:kern w:val="0"/>
          <w:sz w:val="44"/>
          <w:szCs w:val="44"/>
        </w:rPr>
        <w:t>.道路运输专项）</w:t>
      </w:r>
    </w:p>
    <w:tbl>
      <w:tblPr>
        <w:tblStyle w:val="7"/>
        <w:tblW w:w="139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93"/>
        <w:gridCol w:w="7222"/>
        <w:gridCol w:w="2463"/>
        <w:gridCol w:w="867"/>
        <w:gridCol w:w="5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115"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eastAsia="方正黑体_GBK" w:cs="宋体"/>
                <w:kern w:val="0"/>
                <w:sz w:val="24"/>
              </w:rPr>
            </w:pPr>
            <w:r>
              <w:rPr>
                <w:rFonts w:hint="eastAsia" w:eastAsia="方正黑体_GBK" w:cs="宋体"/>
                <w:kern w:val="0"/>
                <w:sz w:val="24"/>
              </w:rPr>
              <w:t>主要任务</w:t>
            </w:r>
          </w:p>
        </w:tc>
        <w:tc>
          <w:tcPr>
            <w:tcW w:w="246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eastAsia="方正黑体_GBK" w:cs="宋体"/>
                <w:kern w:val="0"/>
                <w:sz w:val="24"/>
              </w:rPr>
            </w:pPr>
            <w:r>
              <w:rPr>
                <w:rFonts w:hint="eastAsia" w:eastAsia="方正黑体_GBK" w:cs="宋体"/>
                <w:kern w:val="0"/>
                <w:sz w:val="24"/>
              </w:rPr>
              <w:t>责任单位</w:t>
            </w:r>
          </w:p>
        </w:tc>
        <w:tc>
          <w:tcPr>
            <w:tcW w:w="867"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eastAsia="方正黑体_GBK" w:cs="宋体"/>
                <w:kern w:val="0"/>
                <w:sz w:val="24"/>
              </w:rPr>
            </w:pPr>
            <w:r>
              <w:rPr>
                <w:rFonts w:hint="eastAsia" w:eastAsia="方正黑体_GBK" w:cs="宋体"/>
                <w:kern w:val="0"/>
                <w:sz w:val="24"/>
              </w:rPr>
              <w:t>完成时限</w:t>
            </w:r>
          </w:p>
        </w:tc>
        <w:tc>
          <w:tcPr>
            <w:tcW w:w="534" w:type="dxa"/>
            <w:tcBorders>
              <w:top w:val="single" w:color="auto" w:sz="4" w:space="0"/>
              <w:left w:val="nil"/>
              <w:bottom w:val="single" w:color="auto" w:sz="4" w:space="0"/>
              <w:right w:val="single" w:color="auto" w:sz="4" w:space="0"/>
            </w:tcBorders>
            <w:vAlign w:val="center"/>
          </w:tcPr>
          <w:p>
            <w:pPr>
              <w:widowControl/>
              <w:jc w:val="center"/>
              <w:rPr>
                <w:rFonts w:hint="eastAsia" w:eastAsia="方正黑体_GBK" w:cs="宋体"/>
                <w:kern w:val="0"/>
                <w:sz w:val="24"/>
              </w:rPr>
            </w:pPr>
            <w:r>
              <w:rPr>
                <w:rFonts w:hint="eastAsia" w:eastAsia="方正黑体_GBK" w:cs="宋体"/>
                <w:kern w:val="0"/>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979"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方正黑体_GBK" w:cs="宋体"/>
                <w:kern w:val="0"/>
                <w:sz w:val="24"/>
              </w:rPr>
            </w:pPr>
            <w:r>
              <w:rPr>
                <w:rFonts w:hint="eastAsia" w:eastAsia="方正黑体_GBK" w:cs="宋体"/>
                <w:kern w:val="0"/>
                <w:sz w:val="24"/>
                <w:lang w:val="en-US" w:eastAsia="zh-CN"/>
              </w:rPr>
              <w:t>一</w:t>
            </w:r>
            <w:r>
              <w:rPr>
                <w:rFonts w:hint="eastAsia" w:eastAsia="方正黑体_GBK" w:cs="宋体"/>
                <w:kern w:val="0"/>
                <w:sz w:val="24"/>
              </w:rPr>
              <w:t>、进一步提升道路安全防护水平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893"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方正楷体_GBK" w:eastAsia="方正楷体_GBK" w:cs="宋体"/>
                <w:kern w:val="0"/>
                <w:sz w:val="24"/>
              </w:rPr>
            </w:pPr>
          </w:p>
          <w:p>
            <w:pPr>
              <w:spacing w:line="340" w:lineRule="exact"/>
              <w:jc w:val="center"/>
              <w:rPr>
                <w:rFonts w:hint="eastAsia" w:ascii="方正楷体_GBK" w:eastAsia="方正楷体_GBK" w:cs="宋体"/>
                <w:kern w:val="0"/>
                <w:sz w:val="24"/>
              </w:rPr>
            </w:pPr>
          </w:p>
          <w:p>
            <w:pPr>
              <w:spacing w:line="340" w:lineRule="exact"/>
              <w:jc w:val="center"/>
              <w:rPr>
                <w:rFonts w:hint="eastAsia" w:ascii="方正楷体_GBK" w:eastAsia="方正楷体_GBK" w:cs="宋体"/>
                <w:kern w:val="0"/>
                <w:sz w:val="24"/>
              </w:rPr>
            </w:pPr>
            <w:r>
              <w:rPr>
                <w:rFonts w:hint="eastAsia" w:ascii="方正楷体_GBK" w:eastAsia="方正楷体_GBK" w:cs="宋体"/>
                <w:kern w:val="0"/>
                <w:sz w:val="24"/>
              </w:rPr>
              <w:t>（</w:t>
            </w:r>
            <w:r>
              <w:rPr>
                <w:rFonts w:hint="eastAsia" w:ascii="方正楷体_GBK" w:eastAsia="方正楷体_GBK" w:cs="宋体"/>
                <w:kern w:val="0"/>
                <w:sz w:val="24"/>
                <w:lang w:val="en-US" w:eastAsia="zh-CN"/>
              </w:rPr>
              <w:t>一</w:t>
            </w:r>
            <w:r>
              <w:rPr>
                <w:rFonts w:hint="eastAsia" w:ascii="方正楷体_GBK" w:eastAsia="方正楷体_GBK" w:cs="宋体"/>
                <w:kern w:val="0"/>
                <w:sz w:val="24"/>
              </w:rPr>
              <w:t>）全面排查公路安全风险</w:t>
            </w:r>
          </w:p>
          <w:p>
            <w:pPr>
              <w:spacing w:line="340" w:lineRule="exact"/>
              <w:jc w:val="center"/>
              <w:rPr>
                <w:rFonts w:hint="eastAsia" w:ascii="方正楷体_GBK" w:eastAsia="方正楷体_GBK" w:cs="宋体"/>
                <w:kern w:val="0"/>
                <w:sz w:val="24"/>
              </w:rPr>
            </w:pPr>
          </w:p>
          <w:p>
            <w:pPr>
              <w:spacing w:line="340" w:lineRule="exact"/>
              <w:jc w:val="center"/>
              <w:rPr>
                <w:rFonts w:ascii="方正楷体_GBK" w:eastAsia="方正楷体_GBK" w:cs="宋体"/>
                <w:kern w:val="0"/>
                <w:sz w:val="24"/>
              </w:rPr>
            </w:pPr>
          </w:p>
          <w:p>
            <w:pPr>
              <w:spacing w:line="340" w:lineRule="exact"/>
              <w:jc w:val="center"/>
              <w:rPr>
                <w:rFonts w:ascii="方正楷体_GBK" w:eastAsia="方正楷体_GBK" w:cs="宋体"/>
                <w:kern w:val="0"/>
                <w:sz w:val="24"/>
              </w:rPr>
            </w:pPr>
          </w:p>
          <w:p>
            <w:pPr>
              <w:spacing w:line="340" w:lineRule="exact"/>
              <w:jc w:val="center"/>
              <w:rPr>
                <w:rFonts w:ascii="方正楷体_GBK" w:eastAsia="方正楷体_GBK" w:cs="宋体"/>
                <w:kern w:val="0"/>
                <w:sz w:val="24"/>
              </w:rPr>
            </w:pPr>
          </w:p>
          <w:p>
            <w:pPr>
              <w:spacing w:line="340" w:lineRule="exact"/>
              <w:jc w:val="center"/>
              <w:rPr>
                <w:rFonts w:hint="eastAsia" w:ascii="方正楷体_GBK" w:eastAsia="方正楷体_GBK" w:cs="宋体"/>
                <w:kern w:val="0"/>
                <w:sz w:val="24"/>
              </w:rPr>
            </w:pPr>
          </w:p>
        </w:tc>
        <w:tc>
          <w:tcPr>
            <w:tcW w:w="7222" w:type="dxa"/>
            <w:tcBorders>
              <w:top w:val="single" w:color="auto" w:sz="4" w:space="0"/>
              <w:left w:val="nil"/>
              <w:bottom w:val="single" w:color="auto" w:sz="4" w:space="0"/>
              <w:right w:val="single" w:color="auto" w:sz="4" w:space="0"/>
            </w:tcBorders>
            <w:vAlign w:val="center"/>
          </w:tcPr>
          <w:p>
            <w:pPr>
              <w:spacing w:line="320" w:lineRule="exact"/>
              <w:rPr>
                <w:rFonts w:hint="eastAsia" w:eastAsia="方正仿宋_GBK" w:cs="宋体"/>
                <w:kern w:val="0"/>
                <w:sz w:val="24"/>
              </w:rPr>
            </w:pPr>
            <w:r>
              <w:rPr>
                <w:rFonts w:hint="eastAsia" w:cs="宋体"/>
                <w:kern w:val="0"/>
                <w:sz w:val="24"/>
                <w:lang w:val="en-US" w:eastAsia="zh-CN"/>
              </w:rPr>
              <w:t>1</w:t>
            </w:r>
            <w:r>
              <w:rPr>
                <w:rFonts w:hint="eastAsia" w:eastAsia="方正仿宋_GBK" w:cs="宋体"/>
                <w:kern w:val="0"/>
                <w:sz w:val="24"/>
              </w:rPr>
              <w:t>.新建公路要同时完成生命防护工程建设，全面排查整治生命防护工程隐患，创新生命防护工程建设机制，加大生命防护工程建设力度，2020年完成市级下达的建设任务，2021至2022年按规划持续推进建设任务，未按规定实施生命防护工程的路段不得通行农村客运车辆和校车。</w:t>
            </w:r>
          </w:p>
        </w:tc>
        <w:tc>
          <w:tcPr>
            <w:tcW w:w="2463"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方正仿宋_GBK" w:eastAsia="方正仿宋_GBK" w:cs="方正仿宋_GBK"/>
                <w:kern w:val="0"/>
                <w:sz w:val="24"/>
                <w:lang w:val="en-US" w:eastAsia="zh-CN"/>
              </w:rPr>
            </w:pPr>
            <w:r>
              <w:rPr>
                <w:rFonts w:hint="eastAsia" w:ascii="方正仿宋_GBK" w:hAnsi="方正仿宋_GBK" w:eastAsia="方正仿宋_GBK" w:cs="方正仿宋_GBK"/>
                <w:kern w:val="0"/>
                <w:sz w:val="24"/>
                <w:lang w:val="en-US" w:eastAsia="zh-CN"/>
              </w:rPr>
              <w:t>应急办、各村（居）</w:t>
            </w:r>
          </w:p>
        </w:tc>
        <w:tc>
          <w:tcPr>
            <w:tcW w:w="867" w:type="dxa"/>
            <w:tcBorders>
              <w:top w:val="single" w:color="auto" w:sz="4" w:space="0"/>
              <w:left w:val="nil"/>
              <w:bottom w:val="single" w:color="auto" w:sz="4" w:space="0"/>
              <w:right w:val="single" w:color="auto" w:sz="4" w:space="0"/>
            </w:tcBorders>
            <w:vAlign w:val="center"/>
          </w:tcPr>
          <w:p>
            <w:pPr>
              <w:spacing w:line="340" w:lineRule="exact"/>
              <w:jc w:val="center"/>
              <w:rPr>
                <w:rFonts w:hint="eastAsia" w:eastAsia="方正仿宋_GBK" w:cs="宋体"/>
                <w:kern w:val="0"/>
                <w:sz w:val="24"/>
              </w:rPr>
            </w:pPr>
            <w:r>
              <w:rPr>
                <w:rFonts w:hint="eastAsia" w:eastAsia="方正仿宋_GBK" w:cs="宋体"/>
                <w:kern w:val="0"/>
                <w:sz w:val="24"/>
              </w:rPr>
              <w:t>持续推进</w:t>
            </w:r>
          </w:p>
        </w:tc>
        <w:tc>
          <w:tcPr>
            <w:tcW w:w="534" w:type="dxa"/>
            <w:tcBorders>
              <w:top w:val="single" w:color="auto" w:sz="4" w:space="0"/>
              <w:left w:val="nil"/>
              <w:bottom w:val="single" w:color="auto" w:sz="4" w:space="0"/>
              <w:right w:val="single" w:color="auto" w:sz="4" w:space="0"/>
            </w:tcBorders>
            <w:vAlign w:val="center"/>
          </w:tcPr>
          <w:p>
            <w:pPr>
              <w:widowControl/>
              <w:jc w:val="center"/>
              <w:rPr>
                <w:rFonts w:hint="eastAsia" w:eastAsia="方正仿宋_GBK" w:cs="宋体"/>
                <w:kern w:val="0"/>
                <w:sz w:val="24"/>
              </w:rPr>
            </w:pPr>
            <w:r>
              <w:rPr>
                <w:rFonts w:hint="eastAsia" w:eastAsia="方正仿宋_GBK"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893"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方正楷体_GBK" w:eastAsia="方正楷体_GBK" w:cs="宋体"/>
                <w:kern w:val="0"/>
                <w:sz w:val="24"/>
              </w:rPr>
            </w:pPr>
          </w:p>
        </w:tc>
        <w:tc>
          <w:tcPr>
            <w:tcW w:w="7222" w:type="dxa"/>
            <w:tcBorders>
              <w:top w:val="single" w:color="auto" w:sz="4" w:space="0"/>
              <w:left w:val="nil"/>
              <w:bottom w:val="single" w:color="auto" w:sz="4" w:space="0"/>
              <w:right w:val="single" w:color="auto" w:sz="4" w:space="0"/>
            </w:tcBorders>
            <w:vAlign w:val="center"/>
          </w:tcPr>
          <w:p>
            <w:pPr>
              <w:spacing w:line="340" w:lineRule="exact"/>
              <w:rPr>
                <w:rFonts w:hint="eastAsia" w:eastAsia="方正仿宋_GBK" w:cs="宋体"/>
                <w:kern w:val="0"/>
                <w:sz w:val="24"/>
              </w:rPr>
            </w:pPr>
            <w:r>
              <w:rPr>
                <w:rFonts w:hint="eastAsia" w:cs="宋体"/>
                <w:kern w:val="0"/>
                <w:sz w:val="24"/>
                <w:lang w:val="en-US" w:eastAsia="zh-CN"/>
              </w:rPr>
              <w:t>2</w:t>
            </w:r>
            <w:r>
              <w:rPr>
                <w:rFonts w:hint="eastAsia" w:eastAsia="方正仿宋_GBK" w:cs="宋体"/>
                <w:kern w:val="0"/>
                <w:sz w:val="24"/>
              </w:rPr>
              <w:t>.加快临水临崖、连续长下坡、急弯陡坡、公路平交路口等重点路段和危桥改造整治。</w:t>
            </w:r>
          </w:p>
        </w:tc>
        <w:tc>
          <w:tcPr>
            <w:tcW w:w="2463" w:type="dxa"/>
            <w:tcBorders>
              <w:top w:val="single" w:color="auto" w:sz="4" w:space="0"/>
              <w:left w:val="nil"/>
              <w:bottom w:val="single" w:color="auto" w:sz="4" w:space="0"/>
              <w:right w:val="single" w:color="auto" w:sz="4" w:space="0"/>
            </w:tcBorders>
            <w:vAlign w:val="center"/>
          </w:tcPr>
          <w:p>
            <w:pPr>
              <w:spacing w:line="34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lang w:val="en-US" w:eastAsia="zh-CN"/>
              </w:rPr>
              <w:t>应急办、各村（居）</w:t>
            </w:r>
          </w:p>
        </w:tc>
        <w:tc>
          <w:tcPr>
            <w:tcW w:w="867" w:type="dxa"/>
            <w:tcBorders>
              <w:top w:val="single" w:color="auto" w:sz="4" w:space="0"/>
              <w:left w:val="nil"/>
              <w:bottom w:val="single" w:color="auto" w:sz="4" w:space="0"/>
              <w:right w:val="single" w:color="auto" w:sz="4" w:space="0"/>
            </w:tcBorders>
            <w:vAlign w:val="center"/>
          </w:tcPr>
          <w:p>
            <w:pPr>
              <w:spacing w:line="340" w:lineRule="exact"/>
              <w:jc w:val="center"/>
              <w:rPr>
                <w:rFonts w:hint="eastAsia" w:eastAsia="方正仿宋_GBK" w:cs="宋体"/>
                <w:kern w:val="0"/>
                <w:sz w:val="24"/>
              </w:rPr>
            </w:pPr>
            <w:r>
              <w:rPr>
                <w:rFonts w:hint="eastAsia" w:eastAsia="方正仿宋_GBK" w:cs="宋体"/>
                <w:kern w:val="0"/>
                <w:sz w:val="24"/>
              </w:rPr>
              <w:t>持续推进</w:t>
            </w:r>
          </w:p>
        </w:tc>
        <w:tc>
          <w:tcPr>
            <w:tcW w:w="534" w:type="dxa"/>
            <w:tcBorders>
              <w:top w:val="single" w:color="auto" w:sz="4" w:space="0"/>
              <w:left w:val="nil"/>
              <w:bottom w:val="single" w:color="auto" w:sz="4" w:space="0"/>
              <w:right w:val="single" w:color="auto" w:sz="4" w:space="0"/>
            </w:tcBorders>
            <w:vAlign w:val="center"/>
          </w:tcPr>
          <w:p>
            <w:pPr>
              <w:widowControl/>
              <w:jc w:val="center"/>
              <w:rPr>
                <w:rFonts w:hint="eastAsia" w:eastAsia="方正仿宋_GBK" w:cs="宋体"/>
                <w:kern w:val="0"/>
                <w:sz w:val="24"/>
              </w:rPr>
            </w:pPr>
            <w:r>
              <w:rPr>
                <w:rFonts w:hint="eastAsia" w:eastAsia="方正仿宋_GBK"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89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方正楷体_GBK" w:eastAsia="方正楷体_GBK" w:cs="宋体"/>
                <w:kern w:val="0"/>
                <w:sz w:val="24"/>
                <w:lang w:val="en-US" w:eastAsia="zh-CN"/>
              </w:rPr>
            </w:pPr>
            <w:r>
              <w:rPr>
                <w:rFonts w:hint="eastAsia" w:ascii="方正楷体_GBK" w:eastAsia="方正楷体_GBK" w:cs="宋体"/>
                <w:kern w:val="0"/>
                <w:sz w:val="24"/>
              </w:rPr>
              <w:t>（</w:t>
            </w:r>
            <w:r>
              <w:rPr>
                <w:rFonts w:hint="eastAsia" w:ascii="方正楷体_GBK" w:eastAsia="方正楷体_GBK" w:cs="宋体"/>
                <w:kern w:val="0"/>
                <w:sz w:val="24"/>
                <w:lang w:val="en-US" w:eastAsia="zh-CN"/>
              </w:rPr>
              <w:t>二</w:t>
            </w:r>
            <w:r>
              <w:rPr>
                <w:rFonts w:hint="eastAsia" w:ascii="方正楷体_GBK" w:eastAsia="方正楷体_GBK" w:cs="宋体"/>
                <w:kern w:val="0"/>
                <w:sz w:val="24"/>
              </w:rPr>
              <w:t>）</w:t>
            </w:r>
            <w:r>
              <w:rPr>
                <w:rFonts w:hint="eastAsia" w:ascii="方正楷体_GBK" w:eastAsia="方正楷体_GBK" w:cs="宋体"/>
                <w:kern w:val="0"/>
                <w:sz w:val="24"/>
                <w:lang w:val="en-US" w:eastAsia="zh-CN"/>
              </w:rPr>
              <w:t>持续清理整治“马路市场”</w:t>
            </w:r>
          </w:p>
          <w:p>
            <w:pPr>
              <w:spacing w:line="300" w:lineRule="exact"/>
              <w:jc w:val="left"/>
              <w:rPr>
                <w:rFonts w:eastAsia="方正仿宋_GBK" w:cs="宋体"/>
                <w:kern w:val="0"/>
                <w:sz w:val="24"/>
              </w:rPr>
            </w:pPr>
          </w:p>
        </w:tc>
        <w:tc>
          <w:tcPr>
            <w:tcW w:w="7222" w:type="dxa"/>
            <w:tcBorders>
              <w:top w:val="single" w:color="auto" w:sz="4" w:space="0"/>
              <w:left w:val="nil"/>
              <w:bottom w:val="single" w:color="auto" w:sz="4" w:space="0"/>
              <w:right w:val="single" w:color="auto" w:sz="4" w:space="0"/>
            </w:tcBorders>
            <w:vAlign w:val="center"/>
          </w:tcPr>
          <w:p>
            <w:pPr>
              <w:spacing w:line="260" w:lineRule="exact"/>
              <w:rPr>
                <w:rFonts w:hint="eastAsia" w:eastAsia="方正仿宋_GBK" w:cs="宋体"/>
                <w:kern w:val="0"/>
                <w:sz w:val="24"/>
              </w:rPr>
            </w:pPr>
            <w:r>
              <w:rPr>
                <w:rFonts w:hint="eastAsia" w:cs="宋体"/>
                <w:kern w:val="0"/>
                <w:sz w:val="24"/>
                <w:lang w:val="en-US" w:eastAsia="zh-CN"/>
              </w:rPr>
              <w:t>3</w:t>
            </w:r>
            <w:r>
              <w:rPr>
                <w:rFonts w:hint="eastAsia" w:eastAsia="方正仿宋_GBK" w:cs="宋体"/>
                <w:kern w:val="0"/>
                <w:sz w:val="24"/>
              </w:rPr>
              <w:t>.科学编制市场体系建设规划，合理布局农村集贸市场，从源头上消除马路市场安全隐患。</w:t>
            </w:r>
          </w:p>
        </w:tc>
        <w:tc>
          <w:tcPr>
            <w:tcW w:w="2463" w:type="dxa"/>
            <w:tcBorders>
              <w:top w:val="single" w:color="auto" w:sz="4" w:space="0"/>
              <w:left w:val="nil"/>
              <w:bottom w:val="single" w:color="auto" w:sz="4" w:space="0"/>
              <w:right w:val="single" w:color="auto" w:sz="4" w:space="0"/>
            </w:tcBorders>
            <w:vAlign w:val="center"/>
          </w:tcPr>
          <w:p>
            <w:pPr>
              <w:spacing w:line="260" w:lineRule="exact"/>
              <w:rPr>
                <w:rFonts w:hint="eastAsia" w:ascii="方正仿宋_GBK" w:hAnsi="方正仿宋_GBK" w:eastAsia="方正仿宋_GBK" w:cs="方正仿宋_GBK"/>
                <w:kern w:val="0"/>
                <w:sz w:val="24"/>
                <w:lang w:val="en-US"/>
              </w:rPr>
            </w:pPr>
            <w:r>
              <w:rPr>
                <w:rFonts w:hint="eastAsia" w:ascii="方正仿宋_GBK" w:hAnsi="方正仿宋_GBK" w:eastAsia="方正仿宋_GBK" w:cs="方正仿宋_GBK"/>
                <w:kern w:val="0"/>
                <w:sz w:val="24"/>
                <w:lang w:val="en-US" w:eastAsia="zh-CN"/>
              </w:rPr>
              <w:t>规环办、应急办</w:t>
            </w:r>
          </w:p>
        </w:tc>
        <w:tc>
          <w:tcPr>
            <w:tcW w:w="867"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eastAsia="方正仿宋_GBK" w:cs="宋体"/>
                <w:kern w:val="0"/>
                <w:sz w:val="24"/>
              </w:rPr>
            </w:pPr>
            <w:r>
              <w:rPr>
                <w:rFonts w:hint="eastAsia" w:eastAsia="方正仿宋_GBK" w:cs="宋体"/>
                <w:kern w:val="0"/>
                <w:sz w:val="24"/>
              </w:rPr>
              <w:t>持续推进</w:t>
            </w:r>
          </w:p>
        </w:tc>
        <w:tc>
          <w:tcPr>
            <w:tcW w:w="534" w:type="dxa"/>
            <w:tcBorders>
              <w:top w:val="single" w:color="auto" w:sz="4" w:space="0"/>
              <w:left w:val="nil"/>
              <w:bottom w:val="single" w:color="auto" w:sz="4" w:space="0"/>
              <w:right w:val="single" w:color="auto" w:sz="4" w:space="0"/>
            </w:tcBorders>
            <w:vAlign w:val="center"/>
          </w:tcPr>
          <w:p>
            <w:pPr>
              <w:widowControl/>
              <w:jc w:val="center"/>
              <w:rPr>
                <w:rFonts w:hint="eastAsia" w:eastAsia="方正仿宋_GBK" w:cs="宋体"/>
                <w:kern w:val="0"/>
                <w:sz w:val="24"/>
              </w:rPr>
            </w:pPr>
            <w:r>
              <w:rPr>
                <w:rFonts w:hint="eastAsia" w:eastAsia="方正仿宋_GBK" w:cs="宋体"/>
                <w:kern w:val="0"/>
                <w:sz w:val="24"/>
              </w:rPr>
              <w:t>　</w:t>
            </w:r>
          </w:p>
        </w:tc>
      </w:tr>
    </w:tbl>
    <w:p>
      <w:pPr>
        <w:overflowPunct w:val="0"/>
        <w:spacing w:line="600" w:lineRule="exact"/>
        <w:jc w:val="center"/>
        <w:rPr>
          <w:rFonts w:hint="eastAsia" w:ascii="方正小标宋_GBK" w:hAnsi="宋体" w:eastAsia="方正小标宋_GBK" w:cs="宋体"/>
          <w:kern w:val="0"/>
          <w:sz w:val="44"/>
          <w:szCs w:val="44"/>
        </w:rPr>
      </w:pPr>
    </w:p>
    <w:p/>
    <w:p/>
    <w:sectPr>
      <w:pgSz w:w="16838" w:h="11906" w:orient="landscape"/>
      <w:pgMar w:top="1587" w:right="1984" w:bottom="1474" w:left="1644" w:header="851" w:footer="992" w:gutter="0"/>
      <w:pgBorders>
        <w:top w:val="none" w:sz="0" w:space="0"/>
        <w:left w:val="none" w:sz="0" w:space="0"/>
        <w:bottom w:val="none" w:sz="0" w:space="0"/>
        <w:right w:val="none" w:sz="0" w:space="0"/>
      </w:pgBorders>
      <w:pgNumType w:fmt="numberInDash"/>
      <w:cols w:space="72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80"/>
      <w:jc w:val="right"/>
      <w:rPr>
        <w:rFonts w:hint="eastAsia" w:ascii="宋体" w:hAnsi="宋体"/>
        <w:sz w:val="28"/>
        <w:szCs w:val="28"/>
      </w:rPr>
    </w:pP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hint="eastAsia" w:ascii="宋体" w:hAnsi="宋体"/>
        <w:sz w:val="28"/>
        <w:szCs w:val="28"/>
      </w:rPr>
    </w:pP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369F55DF"/>
    <w:rsid w:val="26633D47"/>
    <w:rsid w:val="369F55DF"/>
    <w:rsid w:val="41225DCC"/>
    <w:rsid w:val="49234AD4"/>
    <w:rsid w:val="60660609"/>
    <w:rsid w:val="6B520D0E"/>
    <w:rsid w:val="6E9041B2"/>
    <w:rsid w:val="7B1655DA"/>
    <w:rsid w:val="FCFF79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link w:val="9"/>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line="360" w:lineRule="auto"/>
      <w:jc w:val="left"/>
    </w:pPr>
    <w:rPr>
      <w:rFonts w:ascii="宋体" w:hAnsi="宋体" w:cs="宋体"/>
      <w:kern w:val="0"/>
      <w:sz w:val="24"/>
      <w:szCs w:val="24"/>
    </w:rPr>
  </w:style>
  <w:style w:type="paragraph" w:styleId="6">
    <w:name w:val="Body Text First Indent 2"/>
    <w:basedOn w:val="2"/>
    <w:qFormat/>
    <w:uiPriority w:val="0"/>
    <w:pPr>
      <w:spacing w:after="0"/>
      <w:ind w:firstLine="420" w:firstLineChars="200"/>
    </w:pPr>
    <w:rPr>
      <w:rFonts w:ascii="Calibri" w:hAnsi="Calibri" w:eastAsia="方正仿宋_GBK"/>
      <w:sz w:val="32"/>
      <w:szCs w:val="22"/>
    </w:rPr>
  </w:style>
  <w:style w:type="paragraph" w:customStyle="1" w:styleId="9">
    <w:name w:val=" Char"/>
    <w:basedOn w:val="1"/>
    <w:link w:val="8"/>
    <w:qFormat/>
    <w:uiPriority w:val="0"/>
    <w:pPr>
      <w:widowControl/>
      <w:spacing w:after="160" w:line="240" w:lineRule="exact"/>
      <w:jc w:val="left"/>
    </w:pPr>
  </w:style>
  <w:style w:type="character" w:styleId="10">
    <w:name w:val="Strong"/>
    <w:basedOn w:val="8"/>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2020-04-07T14:56:00Z</dcterms:created>
  <dc:creator>懒羊羊1398651629</dc:creator>
  <cp:lastModifiedBy>user</cp:lastModifiedBy>
  <cp:lastPrinted>2020-09-16T10:57:00Z</cp:lastPrinted>
  <dcterms:modified xsi:type="dcterms:W3CDTF">2022-08-31T16:23:43Z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