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p>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重庆市万州区白土镇人民政府</w:t>
      </w:r>
    </w:p>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关于转发重庆市万州区人民政府</w:t>
      </w:r>
    </w:p>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lang w:eastAsia="zh-CN"/>
        </w:rPr>
        <w:t>《</w:t>
      </w:r>
      <w:r>
        <w:rPr>
          <w:rFonts w:hint="eastAsia" w:ascii="方正小标宋_GBK" w:hAnsi="方正小标宋_GBK" w:eastAsia="方正小标宋_GBK" w:cs="方正小标宋_GBK"/>
          <w:i w:val="0"/>
          <w:caps w:val="0"/>
          <w:color w:val="000000"/>
          <w:spacing w:val="0"/>
          <w:sz w:val="44"/>
          <w:szCs w:val="44"/>
        </w:rPr>
        <w:t>关于印发重庆市万州区畜禽养殖区域</w:t>
      </w:r>
    </w:p>
    <w:p>
      <w:pPr>
        <w:pStyle w:val="7"/>
        <w:keepNext w:val="0"/>
        <w:keepLines w:val="0"/>
        <w:widowControl/>
        <w:suppressLineNumbers w:val="0"/>
        <w:spacing w:before="0" w:beforeAutospacing="1" w:after="0" w:afterAutospacing="0" w:line="576" w:lineRule="atLeast"/>
        <w:ind w:left="0" w:right="0" w:firstLine="0"/>
        <w:jc w:val="center"/>
        <w:rPr>
          <w:rFonts w:hint="default"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划分方案的通知</w:t>
      </w:r>
      <w:r>
        <w:rPr>
          <w:rFonts w:hint="eastAsia" w:ascii="方正小标宋_GBK" w:hAnsi="方正小标宋_GBK" w:eastAsia="方正小标宋_GBK" w:cs="方正小标宋_GBK"/>
          <w:i w:val="0"/>
          <w:caps w:val="0"/>
          <w:color w:val="000000"/>
          <w:spacing w:val="0"/>
          <w:sz w:val="44"/>
          <w:szCs w:val="44"/>
          <w:lang w:eastAsia="zh-CN"/>
        </w:rPr>
        <w:t>》</w:t>
      </w:r>
      <w:r>
        <w:rPr>
          <w:rFonts w:hint="eastAsia" w:ascii="方正小标宋_GBK" w:hAnsi="方正小标宋_GBK" w:eastAsia="方正小标宋_GBK" w:cs="方正小标宋_GBK"/>
          <w:i w:val="0"/>
          <w:caps w:val="0"/>
          <w:color w:val="000000"/>
          <w:spacing w:val="0"/>
          <w:sz w:val="44"/>
          <w:szCs w:val="44"/>
        </w:rPr>
        <w:t>的通知</w:t>
      </w:r>
    </w:p>
    <w:p>
      <w:pPr>
        <w:pStyle w:val="7"/>
        <w:keepNext w:val="0"/>
        <w:keepLines w:val="0"/>
        <w:widowControl/>
        <w:suppressLineNumbers w:val="0"/>
        <w:spacing w:before="0" w:beforeAutospacing="1" w:after="0" w:afterAutospacing="0" w:line="576" w:lineRule="atLeast"/>
        <w:ind w:left="0" w:right="0" w:firstLine="0"/>
        <w:jc w:val="center"/>
        <w:rPr>
          <w:rFonts w:hint="default" w:ascii="方正仿宋_GBK" w:hAnsi="方正仿宋_GBK" w:eastAsia="方正仿宋_GBK" w:cs="方正仿宋_GBK"/>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t>万州白土</w:t>
      </w:r>
      <w:r>
        <w:rPr>
          <w:rFonts w:hint="eastAsia" w:ascii="方正仿宋_GBK" w:hAnsi="方正仿宋_GBK" w:eastAsia="方正仿宋_GBK" w:cs="方正仿宋_GBK"/>
          <w:i w:val="0"/>
          <w:caps w:val="0"/>
          <w:color w:val="000000"/>
          <w:spacing w:val="0"/>
          <w:sz w:val="31"/>
          <w:szCs w:val="31"/>
        </w:rPr>
        <w:t>府发〔</w:t>
      </w:r>
      <w:r>
        <w:rPr>
          <w:rFonts w:hint="default" w:ascii="Times New Roman" w:hAnsi="Times New Roman" w:eastAsia="方正小标宋_GBK" w:cs="Times New Roman"/>
          <w:i w:val="0"/>
          <w:caps w:val="0"/>
          <w:color w:val="000000"/>
          <w:spacing w:val="0"/>
          <w:sz w:val="31"/>
          <w:szCs w:val="31"/>
        </w:rPr>
        <w:t>202</w:t>
      </w:r>
      <w:r>
        <w:rPr>
          <w:rFonts w:hint="eastAsia" w:eastAsia="方正小标宋_GBK" w:cs="Times New Roman"/>
          <w:i w:val="0"/>
          <w:caps w:val="0"/>
          <w:color w:val="000000"/>
          <w:spacing w:val="0"/>
          <w:sz w:val="31"/>
          <w:szCs w:val="31"/>
          <w:lang w:val="en-US" w:eastAsia="zh-CN"/>
        </w:rPr>
        <w:t>0</w:t>
      </w:r>
      <w:r>
        <w:rPr>
          <w:rFonts w:hint="eastAsia" w:ascii="方正仿宋_GBK" w:hAnsi="方正仿宋_GBK" w:eastAsia="方正仿宋_GBK" w:cs="方正仿宋_GBK"/>
          <w:i w:val="0"/>
          <w:caps w:val="0"/>
          <w:color w:val="000000"/>
          <w:spacing w:val="0"/>
          <w:sz w:val="31"/>
          <w:szCs w:val="31"/>
        </w:rPr>
        <w:t>〕</w:t>
      </w:r>
      <w:r>
        <w:rPr>
          <w:rFonts w:hint="eastAsia" w:eastAsia="方正小标宋_GBK" w:cs="Times New Roman"/>
          <w:i w:val="0"/>
          <w:caps w:val="0"/>
          <w:color w:val="000000"/>
          <w:spacing w:val="0"/>
          <w:sz w:val="31"/>
          <w:szCs w:val="31"/>
          <w:lang w:val="en-US" w:eastAsia="zh-CN"/>
        </w:rPr>
        <w:t>26</w:t>
      </w:r>
      <w:r>
        <w:rPr>
          <w:rFonts w:hint="eastAsia" w:ascii="方正仿宋_GBK" w:hAnsi="方正仿宋_GBK" w:eastAsia="方正仿宋_GBK" w:cs="方正仿宋_GBK"/>
          <w:i w:val="0"/>
          <w:caps w:val="0"/>
          <w:color w:val="000000"/>
          <w:spacing w:val="0"/>
          <w:sz w:val="31"/>
          <w:szCs w:val="31"/>
        </w:rPr>
        <w:t>号</w:t>
      </w:r>
    </w:p>
    <w:p>
      <w:pPr>
        <w:pStyle w:val="7"/>
        <w:keepNext w:val="0"/>
        <w:keepLines w:val="0"/>
        <w:widowControl/>
        <w:suppressLineNumbers w:val="0"/>
        <w:spacing w:after="0" w:afterAutospacing="0" w:line="576" w:lineRule="atLeast"/>
        <w:ind w:lef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rPr>
        <w:t>各村（社区）：</w:t>
      </w:r>
    </w:p>
    <w:p>
      <w:pPr>
        <w:snapToGrid w:val="0"/>
        <w:spacing w:line="540" w:lineRule="exact"/>
        <w:ind w:firstLine="640"/>
        <w:rPr>
          <w:rFonts w:hint="default" w:ascii="sans-serif" w:hAnsi="sans-serif" w:eastAsia="sans-serif" w:cs="sans-serif"/>
          <w:b w:val="0"/>
          <w:i w:val="0"/>
          <w:caps w:val="0"/>
          <w:color w:val="000000"/>
          <w:spacing w:val="0"/>
          <w:sz w:val="27"/>
          <w:szCs w:val="27"/>
        </w:rPr>
      </w:pPr>
      <w:r>
        <w:rPr>
          <w:rFonts w:hint="eastAsia" w:eastAsia="方正仿宋_GBK"/>
          <w:sz w:val="32"/>
          <w:szCs w:val="32"/>
        </w:rPr>
        <w:t>为切实做好畜禽养殖污染防治工作，促进畜禽养殖业健康发展，</w:t>
      </w:r>
      <w:r>
        <w:rPr>
          <w:rFonts w:hint="eastAsia" w:hAnsi="方正仿宋_GBK" w:eastAsia="方正仿宋_GBK" w:cs="方正仿宋_GBK"/>
          <w:color w:val="000000"/>
          <w:sz w:val="32"/>
          <w:szCs w:val="32"/>
        </w:rPr>
        <w:t>现将</w:t>
      </w:r>
      <w:r>
        <w:rPr>
          <w:rFonts w:hint="eastAsia" w:eastAsia="方正仿宋_GBK"/>
          <w:sz w:val="32"/>
          <w:szCs w:val="32"/>
        </w:rPr>
        <w:t>《重庆市万州区畜禽养殖区域划分方案》印发给你们，请认真贯彻执行。原《重庆市万州区人民政府关于印发重庆市万州区畜禽养殖区域划分方案（修订）的通知》（万州府〔2018</w:t>
      </w:r>
      <w:r>
        <w:rPr>
          <w:rFonts w:eastAsia="方正仿宋_GBK"/>
          <w:sz w:val="32"/>
          <w:szCs w:val="32"/>
        </w:rPr>
        <w:t>〕</w:t>
      </w:r>
      <w:r>
        <w:rPr>
          <w:rFonts w:hint="eastAsia" w:eastAsia="方正仿宋_GBK"/>
          <w:sz w:val="32"/>
          <w:szCs w:val="32"/>
        </w:rPr>
        <w:t>67号）同时废止</w:t>
      </w:r>
      <w:r>
        <w:rPr>
          <w:rFonts w:hint="eastAsia" w:eastAsia="方正仿宋_GBK"/>
          <w:sz w:val="32"/>
          <w:szCs w:val="32"/>
          <w:lang w:eastAsia="zh-CN"/>
        </w:rPr>
        <w:t>，</w:t>
      </w:r>
      <w:r>
        <w:rPr>
          <w:rFonts w:hint="eastAsia" w:ascii="方正仿宋_GBK" w:hAnsi="方正仿宋_GBK" w:eastAsia="方正仿宋_GBK" w:cs="方正仿宋_GBK"/>
          <w:b w:val="0"/>
          <w:i w:val="0"/>
          <w:caps w:val="0"/>
          <w:color w:val="000000"/>
          <w:spacing w:val="0"/>
          <w:sz w:val="32"/>
          <w:szCs w:val="32"/>
        </w:rPr>
        <w:t>请各村（社区）认真按照文件精神抓好落实。</w:t>
      </w:r>
    </w:p>
    <w:p>
      <w:pPr>
        <w:pStyle w:val="7"/>
        <w:keepNext w:val="0"/>
        <w:keepLines w:val="0"/>
        <w:widowControl/>
        <w:suppressLineNumbers w:val="0"/>
        <w:spacing w:after="0" w:afterAutospacing="0" w:line="576" w:lineRule="atLeast"/>
        <w:ind w:firstLine="4160" w:firstLineChars="1300"/>
        <w:jc w:val="left"/>
        <w:rPr>
          <w:rFonts w:hint="eastAsia" w:ascii="方正仿宋_GBK" w:hAnsi="方正仿宋_GBK" w:eastAsia="方正仿宋_GBK" w:cs="方正仿宋_GBK"/>
          <w:b w:val="0"/>
          <w:i w:val="0"/>
          <w:caps w:val="0"/>
          <w:color w:val="000000"/>
          <w:spacing w:val="0"/>
          <w:sz w:val="32"/>
          <w:szCs w:val="32"/>
        </w:rPr>
      </w:pPr>
    </w:p>
    <w:p>
      <w:pPr>
        <w:pStyle w:val="7"/>
        <w:keepNext w:val="0"/>
        <w:keepLines w:val="0"/>
        <w:widowControl/>
        <w:suppressLineNumbers w:val="0"/>
        <w:spacing w:after="0" w:afterAutospacing="0" w:line="576" w:lineRule="atLeast"/>
        <w:ind w:firstLine="4160" w:firstLineChars="130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rPr>
        <w:t>重庆市万州区白土镇人民政府</w:t>
      </w:r>
    </w:p>
    <w:p>
      <w:pPr>
        <w:pStyle w:val="7"/>
        <w:keepNext w:val="0"/>
        <w:keepLines w:val="0"/>
        <w:widowControl/>
        <w:suppressLineNumbers w:val="0"/>
        <w:spacing w:after="0" w:afterAutospacing="0" w:line="576" w:lineRule="atLeast"/>
        <w:ind w:firstLine="5120" w:firstLineChars="1600"/>
        <w:jc w:val="left"/>
        <w:rPr>
          <w:rFonts w:hint="default" w:ascii="sans-serif" w:hAnsi="sans-serif" w:eastAsia="sans-serif" w:cs="sans-serif"/>
          <w:i w:val="0"/>
          <w:caps w:val="0"/>
          <w:color w:val="000000"/>
          <w:spacing w:val="0"/>
          <w:sz w:val="27"/>
          <w:szCs w:val="27"/>
        </w:rPr>
      </w:pPr>
      <w:r>
        <w:rPr>
          <w:rFonts w:hint="default" w:ascii="Times New Roman" w:hAnsi="Times New Roman" w:eastAsia="serif" w:cs="Times New Roman"/>
          <w:b w:val="0"/>
          <w:i w:val="0"/>
          <w:caps w:val="0"/>
          <w:color w:val="000000"/>
          <w:spacing w:val="0"/>
          <w:sz w:val="32"/>
          <w:szCs w:val="32"/>
        </w:rPr>
        <w:t>202</w:t>
      </w:r>
      <w:r>
        <w:rPr>
          <w:rFonts w:hint="eastAsia" w:eastAsia="serif" w:cs="Times New Roman"/>
          <w:b w:val="0"/>
          <w:i w:val="0"/>
          <w:caps w:val="0"/>
          <w:color w:val="000000"/>
          <w:spacing w:val="0"/>
          <w:sz w:val="32"/>
          <w:szCs w:val="32"/>
          <w:lang w:val="en-US" w:eastAsia="zh-CN"/>
        </w:rPr>
        <w:t>0</w:t>
      </w:r>
      <w:r>
        <w:rPr>
          <w:rFonts w:hint="eastAsia" w:ascii="方正仿宋_GBK" w:hAnsi="方正仿宋_GBK" w:eastAsia="方正仿宋_GBK" w:cs="方正仿宋_GBK"/>
          <w:b w:val="0"/>
          <w:i w:val="0"/>
          <w:caps w:val="0"/>
          <w:color w:val="000000"/>
          <w:spacing w:val="0"/>
          <w:sz w:val="32"/>
          <w:szCs w:val="32"/>
        </w:rPr>
        <w:t>年</w:t>
      </w:r>
      <w:r>
        <w:rPr>
          <w:rFonts w:hint="eastAsia" w:eastAsia="serif" w:cs="Times New Roman"/>
          <w:b w:val="0"/>
          <w:i w:val="0"/>
          <w:caps w:val="0"/>
          <w:color w:val="000000"/>
          <w:spacing w:val="0"/>
          <w:sz w:val="32"/>
          <w:szCs w:val="32"/>
          <w:lang w:val="en-US" w:eastAsia="zh-CN"/>
        </w:rPr>
        <w:t>7</w:t>
      </w:r>
      <w:r>
        <w:rPr>
          <w:rFonts w:hint="eastAsia" w:ascii="方正仿宋_GBK" w:hAnsi="方正仿宋_GBK" w:eastAsia="方正仿宋_GBK" w:cs="方正仿宋_GBK"/>
          <w:b w:val="0"/>
          <w:i w:val="0"/>
          <w:caps w:val="0"/>
          <w:color w:val="000000"/>
          <w:spacing w:val="0"/>
          <w:sz w:val="32"/>
          <w:szCs w:val="32"/>
        </w:rPr>
        <w:t>月</w:t>
      </w:r>
      <w:r>
        <w:rPr>
          <w:rFonts w:hint="eastAsia" w:ascii="方正仿宋_GBK" w:hAnsi="方正仿宋_GBK" w:eastAsia="方正仿宋_GBK" w:cs="方正仿宋_GBK"/>
          <w:b w:val="0"/>
          <w:i w:val="0"/>
          <w:caps w:val="0"/>
          <w:color w:val="000000"/>
          <w:spacing w:val="0"/>
          <w:sz w:val="32"/>
          <w:szCs w:val="32"/>
          <w:lang w:val="en-US" w:eastAsia="zh-CN"/>
        </w:rPr>
        <w:t>2</w:t>
      </w:r>
      <w:r>
        <w:rPr>
          <w:rFonts w:hint="eastAsia" w:ascii="方正仿宋_GBK" w:hAnsi="方正仿宋_GBK" w:eastAsia="方正仿宋_GBK" w:cs="方正仿宋_GBK"/>
          <w:b w:val="0"/>
          <w:i w:val="0"/>
          <w:caps w:val="0"/>
          <w:color w:val="000000"/>
          <w:spacing w:val="0"/>
          <w:sz w:val="32"/>
          <w:szCs w:val="32"/>
        </w:rPr>
        <w:t>日</w:t>
      </w:r>
    </w:p>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重庆市万州区人民政府</w:t>
      </w:r>
    </w:p>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关于印发重庆市万州区畜禽养殖区域</w:t>
      </w:r>
    </w:p>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划分方案的通知</w:t>
      </w:r>
    </w:p>
    <w:p>
      <w:pPr>
        <w:spacing w:line="590" w:lineRule="exact"/>
        <w:jc w:val="center"/>
        <w:rPr>
          <w:rFonts w:ascii="方正仿宋_GBK" w:eastAsia="方正仿宋_GBK"/>
          <w:sz w:val="32"/>
          <w:szCs w:val="32"/>
        </w:rPr>
      </w:pPr>
      <w:r>
        <w:rPr>
          <w:rFonts w:hint="eastAsia" w:ascii="方正仿宋_GBK" w:eastAsia="方正仿宋_GBK"/>
          <w:sz w:val="32"/>
          <w:szCs w:val="32"/>
        </w:rPr>
        <w:t>万州府发〔2020〕9号</w:t>
      </w:r>
    </w:p>
    <w:p>
      <w:pPr>
        <w:pStyle w:val="2"/>
      </w:pPr>
    </w:p>
    <w:p>
      <w:pPr>
        <w:spacing w:line="540" w:lineRule="exact"/>
        <w:ind w:firstLine="880"/>
        <w:jc w:val="center"/>
        <w:rPr>
          <w:rFonts w:eastAsia="方正小标宋_GBK"/>
          <w:sz w:val="44"/>
          <w:szCs w:val="44"/>
        </w:rPr>
      </w:pPr>
    </w:p>
    <w:p>
      <w:pPr>
        <w:spacing w:line="540" w:lineRule="exact"/>
        <w:rPr>
          <w:rFonts w:eastAsia="方正仿宋_GBK"/>
          <w:sz w:val="32"/>
          <w:szCs w:val="32"/>
        </w:rPr>
      </w:pPr>
      <w:r>
        <w:rPr>
          <w:rFonts w:hint="eastAsia" w:eastAsia="方正仿宋_GBK"/>
          <w:sz w:val="32"/>
          <w:szCs w:val="32"/>
        </w:rPr>
        <w:t>各镇乡（民族乡）人民政府，各街道办事处，区政府各部门，有关单位：</w:t>
      </w:r>
    </w:p>
    <w:p>
      <w:pPr>
        <w:snapToGrid w:val="0"/>
        <w:spacing w:line="540" w:lineRule="exact"/>
        <w:ind w:firstLine="640"/>
        <w:rPr>
          <w:rFonts w:eastAsia="方正仿宋_GBK"/>
          <w:sz w:val="32"/>
          <w:szCs w:val="32"/>
        </w:rPr>
      </w:pPr>
      <w:r>
        <w:rPr>
          <w:rFonts w:hint="eastAsia" w:hAnsi="方正仿宋_GBK" w:eastAsia="方正仿宋_GBK" w:cs="方正仿宋_GBK"/>
          <w:color w:val="000000"/>
          <w:sz w:val="32"/>
          <w:szCs w:val="32"/>
        </w:rPr>
        <w:t>现将</w:t>
      </w:r>
      <w:r>
        <w:rPr>
          <w:rFonts w:hint="eastAsia" w:eastAsia="方正仿宋_GBK"/>
          <w:sz w:val="32"/>
          <w:szCs w:val="32"/>
        </w:rPr>
        <w:t>《重庆市万州区畜禽养殖区域划分方案》印发给你们，请认真贯彻执行。原《重庆市万州区人民政府关于印发重庆市万州区畜禽养殖区域划分方案（修订）的通知》（万州府〔2018</w:t>
      </w:r>
      <w:r>
        <w:rPr>
          <w:rFonts w:eastAsia="方正仿宋_GBK"/>
          <w:sz w:val="32"/>
          <w:szCs w:val="32"/>
        </w:rPr>
        <w:t>〕</w:t>
      </w:r>
      <w:r>
        <w:rPr>
          <w:rFonts w:hint="eastAsia" w:eastAsia="方正仿宋_GBK"/>
          <w:sz w:val="32"/>
          <w:szCs w:val="32"/>
        </w:rPr>
        <w:t>67号）同时废止。</w:t>
      </w:r>
    </w:p>
    <w:p>
      <w:pPr>
        <w:spacing w:line="540" w:lineRule="exact"/>
        <w:ind w:firstLine="640"/>
        <w:rPr>
          <w:rFonts w:eastAsia="方正仿宋_GBK"/>
          <w:sz w:val="32"/>
          <w:szCs w:val="32"/>
        </w:rPr>
      </w:pPr>
    </w:p>
    <w:p>
      <w:pPr>
        <w:spacing w:line="540" w:lineRule="exact"/>
        <w:ind w:firstLine="640"/>
        <w:rPr>
          <w:rFonts w:eastAsia="方正仿宋_GBK"/>
          <w:sz w:val="32"/>
          <w:szCs w:val="32"/>
        </w:rPr>
      </w:pPr>
      <w:r>
        <w:rPr>
          <w:rFonts w:hint="eastAsia" w:eastAsia="方正仿宋_GBK"/>
          <w:sz w:val="32"/>
          <w:szCs w:val="32"/>
        </w:rPr>
        <w:t xml:space="preserve">                       重庆市万州区人民政府</w:t>
      </w:r>
    </w:p>
    <w:p>
      <w:pPr>
        <w:spacing w:line="540" w:lineRule="exact"/>
        <w:ind w:right="-65" w:rightChars="-31" w:firstLine="640"/>
        <w:rPr>
          <w:rFonts w:eastAsia="方正仿宋_GBK"/>
          <w:sz w:val="32"/>
          <w:szCs w:val="32"/>
        </w:rPr>
      </w:pPr>
      <w:r>
        <w:rPr>
          <w:rFonts w:hint="eastAsia" w:eastAsia="方正仿宋_GBK"/>
          <w:sz w:val="32"/>
          <w:szCs w:val="32"/>
        </w:rPr>
        <w:t xml:space="preserve">                         2020年6月30日 </w:t>
      </w:r>
    </w:p>
    <w:p>
      <w:pPr>
        <w:pStyle w:val="2"/>
        <w:ind w:left="210" w:right="210"/>
      </w:pPr>
    </w:p>
    <w:p>
      <w:pPr>
        <w:pStyle w:val="3"/>
      </w:pPr>
    </w:p>
    <w:p>
      <w:pPr>
        <w:pStyle w:val="3"/>
      </w:pPr>
    </w:p>
    <w:p>
      <w:pPr>
        <w:pStyle w:val="3"/>
      </w:pPr>
    </w:p>
    <w:p>
      <w:pPr>
        <w:pStyle w:val="3"/>
      </w:pPr>
    </w:p>
    <w:p>
      <w:pPr>
        <w:pStyle w:val="3"/>
      </w:pPr>
    </w:p>
    <w:p>
      <w:pPr>
        <w:pStyle w:val="3"/>
      </w:pPr>
    </w:p>
    <w:p>
      <w:pPr>
        <w:pStyle w:val="3"/>
      </w:pPr>
    </w:p>
    <w:p>
      <w:pPr>
        <w:spacing w:line="580" w:lineRule="exact"/>
        <w:ind w:firstLine="600"/>
      </w:pPr>
    </w:p>
    <w:p>
      <w:pPr>
        <w:spacing w:line="580" w:lineRule="exact"/>
        <w:ind w:right="204" w:rightChars="97" w:firstLine="717" w:firstLineChars="163"/>
        <w:rPr>
          <w:rFonts w:eastAsia="方正小标宋_GBK"/>
          <w:sz w:val="44"/>
          <w:szCs w:val="44"/>
        </w:rPr>
      </w:pPr>
      <w:r>
        <w:rPr>
          <w:rFonts w:hint="eastAsia" w:eastAsia="方正小标宋_GBK"/>
          <w:sz w:val="44"/>
          <w:szCs w:val="44"/>
        </w:rPr>
        <w:t>重庆市万州区畜禽养殖区域划分方案</w:t>
      </w:r>
    </w:p>
    <w:p>
      <w:pPr>
        <w:pStyle w:val="11"/>
        <w:spacing w:before="0" w:beforeAutospacing="0" w:after="0" w:line="580" w:lineRule="exact"/>
        <w:ind w:firstLine="640" w:firstLineChars="200"/>
        <w:rPr>
          <w:rFonts w:eastAsia="方正仿宋_GBK"/>
          <w:sz w:val="32"/>
          <w:szCs w:val="32"/>
        </w:rPr>
      </w:pPr>
    </w:p>
    <w:p>
      <w:pPr>
        <w:spacing w:line="580" w:lineRule="exact"/>
        <w:ind w:firstLine="640"/>
        <w:jc w:val="left"/>
        <w:rPr>
          <w:rFonts w:eastAsia="方正仿宋_GBK"/>
          <w:sz w:val="32"/>
          <w:szCs w:val="32"/>
        </w:rPr>
      </w:pPr>
      <w:r>
        <w:rPr>
          <w:rFonts w:hint="eastAsia" w:eastAsia="方正仿宋_GBK"/>
          <w:sz w:val="32"/>
          <w:szCs w:val="32"/>
        </w:rPr>
        <w:t>为切实做好畜禽养殖污染防治工作，促进畜禽养殖业健康发展，依据生态环境部《畜禽养殖禁养区划定技术指南》（环办水体〔2016</w:t>
      </w:r>
      <w:r>
        <w:rPr>
          <w:rFonts w:eastAsia="方正仿宋_GBK"/>
          <w:sz w:val="32"/>
          <w:szCs w:val="32"/>
        </w:rPr>
        <w:t>〕</w:t>
      </w:r>
      <w:r>
        <w:rPr>
          <w:rFonts w:hint="eastAsia" w:eastAsia="方正仿宋_GBK"/>
          <w:sz w:val="32"/>
          <w:szCs w:val="32"/>
        </w:rPr>
        <w:t>99号）、</w:t>
      </w:r>
      <w:r>
        <w:rPr>
          <w:rFonts w:hint="eastAsia" w:eastAsia="方正仿宋_GBK"/>
          <w:sz w:val="32"/>
          <w:szCs w:val="32"/>
          <w:highlight w:val="yellow"/>
        </w:rPr>
        <w:t>《重庆市人民政府关于印发重庆市畜禽养殖区域划分管理规定和重庆市畜禽养殖区域划分及养殖污染控制实施方案的通知》</w:t>
      </w:r>
      <w:r>
        <w:rPr>
          <w:rFonts w:eastAsia="方正仿宋_GBK"/>
          <w:sz w:val="32"/>
          <w:szCs w:val="32"/>
          <w:highlight w:val="yellow"/>
        </w:rPr>
        <w:t>（渝</w:t>
      </w:r>
      <w:r>
        <w:rPr>
          <w:rFonts w:hint="eastAsia" w:eastAsia="方正仿宋_GBK"/>
          <w:sz w:val="32"/>
          <w:szCs w:val="32"/>
          <w:highlight w:val="yellow"/>
        </w:rPr>
        <w:t>府发</w:t>
      </w:r>
      <w:r>
        <w:rPr>
          <w:rFonts w:eastAsia="方正仿宋_GBK"/>
          <w:sz w:val="32"/>
          <w:szCs w:val="32"/>
          <w:highlight w:val="yellow"/>
        </w:rPr>
        <w:t>〔20</w:t>
      </w:r>
      <w:r>
        <w:rPr>
          <w:rFonts w:hint="eastAsia" w:eastAsia="方正仿宋_GBK"/>
          <w:sz w:val="32"/>
          <w:szCs w:val="32"/>
          <w:highlight w:val="yellow"/>
        </w:rPr>
        <w:t>07</w:t>
      </w:r>
      <w:r>
        <w:rPr>
          <w:rFonts w:eastAsia="方正仿宋_GBK"/>
          <w:sz w:val="32"/>
          <w:szCs w:val="32"/>
          <w:highlight w:val="yellow"/>
        </w:rPr>
        <w:t>〕1</w:t>
      </w:r>
      <w:r>
        <w:rPr>
          <w:rFonts w:hint="eastAsia" w:eastAsia="方正仿宋_GBK"/>
          <w:sz w:val="32"/>
          <w:szCs w:val="32"/>
          <w:highlight w:val="yellow"/>
        </w:rPr>
        <w:t>03</w:t>
      </w:r>
      <w:r>
        <w:rPr>
          <w:rFonts w:eastAsia="方正仿宋_GBK"/>
          <w:sz w:val="32"/>
          <w:szCs w:val="32"/>
          <w:highlight w:val="yellow"/>
        </w:rPr>
        <w:t>号）</w:t>
      </w:r>
      <w:r>
        <w:rPr>
          <w:rFonts w:hint="eastAsia" w:eastAsia="方正仿宋_GBK"/>
          <w:sz w:val="32"/>
          <w:szCs w:val="32"/>
          <w:highlight w:val="yellow"/>
        </w:rPr>
        <w:t>、</w:t>
      </w:r>
      <w:r>
        <w:rPr>
          <w:rFonts w:hint="eastAsia" w:eastAsia="方正仿宋_GBK"/>
          <w:sz w:val="32"/>
          <w:szCs w:val="32"/>
        </w:rPr>
        <w:t>重庆市生态环境局和重庆市农业农村委《关于调整畜禽养殖禁养区划定有关事宜的通知》（渝环〔2017</w:t>
      </w:r>
      <w:r>
        <w:rPr>
          <w:rFonts w:eastAsia="方正仿宋_GBK"/>
          <w:sz w:val="32"/>
          <w:szCs w:val="32"/>
        </w:rPr>
        <w:t>〕</w:t>
      </w:r>
      <w:r>
        <w:rPr>
          <w:rFonts w:hint="eastAsia" w:eastAsia="方正仿宋_GBK"/>
          <w:sz w:val="32"/>
          <w:szCs w:val="32"/>
        </w:rPr>
        <w:t>102号）及</w:t>
      </w:r>
      <w:r>
        <w:rPr>
          <w:rFonts w:eastAsia="方正仿宋_GBK"/>
          <w:sz w:val="32"/>
          <w:szCs w:val="32"/>
        </w:rPr>
        <w:t>《关于规范畜禽养殖禁养区划定和管理促进生猪生产发展的通知》（渝环〔2019〕187号）</w:t>
      </w:r>
      <w:r>
        <w:rPr>
          <w:rFonts w:hint="eastAsia" w:eastAsia="方正仿宋_GBK"/>
          <w:sz w:val="32"/>
          <w:szCs w:val="32"/>
        </w:rPr>
        <w:t>等有关法律法规和上级要求，结合我区实际，制定万州区畜禽养殖区域划分方案。</w:t>
      </w:r>
    </w:p>
    <w:p>
      <w:pPr>
        <w:spacing w:line="580" w:lineRule="exact"/>
        <w:ind w:firstLine="640"/>
        <w:rPr>
          <w:rFonts w:eastAsia="方正黑体_GBK"/>
          <w:sz w:val="32"/>
          <w:szCs w:val="32"/>
        </w:rPr>
      </w:pPr>
      <w:r>
        <w:rPr>
          <w:rFonts w:hint="eastAsia" w:eastAsia="方正黑体_GBK"/>
          <w:sz w:val="32"/>
          <w:szCs w:val="32"/>
        </w:rPr>
        <w:t>一、区域划分类别</w:t>
      </w:r>
    </w:p>
    <w:p>
      <w:pPr>
        <w:snapToGrid w:val="0"/>
        <w:spacing w:line="580" w:lineRule="exact"/>
        <w:ind w:firstLine="640"/>
        <w:rPr>
          <w:rFonts w:eastAsia="方正楷体_GBK"/>
          <w:sz w:val="32"/>
          <w:szCs w:val="32"/>
        </w:rPr>
      </w:pPr>
      <w:r>
        <w:rPr>
          <w:rFonts w:hint="eastAsia" w:eastAsia="方正楷体_GBK"/>
          <w:sz w:val="32"/>
          <w:szCs w:val="32"/>
        </w:rPr>
        <w:t>（一）畜禽禁养区</w:t>
      </w:r>
    </w:p>
    <w:p>
      <w:pPr>
        <w:snapToGrid w:val="0"/>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1</w:t>
      </w:r>
      <w:r>
        <w:rPr>
          <w:rFonts w:hint="eastAsia" w:eastAsia="方正仿宋_GBK"/>
          <w:sz w:val="32"/>
          <w:szCs w:val="32"/>
        </w:rPr>
        <w:t>）城市建成区；</w:t>
      </w:r>
    </w:p>
    <w:p>
      <w:pPr>
        <w:snapToGrid w:val="0"/>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2</w:t>
      </w:r>
      <w:r>
        <w:rPr>
          <w:rFonts w:hint="eastAsia" w:eastAsia="方正仿宋_GBK"/>
          <w:sz w:val="32"/>
          <w:szCs w:val="32"/>
        </w:rPr>
        <w:t>）建制镇、乡建成区；</w:t>
      </w:r>
    </w:p>
    <w:p>
      <w:pPr>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）饮用水水源地一级、二级保护区；</w:t>
      </w:r>
    </w:p>
    <w:p>
      <w:pPr>
        <w:snapToGrid w:val="0"/>
        <w:spacing w:line="580" w:lineRule="exact"/>
        <w:ind w:firstLine="656"/>
        <w:rPr>
          <w:rFonts w:eastAsia="方正仿宋_GBK"/>
          <w:spacing w:val="4"/>
          <w:sz w:val="32"/>
          <w:szCs w:val="32"/>
        </w:rPr>
      </w:pPr>
      <w:r>
        <w:rPr>
          <w:rFonts w:hint="eastAsia" w:eastAsia="方正仿宋_GBK"/>
          <w:spacing w:val="4"/>
          <w:sz w:val="32"/>
          <w:szCs w:val="32"/>
        </w:rPr>
        <w:t>（</w:t>
      </w:r>
      <w:r>
        <w:rPr>
          <w:rFonts w:eastAsia="方正仿宋_GBK"/>
          <w:spacing w:val="4"/>
          <w:sz w:val="32"/>
          <w:szCs w:val="32"/>
        </w:rPr>
        <w:t>4</w:t>
      </w:r>
      <w:r>
        <w:rPr>
          <w:rFonts w:hint="eastAsia" w:eastAsia="方正仿宋_GBK"/>
          <w:spacing w:val="4"/>
          <w:sz w:val="32"/>
          <w:szCs w:val="32"/>
        </w:rPr>
        <w:t>）执行</w:t>
      </w:r>
      <w:r>
        <w:rPr>
          <w:rFonts w:hAnsi="宋体"/>
          <w:spacing w:val="4"/>
          <w:sz w:val="32"/>
          <w:szCs w:val="32"/>
        </w:rPr>
        <w:t>Ⅰ</w:t>
      </w:r>
      <w:r>
        <w:rPr>
          <w:rFonts w:hint="eastAsia" w:eastAsia="方正仿宋_GBK"/>
          <w:spacing w:val="4"/>
          <w:sz w:val="32"/>
          <w:szCs w:val="32"/>
        </w:rPr>
        <w:t>类、</w:t>
      </w:r>
      <w:r>
        <w:rPr>
          <w:rFonts w:hAnsi="宋体"/>
          <w:spacing w:val="4"/>
          <w:sz w:val="32"/>
          <w:szCs w:val="32"/>
        </w:rPr>
        <w:t>Ⅱ</w:t>
      </w:r>
      <w:r>
        <w:rPr>
          <w:rFonts w:hint="eastAsia" w:eastAsia="方正仿宋_GBK"/>
          <w:spacing w:val="4"/>
          <w:sz w:val="32"/>
          <w:szCs w:val="32"/>
        </w:rPr>
        <w:t>类水质标准的水域及其</w:t>
      </w:r>
      <w:r>
        <w:rPr>
          <w:rFonts w:eastAsia="方正仿宋_GBK"/>
          <w:spacing w:val="4"/>
          <w:sz w:val="32"/>
          <w:szCs w:val="32"/>
        </w:rPr>
        <w:t>200</w:t>
      </w:r>
      <w:r>
        <w:rPr>
          <w:rFonts w:hint="eastAsia" w:eastAsia="方正仿宋_GBK"/>
          <w:spacing w:val="4"/>
          <w:sz w:val="32"/>
          <w:szCs w:val="32"/>
        </w:rPr>
        <w:t>米范围内的陆域；</w:t>
      </w:r>
    </w:p>
    <w:p>
      <w:pPr>
        <w:snapToGrid w:val="0"/>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5</w:t>
      </w:r>
      <w:r>
        <w:rPr>
          <w:rFonts w:hint="eastAsia" w:eastAsia="方正仿宋_GBK"/>
          <w:sz w:val="32"/>
          <w:szCs w:val="32"/>
        </w:rPr>
        <w:t>）自然保护区核心区和缓冲区，风景名胜区，森林公园重要景点和核心景区；</w:t>
      </w:r>
    </w:p>
    <w:p>
      <w:pPr>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6</w:t>
      </w:r>
      <w:r>
        <w:rPr>
          <w:rFonts w:hint="eastAsia" w:eastAsia="方正仿宋_GBK"/>
          <w:sz w:val="32"/>
          <w:szCs w:val="32"/>
        </w:rPr>
        <w:t>）文教科研区；</w:t>
      </w:r>
    </w:p>
    <w:p>
      <w:pPr>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7</w:t>
      </w:r>
      <w:r>
        <w:rPr>
          <w:rFonts w:hint="eastAsia" w:eastAsia="方正仿宋_GBK"/>
          <w:sz w:val="32"/>
          <w:szCs w:val="32"/>
        </w:rPr>
        <w:t>）三峡库区消落带。</w:t>
      </w:r>
    </w:p>
    <w:p>
      <w:pPr>
        <w:snapToGrid w:val="0"/>
        <w:spacing w:line="580" w:lineRule="exact"/>
        <w:ind w:firstLine="640"/>
        <w:rPr>
          <w:rFonts w:eastAsia="方正楷体_GBK"/>
          <w:sz w:val="32"/>
          <w:szCs w:val="32"/>
        </w:rPr>
      </w:pPr>
      <w:r>
        <w:rPr>
          <w:rFonts w:hint="eastAsia" w:eastAsia="方正楷体_GBK"/>
          <w:sz w:val="32"/>
          <w:szCs w:val="32"/>
        </w:rPr>
        <w:t>（二）畜禽限养区</w:t>
      </w:r>
    </w:p>
    <w:p>
      <w:pPr>
        <w:snapToGrid w:val="0"/>
        <w:spacing w:line="580" w:lineRule="exact"/>
        <w:ind w:firstLine="640"/>
        <w:rPr>
          <w:rFonts w:eastAsia="方正仿宋_GBK"/>
          <w:strike/>
          <w:color w:val="FF0000"/>
          <w:sz w:val="32"/>
          <w:szCs w:val="32"/>
        </w:rPr>
      </w:pPr>
      <w:r>
        <w:rPr>
          <w:rFonts w:hint="eastAsia" w:eastAsia="方正仿宋_GBK"/>
          <w:sz w:val="32"/>
          <w:szCs w:val="32"/>
        </w:rPr>
        <w:t>（</w:t>
      </w:r>
      <w:r>
        <w:rPr>
          <w:rFonts w:eastAsia="方正仿宋_GBK"/>
          <w:sz w:val="32"/>
          <w:szCs w:val="32"/>
        </w:rPr>
        <w:t>1</w:t>
      </w:r>
      <w:r>
        <w:rPr>
          <w:rFonts w:hint="eastAsia" w:eastAsia="方正仿宋_GBK"/>
          <w:sz w:val="32"/>
          <w:szCs w:val="32"/>
        </w:rPr>
        <w:t>）城市规划区及规划区外居民集中区；</w:t>
      </w:r>
    </w:p>
    <w:p>
      <w:pPr>
        <w:snapToGrid w:val="0"/>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2</w:t>
      </w:r>
      <w:r>
        <w:rPr>
          <w:rFonts w:hint="eastAsia" w:eastAsia="方正仿宋_GBK"/>
          <w:sz w:val="32"/>
          <w:szCs w:val="32"/>
        </w:rPr>
        <w:t>）建制镇、乡规划区及规划区外居民集中区；</w:t>
      </w:r>
    </w:p>
    <w:p>
      <w:pPr>
        <w:snapToGrid w:val="0"/>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）执行</w:t>
      </w:r>
      <w:r>
        <w:rPr>
          <w:rFonts w:hAnsi="宋体"/>
          <w:sz w:val="32"/>
          <w:szCs w:val="32"/>
        </w:rPr>
        <w:t>Ⅲ</w:t>
      </w:r>
      <w:r>
        <w:rPr>
          <w:rFonts w:hint="eastAsia" w:eastAsia="方正仿宋_GBK"/>
          <w:sz w:val="32"/>
          <w:szCs w:val="32"/>
        </w:rPr>
        <w:t>类水质标准的水域及其</w:t>
      </w:r>
      <w:r>
        <w:rPr>
          <w:rFonts w:eastAsia="方正仿宋_GBK"/>
          <w:sz w:val="32"/>
          <w:szCs w:val="32"/>
        </w:rPr>
        <w:t>200</w:t>
      </w:r>
      <w:r>
        <w:rPr>
          <w:rFonts w:hint="eastAsia" w:eastAsia="方正仿宋_GBK"/>
          <w:sz w:val="32"/>
          <w:szCs w:val="32"/>
        </w:rPr>
        <w:t>米内的陆域；</w:t>
      </w:r>
    </w:p>
    <w:p>
      <w:pPr>
        <w:snapToGrid w:val="0"/>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4</w:t>
      </w:r>
      <w:r>
        <w:rPr>
          <w:rFonts w:hint="eastAsia" w:eastAsia="方正仿宋_GBK"/>
          <w:sz w:val="32"/>
          <w:szCs w:val="32"/>
        </w:rPr>
        <w:t>）自然保护区的实验区；</w:t>
      </w:r>
    </w:p>
    <w:p>
      <w:pPr>
        <w:snapToGrid w:val="0"/>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5</w:t>
      </w:r>
      <w:r>
        <w:rPr>
          <w:rFonts w:hint="eastAsia" w:eastAsia="方正仿宋_GBK"/>
          <w:sz w:val="32"/>
          <w:szCs w:val="32"/>
        </w:rPr>
        <w:t>）风景名胜区外围保护地带；</w:t>
      </w:r>
    </w:p>
    <w:p>
      <w:pPr>
        <w:snapToGrid w:val="0"/>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6</w:t>
      </w:r>
      <w:r>
        <w:rPr>
          <w:rFonts w:hint="eastAsia" w:eastAsia="方正仿宋_GBK"/>
          <w:sz w:val="32"/>
          <w:szCs w:val="32"/>
        </w:rPr>
        <w:t>）森林公园重要景点和核心景区以外的其他区域；</w:t>
      </w:r>
    </w:p>
    <w:p>
      <w:pPr>
        <w:snapToGrid w:val="0"/>
        <w:spacing w:line="580" w:lineRule="exact"/>
        <w:ind w:firstLine="640"/>
        <w:rPr>
          <w:rFonts w:eastAsia="方正仿宋_GBK"/>
          <w:sz w:val="32"/>
          <w:szCs w:val="32"/>
        </w:rPr>
      </w:pPr>
      <w:r>
        <w:rPr>
          <w:rFonts w:hint="eastAsia" w:eastAsia="方正仿宋_GBK"/>
          <w:sz w:val="32"/>
          <w:szCs w:val="32"/>
        </w:rPr>
        <w:t>（</w:t>
      </w:r>
      <w:r>
        <w:rPr>
          <w:rFonts w:eastAsia="方正仿宋_GBK"/>
          <w:sz w:val="32"/>
          <w:szCs w:val="32"/>
        </w:rPr>
        <w:t>7</w:t>
      </w:r>
      <w:r>
        <w:rPr>
          <w:rFonts w:hint="eastAsia" w:eastAsia="方正仿宋_GBK"/>
          <w:sz w:val="32"/>
          <w:szCs w:val="32"/>
        </w:rPr>
        <w:t>）工业园区。</w:t>
      </w:r>
    </w:p>
    <w:p>
      <w:pPr>
        <w:snapToGrid w:val="0"/>
        <w:spacing w:line="580" w:lineRule="exact"/>
        <w:ind w:firstLine="640"/>
        <w:rPr>
          <w:rFonts w:eastAsia="方正楷体_GBK"/>
          <w:sz w:val="32"/>
          <w:szCs w:val="32"/>
        </w:rPr>
      </w:pPr>
      <w:r>
        <w:rPr>
          <w:rFonts w:hint="eastAsia" w:eastAsia="方正楷体_GBK"/>
          <w:sz w:val="32"/>
          <w:szCs w:val="32"/>
        </w:rPr>
        <w:t>（三）畜禽适养区</w:t>
      </w:r>
    </w:p>
    <w:p>
      <w:pPr>
        <w:snapToGrid w:val="0"/>
        <w:spacing w:line="580" w:lineRule="exact"/>
        <w:ind w:firstLine="640"/>
        <w:rPr>
          <w:rFonts w:eastAsia="方正仿宋_GBK"/>
          <w:sz w:val="32"/>
          <w:szCs w:val="32"/>
        </w:rPr>
      </w:pPr>
      <w:r>
        <w:rPr>
          <w:rFonts w:hint="eastAsia" w:eastAsia="方正仿宋_GBK"/>
          <w:sz w:val="32"/>
          <w:szCs w:val="32"/>
        </w:rPr>
        <w:t>畜禽禁养区、限养区以外的区域。</w:t>
      </w:r>
    </w:p>
    <w:p>
      <w:pPr>
        <w:snapToGrid w:val="0"/>
        <w:spacing w:line="580" w:lineRule="exact"/>
        <w:ind w:firstLine="640"/>
        <w:rPr>
          <w:rFonts w:eastAsia="方正黑体_GBK"/>
          <w:sz w:val="32"/>
          <w:szCs w:val="32"/>
        </w:rPr>
      </w:pPr>
      <w:r>
        <w:rPr>
          <w:rFonts w:hint="eastAsia" w:eastAsia="方正黑体_GBK"/>
          <w:sz w:val="32"/>
          <w:szCs w:val="32"/>
        </w:rPr>
        <w:t>二、区域划分范围或边界</w:t>
      </w:r>
    </w:p>
    <w:p>
      <w:pPr>
        <w:snapToGrid w:val="0"/>
        <w:spacing w:line="580" w:lineRule="exact"/>
        <w:ind w:firstLine="640"/>
        <w:rPr>
          <w:rFonts w:eastAsia="方正仿宋_GBK"/>
          <w:color w:val="FF0000"/>
          <w:sz w:val="32"/>
          <w:szCs w:val="32"/>
        </w:rPr>
      </w:pPr>
      <w:r>
        <w:rPr>
          <w:rFonts w:hint="eastAsia" w:eastAsia="方正仿宋_GBK"/>
          <w:sz w:val="32"/>
          <w:szCs w:val="32"/>
        </w:rPr>
        <w:t>按照畜禽养殖区域划分类别，科学划分全区畜禽禁养区、限养区范围或边界（详见附件）。</w:t>
      </w:r>
    </w:p>
    <w:p>
      <w:pPr>
        <w:snapToGrid w:val="0"/>
        <w:spacing w:line="580" w:lineRule="exact"/>
        <w:ind w:firstLine="640"/>
        <w:rPr>
          <w:rFonts w:eastAsia="方正黑体_GBK"/>
          <w:sz w:val="32"/>
          <w:szCs w:val="32"/>
        </w:rPr>
      </w:pPr>
      <w:r>
        <w:rPr>
          <w:rFonts w:hint="eastAsia" w:eastAsia="方正黑体_GBK"/>
          <w:sz w:val="32"/>
          <w:szCs w:val="32"/>
        </w:rPr>
        <w:t>三、区域管理</w:t>
      </w:r>
    </w:p>
    <w:p>
      <w:pPr>
        <w:snapToGrid w:val="0"/>
        <w:spacing w:line="580" w:lineRule="exact"/>
        <w:ind w:firstLine="640"/>
        <w:rPr>
          <w:rFonts w:eastAsia="方正仿宋_GBK"/>
          <w:sz w:val="32"/>
          <w:szCs w:val="32"/>
        </w:rPr>
      </w:pPr>
      <w:r>
        <w:rPr>
          <w:rFonts w:hint="eastAsia" w:eastAsia="方正仿宋_GBK"/>
          <w:color w:val="000000"/>
          <w:sz w:val="32"/>
          <w:szCs w:val="32"/>
        </w:rPr>
        <w:t>畜禽禁养区内禁止建设畜禽养殖场，已有畜禽养殖场应当关闭或搬迁。</w:t>
      </w:r>
      <w:r>
        <w:rPr>
          <w:rFonts w:hint="eastAsia" w:eastAsia="方正仿宋_GBK"/>
          <w:sz w:val="32"/>
          <w:szCs w:val="32"/>
        </w:rPr>
        <w:t>其中，饮用水水源地二级保护区和风景名胜区非核心景区内，禁止建设有污染物排放的养殖场。</w:t>
      </w:r>
    </w:p>
    <w:p>
      <w:pPr>
        <w:snapToGrid w:val="0"/>
        <w:spacing w:line="580" w:lineRule="exact"/>
        <w:ind w:firstLine="640"/>
        <w:rPr>
          <w:rFonts w:eastAsia="方正仿宋_GBK"/>
          <w:sz w:val="32"/>
          <w:szCs w:val="32"/>
        </w:rPr>
      </w:pPr>
      <w:r>
        <w:rPr>
          <w:rFonts w:hint="eastAsia" w:eastAsia="方正仿宋_GBK"/>
          <w:sz w:val="32"/>
          <w:szCs w:val="32"/>
        </w:rPr>
        <w:t>畜禽限养区内实行畜禽养殖存栏总量控制。已有的畜禽养殖场须限期完善环境保护、畜禽养殖场备案以及动物防疫条件审查等相关手续，完善以沼液管网还田和粪污综合利用为主的畜禽养殖污染综合整治措施，不得设置养殖废水排放口或溢流口，实现畜禽养殖废渣和废水污染零排放。</w:t>
      </w:r>
    </w:p>
    <w:p>
      <w:pPr>
        <w:snapToGrid w:val="0"/>
        <w:spacing w:line="580" w:lineRule="exact"/>
        <w:ind w:firstLine="640"/>
        <w:rPr>
          <w:rFonts w:eastAsia="方正仿宋_GBK"/>
          <w:sz w:val="32"/>
          <w:szCs w:val="32"/>
        </w:rPr>
      </w:pPr>
      <w:r>
        <w:rPr>
          <w:rFonts w:hint="eastAsia" w:eastAsia="方正仿宋_GBK"/>
          <w:sz w:val="32"/>
          <w:szCs w:val="32"/>
        </w:rPr>
        <w:t>畜禽适养区内的各类畜禽养殖场以及新建、改建和扩建畜禽养殖场，必须符合土地利用总体规划，取得建设项目环境保护、畜禽养殖备案以及动物防疫条件审查等相关手续，并按照建设项目环境保护管理规定采取有效的污染防治措施，实现污染零排放或达标排放。</w:t>
      </w:r>
    </w:p>
    <w:p>
      <w:pPr>
        <w:snapToGrid w:val="0"/>
        <w:spacing w:line="580" w:lineRule="exact"/>
        <w:ind w:firstLine="640"/>
        <w:rPr>
          <w:rFonts w:eastAsia="方正仿宋_GBK"/>
          <w:sz w:val="32"/>
          <w:szCs w:val="32"/>
        </w:rPr>
      </w:pPr>
      <w:r>
        <w:rPr>
          <w:rFonts w:hint="eastAsia" w:eastAsia="方正仿宋_GBK"/>
          <w:sz w:val="32"/>
          <w:szCs w:val="32"/>
        </w:rPr>
        <w:t>本方案自印发之日起施行。原《重庆市万州区人民政府关于印发重庆市万州区畜禽养殖区域划分方案（修订）的通知》（万州府〔2018</w:t>
      </w:r>
      <w:r>
        <w:rPr>
          <w:rFonts w:eastAsia="方正仿宋_GBK"/>
          <w:sz w:val="32"/>
          <w:szCs w:val="32"/>
        </w:rPr>
        <w:t>〕</w:t>
      </w:r>
      <w:r>
        <w:rPr>
          <w:rFonts w:hint="eastAsia" w:eastAsia="方正仿宋_GBK"/>
          <w:sz w:val="32"/>
          <w:szCs w:val="32"/>
        </w:rPr>
        <w:t>67号）同时废止。</w:t>
      </w:r>
    </w:p>
    <w:p>
      <w:pPr>
        <w:snapToGrid w:val="0"/>
        <w:spacing w:line="580" w:lineRule="exact"/>
        <w:ind w:firstLine="640"/>
        <w:rPr>
          <w:rFonts w:eastAsia="方正仿宋_GBK"/>
          <w:sz w:val="32"/>
          <w:szCs w:val="32"/>
        </w:rPr>
      </w:pPr>
    </w:p>
    <w:p>
      <w:pPr>
        <w:snapToGrid w:val="0"/>
        <w:spacing w:line="580" w:lineRule="exact"/>
        <w:ind w:firstLine="640"/>
        <w:rPr>
          <w:rFonts w:eastAsia="方正仿宋_GBK"/>
          <w:sz w:val="32"/>
          <w:szCs w:val="32"/>
        </w:rPr>
      </w:pPr>
      <w:r>
        <w:rPr>
          <w:rFonts w:hint="eastAsia" w:eastAsia="方正仿宋_GBK"/>
          <w:sz w:val="32"/>
          <w:szCs w:val="32"/>
        </w:rPr>
        <w:t>附件：万州区畜禽禁养区和限养区范围或边界</w:t>
      </w:r>
    </w:p>
    <w:p>
      <w:pPr>
        <w:jc w:val="left"/>
        <w:rPr>
          <w:rFonts w:eastAsia="方正黑体_GBK"/>
          <w:color w:val="000000"/>
          <w:kern w:val="0"/>
          <w:sz w:val="32"/>
          <w:szCs w:val="32"/>
        </w:rPr>
        <w:sectPr>
          <w:headerReference r:id="rId3" w:type="default"/>
          <w:footerReference r:id="rId4" w:type="default"/>
          <w:footerReference r:id="rId5" w:type="even"/>
          <w:pgSz w:w="11906" w:h="16838"/>
          <w:pgMar w:top="1985" w:right="1474" w:bottom="1644" w:left="1588" w:header="851" w:footer="1361" w:gutter="0"/>
          <w:cols w:space="720" w:num="1"/>
          <w:docGrid w:type="lines" w:linePitch="312" w:charSpace="0"/>
        </w:sectPr>
      </w:pPr>
    </w:p>
    <w:p>
      <w:pPr>
        <w:jc w:val="left"/>
        <w:rPr>
          <w:rFonts w:eastAsia="方正黑体_GBK"/>
          <w:color w:val="000000"/>
          <w:kern w:val="0"/>
          <w:sz w:val="32"/>
          <w:szCs w:val="32"/>
        </w:rPr>
      </w:pPr>
      <w:r>
        <w:rPr>
          <w:rFonts w:hint="eastAsia" w:eastAsia="方正黑体_GBK"/>
          <w:color w:val="000000"/>
          <w:kern w:val="0"/>
          <w:sz w:val="32"/>
          <w:szCs w:val="32"/>
        </w:rPr>
        <w:t>附件</w:t>
      </w:r>
    </w:p>
    <w:p>
      <w:pPr>
        <w:spacing w:line="500" w:lineRule="exact"/>
        <w:ind w:firstLine="880"/>
        <w:jc w:val="center"/>
        <w:rPr>
          <w:rFonts w:eastAsia="方正小标宋_GBK"/>
          <w:color w:val="000000"/>
          <w:kern w:val="0"/>
          <w:sz w:val="44"/>
          <w:szCs w:val="44"/>
        </w:rPr>
      </w:pPr>
      <w:r>
        <w:rPr>
          <w:rFonts w:hint="eastAsia" w:eastAsia="方正小标宋_GBK"/>
          <w:color w:val="000000"/>
          <w:kern w:val="0"/>
          <w:sz w:val="44"/>
          <w:szCs w:val="44"/>
        </w:rPr>
        <w:t>万州区畜禽禁养区和限养区范围或边界</w:t>
      </w:r>
    </w:p>
    <w:p>
      <w:pPr>
        <w:spacing w:line="500" w:lineRule="exact"/>
        <w:ind w:firstLine="880"/>
        <w:jc w:val="center"/>
        <w:rPr>
          <w:rFonts w:eastAsia="方正小标宋_GBK"/>
          <w:color w:val="000000"/>
          <w:kern w:val="0"/>
          <w:sz w:val="44"/>
          <w:szCs w:val="44"/>
        </w:rPr>
      </w:pPr>
    </w:p>
    <w:tbl>
      <w:tblPr>
        <w:tblStyle w:val="8"/>
        <w:tblW w:w="14595" w:type="dxa"/>
        <w:tblInd w:w="0" w:type="dxa"/>
        <w:tblLayout w:type="fixed"/>
        <w:tblCellMar>
          <w:top w:w="15" w:type="dxa"/>
          <w:left w:w="108" w:type="dxa"/>
          <w:bottom w:w="15" w:type="dxa"/>
          <w:right w:w="108" w:type="dxa"/>
        </w:tblCellMar>
      </w:tblPr>
      <w:tblGrid>
        <w:gridCol w:w="1433"/>
        <w:gridCol w:w="1282"/>
        <w:gridCol w:w="3780"/>
        <w:gridCol w:w="8100"/>
      </w:tblGrid>
      <w:tr>
        <w:tblPrEx>
          <w:tblCellMar>
            <w:top w:w="15" w:type="dxa"/>
            <w:left w:w="108" w:type="dxa"/>
            <w:bottom w:w="15" w:type="dxa"/>
            <w:right w:w="108" w:type="dxa"/>
          </w:tblCellMar>
        </w:tblPrEx>
        <w:trPr>
          <w:trHeight w:val="630" w:hRule="atLeast"/>
          <w:tblHeader/>
        </w:trPr>
        <w:tc>
          <w:tcPr>
            <w:tcW w:w="143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方正黑体_GBK"/>
                <w:color w:val="000000"/>
                <w:kern w:val="0"/>
                <w:sz w:val="24"/>
              </w:rPr>
            </w:pPr>
            <w:r>
              <w:rPr>
                <w:rFonts w:hint="eastAsia" w:eastAsia="方正黑体_GBK"/>
                <w:color w:val="000000"/>
                <w:kern w:val="0"/>
                <w:sz w:val="24"/>
              </w:rPr>
              <w:t>镇乡街道</w:t>
            </w:r>
          </w:p>
        </w:tc>
        <w:tc>
          <w:tcPr>
            <w:tcW w:w="1282" w:type="dxa"/>
            <w:tcBorders>
              <w:top w:val="single" w:color="000000" w:sz="4" w:space="0"/>
              <w:left w:val="nil"/>
              <w:bottom w:val="single" w:color="000000" w:sz="4" w:space="0"/>
              <w:right w:val="single" w:color="000000" w:sz="4" w:space="0"/>
            </w:tcBorders>
            <w:vAlign w:val="center"/>
          </w:tcPr>
          <w:p>
            <w:pPr>
              <w:spacing w:line="360" w:lineRule="exact"/>
              <w:jc w:val="center"/>
              <w:rPr>
                <w:rFonts w:eastAsia="方正黑体_GBK"/>
                <w:color w:val="000000"/>
                <w:kern w:val="0"/>
                <w:sz w:val="24"/>
              </w:rPr>
            </w:pPr>
            <w:r>
              <w:rPr>
                <w:rFonts w:hint="eastAsia" w:eastAsia="方正黑体_GBK"/>
                <w:color w:val="000000"/>
                <w:kern w:val="0"/>
                <w:sz w:val="24"/>
              </w:rPr>
              <w:t>养殖区域类别</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center"/>
              <w:rPr>
                <w:rFonts w:eastAsia="方正黑体_GBK"/>
                <w:color w:val="000000"/>
                <w:kern w:val="0"/>
                <w:sz w:val="24"/>
              </w:rPr>
            </w:pPr>
            <w:r>
              <w:rPr>
                <w:rFonts w:hint="eastAsia" w:eastAsia="方正黑体_GBK"/>
                <w:color w:val="000000"/>
                <w:kern w:val="0"/>
                <w:sz w:val="24"/>
              </w:rPr>
              <w:t>环境敏感类型</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center"/>
              <w:rPr>
                <w:rFonts w:eastAsia="方正黑体_GBK"/>
                <w:color w:val="000000"/>
                <w:kern w:val="0"/>
                <w:sz w:val="24"/>
              </w:rPr>
            </w:pPr>
            <w:r>
              <w:rPr>
                <w:rFonts w:hint="eastAsia" w:eastAsia="方正黑体_GBK"/>
                <w:color w:val="000000"/>
                <w:kern w:val="0"/>
                <w:sz w:val="24"/>
              </w:rPr>
              <w:t>范围或边界</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高峰镇</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高峰镇场镇。</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高峰水库（高峰镇大寨村扁寨子供水工程）水源地一级、二级保护区。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501"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来凤山庄居民集中区、雷家居民集中区、马岭居民集中区、大寨农民新村居民集中区、鹿山社区居民集中区。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高峰镇规划区。</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p>
          <w:p>
            <w:pPr>
              <w:spacing w:line="400" w:lineRule="exact"/>
              <w:jc w:val="center"/>
              <w:rPr>
                <w:rFonts w:eastAsia="方正仿宋_GBK"/>
                <w:color w:val="000000"/>
                <w:kern w:val="0"/>
                <w:sz w:val="24"/>
              </w:rPr>
            </w:pPr>
          </w:p>
          <w:p>
            <w:pPr>
              <w:spacing w:line="400" w:lineRule="exact"/>
              <w:jc w:val="center"/>
              <w:rPr>
                <w:rFonts w:eastAsia="方正仿宋_GBK"/>
                <w:color w:val="000000"/>
                <w:kern w:val="0"/>
                <w:sz w:val="24"/>
              </w:rPr>
            </w:pPr>
          </w:p>
          <w:p>
            <w:pPr>
              <w:spacing w:line="400" w:lineRule="exact"/>
              <w:jc w:val="center"/>
              <w:rPr>
                <w:rFonts w:eastAsia="方正仿宋_GBK"/>
                <w:color w:val="000000"/>
                <w:kern w:val="0"/>
                <w:sz w:val="24"/>
              </w:rPr>
            </w:pPr>
            <w:r>
              <w:rPr>
                <w:rFonts w:hint="eastAsia" w:eastAsia="方正仿宋_GBK"/>
                <w:color w:val="000000"/>
                <w:kern w:val="0"/>
                <w:sz w:val="24"/>
              </w:rPr>
              <w:t>甘宁镇</w:t>
            </w:r>
          </w:p>
          <w:p>
            <w:pPr>
              <w:spacing w:line="400" w:lineRule="exact"/>
              <w:jc w:val="center"/>
              <w:rPr>
                <w:rFonts w:eastAsia="方正仿宋_GBK"/>
                <w:color w:val="000000"/>
                <w:kern w:val="0"/>
                <w:sz w:val="24"/>
              </w:rPr>
            </w:pPr>
          </w:p>
          <w:p>
            <w:pPr>
              <w:spacing w:line="400" w:lineRule="exact"/>
              <w:jc w:val="center"/>
              <w:rPr>
                <w:rFonts w:eastAsia="方正仿宋_GBK"/>
                <w:color w:val="000000"/>
                <w:kern w:val="0"/>
                <w:sz w:val="24"/>
              </w:rPr>
            </w:pPr>
          </w:p>
          <w:p>
            <w:pPr>
              <w:spacing w:line="400" w:lineRule="exact"/>
              <w:jc w:val="center"/>
              <w:rPr>
                <w:rFonts w:eastAsia="方正仿宋_GBK"/>
                <w:color w:val="000000"/>
                <w:kern w:val="0"/>
                <w:sz w:val="24"/>
              </w:rPr>
            </w:pPr>
          </w:p>
          <w:p>
            <w:pPr>
              <w:spacing w:line="400" w:lineRule="exact"/>
              <w:jc w:val="center"/>
              <w:rPr>
                <w:rFonts w:eastAsia="方正仿宋_GBK"/>
                <w:color w:val="000000"/>
                <w:kern w:val="0"/>
                <w:sz w:val="24"/>
              </w:rPr>
            </w:pPr>
          </w:p>
          <w:p>
            <w:pPr>
              <w:spacing w:line="400" w:lineRule="exact"/>
              <w:jc w:val="center"/>
              <w:rPr>
                <w:rFonts w:eastAsia="方正仿宋_GBK"/>
                <w:color w:val="000000"/>
                <w:kern w:val="0"/>
                <w:sz w:val="24"/>
              </w:rPr>
            </w:pPr>
          </w:p>
          <w:p>
            <w:pPr>
              <w:spacing w:line="400" w:lineRule="exact"/>
              <w:jc w:val="center"/>
              <w:rPr>
                <w:rFonts w:eastAsia="方正仿宋_GBK"/>
                <w:color w:val="000000"/>
                <w:kern w:val="0"/>
                <w:sz w:val="24"/>
              </w:rPr>
            </w:pPr>
          </w:p>
          <w:p>
            <w:pPr>
              <w:spacing w:line="400" w:lineRule="exact"/>
              <w:jc w:val="center"/>
              <w:rPr>
                <w:rFonts w:eastAsia="方正仿宋_GBK"/>
                <w:color w:val="000000"/>
                <w:kern w:val="0"/>
                <w:sz w:val="24"/>
              </w:rPr>
            </w:pPr>
            <w:r>
              <w:rPr>
                <w:rFonts w:hint="eastAsia" w:eastAsia="方正仿宋_GBK"/>
                <w:color w:val="000000"/>
                <w:kern w:val="0"/>
                <w:sz w:val="24"/>
              </w:rPr>
              <w:t>甘宁镇</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甘宁镇场镇。</w:t>
            </w:r>
          </w:p>
        </w:tc>
      </w:tr>
      <w:tr>
        <w:tblPrEx>
          <w:tblCellMar>
            <w:top w:w="15" w:type="dxa"/>
            <w:left w:w="108" w:type="dxa"/>
            <w:bottom w:w="15" w:type="dxa"/>
            <w:right w:w="108" w:type="dxa"/>
          </w:tblCellMar>
        </w:tblPrEx>
        <w:trPr>
          <w:trHeight w:val="447"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冠峰水库（万州区开源水务有限公司甘宁自来水厂）、金竹沟水库（万州区开源水务有限公司凉风自来水厂）水源地一级、二级保护区。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青龙瀑布风景名胜区核心景区与其它保护区。</w:t>
            </w:r>
          </w:p>
        </w:tc>
      </w:tr>
      <w:tr>
        <w:tblPrEx>
          <w:tblCellMar>
            <w:top w:w="15" w:type="dxa"/>
            <w:left w:w="108" w:type="dxa"/>
            <w:bottom w:w="15" w:type="dxa"/>
            <w:right w:w="108" w:type="dxa"/>
          </w:tblCellMar>
        </w:tblPrEx>
        <w:trPr>
          <w:trHeight w:val="488"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河口社区居民集中区，天宫社区居民集中区，冠峰村居民集中区、永正村居民集中区、二屯村农民新村居民集中区。</w:t>
            </w:r>
          </w:p>
        </w:tc>
      </w:tr>
      <w:tr>
        <w:trPr>
          <w:trHeight w:val="57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甘宁镇规划区。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瀼渡河水域及其200米以内陆域。</w:t>
            </w:r>
          </w:p>
        </w:tc>
      </w:tr>
      <w:tr>
        <w:trPr>
          <w:trHeight w:val="65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青龙瀑布风景名胜区外围保护带。</w:t>
            </w:r>
          </w:p>
        </w:tc>
      </w:tr>
      <w:tr>
        <w:tblPrEx>
          <w:tblCellMar>
            <w:top w:w="15" w:type="dxa"/>
            <w:left w:w="108" w:type="dxa"/>
            <w:bottom w:w="15" w:type="dxa"/>
            <w:right w:w="108" w:type="dxa"/>
          </w:tblCellMar>
        </w:tblPrEx>
        <w:trPr>
          <w:trHeight w:val="730"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龙沙镇</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龙沙镇场镇。</w:t>
            </w:r>
          </w:p>
        </w:tc>
      </w:tr>
      <w:tr>
        <w:trPr>
          <w:trHeight w:val="141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老黑滩水库（龙沙自来水厂）、红岩水库（岩口自来水厂）、老林水库（庙垭口供水工程）、黑沟水库（龙沙自来水厂）、太平水库（岩口自来水厂、瀼渡自来水厂）水源地一级、二级保护区</w:t>
            </w:r>
          </w:p>
        </w:tc>
      </w:tr>
      <w:tr>
        <w:tblPrEx>
          <w:tblCellMar>
            <w:top w:w="15" w:type="dxa"/>
            <w:left w:w="108" w:type="dxa"/>
            <w:bottom w:w="15" w:type="dxa"/>
            <w:right w:w="108" w:type="dxa"/>
          </w:tblCellMar>
        </w:tblPrEx>
        <w:trPr>
          <w:trHeight w:val="97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岩口社区居民集中区居民集中区，岩口村居民集中区、周坝村居民集中区、黄金村农民新村、龙安社区居民集中区。</w:t>
            </w:r>
          </w:p>
        </w:tc>
      </w:tr>
      <w:tr>
        <w:trPr>
          <w:trHeight w:val="5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tcPr>
          <w:p>
            <w:pPr>
              <w:spacing w:line="400" w:lineRule="exact"/>
              <w:jc w:val="left"/>
              <w:rPr>
                <w:rFonts w:eastAsia="方正仿宋_GBK"/>
                <w:color w:val="000000"/>
                <w:kern w:val="0"/>
                <w:sz w:val="24"/>
              </w:rPr>
            </w:pPr>
            <w:r>
              <w:rPr>
                <w:rFonts w:hint="eastAsia" w:eastAsia="方正仿宋_GBK"/>
                <w:color w:val="000000"/>
                <w:kern w:val="0"/>
                <w:sz w:val="24"/>
              </w:rPr>
              <w:t>龙沙镇规划区。</w:t>
            </w:r>
          </w:p>
        </w:tc>
      </w:tr>
      <w:tr>
        <w:tblPrEx>
          <w:tblCellMar>
            <w:top w:w="15" w:type="dxa"/>
            <w:left w:w="108" w:type="dxa"/>
            <w:bottom w:w="15" w:type="dxa"/>
            <w:right w:w="108" w:type="dxa"/>
          </w:tblCellMar>
        </w:tblPrEx>
        <w:trPr>
          <w:trHeight w:val="9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tcPr>
          <w:p>
            <w:pPr>
              <w:spacing w:line="400" w:lineRule="exact"/>
              <w:jc w:val="left"/>
              <w:rPr>
                <w:rFonts w:eastAsia="方正仿宋_GBK"/>
                <w:color w:val="000000"/>
                <w:kern w:val="0"/>
                <w:sz w:val="24"/>
              </w:rPr>
            </w:pPr>
            <w:r>
              <w:rPr>
                <w:rFonts w:hint="eastAsia" w:eastAsia="方正仿宋_GBK"/>
                <w:color w:val="000000"/>
                <w:kern w:val="0"/>
                <w:sz w:val="24"/>
              </w:rPr>
              <w:t>石桥河、瀼渡河水域及其200米以内的陆域。</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响水镇</w:t>
            </w: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响水镇场镇。</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青龙瀑布风景名胜区核心景区与其它保护区。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万民水库（响水自来水厂）、保合水库（响水自来水厂）水源地一级、二级保护区。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响水镇规划区。</w:t>
            </w:r>
          </w:p>
        </w:tc>
      </w:tr>
      <w:tr>
        <w:trPr>
          <w:trHeight w:val="467"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车兴岭社区居民集中区、高石新村居民集中区、公议村新村居民集中区、青林村新村居民集中区、万民村新村居民集中区。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青龙瀑布风景名胜区外围保护带。</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武陵镇</w:t>
            </w: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武陵镇场镇。</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韩池水库（武陵自来水厂）、胜利水库（黄金村供水工程）、大林水库（客群村供水工程）水源地一级、二级保护区。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三峡库区消落带。</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自然保护区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武陵镇湿地保护区核心区与缓冲区。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武陵镇规划区。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石桥社区居民集中区、鹿井社区居民集中区。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自然保护区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武陵镇湿地保护区实验区。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石桥河水域及其200米内陆域。</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瀼渡镇</w:t>
            </w: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瀼渡镇场镇。</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红岩水库（岩口自来水厂）水源地一级、二级保护区。</w:t>
            </w:r>
          </w:p>
        </w:tc>
      </w:tr>
      <w:tr>
        <w:tblPrEx>
          <w:tblCellMar>
            <w:top w:w="15" w:type="dxa"/>
            <w:left w:w="108" w:type="dxa"/>
            <w:bottom w:w="15" w:type="dxa"/>
            <w:right w:w="108" w:type="dxa"/>
          </w:tblCellMar>
        </w:tblPrEx>
        <w:trPr>
          <w:trHeight w:val="47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河溪村黄角梁居民集中区、高村包顶居民集中区、高村坡居民集中区、瀼渡学校、瀼渡卫生院。</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瀼渡镇规划区。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瀼渡河、石桥河水域及其200米以内的陆域。</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自然保护区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武陵镇湿地保护区实验区。</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天城镇</w:t>
            </w: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天城镇场镇。</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歇凤山风景名胜区核心景区与其它保护区。</w:t>
            </w:r>
          </w:p>
        </w:tc>
      </w:tr>
      <w:tr>
        <w:tblPrEx>
          <w:tblCellMar>
            <w:top w:w="15" w:type="dxa"/>
            <w:left w:w="108" w:type="dxa"/>
            <w:bottom w:w="15" w:type="dxa"/>
            <w:right w:w="108" w:type="dxa"/>
          </w:tblCellMar>
        </w:tblPrEx>
        <w:trPr>
          <w:trHeight w:val="531"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工农水库（工农自来水厂）、双堰水库（双堰自来水厂）、大垭口煤矿沟（老岩新村自来水厂）、刘家沟（万河自来水厂）、大河沟（工农新村自来水厂）、大垭口隧道河（老岩自来水厂)水源地一级、二级保护区。</w:t>
            </w:r>
          </w:p>
        </w:tc>
      </w:tr>
      <w:tr>
        <w:trPr>
          <w:trHeight w:val="344"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天城镇规划区。</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万河村居民集中区、高寨村居民集中区、工农村居民集中区、付沟村居民集中区、老岩村4组居民集中区。</w:t>
            </w:r>
          </w:p>
        </w:tc>
      </w:tr>
      <w:tr>
        <w:trPr>
          <w:trHeight w:val="371"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歇凤山风景名胜区外围保护带。</w:t>
            </w:r>
          </w:p>
        </w:tc>
      </w:tr>
      <w:tr>
        <w:tblPrEx>
          <w:tblCellMar>
            <w:top w:w="15" w:type="dxa"/>
            <w:left w:w="108" w:type="dxa"/>
            <w:bottom w:w="15" w:type="dxa"/>
            <w:right w:w="108" w:type="dxa"/>
          </w:tblCellMar>
        </w:tblPrEx>
        <w:trPr>
          <w:trHeight w:val="397"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森林公园</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铁峰山森林公园。</w:t>
            </w:r>
          </w:p>
        </w:tc>
      </w:tr>
      <w:tr>
        <w:trPr>
          <w:trHeight w:val="371"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eastAsia="方正仿宋_GBK"/>
                <w:color w:val="000000"/>
                <w:kern w:val="0"/>
                <w:sz w:val="24"/>
              </w:rPr>
            </w:pPr>
            <w:r>
              <w:rPr>
                <w:rFonts w:hint="eastAsia" w:eastAsia="方正仿宋_GBK"/>
                <w:color w:val="000000"/>
                <w:kern w:val="0"/>
                <w:sz w:val="24"/>
              </w:rPr>
              <w:t>熊家镇</w:t>
            </w:r>
          </w:p>
        </w:tc>
        <w:tc>
          <w:tcPr>
            <w:tcW w:w="1282" w:type="dxa"/>
            <w:vMerge w:val="restart"/>
            <w:tcBorders>
              <w:top w:val="nil"/>
              <w:left w:val="nil"/>
              <w:bottom w:val="single" w:color="000000" w:sz="4" w:space="0"/>
              <w:right w:val="single" w:color="000000" w:sz="4" w:space="0"/>
            </w:tcBorders>
            <w:vAlign w:val="center"/>
          </w:tcPr>
          <w:p>
            <w:pPr>
              <w:spacing w:line="32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熊家镇场镇。</w:t>
            </w:r>
          </w:p>
        </w:tc>
      </w:tr>
      <w:tr>
        <w:tblPrEx>
          <w:tblCellMar>
            <w:top w:w="15" w:type="dxa"/>
            <w:left w:w="108" w:type="dxa"/>
            <w:bottom w:w="15" w:type="dxa"/>
            <w:right w:w="108" w:type="dxa"/>
          </w:tblCellMar>
        </w:tblPrEx>
        <w:trPr>
          <w:trHeight w:val="40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歇凤山风景名胜区核心景区与其它保护区。</w:t>
            </w:r>
          </w:p>
        </w:tc>
      </w:tr>
      <w:tr>
        <w:trPr>
          <w:trHeight w:val="412"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石公河（熊家供水站）、铁峰山隧道河（熊家供水站小周供水站）水源地一级、二级保护区。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2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熊家镇规划区。</w:t>
            </w:r>
          </w:p>
        </w:tc>
      </w:tr>
      <w:tr>
        <w:trPr>
          <w:trHeight w:val="407"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红星村居民点、蜡烛村居民点、举安村居民点、万家村居民点、庄子村居民点、石公村居民点、燕子村居民点、松柏村居民点。</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eastAsia="方正仿宋_GBK"/>
                <w:color w:val="000000"/>
                <w:kern w:val="0"/>
                <w:sz w:val="24"/>
              </w:rPr>
            </w:pPr>
            <w:r>
              <w:rPr>
                <w:rFonts w:hint="eastAsia" w:eastAsia="方正仿宋_GBK"/>
                <w:color w:val="000000"/>
                <w:kern w:val="0"/>
                <w:sz w:val="24"/>
              </w:rPr>
              <w:t>小周镇</w:t>
            </w:r>
          </w:p>
        </w:tc>
        <w:tc>
          <w:tcPr>
            <w:tcW w:w="1282" w:type="dxa"/>
            <w:vMerge w:val="restart"/>
            <w:tcBorders>
              <w:top w:val="nil"/>
              <w:left w:val="nil"/>
              <w:bottom w:val="single" w:color="000000" w:sz="4" w:space="0"/>
              <w:right w:val="single" w:color="000000" w:sz="4" w:space="0"/>
            </w:tcBorders>
            <w:vAlign w:val="center"/>
          </w:tcPr>
          <w:p>
            <w:pPr>
              <w:spacing w:line="32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小周镇场镇。</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马褡村山洞桥河（小周镇供水站）水源地一级、二级保护区。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2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姚家农民新村、小周村七品寺农民新村。</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小周镇规划区。</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eastAsia="方正仿宋_GBK"/>
                <w:color w:val="000000"/>
                <w:kern w:val="0"/>
                <w:sz w:val="24"/>
              </w:rPr>
            </w:pPr>
            <w:r>
              <w:rPr>
                <w:rFonts w:hint="eastAsia" w:eastAsia="方正仿宋_GBK"/>
                <w:color w:val="000000"/>
                <w:kern w:val="0"/>
                <w:sz w:val="24"/>
              </w:rPr>
              <w:t>大周镇</w:t>
            </w:r>
          </w:p>
        </w:tc>
        <w:tc>
          <w:tcPr>
            <w:tcW w:w="1282" w:type="dxa"/>
            <w:vMerge w:val="restart"/>
            <w:tcBorders>
              <w:top w:val="nil"/>
              <w:left w:val="nil"/>
              <w:bottom w:val="single" w:color="000000" w:sz="4" w:space="0"/>
              <w:right w:val="single" w:color="000000" w:sz="4" w:space="0"/>
            </w:tcBorders>
            <w:vAlign w:val="center"/>
          </w:tcPr>
          <w:p>
            <w:pPr>
              <w:spacing w:line="32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大周镇场镇</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宋家沟（大周自来水厂）、宋家水库（宋家供水工程）水源地一级、二级保护区。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2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五土村居民集中区、凤凰村居民集中区、金牛山农民新村。</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大周镇规划区。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2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2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blPrEx>
          <w:tblCellMar>
            <w:top w:w="15" w:type="dxa"/>
            <w:left w:w="108" w:type="dxa"/>
            <w:bottom w:w="15" w:type="dxa"/>
            <w:right w:w="108" w:type="dxa"/>
          </w:tblCellMar>
        </w:tblPrEx>
        <w:trPr>
          <w:trHeight w:val="584"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高梁镇</w:t>
            </w: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高梁镇场镇。</w:t>
            </w:r>
          </w:p>
        </w:tc>
      </w:tr>
      <w:tr>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四方碑（高梁水厂供水工程）、窖花墩沟（香良村学校梁粱供水工程）、泗道河（千家供水站）水源地一级、二级保护区。</w:t>
            </w:r>
          </w:p>
        </w:tc>
      </w:tr>
      <w:tr>
        <w:tblPrEx>
          <w:tblCellMar>
            <w:top w:w="15" w:type="dxa"/>
            <w:left w:w="108" w:type="dxa"/>
            <w:bottom w:w="15" w:type="dxa"/>
            <w:right w:w="108" w:type="dxa"/>
          </w:tblCellMar>
        </w:tblPrEx>
        <w:trPr>
          <w:trHeight w:val="441"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歇凤山风景名胜区核心景区与其它保护区。</w:t>
            </w:r>
          </w:p>
        </w:tc>
      </w:tr>
      <w:tr>
        <w:trPr>
          <w:trHeight w:val="54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高梁镇规划区。</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沙坝农民新村、新店村农民新村、葵花村农民新村、原大碑乡政府居民集中区、原葵花乡政府居民集中区。</w:t>
            </w:r>
          </w:p>
        </w:tc>
      </w:tr>
      <w:tr>
        <w:trPr>
          <w:trHeight w:val="404"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森林公园</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铁峰山森林公园。</w:t>
            </w:r>
          </w:p>
        </w:tc>
      </w:tr>
      <w:tr>
        <w:tblPrEx>
          <w:tblCellMar>
            <w:top w:w="15" w:type="dxa"/>
            <w:left w:w="108" w:type="dxa"/>
            <w:bottom w:w="15" w:type="dxa"/>
            <w:right w:w="108" w:type="dxa"/>
          </w:tblCellMar>
        </w:tblPrEx>
        <w:trPr>
          <w:trHeight w:val="507"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歇凤山风景名胜区外围保护带。</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李河镇</w:t>
            </w: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李河镇场镇。</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歇凤山风景名胜区核心景区与其它保护区。</w:t>
            </w:r>
          </w:p>
        </w:tc>
      </w:tr>
      <w:tr>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龙洞湾沟（高升供水站/荆煤饮水安全工程）、登丰水库（万州区开源水务有限公司李河水厂）、堰塘沟（天地饮水安全工程）、天地沟（新立供水站）水源地一级、二级保护区。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李河镇规划区。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高升组团居民集中区。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歇凤山风景名胜区外围保护带。</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甘宁水库水域及其200米范围内陆域。</w:t>
            </w:r>
          </w:p>
        </w:tc>
      </w:tr>
      <w:tr>
        <w:tblPrEx>
          <w:tblCellMar>
            <w:top w:w="15" w:type="dxa"/>
            <w:left w:w="108" w:type="dxa"/>
            <w:bottom w:w="15" w:type="dxa"/>
            <w:right w:w="108" w:type="dxa"/>
          </w:tblCellMar>
        </w:tblPrEx>
        <w:trPr>
          <w:trHeight w:val="550"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分水镇</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分水镇场镇。</w:t>
            </w:r>
          </w:p>
        </w:tc>
      </w:tr>
      <w:tr>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三角凼水库（分水、三正、李河供水站）、两层桥水库（两层桥水库供水站）、丁家沟（培文村大坪供水工程）、雀儿坪煤洞沟（三正自来水厂）水源地一级、二级保护区。</w:t>
            </w:r>
          </w:p>
        </w:tc>
      </w:tr>
      <w:tr>
        <w:tblPrEx>
          <w:tblCellMar>
            <w:top w:w="15" w:type="dxa"/>
            <w:left w:w="108" w:type="dxa"/>
            <w:bottom w:w="15" w:type="dxa"/>
            <w:right w:w="108" w:type="dxa"/>
          </w:tblCellMar>
        </w:tblPrEx>
        <w:trPr>
          <w:trHeight w:val="55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分水镇规划区。</w:t>
            </w:r>
          </w:p>
        </w:tc>
      </w:tr>
      <w:tr>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大兴村居民集中区、培文村居民集中区、花屋村居民集中区、黄泥凼村居民集中区、三元村居民集中区，八角村居民集中区、黄泥凼村农民新村。</w:t>
            </w:r>
          </w:p>
        </w:tc>
      </w:tr>
      <w:tr>
        <w:tblPrEx>
          <w:tblCellMar>
            <w:top w:w="15" w:type="dxa"/>
            <w:left w:w="108" w:type="dxa"/>
            <w:bottom w:w="15" w:type="dxa"/>
            <w:right w:w="108" w:type="dxa"/>
          </w:tblCellMar>
        </w:tblPrEx>
        <w:trPr>
          <w:trHeight w:val="470"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孙家镇</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孙家镇场镇。</w:t>
            </w:r>
          </w:p>
        </w:tc>
      </w:tr>
      <w:tr>
        <w:trPr>
          <w:trHeight w:val="51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染坊（孙家供水站）水源地一级、二级保护区。</w:t>
            </w:r>
          </w:p>
        </w:tc>
      </w:tr>
      <w:tr>
        <w:tblPrEx>
          <w:tblCellMar>
            <w:top w:w="15" w:type="dxa"/>
            <w:left w:w="108" w:type="dxa"/>
            <w:bottom w:w="15" w:type="dxa"/>
            <w:right w:w="108" w:type="dxa"/>
          </w:tblCellMar>
        </w:tblPrEx>
        <w:trPr>
          <w:trHeight w:val="51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天宝村居民集中区。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孙家镇规划区。</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余家镇</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余家镇场镇。</w:t>
            </w:r>
          </w:p>
        </w:tc>
      </w:tr>
      <w:tr>
        <w:trPr>
          <w:trHeight w:val="516"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浦里河（余家自来水厂）水源地一级、二级保护区。</w:t>
            </w:r>
          </w:p>
        </w:tc>
      </w:tr>
      <w:tr>
        <w:tblPrEx>
          <w:tblCellMar>
            <w:top w:w="15" w:type="dxa"/>
            <w:left w:w="108" w:type="dxa"/>
            <w:bottom w:w="15" w:type="dxa"/>
            <w:right w:w="108" w:type="dxa"/>
          </w:tblCellMar>
        </w:tblPrEx>
        <w:trPr>
          <w:trHeight w:val="60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余家镇规划区。</w:t>
            </w:r>
          </w:p>
        </w:tc>
      </w:tr>
      <w:tr>
        <w:trPr>
          <w:trHeight w:val="411"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浦里河水域及其200米内陆域。</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后山镇</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后山镇场镇。</w:t>
            </w:r>
          </w:p>
        </w:tc>
      </w:tr>
      <w:tr>
        <w:trPr>
          <w:trHeight w:val="779"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白叶沟（后山自来水厂）、油坊沟（天顺张家坡供水工程）、寺母桥河（丁阳、马槽村尖峰寺饮水工程）、山平塘（大坪梁供水工程）、菜子沟河（桥亭自来水厂）水源地一级、二级保护区。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后山镇规划区。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天池村居民集中区。</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弹子镇</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弹子镇场镇。</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向家河沟（弹子水厂）、长池水库（后山自来水厂）水源地一级、二级保护区。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弹子镇规划区。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浦里河水域及其200米以内陆域。</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长岭镇</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长岭镇场镇。</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龙泉风景名胜区核心景区与其它保护区。</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东桥水库（百安供水站/天星供水站）、菜地沟水库（万州区开源水务有限公司凉水自来水厂）、红旗煤厂沟（青石场镇水厂）水源地一级、二级保护区。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长岭镇规划区。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龙泉风景名胜区外围保护带。</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新田镇</w:t>
            </w:r>
          </w:p>
        </w:tc>
        <w:tc>
          <w:tcPr>
            <w:tcW w:w="1282" w:type="dxa"/>
            <w:vMerge w:val="restart"/>
            <w:tcBorders>
              <w:top w:val="nil"/>
              <w:left w:val="nil"/>
              <w:bottom w:val="single" w:color="000000" w:sz="4" w:space="0"/>
              <w:right w:val="single" w:color="000000" w:sz="4" w:space="0"/>
            </w:tcBorders>
            <w:vAlign w:val="center"/>
          </w:tcPr>
          <w:p>
            <w:pPr>
              <w:spacing w:line="4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新田镇场镇。</w:t>
            </w:r>
          </w:p>
        </w:tc>
      </w:tr>
      <w:tr>
        <w:tblPrEx>
          <w:tblCellMar>
            <w:top w:w="15" w:type="dxa"/>
            <w:left w:w="108" w:type="dxa"/>
            <w:bottom w:w="15" w:type="dxa"/>
            <w:right w:w="108" w:type="dxa"/>
          </w:tblCellMar>
        </w:tblPrEx>
        <w:trPr>
          <w:trHeight w:val="57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59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盐井河（小涪水厂）、太平水库（盐井自来水厂）水源地一级、二级保护区。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新田镇规划区。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工业园区</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万州经开区。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新田河、新田水库水域及其200米以内陆域。</w:t>
            </w:r>
          </w:p>
        </w:tc>
      </w:tr>
      <w:tr>
        <w:tblPrEx>
          <w:tblCellMar>
            <w:top w:w="15" w:type="dxa"/>
            <w:left w:w="108" w:type="dxa"/>
            <w:bottom w:w="15" w:type="dxa"/>
            <w:right w:w="108" w:type="dxa"/>
          </w:tblCellMar>
        </w:tblPrEx>
        <w:trPr>
          <w:trHeight w:val="5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森林公园</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乌龙池森林公园。</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白羊镇</w:t>
            </w:r>
          </w:p>
        </w:tc>
        <w:tc>
          <w:tcPr>
            <w:tcW w:w="1282" w:type="dxa"/>
            <w:vMerge w:val="restart"/>
            <w:tcBorders>
              <w:top w:val="nil"/>
              <w:left w:val="nil"/>
              <w:bottom w:val="single" w:color="000000" w:sz="4" w:space="0"/>
              <w:right w:val="single" w:color="000000" w:sz="4" w:space="0"/>
            </w:tcBorders>
            <w:vAlign w:val="center"/>
          </w:tcPr>
          <w:p>
            <w:pPr>
              <w:spacing w:line="4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白羊镇场镇。</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朱家沟水库（白羊镇石龙供水站，水源地在太安镇境内）、三坪水库（黄柏水厂）、杜家冲水库（双石场供水站）水源地一级、二级保护区。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白羊镇规划区。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60" w:lineRule="exact"/>
              <w:jc w:val="left"/>
              <w:rPr>
                <w:rFonts w:eastAsia="方正仿宋_GBK"/>
                <w:color w:val="000000"/>
                <w:kern w:val="0"/>
                <w:sz w:val="24"/>
              </w:rPr>
            </w:pPr>
            <w:r>
              <w:rPr>
                <w:rFonts w:hint="eastAsia" w:eastAsia="方正仿宋_GBK"/>
                <w:color w:val="000000"/>
                <w:kern w:val="0"/>
                <w:sz w:val="24"/>
              </w:rPr>
              <w:t>石龙居民集中区、双石居民集中区、魏家居民集中区。</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龙驹镇</w:t>
            </w: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龙驹镇场镇。</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自然保护区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王二包自然保护区核心区与缓冲区。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潭獐峡风景名胜区核心景区与其它保护区。</w:t>
            </w:r>
          </w:p>
        </w:tc>
      </w:tr>
      <w:tr>
        <w:tblPrEx>
          <w:tblCellMar>
            <w:top w:w="15" w:type="dxa"/>
            <w:left w:w="108" w:type="dxa"/>
            <w:bottom w:w="15" w:type="dxa"/>
            <w:right w:w="108" w:type="dxa"/>
          </w:tblCellMar>
        </w:tblPrEx>
        <w:trPr>
          <w:trHeight w:val="94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磨刀溪（万州区开源水务有限公司龙驹自来水厂，取水口在罗田镇与湖北省交界处附近）、团结河支流（团结供水站）、磨刀溪支流（重庆市万州区龙驹镇自来水有限公司）水源地一级、二级保护区。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龙驹镇规划区。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自然保护区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王二包自然保护区实验区。</w:t>
            </w:r>
          </w:p>
        </w:tc>
      </w:tr>
      <w:tr>
        <w:trPr>
          <w:trHeight w:val="169"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潭獐峡风景名胜区外围保护带。</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磨刀溪、驷步河（磨刀溪上游）、龙驹河水域及其200米内陆域。</w:t>
            </w:r>
          </w:p>
        </w:tc>
      </w:tr>
      <w:tr>
        <w:trPr>
          <w:trHeight w:val="408"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走马镇</w:t>
            </w: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走马镇场镇。</w:t>
            </w:r>
          </w:p>
        </w:tc>
      </w:tr>
      <w:tr>
        <w:tblPrEx>
          <w:tblCellMar>
            <w:top w:w="15" w:type="dxa"/>
            <w:left w:w="108" w:type="dxa"/>
            <w:bottom w:w="15" w:type="dxa"/>
            <w:right w:w="108" w:type="dxa"/>
          </w:tblCellMar>
        </w:tblPrEx>
        <w:trPr>
          <w:trHeight w:val="602"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马安水库（走马自来水厂）、土包水库（坝梁村供水工程）、小龙溪河（谷雨自来水厂）、普安水库（双流自来水厂）水源地一级、二级保护区。</w:t>
            </w:r>
          </w:p>
        </w:tc>
      </w:tr>
      <w:tr>
        <w:trPr>
          <w:trHeight w:val="877"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中坪农民新村、秧田坝农民新村、石涧槽农民新村、张公子坝农民新村、牟家沟居民集中区、马冲岭农民新村、张家坪农民新村、坪上农民新村、关上居民集中区、邱家垭口居民集中区。</w:t>
            </w:r>
          </w:p>
        </w:tc>
      </w:tr>
      <w:tr>
        <w:tblPrEx>
          <w:tblCellMar>
            <w:top w:w="15" w:type="dxa"/>
            <w:left w:w="108" w:type="dxa"/>
            <w:bottom w:w="15" w:type="dxa"/>
            <w:right w:w="108" w:type="dxa"/>
          </w:tblCellMar>
        </w:tblPrEx>
        <w:trPr>
          <w:trHeight w:val="296"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走马镇规划区。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驷步河（磨刀溪上游）、鱼背山水库水域及其200米内陆域。</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罗田镇</w:t>
            </w: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罗田镇场镇。</w:t>
            </w:r>
          </w:p>
        </w:tc>
      </w:tr>
      <w:tr>
        <w:trPr>
          <w:trHeight w:val="488"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枫香坪水库（华生供水工程）、青口水库（马头自来水厂）、新胜水库（中山自来水厂）水源地一级、二级保护区。</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天生社区居民集中区、中山社区居民集中区、龙坝居民集中区、折岩农民新村、谷山村“山水家园”农民新村、长堰村居民集中区。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罗田镇规划区。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罗田河水域及其200米内陆域。</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太龙镇</w:t>
            </w: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太龙镇场镇。</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蓼叶水库（大旗场镇水厂）、茶店水库（太龙/大旗自来水厂）、仙鹤水库（大田自来水厂）水源地一级、二级保护区。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三峡库区消落带。</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754"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大田社区居民集中区、向坪社区居民集中区、大旗村大垭口居民集中区、太阳社区新立居民集中区、蓼叶村杀人坳居民集中区、蓼叶村上湾居民集中区、横山村南坳丘居民集中区、横山村新屋居民集中区、五塝村农民新村。</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太龙镇规划区。</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长滩镇</w:t>
            </w: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长滩镇场镇。</w:t>
            </w:r>
          </w:p>
        </w:tc>
      </w:tr>
      <w:tr>
        <w:trPr>
          <w:trHeight w:val="357"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泗步河（长滩镇供水站）、五角丘溪（三峡监狱供水站）、赶场电站蓄水池（重庆市万州区长滩水厂/向家场镇水厂）水源地一级、二级保护区。</w:t>
            </w:r>
          </w:p>
        </w:tc>
      </w:tr>
      <w:tr>
        <w:tblPrEx>
          <w:tblCellMar>
            <w:top w:w="15" w:type="dxa"/>
            <w:left w:w="108" w:type="dxa"/>
            <w:bottom w:w="15" w:type="dxa"/>
            <w:right w:w="108" w:type="dxa"/>
          </w:tblCellMar>
        </w:tblPrEx>
        <w:trPr>
          <w:trHeight w:val="109"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龙泉风景名胜区核心景区与其它保护区。</w:t>
            </w:r>
          </w:p>
        </w:tc>
      </w:tr>
      <w:tr>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土门居民集中区、沙滩居民集中区、龙泉居民集中区、向家居民集中区、茶坪居民集中区、大白溪居民集中区、清河农民新村</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长滩镇规划区。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磨刀溪水域及其200米以内的陆域。</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龙泉风景名胜区外围保护带。</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太安镇</w:t>
            </w: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太安镇场镇。</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朱家沟水库（白羊镇石龙供水站）、应家冲水库（太安镇自来水厂/长乐6组团寺包供水工程）、乐堂水库（雷达站供水工程）水源地一级、二级保护区。</w:t>
            </w:r>
          </w:p>
        </w:tc>
      </w:tr>
      <w:tr>
        <w:trPr>
          <w:trHeight w:val="41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6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醒狮村邓家坝农民新村、法隆村上坳农民新村、钟刘村农民新村、柏弯村农民新村，凤凰社区居民集中区。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太安镇规划区。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龙泉风景名胜区外围保护带。</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6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60" w:lineRule="exact"/>
              <w:jc w:val="left"/>
              <w:rPr>
                <w:rFonts w:eastAsia="方正仿宋_GBK"/>
                <w:color w:val="000000"/>
                <w:kern w:val="0"/>
                <w:sz w:val="24"/>
              </w:rPr>
            </w:pPr>
            <w:r>
              <w:rPr>
                <w:rFonts w:hint="eastAsia" w:eastAsia="方正仿宋_GBK"/>
                <w:color w:val="000000"/>
                <w:kern w:val="0"/>
                <w:sz w:val="24"/>
              </w:rPr>
              <w:t>磨刀溪水域及其200米以内陆域。</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白土镇</w:t>
            </w: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白土镇场镇。</w:t>
            </w:r>
          </w:p>
        </w:tc>
      </w:tr>
      <w:tr>
        <w:tblPrEx>
          <w:tblCellMar>
            <w:top w:w="15" w:type="dxa"/>
            <w:left w:w="108" w:type="dxa"/>
            <w:bottom w:w="15" w:type="dxa"/>
            <w:right w:w="108" w:type="dxa"/>
          </w:tblCellMar>
        </w:tblPrEx>
        <w:trPr>
          <w:trHeight w:val="369"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何家湾水库（万州区开源水务有限公司白土水厂）、虾扒口水库（大林村大碑岩供水工程）水源地一级、二级保护区。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人头村学堂丘人头农民新村、丁家村丁家坪丁家农民新村、大林村八角寨大林农民新村。</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白土镇规划区。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泥溪河水域及其200米以内的陆域。</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新乡镇</w:t>
            </w: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新乡镇场镇。</w:t>
            </w:r>
          </w:p>
        </w:tc>
      </w:tr>
      <w:tr>
        <w:trPr>
          <w:trHeight w:val="443"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龙泉水库（五里垭供水站）、石家坝河沟（合作八斗冲梁上供水工程）水源地一级、二级保护区。</w:t>
            </w:r>
          </w:p>
        </w:tc>
      </w:tr>
      <w:tr>
        <w:tblPrEx>
          <w:tblCellMar>
            <w:top w:w="15" w:type="dxa"/>
            <w:left w:w="108" w:type="dxa"/>
            <w:bottom w:w="15" w:type="dxa"/>
            <w:right w:w="108" w:type="dxa"/>
          </w:tblCellMar>
        </w:tblPrEx>
        <w:trPr>
          <w:trHeight w:val="349"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541"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治华村居民集中区、龙泉村居民集中区。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新乡镇规划区。</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郭村镇</w:t>
            </w: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建制镇建成区</w:t>
            </w:r>
          </w:p>
        </w:tc>
        <w:tc>
          <w:tcPr>
            <w:tcW w:w="8100" w:type="dxa"/>
            <w:tcBorders>
              <w:top w:val="single" w:color="000000" w:sz="4" w:space="0"/>
              <w:left w:val="nil"/>
              <w:bottom w:val="single" w:color="000000" w:sz="4" w:space="0"/>
              <w:right w:val="single" w:color="000000" w:sz="4" w:space="0"/>
            </w:tcBorders>
          </w:tcPr>
          <w:p>
            <w:pPr>
              <w:spacing w:line="340" w:lineRule="exact"/>
              <w:jc w:val="left"/>
              <w:rPr>
                <w:rFonts w:eastAsia="方正仿宋_GBK"/>
                <w:color w:val="000000"/>
                <w:kern w:val="0"/>
                <w:sz w:val="24"/>
              </w:rPr>
            </w:pPr>
            <w:r>
              <w:rPr>
                <w:rFonts w:hint="eastAsia" w:eastAsia="方正仿宋_GBK"/>
                <w:color w:val="000000"/>
                <w:kern w:val="0"/>
                <w:sz w:val="24"/>
              </w:rPr>
              <w:t>郭村镇场镇。</w:t>
            </w:r>
          </w:p>
        </w:tc>
      </w:tr>
      <w:tr>
        <w:trPr>
          <w:trHeight w:val="496"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tcPr>
          <w:p>
            <w:pPr>
              <w:spacing w:line="340" w:lineRule="exact"/>
              <w:jc w:val="left"/>
              <w:rPr>
                <w:rFonts w:eastAsia="方正仿宋_GBK"/>
                <w:color w:val="000000"/>
                <w:kern w:val="0"/>
                <w:sz w:val="24"/>
              </w:rPr>
            </w:pPr>
            <w:r>
              <w:rPr>
                <w:rFonts w:hint="eastAsia" w:eastAsia="方正仿宋_GBK"/>
                <w:color w:val="000000"/>
                <w:kern w:val="0"/>
                <w:sz w:val="24"/>
              </w:rPr>
              <w:t>桐林水库（郭村自来水厂）、柏林水库（郭村自来水厂）、鸣放水库（瑞池自来水厂）水源地一级、二级保护区。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4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郭村镇规划区。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40" w:lineRule="exact"/>
              <w:jc w:val="left"/>
              <w:rPr>
                <w:rFonts w:eastAsia="方正仿宋_GBK"/>
                <w:color w:val="000000"/>
                <w:kern w:val="0"/>
                <w:sz w:val="24"/>
              </w:rPr>
            </w:pPr>
            <w:r>
              <w:rPr>
                <w:rFonts w:hint="eastAsia" w:eastAsia="方正仿宋_GBK"/>
                <w:color w:val="000000"/>
                <w:kern w:val="0"/>
                <w:sz w:val="24"/>
              </w:rPr>
              <w:t>康乐社区居民集中区。</w:t>
            </w:r>
          </w:p>
        </w:tc>
      </w:tr>
      <w:tr>
        <w:tblPrEx>
          <w:tblCellMar>
            <w:top w:w="15" w:type="dxa"/>
            <w:left w:w="108" w:type="dxa"/>
            <w:bottom w:w="15" w:type="dxa"/>
            <w:right w:w="108" w:type="dxa"/>
          </w:tblCellMar>
        </w:tblPrEx>
        <w:trPr>
          <w:trHeight w:val="570"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40" w:lineRule="exact"/>
              <w:jc w:val="center"/>
              <w:rPr>
                <w:rFonts w:eastAsia="方正仿宋_GBK"/>
                <w:color w:val="000000"/>
                <w:kern w:val="0"/>
                <w:sz w:val="24"/>
              </w:rPr>
            </w:pPr>
            <w:r>
              <w:rPr>
                <w:rFonts w:hint="eastAsia" w:eastAsia="方正仿宋_GBK"/>
                <w:color w:val="000000"/>
                <w:kern w:val="0"/>
                <w:sz w:val="24"/>
              </w:rPr>
              <w:t>九池乡</w:t>
            </w:r>
          </w:p>
        </w:tc>
        <w:tc>
          <w:tcPr>
            <w:tcW w:w="1282" w:type="dxa"/>
            <w:vMerge w:val="restart"/>
            <w:tcBorders>
              <w:top w:val="nil"/>
              <w:left w:val="nil"/>
              <w:bottom w:val="single" w:color="000000" w:sz="4" w:space="0"/>
              <w:right w:val="single" w:color="000000" w:sz="4" w:space="0"/>
            </w:tcBorders>
            <w:vAlign w:val="center"/>
          </w:tcPr>
          <w:p>
            <w:pPr>
              <w:spacing w:line="44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九池乡场镇。</w:t>
            </w:r>
          </w:p>
        </w:tc>
      </w:tr>
      <w:tr>
        <w:trPr>
          <w:trHeight w:val="59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普安水库（戴家岩水厂）水源地一级、二级保护区。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4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九池新村居民集中区，黄梅新村居民集中区，桐花新村居民集中区，九池小学，三峡监狱。</w:t>
            </w:r>
          </w:p>
        </w:tc>
      </w:tr>
      <w:tr>
        <w:trPr>
          <w:trHeight w:val="57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九池乡规划区。</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40" w:lineRule="exact"/>
              <w:jc w:val="center"/>
              <w:rPr>
                <w:rFonts w:eastAsia="方正仿宋_GBK"/>
                <w:color w:val="000000"/>
                <w:kern w:val="0"/>
                <w:sz w:val="24"/>
              </w:rPr>
            </w:pPr>
            <w:r>
              <w:rPr>
                <w:rFonts w:hint="eastAsia" w:eastAsia="方正仿宋_GBK"/>
                <w:color w:val="000000"/>
                <w:kern w:val="0"/>
                <w:sz w:val="24"/>
              </w:rPr>
              <w:t>柱山乡</w:t>
            </w:r>
          </w:p>
        </w:tc>
        <w:tc>
          <w:tcPr>
            <w:tcW w:w="1282" w:type="dxa"/>
            <w:vMerge w:val="restart"/>
            <w:tcBorders>
              <w:top w:val="nil"/>
              <w:left w:val="nil"/>
              <w:bottom w:val="single" w:color="000000" w:sz="4" w:space="0"/>
              <w:right w:val="single" w:color="000000" w:sz="4" w:space="0"/>
            </w:tcBorders>
            <w:vAlign w:val="center"/>
          </w:tcPr>
          <w:p>
            <w:pPr>
              <w:spacing w:line="44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柱山乡场镇。</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青龙瀑布风景名胜区核心景区与其它保护区。</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青高水库（柱山自来水厂）、东口水库（山田村集中供水工程、高峰镇高峰自来水厂、高峰镇洪安供水工程）水源地一级、二级保护区。</w:t>
            </w:r>
          </w:p>
        </w:tc>
      </w:tr>
      <w:tr>
        <w:trPr>
          <w:trHeight w:val="763"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4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葵花村居民集中区，青高村居民集中区，戈厂村居民集中区，戈厂村农民新村居民集中区，三木村居民集中区，山田村居民集中区，金牛村居民集中区，云安村</w:t>
            </w:r>
            <w:r>
              <w:rPr>
                <w:rFonts w:hint="eastAsia" w:eastAsia="方正仿宋_GBK"/>
                <w:color w:val="000000"/>
                <w:kern w:val="0"/>
                <w:sz w:val="24"/>
                <w:lang w:eastAsia="zh-CN"/>
              </w:rPr>
              <w:t>易地</w:t>
            </w:r>
            <w:bookmarkStart w:id="0" w:name="_GoBack"/>
            <w:bookmarkEnd w:id="0"/>
            <w:r>
              <w:rPr>
                <w:rFonts w:hint="eastAsia" w:eastAsia="方正仿宋_GBK"/>
                <w:color w:val="000000"/>
                <w:kern w:val="0"/>
                <w:sz w:val="24"/>
              </w:rPr>
              <w:t>扶贫安置点及原规划的农民新村居民集中区。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柱山乡规划区。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青龙瀑布风景名胜区外围保护带。</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4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甘宁水库水域及其200米以内陆域</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铁峰乡</w:t>
            </w:r>
          </w:p>
        </w:tc>
        <w:tc>
          <w:tcPr>
            <w:tcW w:w="1282" w:type="dxa"/>
            <w:vMerge w:val="restart"/>
            <w:tcBorders>
              <w:top w:val="nil"/>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铁峰乡场镇。</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太平村碗厂坡溪沟（太平供水站）水源地一级、二级保护区。</w:t>
            </w:r>
          </w:p>
        </w:tc>
      </w:tr>
      <w:tr>
        <w:tblPrEx>
          <w:tblCellMar>
            <w:top w:w="15" w:type="dxa"/>
            <w:left w:w="108" w:type="dxa"/>
            <w:bottom w:w="15" w:type="dxa"/>
            <w:right w:w="108" w:type="dxa"/>
          </w:tblCellMar>
        </w:tblPrEx>
        <w:trPr>
          <w:trHeight w:val="122"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歇凤山风景名胜区核心景区与其它保护区。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建制乡规划区外居民集中区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桐元垭口居民集中区，桐元犀河居民集中区，吉安界碑新农村居民集中区。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铁峰乡规划区。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森林公园</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铁峰山森林公园。</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歇凤山风景名胜区外围保护带。</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黄柏乡</w:t>
            </w:r>
          </w:p>
        </w:tc>
        <w:tc>
          <w:tcPr>
            <w:tcW w:w="1282" w:type="dxa"/>
            <w:vMerge w:val="restart"/>
            <w:tcBorders>
              <w:top w:val="nil"/>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黄柏乡场镇。</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三坪水库（黄柏水厂，水源地在白羊镇境内）水源地一级、二级保护区。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黄柏乡规划区。</w:t>
            </w:r>
          </w:p>
        </w:tc>
      </w:tr>
      <w:tr>
        <w:tblPrEx>
          <w:tblCellMar>
            <w:top w:w="15" w:type="dxa"/>
            <w:left w:w="108" w:type="dxa"/>
            <w:bottom w:w="15" w:type="dxa"/>
            <w:right w:w="108" w:type="dxa"/>
          </w:tblCellMar>
        </w:tblPrEx>
        <w:trPr>
          <w:trHeight w:val="549"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溪口乡</w:t>
            </w:r>
          </w:p>
        </w:tc>
        <w:tc>
          <w:tcPr>
            <w:tcW w:w="1282" w:type="dxa"/>
            <w:vMerge w:val="restart"/>
            <w:tcBorders>
              <w:top w:val="nil"/>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溪口乡场镇。</w:t>
            </w:r>
          </w:p>
        </w:tc>
      </w:tr>
      <w:tr>
        <w:trPr>
          <w:trHeight w:val="584"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r>
      <w:tr>
        <w:tblPrEx>
          <w:tblCellMar>
            <w:top w:w="15" w:type="dxa"/>
            <w:left w:w="108" w:type="dxa"/>
            <w:bottom w:w="15" w:type="dxa"/>
            <w:right w:w="108" w:type="dxa"/>
          </w:tblCellMar>
        </w:tblPrEx>
        <w:trPr>
          <w:trHeight w:val="734"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574"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溪口乡规划区。</w:t>
            </w:r>
          </w:p>
        </w:tc>
      </w:tr>
      <w:tr>
        <w:tblPrEx>
          <w:tblCellMar>
            <w:top w:w="15" w:type="dxa"/>
            <w:left w:w="108" w:type="dxa"/>
            <w:bottom w:w="15" w:type="dxa"/>
            <w:right w:w="108" w:type="dxa"/>
          </w:tblCellMar>
        </w:tblPrEx>
        <w:trPr>
          <w:trHeight w:val="570"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燕山乡</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燕山乡场镇。</w:t>
            </w:r>
          </w:p>
        </w:tc>
      </w:tr>
      <w:tr>
        <w:trPr>
          <w:trHeight w:val="602"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三峡库区消落带。</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建制镇规划区外居民集中区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长柏村居民集中区、沱基村居民集中区、长柏村居民集中区、长柏村居民集中区、泉水村居民集中区。</w:t>
            </w:r>
          </w:p>
        </w:tc>
      </w:tr>
      <w:tr>
        <w:tblPrEx>
          <w:tblCellMar>
            <w:top w:w="15" w:type="dxa"/>
            <w:left w:w="108" w:type="dxa"/>
            <w:bottom w:w="15" w:type="dxa"/>
            <w:right w:w="108" w:type="dxa"/>
          </w:tblCellMar>
        </w:tblPrEx>
        <w:trPr>
          <w:trHeight w:val="55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燕山乡规划区。</w:t>
            </w:r>
          </w:p>
        </w:tc>
      </w:tr>
      <w:tr>
        <w:trPr>
          <w:trHeight w:val="570"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长坪乡</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长坪乡场镇。</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598"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大树煤厂河流型（大树供水工程）水源地一级、二级保护区。</w:t>
            </w:r>
          </w:p>
        </w:tc>
      </w:tr>
      <w:tr>
        <w:tblPrEx>
          <w:tblCellMar>
            <w:top w:w="15" w:type="dxa"/>
            <w:left w:w="108" w:type="dxa"/>
            <w:bottom w:w="15" w:type="dxa"/>
            <w:right w:w="108" w:type="dxa"/>
          </w:tblCellMar>
        </w:tblPrEx>
        <w:trPr>
          <w:trHeight w:val="571"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大树村聚木林居民集中区，塘坤林农民新村居民集中区，长坪中学，小学，卫生院。</w:t>
            </w:r>
          </w:p>
        </w:tc>
      </w:tr>
      <w:tr>
        <w:tblPrEx>
          <w:tblCellMar>
            <w:top w:w="15" w:type="dxa"/>
            <w:left w:w="108" w:type="dxa"/>
            <w:bottom w:w="15" w:type="dxa"/>
            <w:right w:w="108" w:type="dxa"/>
          </w:tblCellMar>
        </w:tblPrEx>
        <w:trPr>
          <w:trHeight w:val="669"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长坪乡规划区。</w:t>
            </w:r>
          </w:p>
        </w:tc>
      </w:tr>
      <w:tr>
        <w:trPr>
          <w:trHeight w:val="490"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梨树乡</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梨树乡场镇。</w:t>
            </w:r>
          </w:p>
        </w:tc>
      </w:tr>
      <w:tr>
        <w:tblPrEx>
          <w:tblCellMar>
            <w:top w:w="15" w:type="dxa"/>
            <w:left w:w="108" w:type="dxa"/>
            <w:bottom w:w="15" w:type="dxa"/>
            <w:right w:w="108" w:type="dxa"/>
          </w:tblCellMar>
        </w:tblPrEx>
        <w:trPr>
          <w:trHeight w:val="5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自然保护区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王二包自然保护区核心区与缓冲区。</w:t>
            </w:r>
          </w:p>
        </w:tc>
      </w:tr>
      <w:tr>
        <w:trPr>
          <w:trHeight w:val="55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潭獐峡风景名胜区核心景区与其它保护区。</w:t>
            </w:r>
          </w:p>
        </w:tc>
      </w:tr>
      <w:tr>
        <w:tblPrEx>
          <w:tblCellMar>
            <w:top w:w="15" w:type="dxa"/>
            <w:left w:w="108" w:type="dxa"/>
            <w:bottom w:w="15" w:type="dxa"/>
            <w:right w:w="108" w:type="dxa"/>
          </w:tblCellMar>
        </w:tblPrEx>
        <w:trPr>
          <w:trHeight w:val="624"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vMerge w:val="restart"/>
            <w:tcBorders>
              <w:top w:val="nil"/>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vMerge w:val="restart"/>
            <w:tcBorders>
              <w:top w:val="nil"/>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深河湾（万州区开源水务有限公司梨树场镇水厂）、龙头煤洞沟（潭獐峡自来水厂）水源地一级、二级保护区。</w:t>
            </w:r>
          </w:p>
        </w:tc>
      </w:tr>
      <w:tr>
        <w:trPr>
          <w:trHeight w:val="56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8100"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安民社区居民集中区。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梨树乡规划区。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自然保护区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王二包自然保护区实验区。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潭獐峡风景名胜区外围保护带。</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茨竹乡</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茨竹乡场镇。</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烂冲子水库（万州区茨竹水厂）、母猪滩（茨竹自来水厂）水源地一级、二级保护区。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龙泉风景名胜区核心景区与其它保护区。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茨竹乡规划区。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40" w:lineRule="exact"/>
              <w:jc w:val="left"/>
              <w:rPr>
                <w:rFonts w:eastAsia="方正仿宋_GBK"/>
                <w:color w:val="000000"/>
                <w:kern w:val="0"/>
                <w:sz w:val="24"/>
              </w:rPr>
            </w:pPr>
            <w:r>
              <w:rPr>
                <w:rFonts w:hint="eastAsia" w:eastAsia="方正仿宋_GBK"/>
                <w:color w:val="000000"/>
                <w:kern w:val="0"/>
                <w:sz w:val="24"/>
              </w:rPr>
              <w:t>龙泉风景名胜区外围保护带。</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普子乡</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普子乡场镇。</w:t>
            </w:r>
          </w:p>
        </w:tc>
      </w:tr>
      <w:tr>
        <w:tblPrEx>
          <w:tblCellMar>
            <w:top w:w="15" w:type="dxa"/>
            <w:left w:w="108" w:type="dxa"/>
            <w:bottom w:w="15" w:type="dxa"/>
            <w:right w:w="108" w:type="dxa"/>
          </w:tblCellMar>
        </w:tblPrEx>
        <w:trPr>
          <w:trHeight w:val="630"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小龙河（大河沟，普子场镇饮水安全工程）、石家梁桥（普子自来水厂）水源地一级、二级保护区。</w:t>
            </w:r>
          </w:p>
        </w:tc>
      </w:tr>
      <w:tr>
        <w:trPr>
          <w:trHeight w:val="617"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普子乡规划区。</w:t>
            </w:r>
          </w:p>
        </w:tc>
      </w:tr>
      <w:tr>
        <w:tblPrEx>
          <w:tblCellMar>
            <w:top w:w="15" w:type="dxa"/>
            <w:left w:w="108" w:type="dxa"/>
            <w:bottom w:w="15" w:type="dxa"/>
            <w:right w:w="108" w:type="dxa"/>
          </w:tblCellMar>
        </w:tblPrEx>
        <w:trPr>
          <w:trHeight w:val="707"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泥溪河水域及其200米内的陆域。</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恒合土家族乡</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恒合土家族乡场镇。</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箱子坪水库（恒合自来水厂）水源地一级、二级保护区。</w:t>
            </w:r>
          </w:p>
        </w:tc>
      </w:tr>
      <w:tr>
        <w:trPr>
          <w:trHeight w:val="548"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箱子村居民集中区，八村居民集中区，石坪居民集中区，鸿凤居民集中区，国兴居民集中区，恒心农民新村居民集中区。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恒合土家族乡规划区。</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地宝土家族乡</w:t>
            </w: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地宝土家族乡城镇。</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四沟溪（地宝乡自来水厂）水源地一级、二级保护区。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潭獐峡风景名胜区核心景区与其它保护区。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建制乡规划区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地宝土家族乡规划区。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泥溪河水域及其200米以内陆域。</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风景名胜区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潭獐峡风景名胜区外围保护带。</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太白街道</w:t>
            </w:r>
          </w:p>
        </w:tc>
        <w:tc>
          <w:tcPr>
            <w:tcW w:w="1282" w:type="dxa"/>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太白街道建成区域。</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城市规划区外居民集中区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永宁村农民新村。</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太白街道规划区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20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高笋塘街道</w:t>
            </w:r>
          </w:p>
        </w:tc>
        <w:tc>
          <w:tcPr>
            <w:tcW w:w="1282" w:type="dxa"/>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街道全辖区。</w:t>
            </w:r>
          </w:p>
        </w:tc>
      </w:tr>
      <w:tr>
        <w:tblPrEx>
          <w:tblCellMar>
            <w:top w:w="15" w:type="dxa"/>
            <w:left w:w="108" w:type="dxa"/>
            <w:bottom w:w="15" w:type="dxa"/>
            <w:right w:w="108" w:type="dxa"/>
          </w:tblCellMar>
        </w:tblPrEx>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牌楼街道</w:t>
            </w:r>
          </w:p>
        </w:tc>
        <w:tc>
          <w:tcPr>
            <w:tcW w:w="1282" w:type="dxa"/>
            <w:vMerge w:val="restart"/>
            <w:tcBorders>
              <w:top w:val="nil"/>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街道全辖区。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长江（万州区自来水公司三水厂）水源地一级、二级保护区。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285" w:hRule="atLeast"/>
        </w:trPr>
        <w:tc>
          <w:tcPr>
            <w:tcW w:w="1433" w:type="dxa"/>
            <w:vMerge w:val="restart"/>
            <w:tcBorders>
              <w:top w:val="nil"/>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龙都街道</w:t>
            </w:r>
          </w:p>
        </w:tc>
        <w:tc>
          <w:tcPr>
            <w:tcW w:w="1282" w:type="dxa"/>
            <w:vMerge w:val="restart"/>
            <w:tcBorders>
              <w:top w:val="nil"/>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龙都街道建成区域。</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执行Ⅱ类水质标准水域及其200米以内的陆域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blPrEx>
          <w:tblCellMar>
            <w:top w:w="15" w:type="dxa"/>
            <w:left w:w="108" w:type="dxa"/>
            <w:bottom w:w="15" w:type="dxa"/>
            <w:right w:w="108" w:type="dxa"/>
          </w:tblCellMar>
        </w:tblPrEx>
        <w:trPr>
          <w:trHeight w:val="253"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龙都街道规划区。</w:t>
            </w:r>
          </w:p>
        </w:tc>
      </w:tr>
      <w:tr>
        <w:trPr>
          <w:trHeight w:val="548"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blPrEx>
          <w:tblCellMar>
            <w:top w:w="15" w:type="dxa"/>
            <w:left w:w="108" w:type="dxa"/>
            <w:bottom w:w="15" w:type="dxa"/>
            <w:right w:w="108" w:type="dxa"/>
          </w:tblCellMar>
        </w:tblPrEx>
        <w:trPr>
          <w:trHeight w:val="285" w:hRule="atLeast"/>
        </w:trPr>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双河口街道</w:t>
            </w:r>
          </w:p>
        </w:tc>
        <w:tc>
          <w:tcPr>
            <w:tcW w:w="1282" w:type="dxa"/>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双河口街道建成区域。</w:t>
            </w:r>
          </w:p>
        </w:tc>
      </w:tr>
      <w:tr>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restart"/>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街道全辖区。</w:t>
            </w:r>
          </w:p>
        </w:tc>
      </w:tr>
      <w:tr>
        <w:tblPrEx>
          <w:tblCellMar>
            <w:top w:w="15" w:type="dxa"/>
            <w:left w:w="108" w:type="dxa"/>
            <w:bottom w:w="15" w:type="dxa"/>
            <w:right w:w="108" w:type="dxa"/>
          </w:tblCellMar>
        </w:tblPrEx>
        <w:trPr>
          <w:trHeight w:val="343"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single" w:color="000000" w:sz="4" w:space="0"/>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工业园区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万州经开区。</w:t>
            </w:r>
          </w:p>
        </w:tc>
      </w:tr>
      <w:tr>
        <w:trPr>
          <w:trHeight w:val="390"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周家坝街道</w:t>
            </w:r>
          </w:p>
        </w:tc>
        <w:tc>
          <w:tcPr>
            <w:tcW w:w="1282" w:type="dxa"/>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街道全辖区。</w:t>
            </w:r>
          </w:p>
        </w:tc>
      </w:tr>
      <w:tr>
        <w:tblPrEx>
          <w:tblCellMar>
            <w:top w:w="15" w:type="dxa"/>
            <w:left w:w="108" w:type="dxa"/>
            <w:bottom w:w="15" w:type="dxa"/>
            <w:right w:w="108" w:type="dxa"/>
          </w:tblCellMar>
        </w:tblPrEx>
        <w:trPr>
          <w:trHeight w:val="285" w:hRule="atLeast"/>
        </w:trPr>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沙河街道</w:t>
            </w:r>
          </w:p>
        </w:tc>
        <w:tc>
          <w:tcPr>
            <w:tcW w:w="1282" w:type="dxa"/>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沙河街道建成区域。</w:t>
            </w:r>
          </w:p>
        </w:tc>
      </w:tr>
      <w:tr>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restart"/>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沙河街道规划区。</w:t>
            </w:r>
          </w:p>
        </w:tc>
      </w:tr>
      <w:tr>
        <w:tblPrEx>
          <w:tblCellMar>
            <w:top w:w="15" w:type="dxa"/>
            <w:left w:w="108" w:type="dxa"/>
            <w:bottom w:w="15" w:type="dxa"/>
            <w:right w:w="108" w:type="dxa"/>
          </w:tblCellMar>
        </w:tblPrEx>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single" w:color="000000" w:sz="4" w:space="0"/>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工业园区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万州经开区。</w:t>
            </w:r>
          </w:p>
        </w:tc>
      </w:tr>
      <w:tr>
        <w:trPr>
          <w:trHeight w:val="285" w:hRule="atLeast"/>
        </w:trPr>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钟鼓楼街道</w:t>
            </w:r>
          </w:p>
        </w:tc>
        <w:tc>
          <w:tcPr>
            <w:tcW w:w="1282" w:type="dxa"/>
            <w:vMerge w:val="restart"/>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钟鼓楼街道建成区域。</w:t>
            </w:r>
          </w:p>
        </w:tc>
      </w:tr>
      <w:tr>
        <w:tblPrEx>
          <w:tblCellMar>
            <w:top w:w="15" w:type="dxa"/>
            <w:left w:w="108" w:type="dxa"/>
            <w:bottom w:w="15" w:type="dxa"/>
            <w:right w:w="108" w:type="dxa"/>
          </w:tblCellMar>
        </w:tblPrEx>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single" w:color="000000" w:sz="4" w:space="0"/>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single" w:color="000000" w:sz="4" w:space="0"/>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抗建水库（抗建供水工程）、前进水库（大团供水工程）水源地一级、二级保护区</w:t>
            </w:r>
          </w:p>
        </w:tc>
      </w:tr>
      <w:tr>
        <w:tblPrEx>
          <w:tblCellMar>
            <w:top w:w="15" w:type="dxa"/>
            <w:left w:w="108" w:type="dxa"/>
            <w:bottom w:w="15" w:type="dxa"/>
            <w:right w:w="108" w:type="dxa"/>
          </w:tblCellMar>
        </w:tblPrEx>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钟楼街道规划区。</w:t>
            </w:r>
          </w:p>
        </w:tc>
      </w:tr>
      <w:tr>
        <w:trPr>
          <w:trHeight w:val="285" w:hRule="atLeast"/>
        </w:trPr>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百安坝街道</w:t>
            </w:r>
          </w:p>
        </w:tc>
        <w:tc>
          <w:tcPr>
            <w:tcW w:w="1282" w:type="dxa"/>
            <w:vMerge w:val="restart"/>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百安坝街道建成区域。</w:t>
            </w:r>
          </w:p>
        </w:tc>
      </w:tr>
      <w:tr>
        <w:tblPrEx>
          <w:tblCellMar>
            <w:top w:w="15" w:type="dxa"/>
            <w:left w:w="108" w:type="dxa"/>
            <w:bottom w:w="15" w:type="dxa"/>
            <w:right w:w="108" w:type="dxa"/>
          </w:tblCellMar>
        </w:tblPrEx>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single" w:color="000000" w:sz="4" w:space="0"/>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三峡库区消落带。</w:t>
            </w:r>
          </w:p>
        </w:tc>
      </w:tr>
      <w:tr>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restart"/>
            <w:tcBorders>
              <w:top w:val="single" w:color="000000" w:sz="4" w:space="0"/>
              <w:left w:val="nil"/>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blPrEx>
          <w:tblCellMar>
            <w:top w:w="15" w:type="dxa"/>
            <w:left w:w="108" w:type="dxa"/>
            <w:bottom w:w="15" w:type="dxa"/>
            <w:right w:w="108" w:type="dxa"/>
          </w:tblCellMar>
        </w:tblPrEx>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single" w:color="000000" w:sz="4" w:space="0"/>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城市规划区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百安坝街道规划区。</w:t>
            </w:r>
          </w:p>
        </w:tc>
      </w:tr>
      <w:tr>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single" w:color="000000" w:sz="4" w:space="0"/>
              <w:left w:val="nil"/>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工业园区</w:t>
            </w:r>
          </w:p>
        </w:tc>
        <w:tc>
          <w:tcPr>
            <w:tcW w:w="8100" w:type="dxa"/>
            <w:tcBorders>
              <w:top w:val="single" w:color="000000" w:sz="4" w:space="0"/>
              <w:left w:val="nil"/>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万州经开区。</w:t>
            </w:r>
          </w:p>
        </w:tc>
      </w:tr>
      <w:tr>
        <w:tblPrEx>
          <w:tblCellMar>
            <w:top w:w="15" w:type="dxa"/>
            <w:left w:w="108" w:type="dxa"/>
            <w:bottom w:w="15" w:type="dxa"/>
            <w:right w:w="108" w:type="dxa"/>
          </w:tblCellMar>
        </w:tblPrEx>
        <w:trPr>
          <w:trHeight w:val="204" w:hRule="atLeast"/>
        </w:trPr>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五桥街道</w:t>
            </w:r>
          </w:p>
        </w:tc>
        <w:tc>
          <w:tcPr>
            <w:tcW w:w="1282" w:type="dxa"/>
            <w:vMerge w:val="restar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五桥街道建成区域。</w:t>
            </w:r>
          </w:p>
        </w:tc>
      </w:tr>
      <w:tr>
        <w:trPr>
          <w:trHeight w:val="311"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万家沟水库（百安供水站）水源地一级、二级保护区。</w:t>
            </w:r>
          </w:p>
        </w:tc>
      </w:tr>
      <w:tr>
        <w:tblPrEx>
          <w:tblCellMar>
            <w:top w:w="15" w:type="dxa"/>
            <w:left w:w="108" w:type="dxa"/>
            <w:bottom w:w="15" w:type="dxa"/>
            <w:right w:w="108" w:type="dxa"/>
          </w:tblCellMar>
        </w:tblPrEx>
        <w:trPr>
          <w:trHeight w:val="343"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378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城市规划区外居民集中区</w:t>
            </w:r>
          </w:p>
        </w:tc>
        <w:tc>
          <w:tcPr>
            <w:tcW w:w="810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石人场居民集中区。</w:t>
            </w:r>
          </w:p>
        </w:tc>
      </w:tr>
      <w:tr>
        <w:trPr>
          <w:trHeight w:val="343"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方正仿宋_GBK"/>
                <w:color w:val="000000"/>
                <w:kern w:val="0"/>
                <w:sz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Fonts w:eastAsia="方正仿宋_GBK"/>
                <w:color w:val="000000"/>
                <w:kern w:val="0"/>
                <w:sz w:val="24"/>
              </w:rPr>
            </w:pPr>
            <w:r>
              <w:rPr>
                <w:rFonts w:hint="eastAsia" w:eastAsia="方正仿宋_GBK"/>
                <w:color w:val="000000"/>
                <w:kern w:val="0"/>
                <w:sz w:val="24"/>
              </w:rPr>
              <w:t>城市规划区</w:t>
            </w:r>
          </w:p>
        </w:tc>
        <w:tc>
          <w:tcPr>
            <w:tcW w:w="8100" w:type="dxa"/>
            <w:tcBorders>
              <w:top w:val="single" w:color="000000" w:sz="4" w:space="0"/>
              <w:left w:val="single" w:color="000000" w:sz="4" w:space="0"/>
              <w:bottom w:val="single" w:color="000000" w:sz="4" w:space="0"/>
              <w:right w:val="single" w:color="000000" w:sz="4" w:space="0"/>
            </w:tcBorders>
          </w:tcPr>
          <w:p>
            <w:pPr>
              <w:spacing w:line="380" w:lineRule="exact"/>
              <w:jc w:val="left"/>
              <w:rPr>
                <w:rFonts w:eastAsia="方正仿宋_GBK"/>
                <w:color w:val="000000"/>
                <w:kern w:val="0"/>
                <w:sz w:val="24"/>
              </w:rPr>
            </w:pPr>
            <w:r>
              <w:rPr>
                <w:rFonts w:hint="eastAsia" w:eastAsia="方正仿宋_GBK"/>
                <w:color w:val="000000"/>
                <w:kern w:val="0"/>
                <w:sz w:val="24"/>
              </w:rPr>
              <w:t>五桥街道规划区。</w:t>
            </w:r>
          </w:p>
        </w:tc>
      </w:tr>
      <w:tr>
        <w:tblPrEx>
          <w:tblCellMar>
            <w:top w:w="15" w:type="dxa"/>
            <w:left w:w="108" w:type="dxa"/>
            <w:bottom w:w="15" w:type="dxa"/>
            <w:right w:w="108" w:type="dxa"/>
          </w:tblCellMar>
        </w:tblPrEx>
        <w:trPr>
          <w:trHeight w:val="285" w:hRule="atLeast"/>
        </w:trPr>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陈家坝街道</w:t>
            </w:r>
          </w:p>
        </w:tc>
        <w:tc>
          <w:tcPr>
            <w:tcW w:w="1282"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禁养区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城市建成区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陈家坝街道建成区域。</w:t>
            </w:r>
          </w:p>
        </w:tc>
      </w:tr>
      <w:tr>
        <w:trPr>
          <w:trHeight w:val="285"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single" w:color="000000" w:sz="4" w:space="0"/>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三峡库区消落带</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三峡库区消落带。</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饮用水水源地保护区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联合水库（机场供水工程）水源地一级、二级保护区。</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restart"/>
            <w:tcBorders>
              <w:top w:val="nil"/>
              <w:left w:val="nil"/>
              <w:bottom w:val="single" w:color="000000" w:sz="4" w:space="0"/>
              <w:right w:val="single" w:color="000000" w:sz="4" w:space="0"/>
            </w:tcBorders>
            <w:vAlign w:val="center"/>
          </w:tcPr>
          <w:p>
            <w:pPr>
              <w:spacing w:line="400" w:lineRule="exact"/>
              <w:jc w:val="center"/>
              <w:rPr>
                <w:rFonts w:eastAsia="方正仿宋_GBK"/>
                <w:color w:val="000000"/>
                <w:kern w:val="0"/>
                <w:sz w:val="24"/>
              </w:rPr>
            </w:pPr>
            <w:r>
              <w:rPr>
                <w:rFonts w:hint="eastAsia" w:eastAsia="方正仿宋_GBK"/>
                <w:color w:val="000000"/>
                <w:kern w:val="0"/>
                <w:sz w:val="24"/>
              </w:rPr>
              <w:t>限养区</w:t>
            </w: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城市规划区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陈家坝街道规划区。</w:t>
            </w:r>
          </w:p>
        </w:tc>
      </w:tr>
      <w:tr>
        <w:tblPrEx>
          <w:tblCellMar>
            <w:top w:w="15" w:type="dxa"/>
            <w:left w:w="108" w:type="dxa"/>
            <w:bottom w:w="15" w:type="dxa"/>
            <w:right w:w="108" w:type="dxa"/>
          </w:tblCellMar>
        </w:tblPrEx>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执行Ⅲ类水质标准水域及其200米以内的陆域</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长江干流水域及其200米范围内陆域。</w:t>
            </w:r>
          </w:p>
        </w:tc>
      </w:tr>
      <w:tr>
        <w:trPr>
          <w:trHeight w:val="285" w:hRule="atLeast"/>
        </w:trPr>
        <w:tc>
          <w:tcPr>
            <w:tcW w:w="1433"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1282" w:type="dxa"/>
            <w:vMerge w:val="continue"/>
            <w:tcBorders>
              <w:top w:val="nil"/>
              <w:left w:val="nil"/>
              <w:bottom w:val="single" w:color="000000" w:sz="4" w:space="0"/>
              <w:right w:val="single" w:color="000000" w:sz="4" w:space="0"/>
            </w:tcBorders>
            <w:vAlign w:val="center"/>
          </w:tcPr>
          <w:p>
            <w:pPr>
              <w:widowControl/>
              <w:spacing w:line="400" w:lineRule="exact"/>
              <w:jc w:val="left"/>
              <w:rPr>
                <w:rFonts w:eastAsia="方正仿宋_GBK"/>
                <w:color w:val="000000"/>
                <w:kern w:val="0"/>
                <w:sz w:val="24"/>
              </w:rPr>
            </w:pPr>
          </w:p>
        </w:tc>
        <w:tc>
          <w:tcPr>
            <w:tcW w:w="378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工业园区</w:t>
            </w:r>
          </w:p>
        </w:tc>
        <w:tc>
          <w:tcPr>
            <w:tcW w:w="8100" w:type="dxa"/>
            <w:tcBorders>
              <w:top w:val="single" w:color="000000" w:sz="4" w:space="0"/>
              <w:left w:val="nil"/>
              <w:bottom w:val="single" w:color="000000" w:sz="4" w:space="0"/>
              <w:right w:val="single" w:color="000000" w:sz="4" w:space="0"/>
            </w:tcBorders>
            <w:vAlign w:val="center"/>
          </w:tcPr>
          <w:p>
            <w:pPr>
              <w:spacing w:line="400" w:lineRule="exact"/>
              <w:jc w:val="left"/>
              <w:rPr>
                <w:rFonts w:eastAsia="方正仿宋_GBK"/>
                <w:color w:val="000000"/>
                <w:kern w:val="0"/>
                <w:sz w:val="24"/>
              </w:rPr>
            </w:pPr>
            <w:r>
              <w:rPr>
                <w:rFonts w:hint="eastAsia" w:eastAsia="方正仿宋_GBK"/>
                <w:color w:val="000000"/>
                <w:kern w:val="0"/>
                <w:sz w:val="24"/>
              </w:rPr>
              <w:t>万州经开区。</w:t>
            </w:r>
          </w:p>
        </w:tc>
      </w:tr>
    </w:tbl>
    <w:p>
      <w:pPr>
        <w:spacing w:line="520" w:lineRule="exact"/>
        <w:ind w:firstLine="5200" w:firstLineChars="1625"/>
        <w:rPr>
          <w:rFonts w:eastAsia="方正仿宋_GBK"/>
          <w:sz w:val="32"/>
          <w:szCs w:val="32"/>
        </w:rPr>
      </w:pPr>
    </w:p>
    <w:p>
      <w:pPr>
        <w:spacing w:line="580" w:lineRule="exact"/>
        <w:ind w:firstLine="640"/>
        <w:rPr>
          <w:rFonts w:eastAsia="方正仿宋_GBK"/>
          <w:sz w:val="32"/>
        </w:rPr>
        <w:sectPr>
          <w:pgSz w:w="16838" w:h="11906" w:orient="landscape"/>
          <w:pgMar w:top="1361" w:right="1247" w:bottom="1191" w:left="1247" w:header="851" w:footer="1361" w:gutter="0"/>
          <w:cols w:space="0" w:num="1"/>
          <w:docGrid w:type="lines" w:linePitch="315" w:charSpace="0"/>
        </w:sectPr>
      </w:pPr>
    </w:p>
    <w:p>
      <w:pPr>
        <w:spacing w:line="590" w:lineRule="exact"/>
        <w:ind w:firstLine="645"/>
        <w:rPr>
          <w:rFonts w:ascii="方正仿宋_GBK" w:eastAsia="方正仿宋_GBK"/>
          <w:sz w:val="32"/>
          <w:szCs w:val="32"/>
        </w:rPr>
      </w:pPr>
    </w:p>
    <w:p>
      <w:pPr>
        <w:spacing w:line="590" w:lineRule="exact"/>
        <w:ind w:firstLine="645"/>
        <w:rPr>
          <w:rFonts w:ascii="方正仿宋_GBK" w:eastAsia="方正仿宋_GBK"/>
          <w:sz w:val="32"/>
          <w:szCs w:val="32"/>
        </w:rPr>
      </w:pPr>
    </w:p>
    <w:p>
      <w:pPr>
        <w:spacing w:line="590" w:lineRule="exact"/>
        <w:ind w:right="1283" w:rightChars="611" w:firstLine="1289" w:firstLineChars="403"/>
        <w:rPr>
          <w:rFonts w:ascii="方正仿宋_GBK" w:eastAsia="方正仿宋_GBK"/>
          <w:sz w:val="32"/>
        </w:rPr>
      </w:pPr>
    </w:p>
    <w:p>
      <w:pPr>
        <w:spacing w:line="590" w:lineRule="exact"/>
        <w:ind w:right="1283" w:rightChars="611" w:firstLine="1289" w:firstLineChars="403"/>
        <w:rPr>
          <w:rFonts w:ascii="方正仿宋_GBK" w:eastAsia="方正仿宋_GBK"/>
          <w:sz w:val="32"/>
        </w:rPr>
      </w:pPr>
    </w:p>
    <w:p>
      <w:pPr>
        <w:spacing w:line="590" w:lineRule="exact"/>
        <w:ind w:right="1283" w:rightChars="611" w:firstLine="1289" w:firstLineChars="403"/>
        <w:rPr>
          <w:rFonts w:ascii="方正仿宋_GBK" w:eastAsia="方正仿宋_GBK"/>
          <w:sz w:val="32"/>
        </w:rPr>
      </w:pPr>
    </w:p>
    <w:p>
      <w:pPr>
        <w:spacing w:line="590" w:lineRule="exact"/>
        <w:ind w:right="1283" w:rightChars="611" w:firstLine="1289" w:firstLineChars="403"/>
        <w:rPr>
          <w:rFonts w:ascii="方正仿宋_GBK" w:eastAsia="方正仿宋_GBK"/>
          <w:sz w:val="32"/>
        </w:rPr>
      </w:pPr>
    </w:p>
    <w:p>
      <w:pPr>
        <w:spacing w:line="590" w:lineRule="exact"/>
        <w:ind w:right="1283" w:rightChars="611" w:firstLine="1289" w:firstLineChars="403"/>
        <w:rPr>
          <w:rFonts w:ascii="方正仿宋_GBK" w:eastAsia="方正仿宋_GBK"/>
          <w:sz w:val="32"/>
        </w:rPr>
      </w:pPr>
    </w:p>
    <w:p>
      <w:pPr>
        <w:spacing w:line="590" w:lineRule="exact"/>
        <w:ind w:right="1283" w:rightChars="611" w:firstLine="1289" w:firstLineChars="403"/>
        <w:rPr>
          <w:rFonts w:ascii="方正仿宋_GBK" w:eastAsia="方正仿宋_GBK"/>
          <w:sz w:val="32"/>
        </w:rPr>
      </w:pPr>
    </w:p>
    <w:p>
      <w:pPr>
        <w:spacing w:line="550" w:lineRule="exact"/>
        <w:ind w:right="1283" w:rightChars="611" w:firstLine="1289" w:firstLineChars="403"/>
        <w:rPr>
          <w:rFonts w:ascii="方正仿宋_GBK" w:eastAsia="方正仿宋_GBK"/>
          <w:sz w:val="32"/>
        </w:rPr>
      </w:pPr>
    </w:p>
    <w:p>
      <w:pPr>
        <w:spacing w:line="550" w:lineRule="exact"/>
        <w:ind w:right="1283" w:rightChars="611" w:firstLine="1289" w:firstLineChars="403"/>
        <w:rPr>
          <w:rFonts w:ascii="方正仿宋_GBK" w:eastAsia="方正仿宋_GBK"/>
          <w:sz w:val="32"/>
        </w:rPr>
      </w:pPr>
    </w:p>
    <w:p>
      <w:pPr>
        <w:spacing w:line="550" w:lineRule="exact"/>
        <w:ind w:right="1283" w:rightChars="611" w:firstLine="1289" w:firstLineChars="403"/>
        <w:rPr>
          <w:rFonts w:ascii="方正仿宋_GBK" w:eastAsia="方正仿宋_GBK"/>
          <w:sz w:val="32"/>
        </w:rPr>
      </w:pPr>
    </w:p>
    <w:p>
      <w:pPr>
        <w:spacing w:line="550" w:lineRule="exact"/>
        <w:ind w:right="1283" w:rightChars="611" w:firstLine="1289" w:firstLineChars="403"/>
        <w:rPr>
          <w:rFonts w:ascii="方正仿宋_GBK" w:eastAsia="方正仿宋_GBK"/>
          <w:sz w:val="32"/>
        </w:rPr>
      </w:pPr>
    </w:p>
    <w:p>
      <w:pPr>
        <w:spacing w:line="550" w:lineRule="exact"/>
        <w:ind w:right="1283" w:rightChars="611" w:firstLine="1289" w:firstLineChars="403"/>
        <w:rPr>
          <w:rFonts w:ascii="方正仿宋_GBK" w:eastAsia="方正仿宋_GBK"/>
          <w:sz w:val="32"/>
        </w:rPr>
      </w:pPr>
    </w:p>
    <w:p>
      <w:pPr>
        <w:spacing w:line="550" w:lineRule="exact"/>
        <w:ind w:right="1283" w:rightChars="611" w:firstLine="1289" w:firstLineChars="403"/>
        <w:rPr>
          <w:rFonts w:ascii="方正仿宋_GBK" w:eastAsia="方正仿宋_GBK"/>
          <w:sz w:val="32"/>
        </w:rPr>
      </w:pPr>
    </w:p>
    <w:p>
      <w:pPr>
        <w:spacing w:line="550" w:lineRule="exact"/>
        <w:ind w:right="1283" w:rightChars="611" w:firstLine="1289" w:firstLineChars="403"/>
        <w:rPr>
          <w:rFonts w:ascii="方正仿宋_GBK" w:eastAsia="方正仿宋_GBK"/>
          <w:sz w:val="32"/>
        </w:rPr>
      </w:pPr>
    </w:p>
    <w:p>
      <w:pPr>
        <w:spacing w:line="590" w:lineRule="exact"/>
        <w:ind w:right="1283" w:rightChars="611" w:firstLine="1289" w:firstLineChars="403"/>
        <w:rPr>
          <w:rFonts w:ascii="方正仿宋_GBK" w:eastAsia="方正仿宋_GBK"/>
          <w:sz w:val="32"/>
        </w:rPr>
      </w:pPr>
    </w:p>
    <w:p>
      <w:pPr>
        <w:spacing w:line="590" w:lineRule="exact"/>
        <w:ind w:right="1283" w:rightChars="611" w:firstLine="1289" w:firstLineChars="403"/>
        <w:rPr>
          <w:rFonts w:ascii="方正仿宋_GBK" w:eastAsia="方正仿宋_GBK"/>
          <w:sz w:val="32"/>
        </w:rPr>
      </w:pPr>
    </w:p>
    <w:p>
      <w:pPr>
        <w:widowControl/>
        <w:pBdr>
          <w:bottom w:val="single" w:color="auto" w:sz="8" w:space="1"/>
        </w:pBdr>
        <w:snapToGrid w:val="0"/>
        <w:spacing w:line="590" w:lineRule="exact"/>
        <w:jc w:val="left"/>
        <w:rPr>
          <w:rFonts w:ascii="方正仿宋_GBK" w:hAnsi="宋体" w:eastAsia="方正仿宋_GBK" w:cs="宋体"/>
          <w:kern w:val="0"/>
          <w:sz w:val="28"/>
        </w:rPr>
      </w:pPr>
    </w:p>
    <w:p>
      <w:pPr>
        <w:spacing w:line="590" w:lineRule="exact"/>
        <w:ind w:firstLine="280" w:firstLineChars="100"/>
        <w:rPr>
          <w:rFonts w:ascii="方正仿宋_GBK" w:eastAsia="方正仿宋_GBK"/>
          <w:sz w:val="28"/>
        </w:rPr>
      </w:pPr>
      <w:r>
        <w:rPr>
          <w:rFonts w:hint="eastAsia" w:ascii="方正仿宋_GBK" w:hAnsi="宋体" w:eastAsia="方正仿宋_GBK" w:cs="宋体"/>
          <w:kern w:val="0"/>
          <w:sz w:val="28"/>
          <w:szCs w:val="28"/>
        </w:rPr>
        <w:t>抄送：</w:t>
      </w:r>
      <w:r>
        <w:rPr>
          <w:rFonts w:hint="eastAsia" w:ascii="方正仿宋_GBK" w:eastAsia="方正仿宋_GBK"/>
          <w:sz w:val="28"/>
        </w:rPr>
        <w:t>市生态环境局，市农业农村委，区委办公室委，区人大常委会</w:t>
      </w:r>
    </w:p>
    <w:p>
      <w:pPr>
        <w:spacing w:line="590" w:lineRule="exact"/>
        <w:ind w:firstLine="1120" w:firstLineChars="400"/>
        <w:rPr>
          <w:rFonts w:ascii="方正仿宋_GBK" w:eastAsia="方正仿宋_GBK"/>
          <w:sz w:val="28"/>
        </w:rPr>
      </w:pPr>
      <w:r>
        <w:rPr>
          <w:rFonts w:hint="eastAsia" w:ascii="方正仿宋_GBK" w:eastAsia="方正仿宋_GBK"/>
          <w:sz w:val="28"/>
        </w:rPr>
        <w:t>办公室，区政协办公室，万州经开区办公室，区法院，区检察院，</w:t>
      </w:r>
    </w:p>
    <w:p>
      <w:pPr>
        <w:spacing w:line="590" w:lineRule="exact"/>
        <w:ind w:firstLine="1120" w:firstLineChars="400"/>
        <w:rPr>
          <w:rFonts w:ascii="方正仿宋_GBK" w:hAnsi="宋体" w:eastAsia="方正仿宋_GBK" w:cs="宋体"/>
          <w:kern w:val="0"/>
          <w:sz w:val="28"/>
          <w:szCs w:val="28"/>
        </w:rPr>
      </w:pPr>
      <w:r>
        <w:rPr>
          <w:rFonts w:hint="eastAsia" w:ascii="方正仿宋_GBK" w:eastAsia="方正仿宋_GBK"/>
          <w:sz w:val="28"/>
        </w:rPr>
        <w:t>区人武部</w:t>
      </w:r>
      <w:r>
        <w:rPr>
          <w:rFonts w:hint="eastAsia" w:ascii="方正仿宋_GBK" w:hAnsi="宋体" w:eastAsia="方正仿宋_GBK" w:cs="宋体"/>
          <w:kern w:val="0"/>
          <w:sz w:val="28"/>
          <w:szCs w:val="28"/>
        </w:rPr>
        <w:t>。</w:t>
      </w:r>
    </w:p>
    <w:p>
      <w:pPr>
        <w:widowControl/>
        <w:pBdr>
          <w:top w:val="single" w:color="auto" w:sz="4" w:space="1"/>
          <w:bottom w:val="single" w:color="auto" w:sz="8" w:space="1"/>
        </w:pBdr>
        <w:snapToGrid w:val="0"/>
        <w:spacing w:line="590" w:lineRule="exact"/>
        <w:jc w:val="left"/>
        <w:rPr>
          <w:rFonts w:ascii="方正仿宋_GBK" w:hAnsi="宋体" w:eastAsia="方正仿宋_GBK" w:cs="宋体"/>
          <w:kern w:val="0"/>
          <w:sz w:val="28"/>
          <w:szCs w:val="28"/>
        </w:rPr>
      </w:pPr>
      <w:r>
        <w:rPr>
          <w:rFonts w:hint="eastAsia" w:ascii="方正仿宋_GBK" w:eastAsia="方正仿宋_GBK"/>
          <w:sz w:val="28"/>
        </w:rPr>
        <w:t>重庆市万州区人民政府办公室</w:t>
      </w:r>
      <w:r>
        <w:rPr>
          <w:rFonts w:ascii="方正仿宋_GBK" w:hAnsi="宋体" w:eastAsia="方正仿宋_GBK" w:cs="宋体"/>
          <w:kern w:val="0"/>
          <w:sz w:val="28"/>
          <w:szCs w:val="28"/>
        </w:rPr>
        <w:t xml:space="preserve">             20</w:t>
      </w:r>
      <w:r>
        <w:rPr>
          <w:rFonts w:hint="eastAsia" w:ascii="方正仿宋_GBK" w:hAnsi="宋体" w:eastAsia="方正仿宋_GBK" w:cs="宋体"/>
          <w:kern w:val="0"/>
          <w:sz w:val="28"/>
          <w:szCs w:val="28"/>
        </w:rPr>
        <w:t>20年6月30日印发</w:t>
      </w:r>
    </w:p>
    <w:sectPr>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serif">
    <w:altName w:val="汉仪仿宋S"/>
    <w:panose1 w:val="00000000000000000000"/>
    <w:charset w:val="00"/>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jc w:val="both"/>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attachedTemplate r:id="rId1"/>
  <w:documentProtection w:enforcement="0"/>
  <w:defaultTabStop w:val="420"/>
  <w:evenAndOddHeaders w:val="true"/>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C43430"/>
    <w:rsid w:val="00046584"/>
    <w:rsid w:val="00344B49"/>
    <w:rsid w:val="003A786B"/>
    <w:rsid w:val="003D6771"/>
    <w:rsid w:val="00515ED2"/>
    <w:rsid w:val="006F2594"/>
    <w:rsid w:val="00C26C81"/>
    <w:rsid w:val="0354140C"/>
    <w:rsid w:val="035B1BE8"/>
    <w:rsid w:val="06DA007A"/>
    <w:rsid w:val="07E702FC"/>
    <w:rsid w:val="0DC43430"/>
    <w:rsid w:val="115538EA"/>
    <w:rsid w:val="29DE4323"/>
    <w:rsid w:val="2CD80C4C"/>
    <w:rsid w:val="2FB642FC"/>
    <w:rsid w:val="381A16E6"/>
    <w:rsid w:val="568E2509"/>
    <w:rsid w:val="5FFD4AA8"/>
    <w:rsid w:val="686A3798"/>
    <w:rsid w:val="6FF6B401"/>
    <w:rsid w:val="71C27560"/>
    <w:rsid w:val="74171CEA"/>
    <w:rsid w:val="7B8E4B42"/>
    <w:rsid w:val="7DFB775A"/>
    <w:rsid w:val="CCD2FC3B"/>
    <w:rsid w:val="F7FB30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Date"/>
    <w:basedOn w:val="1"/>
    <w:next w:val="1"/>
    <w:link w:val="12"/>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1">
    <w:name w:val="正文文本{858D7CFB-ED40-4347-BF05-701D383B685F}{858D7CFB-ED40-4347-BF05-701D383B685F}"/>
    <w:basedOn w:val="1"/>
    <w:qFormat/>
    <w:uiPriority w:val="0"/>
    <w:pPr>
      <w:spacing w:before="100" w:beforeAutospacing="1" w:after="120"/>
    </w:pPr>
    <w:rPr>
      <w:szCs w:val="21"/>
    </w:rPr>
  </w:style>
  <w:style w:type="character" w:customStyle="1" w:styleId="12">
    <w:name w:val="日期 Char"/>
    <w:basedOn w:val="9"/>
    <w:link w:val="4"/>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office6\templates\wps\zh_CN\&#19975;&#24030;&#24220;&#21150;&#21457;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万州府办发2020</Template>
  <Company>区政府办公室</Company>
  <Pages>26</Pages>
  <Words>1685</Words>
  <Characters>9609</Characters>
  <Lines>80</Lines>
  <Paragraphs>22</Paragraphs>
  <TotalTime>22</TotalTime>
  <ScaleCrop>false</ScaleCrop>
  <LinksUpToDate>false</LinksUpToDate>
  <CharactersWithSpaces>11272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2020-07-04T16:05:00Z</dcterms:created>
  <dc:creator>Administrator</dc:creator>
  <cp:lastModifiedBy>user</cp:lastModifiedBy>
  <cp:lastPrinted>2020-07-04T17:37:00Z</cp:lastPrinted>
  <dcterms:modified xsi:type="dcterms:W3CDTF">2022-09-05T15:24:53Z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