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重庆市万州区住房和城乡建设委员会</w:t>
      </w:r>
    </w:p>
    <w:p>
      <w:pPr>
        <w:spacing w:line="56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关于印发《万州区城乡建设领域碳达峰实施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方案》的通知</w:t>
      </w:r>
    </w:p>
    <w:p>
      <w:pPr>
        <w:spacing w:line="640" w:lineRule="exact"/>
        <w:jc w:val="center"/>
        <w:rPr>
          <w:rFonts w:hint="eastAsia" w:ascii="Times New Roman" w:hAnsi="方正仿宋_GBK" w:eastAsia="方正仿宋_GBK"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方正仿宋_GBK" w:eastAsia="方正仿宋_GBK"/>
          <w:sz w:val="32"/>
          <w:szCs w:val="32"/>
        </w:rPr>
        <w:t>万州建发〔</w:t>
      </w:r>
      <w:r>
        <w:rPr>
          <w:rFonts w:ascii="Times New Roman" w:hAnsi="Times New Roman" w:eastAsia="方正仿宋_GBK"/>
          <w:sz w:val="32"/>
          <w:szCs w:val="32"/>
        </w:rPr>
        <w:t>2023</w:t>
      </w:r>
      <w:r>
        <w:rPr>
          <w:rFonts w:hint="eastAsia" w:ascii="Times New Roman" w:hAnsi="方正仿宋_GBK" w:eastAsia="方正仿宋_GBK"/>
          <w:sz w:val="32"/>
          <w:szCs w:val="32"/>
        </w:rPr>
        <w:t>〕</w:t>
      </w:r>
      <w:r>
        <w:rPr>
          <w:rFonts w:ascii="Times New Roman" w:hAnsi="Times New Roman" w:eastAsia="方正仿宋_GBK"/>
          <w:sz w:val="32"/>
          <w:szCs w:val="32"/>
        </w:rPr>
        <w:t>32</w:t>
      </w:r>
      <w:r>
        <w:rPr>
          <w:rFonts w:hint="eastAsia" w:ascii="Times New Roman" w:hAnsi="方正仿宋_GBK" w:eastAsia="方正仿宋_GBK"/>
          <w:sz w:val="32"/>
          <w:szCs w:val="32"/>
        </w:rPr>
        <w:t>号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各镇乡</w:t>
      </w:r>
      <w:r>
        <w:rPr>
          <w:rFonts w:ascii="Times New Roman" w:hAnsi="Times New Roman" w:eastAsia="方正仿宋_GBK"/>
          <w:sz w:val="32"/>
          <w:szCs w:val="32"/>
        </w:rPr>
        <w:t>(</w:t>
      </w:r>
      <w:r>
        <w:rPr>
          <w:rFonts w:hint="eastAsia" w:ascii="Times New Roman" w:hAnsi="Times New Roman" w:eastAsia="方正仿宋_GBK"/>
          <w:sz w:val="32"/>
          <w:szCs w:val="32"/>
        </w:rPr>
        <w:t>民族乡</w:t>
      </w:r>
      <w:r>
        <w:rPr>
          <w:rFonts w:ascii="Times New Roman" w:hAnsi="Times New Roman" w:eastAsia="方正仿宋_GBK"/>
          <w:sz w:val="32"/>
          <w:szCs w:val="32"/>
        </w:rPr>
        <w:t>)</w:t>
      </w:r>
      <w:r>
        <w:rPr>
          <w:rFonts w:hint="eastAsia" w:ascii="Times New Roman" w:hAnsi="Times New Roman" w:eastAsia="方正仿宋_GBK"/>
          <w:sz w:val="32"/>
          <w:szCs w:val="32"/>
        </w:rPr>
        <w:t>人民政府，各街道办事处，区级有关部门，万州经开区有关部门，有关单位</w:t>
      </w:r>
      <w:r>
        <w:rPr>
          <w:rFonts w:ascii="Times New Roman" w:hAnsi="Times New Roman" w:eastAsia="方正仿宋_GBK"/>
          <w:sz w:val="32"/>
          <w:szCs w:val="32"/>
        </w:rPr>
        <w:t>:</w:t>
      </w:r>
    </w:p>
    <w:p>
      <w:pPr>
        <w:spacing w:line="56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</w:rPr>
        <w:t>为深入贯彻落实党中央、国务院碳达峰、碳中和重大战略决策和重庆市碳达峰总体要求，有力有序有效做好全区城乡建设领域碳达峰工作，现将《万州区城乡建设领域碳达峰实施方案》印发给你们，请结合工作实际认真贯彻执行。</w:t>
      </w:r>
    </w:p>
    <w:p>
      <w:pPr>
        <w:spacing w:line="56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附件：《万州区城乡建设领域碳达峰实施方案》</w:t>
      </w:r>
    </w:p>
    <w:p>
      <w:pPr>
        <w:spacing w:line="56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</w:t>
      </w:r>
    </w:p>
    <w:p>
      <w:pPr>
        <w:spacing w:line="56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重庆市万州区住房和城乡建设委员会</w:t>
      </w:r>
    </w:p>
    <w:p>
      <w:pPr>
        <w:widowControl/>
        <w:ind w:firstLine="5440" w:firstLineChars="1700"/>
        <w:jc w:val="left"/>
        <w:rPr>
          <w:rFonts w:hint="eastAsia" w:ascii="Times New Roman" w:hAnsi="方正小标宋_GBK" w:eastAsia="方正小标宋_GBK"/>
          <w:sz w:val="44"/>
          <w:szCs w:val="44"/>
        </w:rPr>
      </w:pPr>
      <w:r>
        <w:rPr>
          <w:rFonts w:ascii="Times New Roman" w:hAnsi="Times New Roman" w:eastAsia="方正仿宋_GBK"/>
          <w:sz w:val="32"/>
          <w:szCs w:val="32"/>
        </w:rPr>
        <w:t>2023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>12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29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spacing w:line="590" w:lineRule="exact"/>
        <w:jc w:val="left"/>
        <w:outlineLvl w:val="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pacing w:line="590" w:lineRule="exact"/>
        <w:jc w:val="left"/>
        <w:outlineLvl w:val="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pacing w:line="590" w:lineRule="exact"/>
        <w:jc w:val="left"/>
        <w:outlineLvl w:val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（此件公开发布）</w:t>
      </w:r>
      <w:bookmarkStart w:id="0" w:name="_GoBack"/>
      <w:bookmarkEnd w:id="0"/>
    </w:p>
    <w:sectPr>
      <w:headerReference r:id="rId3" w:type="default"/>
      <w:pgSz w:w="11906" w:h="16838"/>
      <w:pgMar w:top="1644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B4CBB"/>
    <w:rsid w:val="00200C8C"/>
    <w:rsid w:val="004B3AF3"/>
    <w:rsid w:val="004F0B8E"/>
    <w:rsid w:val="00706BE4"/>
    <w:rsid w:val="0073063B"/>
    <w:rsid w:val="007556F3"/>
    <w:rsid w:val="00902492"/>
    <w:rsid w:val="00A40FDD"/>
    <w:rsid w:val="00A777FB"/>
    <w:rsid w:val="00B3430C"/>
    <w:rsid w:val="00B90F59"/>
    <w:rsid w:val="00D8791D"/>
    <w:rsid w:val="00DF62ED"/>
    <w:rsid w:val="00EE0C23"/>
    <w:rsid w:val="00EF15B5"/>
    <w:rsid w:val="1BC93961"/>
    <w:rsid w:val="37F174AE"/>
    <w:rsid w:val="3F0B4CBB"/>
    <w:rsid w:val="4407627D"/>
    <w:rsid w:val="7335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qFormat="1"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semiHidden/>
    <w:qFormat/>
    <w:uiPriority w:val="99"/>
    <w:pPr>
      <w:shd w:val="clear" w:color="auto" w:fill="000080"/>
    </w:pPr>
  </w:style>
  <w:style w:type="paragraph" w:styleId="3">
    <w:name w:val="toc 3"/>
    <w:basedOn w:val="1"/>
    <w:next w:val="1"/>
    <w:qFormat/>
    <w:uiPriority w:val="99"/>
    <w:pPr>
      <w:ind w:left="400" w:leftChars="400"/>
    </w:pPr>
    <w:rPr>
      <w:rFonts w:cs="Arial"/>
      <w:szCs w:val="22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Header Char"/>
    <w:basedOn w:val="8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"/>
    <w:basedOn w:val="8"/>
    <w:link w:val="4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1">
    <w:name w:val="正文首行缩进 21"/>
    <w:basedOn w:val="1"/>
    <w:qFormat/>
    <w:uiPriority w:val="99"/>
    <w:pPr>
      <w:adjustRightInd w:val="0"/>
      <w:snapToGrid w:val="0"/>
      <w:spacing w:line="336" w:lineRule="auto"/>
      <w:ind w:firstLine="420" w:firstLineChars="200"/>
    </w:pPr>
    <w:rPr>
      <w:rFonts w:ascii="仿宋_GB2312" w:eastAsia="仿宋_GB2312"/>
      <w:sz w:val="32"/>
    </w:rPr>
  </w:style>
  <w:style w:type="paragraph" w:customStyle="1" w:styleId="1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kern w:val="0"/>
      <w:sz w:val="24"/>
      <w:szCs w:val="24"/>
      <w:lang w:val="en-US" w:eastAsia="zh-CN" w:bidi="ar-SA"/>
    </w:rPr>
  </w:style>
  <w:style w:type="character" w:customStyle="1" w:styleId="13">
    <w:name w:val="font11"/>
    <w:basedOn w:val="8"/>
    <w:qFormat/>
    <w:uiPriority w:val="99"/>
    <w:rPr>
      <w:rFonts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14">
    <w:name w:val="font21"/>
    <w:basedOn w:val="8"/>
    <w:qFormat/>
    <w:uiPriority w:val="99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15">
    <w:name w:val="Document Map Char"/>
    <w:basedOn w:val="8"/>
    <w:link w:val="2"/>
    <w:semiHidden/>
    <w:qFormat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区政府办公室</Company>
  <Pages>32</Pages>
  <Words>2754</Words>
  <Characters>15704</Characters>
  <Lines>0</Lines>
  <Paragraphs>0</Paragraphs>
  <TotalTime>3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2023-12-20T07:15:00Z</dcterms:created>
  <dc:creator>Administrator</dc:creator>
  <cp:lastModifiedBy>住房和城乡建设委员会</cp:lastModifiedBy>
  <dcterms:modified xsi:type="dcterms:W3CDTF">2024-04-11T09:23:03Z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