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_GBK" w:cs="Times New Roman"/>
          <w:sz w:val="44"/>
          <w:szCs w:val="44"/>
        </w:rPr>
      </w:pPr>
    </w:p>
    <w:p>
      <w:pPr>
        <w:pStyle w:val="4"/>
        <w:rPr>
          <w:rFonts w:hint="default"/>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000000"/>
          <w:sz w:val="44"/>
          <w:szCs w:val="44"/>
          <w:highlight w:val="none"/>
        </w:rPr>
        <w:t>重庆市万州区卫生健康委员会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000000"/>
          <w:sz w:val="44"/>
          <w:szCs w:val="44"/>
          <w:highlight w:val="none"/>
        </w:rPr>
        <w:t>关于废止部分行政规范性文件的通知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万州卫〔2022〕112号</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rPr>
        <w:t>各镇乡（民族乡）人民政府、各街道办事处，</w:t>
      </w:r>
      <w:r>
        <w:rPr>
          <w:rFonts w:hint="eastAsia" w:ascii="Times New Roman" w:hAnsi="Times New Roman" w:eastAsia="方正仿宋_GBK" w:cs="Times New Roman"/>
          <w:color w:val="000000"/>
          <w:sz w:val="32"/>
          <w:szCs w:val="32"/>
          <w:lang w:eastAsia="zh-CN"/>
        </w:rPr>
        <w:t>各相关部门，</w:t>
      </w:r>
      <w:r>
        <w:rPr>
          <w:rFonts w:hint="default" w:ascii="Times New Roman" w:hAnsi="Times New Roman" w:eastAsia="方正仿宋_GBK" w:cs="Times New Roman"/>
          <w:color w:val="000000"/>
          <w:sz w:val="32"/>
          <w:szCs w:val="32"/>
        </w:rPr>
        <w:t>区级卫生健康单位，各中心卫生院、镇乡（民族乡）卫生院，各街道社区卫生服务中心，重庆三峡医专各附属医院，各部门办医院，各社会办医院：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根据中共中央 国务院《关于优化生育政策促进人口长期均衡发展的决定》《重庆市人口与计划生育条例》《重庆市行政规范性文件管理办法》（渝府令〔2019〕329号）、《重庆市卫生健康委员会关于废止部分行政规范性文件的通知》（渝卫发〔2022〕36号）、《重庆市卫生健康委员会关于废止部分公文的通知》（渝卫发〔2022〕37号）规定，决定对《万州区人口和计划生育委员会关于核定计划生育社会抚养费征收标准的通知》（万州人口计生委〔2009〕53号）等</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件行政规范性文件予以废止（见附件），自本通知印发之日起不再施行。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150"/>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附件：废止部分行政规范性文件目录（</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件）</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rPr>
          <w:rFonts w:hint="default" w:ascii="Times New Roman" w:hAnsi="Times New Roman" w:eastAsia="方正仿宋_GBK" w:cs="Times New Roman"/>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rPr>
          <w:rFonts w:hint="default" w:ascii="Times New Roman" w:hAnsi="Times New Roman" w:eastAsia="方正仿宋_GBK" w:cs="Times New Roman"/>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3840" w:firstLineChars="1200"/>
        <w:jc w:val="both"/>
        <w:textAlignment w:val="auto"/>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重庆市万州区卫生健康委员会</w:t>
      </w:r>
    </w:p>
    <w:p>
      <w:pPr>
        <w:keepNext w:val="0"/>
        <w:keepLines w:val="0"/>
        <w:pageBreakBefore w:val="0"/>
        <w:widowControl w:val="0"/>
        <w:kinsoku/>
        <w:wordWrap w:val="0"/>
        <w:overflowPunct/>
        <w:topLinePunct w:val="0"/>
        <w:autoSpaceDE/>
        <w:autoSpaceDN/>
        <w:bidi w:val="0"/>
        <w:adjustRightInd/>
        <w:snapToGrid/>
        <w:spacing w:line="500" w:lineRule="exact"/>
        <w:ind w:firstLine="570"/>
        <w:jc w:val="right"/>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spacing w:val="0"/>
          <w:kern w:val="21"/>
          <w:sz w:val="32"/>
          <w:szCs w:val="32"/>
        </w:rPr>
        <w:t>2022年</w:t>
      </w:r>
      <w:r>
        <w:rPr>
          <w:rFonts w:hint="default" w:ascii="Times New Roman" w:hAnsi="Times New Roman" w:eastAsia="方正仿宋_GBK" w:cs="Times New Roman"/>
          <w:spacing w:val="0"/>
          <w:kern w:val="21"/>
          <w:sz w:val="32"/>
          <w:szCs w:val="32"/>
          <w:lang w:val="en-US" w:eastAsia="zh-CN"/>
        </w:rPr>
        <w:t>10</w:t>
      </w:r>
      <w:r>
        <w:rPr>
          <w:rFonts w:hint="default" w:ascii="Times New Roman" w:hAnsi="Times New Roman" w:eastAsia="方正仿宋_GBK" w:cs="Times New Roman"/>
          <w:spacing w:val="0"/>
          <w:kern w:val="21"/>
          <w:sz w:val="32"/>
          <w:szCs w:val="32"/>
        </w:rPr>
        <w:t>月</w:t>
      </w:r>
      <w:r>
        <w:rPr>
          <w:rFonts w:hint="default" w:ascii="Times New Roman" w:hAnsi="Times New Roman" w:eastAsia="方正仿宋_GBK" w:cs="Times New Roman"/>
          <w:spacing w:val="0"/>
          <w:kern w:val="21"/>
          <w:sz w:val="32"/>
          <w:szCs w:val="32"/>
          <w:lang w:val="en-US" w:eastAsia="zh-CN"/>
        </w:rPr>
        <w:t>17</w:t>
      </w:r>
      <w:r>
        <w:rPr>
          <w:rFonts w:hint="default" w:ascii="Times New Roman" w:hAnsi="Times New Roman" w:eastAsia="方正仿宋_GBK" w:cs="Times New Roman"/>
          <w:spacing w:val="0"/>
          <w:kern w:val="21"/>
          <w:sz w:val="32"/>
          <w:szCs w:val="32"/>
        </w:rPr>
        <w:t>日</w:t>
      </w:r>
      <w:r>
        <w:rPr>
          <w:rFonts w:hint="eastAsia" w:ascii="Times New Roman" w:hAnsi="Times New Roman" w:eastAsia="方正仿宋_GBK" w:cs="Times New Roman"/>
          <w:color w:val="000000"/>
          <w:sz w:val="32"/>
          <w:szCs w:val="32"/>
          <w:lang w:val="en-US" w:eastAsia="zh-CN"/>
        </w:rPr>
        <w:t xml:space="preserve">          </w:t>
      </w:r>
    </w:p>
    <w:p>
      <w:pPr>
        <w:pStyle w:val="4"/>
        <w:spacing w:line="570" w:lineRule="exact"/>
        <w:rPr>
          <w:rFonts w:hint="default" w:ascii="Times New Roman" w:hAnsi="Times New Roman" w:eastAsia="方正仿宋_GBK" w:cs="Times New Roman"/>
          <w:color w:val="000000"/>
          <w:sz w:val="32"/>
          <w:szCs w:val="32"/>
        </w:rPr>
        <w:sectPr>
          <w:footerReference r:id="rId5" w:type="first"/>
          <w:headerReference r:id="rId3" w:type="default"/>
          <w:footerReference r:id="rId4" w:type="default"/>
          <w:pgSz w:w="11906" w:h="16838"/>
          <w:pgMar w:top="2098" w:right="1474" w:bottom="1985" w:left="1588" w:header="851" w:footer="992" w:gutter="0"/>
          <w:cols w:space="720" w:num="1"/>
          <w:docGrid w:type="lines" w:linePitch="312" w:charSpace="0"/>
        </w:sectPr>
      </w:pPr>
    </w:p>
    <w:p>
      <w:pPr>
        <w:spacing w:line="550" w:lineRule="exact"/>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w:t>
      </w:r>
    </w:p>
    <w:p>
      <w:pPr>
        <w:spacing w:line="55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废止部分行政规范性文件目录（</w:t>
      </w:r>
      <w:r>
        <w:rPr>
          <w:rFonts w:hint="eastAsia" w:ascii="Times New Roman" w:hAnsi="Times New Roman" w:eastAsia="方正小标宋_GBK" w:cs="Times New Roman"/>
          <w:color w:val="000000"/>
          <w:sz w:val="44"/>
          <w:szCs w:val="44"/>
          <w:lang w:val="en-US" w:eastAsia="zh-CN"/>
        </w:rPr>
        <w:t>6</w:t>
      </w:r>
      <w:r>
        <w:rPr>
          <w:rFonts w:hint="default" w:ascii="Times New Roman" w:hAnsi="Times New Roman" w:eastAsia="方正小标宋_GBK" w:cs="Times New Roman"/>
          <w:color w:val="000000"/>
          <w:sz w:val="44"/>
          <w:szCs w:val="44"/>
        </w:rPr>
        <w:t>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000000"/>
          <w:szCs w:val="32"/>
        </w:rPr>
      </w:pP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6"/>
        <w:gridCol w:w="3535"/>
        <w:gridCol w:w="4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956" w:type="dxa"/>
            <w:noWrap w:val="0"/>
            <w:vAlign w:val="center"/>
          </w:tcPr>
          <w:p>
            <w:pPr>
              <w:spacing w:line="550" w:lineRule="exact"/>
              <w:jc w:val="center"/>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序号</w:t>
            </w:r>
          </w:p>
        </w:tc>
        <w:tc>
          <w:tcPr>
            <w:tcW w:w="3535" w:type="dxa"/>
            <w:noWrap w:val="0"/>
            <w:vAlign w:val="center"/>
          </w:tcPr>
          <w:p>
            <w:pPr>
              <w:spacing w:line="550" w:lineRule="exact"/>
              <w:jc w:val="center"/>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文号</w:t>
            </w:r>
          </w:p>
        </w:tc>
        <w:tc>
          <w:tcPr>
            <w:tcW w:w="4548" w:type="dxa"/>
            <w:noWrap w:val="0"/>
            <w:vAlign w:val="center"/>
          </w:tcPr>
          <w:p>
            <w:pPr>
              <w:spacing w:line="550" w:lineRule="exact"/>
              <w:jc w:val="center"/>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文件名称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56" w:type="dxa"/>
            <w:noWrap w:val="0"/>
            <w:vAlign w:val="center"/>
          </w:tcPr>
          <w:p>
            <w:pPr>
              <w:spacing w:line="55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3535" w:type="dxa"/>
            <w:noWrap w:val="0"/>
            <w:vAlign w:val="center"/>
          </w:tcPr>
          <w:p>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万州人口计生委〔2009〕53号</w:t>
            </w:r>
          </w:p>
        </w:tc>
        <w:tc>
          <w:tcPr>
            <w:tcW w:w="4548" w:type="dxa"/>
            <w:noWrap w:val="0"/>
            <w:vAlign w:val="center"/>
          </w:tcPr>
          <w:p>
            <w:pPr>
              <w:widowControl/>
              <w:spacing w:line="320" w:lineRule="exact"/>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万州区人口和计划生育委员会关于核定计划生育社会抚养费征收标准的通知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956" w:type="dxa"/>
            <w:noWrap w:val="0"/>
            <w:vAlign w:val="center"/>
          </w:tcPr>
          <w:p>
            <w:pPr>
              <w:spacing w:line="55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3535" w:type="dxa"/>
            <w:noWrap w:val="0"/>
            <w:vAlign w:val="center"/>
          </w:tcPr>
          <w:p>
            <w:pPr>
              <w:spacing w:line="28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万州人口计生文〔2009〕80号</w:t>
            </w:r>
          </w:p>
        </w:tc>
        <w:tc>
          <w:tcPr>
            <w:tcW w:w="4548" w:type="dxa"/>
            <w:noWrap w:val="0"/>
            <w:vAlign w:val="center"/>
          </w:tcPr>
          <w:p>
            <w:pPr>
              <w:spacing w:line="280" w:lineRule="exact"/>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万州区人口和计划生育委员会关于李三春询问调整山区再生育政策回复情况的报告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956" w:type="dxa"/>
            <w:noWrap w:val="0"/>
            <w:vAlign w:val="center"/>
          </w:tcPr>
          <w:p>
            <w:pPr>
              <w:spacing w:line="55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3</w:t>
            </w:r>
          </w:p>
        </w:tc>
        <w:tc>
          <w:tcPr>
            <w:tcW w:w="3535" w:type="dxa"/>
            <w:noWrap w:val="0"/>
            <w:vAlign w:val="center"/>
          </w:tcPr>
          <w:p>
            <w:pPr>
              <w:spacing w:line="28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万州统筹人口领办〔2011〕12号</w:t>
            </w:r>
          </w:p>
        </w:tc>
        <w:tc>
          <w:tcPr>
            <w:tcW w:w="4548" w:type="dxa"/>
            <w:noWrap w:val="0"/>
            <w:vAlign w:val="center"/>
          </w:tcPr>
          <w:p>
            <w:pPr>
              <w:spacing w:line="280" w:lineRule="exact"/>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万州区统筹人口发展领导小组办公室禁止非医学需要的胎儿性别鉴定和选择性别终止妊娠的实施意见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trPr>
        <w:tc>
          <w:tcPr>
            <w:tcW w:w="956" w:type="dxa"/>
            <w:noWrap w:val="0"/>
            <w:vAlign w:val="center"/>
          </w:tcPr>
          <w:p>
            <w:pPr>
              <w:spacing w:line="55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4</w:t>
            </w:r>
          </w:p>
        </w:tc>
        <w:tc>
          <w:tcPr>
            <w:tcW w:w="3535" w:type="dxa"/>
            <w:noWrap w:val="0"/>
            <w:vAlign w:val="center"/>
          </w:tcPr>
          <w:p>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万州人口计生委〔2011〕58号</w:t>
            </w:r>
          </w:p>
        </w:tc>
        <w:tc>
          <w:tcPr>
            <w:tcW w:w="4548" w:type="dxa"/>
            <w:noWrap w:val="0"/>
            <w:vAlign w:val="center"/>
          </w:tcPr>
          <w:p>
            <w:pPr>
              <w:spacing w:line="320" w:lineRule="exact"/>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万州区人口和计划生育委员会关于印发《万州区征收社会抚养费自由裁量基准》的通知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956" w:type="dxa"/>
            <w:noWrap w:val="0"/>
            <w:vAlign w:val="center"/>
          </w:tcPr>
          <w:p>
            <w:pPr>
              <w:spacing w:line="55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5</w:t>
            </w:r>
          </w:p>
        </w:tc>
        <w:tc>
          <w:tcPr>
            <w:tcW w:w="3535" w:type="dxa"/>
            <w:noWrap w:val="0"/>
            <w:vAlign w:val="center"/>
          </w:tcPr>
          <w:p>
            <w:pPr>
              <w:spacing w:line="28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万州人口计生委〔2013〕4号</w:t>
            </w:r>
          </w:p>
        </w:tc>
        <w:tc>
          <w:tcPr>
            <w:tcW w:w="4548" w:type="dxa"/>
            <w:noWrap w:val="0"/>
            <w:vAlign w:val="center"/>
          </w:tcPr>
          <w:p>
            <w:pPr>
              <w:spacing w:line="280" w:lineRule="exact"/>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万州区人口和计划生育委员会关于印发《万州区人口和计划生育行政执法工作规范</w:t>
            </w:r>
            <w:bookmarkStart w:id="0" w:name="_GoBack"/>
            <w:bookmarkEnd w:id="0"/>
            <w:r>
              <w:rPr>
                <w:rFonts w:hint="default" w:ascii="Times New Roman" w:hAnsi="Times New Roman" w:eastAsia="方正仿宋_GBK" w:cs="Times New Roman"/>
                <w:sz w:val="24"/>
                <w:szCs w:val="24"/>
              </w:rPr>
              <w:t>》的通知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956" w:type="dxa"/>
            <w:noWrap w:val="0"/>
            <w:vAlign w:val="center"/>
          </w:tcPr>
          <w:p>
            <w:pPr>
              <w:spacing w:line="55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6</w:t>
            </w:r>
          </w:p>
        </w:tc>
        <w:tc>
          <w:tcPr>
            <w:tcW w:w="3535" w:type="dxa"/>
            <w:noWrap w:val="0"/>
            <w:vAlign w:val="center"/>
          </w:tcPr>
          <w:p>
            <w:pPr>
              <w:spacing w:line="28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万州卫〔2018〕101号</w:t>
            </w:r>
          </w:p>
        </w:tc>
        <w:tc>
          <w:tcPr>
            <w:tcW w:w="4548" w:type="dxa"/>
            <w:noWrap w:val="0"/>
            <w:vAlign w:val="center"/>
          </w:tcPr>
          <w:p>
            <w:pPr>
              <w:spacing w:line="320" w:lineRule="exact"/>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重庆市万州区卫生和计划生育委员会关于规范村（社区）婚育情况证明的通知</w:t>
            </w:r>
          </w:p>
        </w:tc>
      </w:tr>
    </w:tbl>
    <w:p/>
    <w:sectPr>
      <w:headerReference r:id="rId6" w:type="default"/>
      <w:footerReference r:id="rId7"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93980</wp:posOffset>
              </wp:positionV>
              <wp:extent cx="5620385" cy="0"/>
              <wp:effectExtent l="0" t="10795" r="18415" b="17780"/>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4pt;height:0pt;width:442.55pt;z-index:251664384;mso-width-relative:page;mso-height-relative:page;" filled="f" stroked="t" coordsize="21600,21600" o:gfxdata="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YmD+0gAAAAYBAAAPAAAAAAAAAAEAIAAAACIAAABkcnMvZG93bnJldi54bWxQSwECFAAUAAAA&#10;CACHTuJA3nE4tvQBAAC/AwAADgAAAAAAAAABACAAAAAhAQAAZHJzL2Uyb0RvYy54bWxQSwUGAAAA&#10;AAYABgBZAQAAhwUAAAAA&#10;">
              <v:fill on="f" focussize="0,0"/>
              <v:stroke weight="1.75pt" color="#005192 [3204]" miterlimit="8" joinstyle="miter"/>
              <v:imagedata o:title=""/>
              <o:lock v:ext="edit" aspectratio="f"/>
            </v:line>
          </w:pict>
        </mc:Fallback>
      </mc:AlternateContent>
    </w:r>
  </w:p>
  <w:p>
    <w:pPr>
      <w:pStyle w:val="6"/>
      <w:jc w:val="right"/>
    </w:pPr>
    <w:r>
      <w:rPr>
        <w:rFonts w:hint="eastAsia" w:ascii="宋体" w:hAnsi="宋体" w:cs="宋体"/>
        <w:b/>
        <w:bCs/>
        <w:color w:val="005192"/>
        <w:sz w:val="28"/>
        <w:szCs w:val="44"/>
        <w:lang w:eastAsia="zh-CN"/>
      </w:rPr>
      <w:t>重庆市万州区卫生健康委员会</w:t>
    </w:r>
    <w:r>
      <w:rPr>
        <w:rFonts w:hint="eastAsia" w:ascii="宋体" w:hAnsi="宋体" w:eastAsia="宋体" w:cs="宋体"/>
        <w:b/>
        <w:bCs/>
        <w:color w:val="005192"/>
        <w:sz w:val="28"/>
        <w:szCs w:val="44"/>
        <w:lang w:val="en-US" w:eastAsia="zh-CN"/>
      </w:rPr>
      <w:t xml:space="preserve">发布 </w:t>
    </w:r>
  </w:p>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10"/>
      </w:rPr>
    </w:pPr>
  </w:p>
  <w:p>
    <w:pPr>
      <w:pStyle w:val="4"/>
      <w:ind w:right="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71120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6pt;height:144pt;width:144pt;mso-position-horizontal:outside;mso-position-horizontal-relative:margin;mso-wrap-style:none;z-index:251662336;mso-width-relative:page;mso-height-relative:page;" filled="f" stroked="f" coordsize="21600,21600" o:gfxdata="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VzYX7TAAAABwEAAA8AAAAAAAAAAQAgAAAAIgAAAGRycy9kb3ducmV2LnhtbFBLAQIU&#10;ABQAAAAIAIdO4kDHl7XOMQIAAGEEAAAOAAAAAAAAAAEAIAAAACIBAABkcnMvZTJvRG9jLnhtbFBL&#10;BQYAAAAABgAGAFkBAADF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165735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3.05pt;height:0.15pt;width:442.25pt;z-index:251661312;mso-width-relative:page;mso-height-relative:page;" filled="f" stroked="t" coordsize="21600,21600" o:gfxdata="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vXSS9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cs="宋体"/>
        <w:b/>
        <w:bCs/>
        <w:color w:val="005192"/>
        <w:sz w:val="28"/>
        <w:szCs w:val="44"/>
        <w:lang w:eastAsia="zh-CN"/>
      </w:rPr>
      <w:t>重庆市万州区卫生健康委员会</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0" name="图片 1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重庆市万州区卫生健康委员会行政</w:t>
    </w:r>
    <w:r>
      <w:rPr>
        <w:rFonts w:hint="eastAsia" w:ascii="宋体" w:hAnsi="宋体" w:eastAsia="宋体" w:cs="宋体"/>
        <w:b/>
        <w:bCs/>
        <w:color w:val="005192"/>
        <w:sz w:val="32"/>
        <w:szCs w:val="32"/>
        <w:lang w:val="en-US" w:eastAsia="zh-Hans"/>
      </w:rPr>
      <w:t>规范性文件</w:t>
    </w:r>
  </w:p>
  <w:p>
    <w:pPr>
      <w:pStyle w:val="6"/>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93980</wp:posOffset>
              </wp:positionV>
              <wp:extent cx="5620385" cy="0"/>
              <wp:effectExtent l="0" t="10795" r="18415" b="17780"/>
              <wp:wrapNone/>
              <wp:docPr id="11" name="直接连接符 11"/>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4pt;height:0pt;width:442.55pt;z-index:251663360;mso-width-relative:page;mso-height-relative:page;" filled="f" stroked="t" coordsize="21600,21600" o:gfxdata="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YmD+0gAAAAYBAAAPAAAAAAAAAAEAIAAAACIAAABkcnMvZG93bnJldi54bWxQSwECFAAUAAAA&#10;CACHTuJAqsbuYPQBAAC/AwAADgAAAAAAAAABACAAAAAhAQAAZHJzL2Uyb0RvYy54bWxQSwUGAAAA&#10;AAYABgBZAQAAhwUAAAAA&#10;">
              <v:fill on="f" focussize="0,0"/>
              <v:stroke weight="1.75pt" color="#005192 [3204]" miterlimit="8" joinstyle="miter"/>
              <v:imagedata o:title=""/>
              <o:lock v:ext="edit" aspectratio="f"/>
            </v:line>
          </w:pict>
        </mc:Fallback>
      </mc:AlternateConten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重庆市万州区卫生健康委员会行政</w:t>
    </w:r>
    <w:r>
      <w:rPr>
        <w:rFonts w:hint="eastAsia" w:ascii="宋体" w:hAnsi="宋体" w:eastAsia="宋体" w:cs="宋体"/>
        <w:b/>
        <w:bCs/>
        <w:color w:val="005192"/>
        <w:sz w:val="32"/>
        <w:szCs w:val="32"/>
        <w:lang w:val="en-US" w:eastAsia="zh-Hans"/>
      </w:rPr>
      <w:t>规范性文件</w:t>
    </w:r>
  </w:p>
  <w:p>
    <w:pPr>
      <w:pStyle w:val="6"/>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93980</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4pt;height:0pt;width:442.55pt;z-index:251660288;mso-width-relative:page;mso-height-relative:page;" filled="f" stroked="t" coordsize="21600,21600" o:gfxdata="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GJg/tIAAAAGAQAADwAAAAAAAAABACAAAAAiAAAAZHJzL2Rvd25yZXYueG1sUEsBAhQAFAAAAAgA&#10;h07iQAXuux7yAQAAvQMAAA4AAAAAAAAAAQAgAAAAIQEAAGRycy9lMm9Eb2MueG1sUEsFBgAAAAAG&#10;AAYAWQEAAIUFA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YjYwNDRjMjJlMzc1MjU5NTU5MTlhNTU0MTI2Y2MifQ=="/>
  </w:docVars>
  <w:rsids>
    <w:rsidRoot w:val="20E45E16"/>
    <w:rsid w:val="01CA7886"/>
    <w:rsid w:val="0D5888FA"/>
    <w:rsid w:val="20E45E16"/>
    <w:rsid w:val="3DFEF3BE"/>
    <w:rsid w:val="40E13EB9"/>
    <w:rsid w:val="4F915E55"/>
    <w:rsid w:val="77DDA176"/>
    <w:rsid w:val="7FDF2848"/>
    <w:rsid w:val="B9E3C28B"/>
    <w:rsid w:val="DF5B5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rFonts w:ascii="Times New Roman" w:hAnsi="Times New Roman" w:eastAsia="宋体" w:cs="Times New Roman"/>
      <w:szCs w:val="24"/>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footer"/>
    <w:basedOn w:val="1"/>
    <w:next w:val="5"/>
    <w:qFormat/>
    <w:uiPriority w:val="0"/>
    <w:pPr>
      <w:tabs>
        <w:tab w:val="center" w:pos="4153"/>
        <w:tab w:val="right" w:pos="8306"/>
      </w:tabs>
      <w:snapToGrid w:val="0"/>
      <w:jc w:val="left"/>
    </w:pPr>
    <w:rPr>
      <w:sz w:val="18"/>
      <w:szCs w:val="18"/>
    </w:rPr>
  </w:style>
  <w:style w:type="paragraph" w:customStyle="1" w:styleId="5">
    <w:name w:val="索引 51"/>
    <w:basedOn w:val="1"/>
    <w:next w:val="1"/>
    <w:qFormat/>
    <w:uiPriority w:val="0"/>
    <w:pPr>
      <w:suppressAutoHyphens/>
      <w:ind w:left="1680"/>
    </w:pPr>
    <w:rPr>
      <w:rFonts w:ascii="Times New Roman" w:hAnsi="Times New Roman" w:eastAsia="宋体" w:cs="Times New Roman"/>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page number"/>
    <w:basedOn w:val="9"/>
    <w:qFormat/>
    <w:uiPriority w:val="0"/>
    <w:rPr>
      <w:rFonts w:ascii="Times New Roman" w:hAnsi="Times New Roman" w:eastAsia="宋体" w:cs="Times New Roman"/>
    </w:rPr>
  </w:style>
  <w:style w:type="paragraph" w:customStyle="1" w:styleId="11">
    <w:name w:val="t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13">
    <w:name w:val="List Paragraph"/>
    <w:basedOn w:val="1"/>
    <w:qFormat/>
    <w:uiPriority w:val="99"/>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3833</Words>
  <Characters>3867</Characters>
  <Lines>0</Lines>
  <Paragraphs>0</Paragraphs>
  <TotalTime>2</TotalTime>
  <ScaleCrop>false</ScaleCrop>
  <LinksUpToDate>false</LinksUpToDate>
  <CharactersWithSpaces>3888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2022-11-20T06:51:00Z</dcterms:created>
  <dc:creator>Military</dc:creator>
  <cp:lastModifiedBy>Administrator</cp:lastModifiedBy>
  <cp:lastPrinted>2023-10-07T02:01:00Z</cp:lastPrinted>
  <dcterms:modified xsi:type="dcterms:W3CDTF">2025-10-13T07:06:13Z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AADF353BED16477DBA4FFB885E7F6A69</vt:lpwstr>
  </property>
</Properties>
</file>